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1A6" w:rsidRPr="008534EA" w:rsidRDefault="00A801A6" w:rsidP="00A801A6">
      <w:pPr>
        <w:jc w:val="center"/>
        <w:rPr>
          <w:b/>
          <w:szCs w:val="24"/>
        </w:rPr>
      </w:pPr>
      <w:r w:rsidRPr="008534EA">
        <w:rPr>
          <w:b/>
          <w:szCs w:val="24"/>
        </w:rPr>
        <w:t xml:space="preserve">ZARZĄD  NIERUCHOMOŚCI  WOJEWÓDZTWA  ŁÓDZKIEGO  </w:t>
      </w:r>
      <w:r w:rsidRPr="008534EA">
        <w:rPr>
          <w:rFonts w:cs="Times New Roman"/>
          <w:b/>
          <w:szCs w:val="20"/>
        </w:rPr>
        <w:t>91-427</w:t>
      </w:r>
      <w:r w:rsidRPr="008534EA">
        <w:rPr>
          <w:rFonts w:ascii="Verdana" w:hAnsi="Verdana"/>
          <w:i/>
          <w:szCs w:val="20"/>
        </w:rPr>
        <w:t xml:space="preserve"> </w:t>
      </w:r>
      <w:r w:rsidRPr="008534EA">
        <w:rPr>
          <w:b/>
          <w:szCs w:val="24"/>
        </w:rPr>
        <w:t>ŁÓDŹ, UL. KAMIŃSKIEGO 7/9</w:t>
      </w:r>
    </w:p>
    <w:p w:rsidR="00A801A6" w:rsidRPr="008534EA" w:rsidRDefault="00A801A6" w:rsidP="00A801A6">
      <w:pPr>
        <w:jc w:val="center"/>
        <w:rPr>
          <w:b/>
          <w:sz w:val="22"/>
        </w:rPr>
      </w:pPr>
    </w:p>
    <w:p w:rsidR="00A801A6" w:rsidRPr="00204603" w:rsidRDefault="00A801A6" w:rsidP="00A801A6">
      <w:pPr>
        <w:jc w:val="center"/>
        <w:rPr>
          <w:b/>
          <w:sz w:val="46"/>
        </w:rPr>
      </w:pPr>
      <w:r w:rsidRPr="00204603">
        <w:rPr>
          <w:b/>
          <w:sz w:val="46"/>
        </w:rPr>
        <w:t>Wykaz nieruchomości Województwa Łódzkiego</w:t>
      </w:r>
    </w:p>
    <w:p w:rsidR="00A801A6" w:rsidRPr="00204603" w:rsidRDefault="00A801A6" w:rsidP="00A801A6">
      <w:pPr>
        <w:jc w:val="center"/>
        <w:rPr>
          <w:b/>
          <w:sz w:val="46"/>
        </w:rPr>
      </w:pPr>
      <w:r w:rsidRPr="00204603">
        <w:rPr>
          <w:b/>
          <w:sz w:val="46"/>
        </w:rPr>
        <w:t xml:space="preserve">przeznaczonych do </w:t>
      </w:r>
      <w:r w:rsidR="00A243B6">
        <w:rPr>
          <w:b/>
          <w:sz w:val="46"/>
        </w:rPr>
        <w:t>najmu</w:t>
      </w:r>
    </w:p>
    <w:p w:rsidR="00A801A6" w:rsidRDefault="00A801A6" w:rsidP="00A801A6">
      <w:pPr>
        <w:rPr>
          <w:sz w:val="14"/>
        </w:rPr>
      </w:pPr>
    </w:p>
    <w:tbl>
      <w:tblPr>
        <w:tblStyle w:val="Tabela-Siatka"/>
        <w:tblW w:w="13887" w:type="dxa"/>
        <w:jc w:val="center"/>
        <w:tblInd w:w="-741" w:type="dxa"/>
        <w:tblBorders>
          <w:top w:val="single" w:sz="4" w:space="0" w:color="auto"/>
          <w:left w:val="single" w:sz="4" w:space="0" w:color="00F200"/>
          <w:bottom w:val="single" w:sz="12" w:space="0" w:color="00E200"/>
          <w:right w:val="single" w:sz="4" w:space="0" w:color="00F200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5"/>
        <w:gridCol w:w="3433"/>
        <w:gridCol w:w="1134"/>
        <w:gridCol w:w="3827"/>
        <w:gridCol w:w="2977"/>
        <w:gridCol w:w="1911"/>
      </w:tblGrid>
      <w:tr w:rsidR="004C13A9" w:rsidRPr="004C1967" w:rsidTr="00097192">
        <w:trPr>
          <w:trHeight w:val="1153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E200"/>
            <w:vAlign w:val="center"/>
          </w:tcPr>
          <w:p w:rsidR="00A801A6" w:rsidRPr="00C20098" w:rsidRDefault="00A801A6" w:rsidP="00A9482C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>Lp.</w:t>
            </w:r>
          </w:p>
        </w:tc>
        <w:tc>
          <w:tcPr>
            <w:tcW w:w="3433" w:type="dxa"/>
            <w:shd w:val="clear" w:color="auto" w:fill="00E200"/>
            <w:vAlign w:val="center"/>
          </w:tcPr>
          <w:p w:rsidR="00A801A6" w:rsidRPr="00C20098" w:rsidRDefault="00A801A6" w:rsidP="00A9482C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Położenie </w:t>
            </w:r>
          </w:p>
          <w:p w:rsidR="00A801A6" w:rsidRPr="00C20098" w:rsidRDefault="00A801A6" w:rsidP="00A9482C">
            <w:pPr>
              <w:ind w:left="-78" w:right="-2"/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i oznaczenie nieruchomości </w:t>
            </w:r>
          </w:p>
        </w:tc>
        <w:tc>
          <w:tcPr>
            <w:tcW w:w="1134" w:type="dxa"/>
            <w:shd w:val="clear" w:color="auto" w:fill="00E200"/>
            <w:vAlign w:val="center"/>
          </w:tcPr>
          <w:p w:rsidR="00A801A6" w:rsidRDefault="00A801A6" w:rsidP="00A9482C">
            <w:pPr>
              <w:ind w:left="-46" w:right="-31"/>
              <w:jc w:val="center"/>
              <w:rPr>
                <w:b/>
                <w:sz w:val="26"/>
                <w:szCs w:val="24"/>
              </w:rPr>
            </w:pPr>
            <w:proofErr w:type="spellStart"/>
            <w:r w:rsidRPr="00C20098">
              <w:rPr>
                <w:b/>
                <w:sz w:val="26"/>
                <w:szCs w:val="24"/>
              </w:rPr>
              <w:t>Powierz-chnia</w:t>
            </w:r>
            <w:proofErr w:type="spellEnd"/>
          </w:p>
          <w:p w:rsidR="00A801A6" w:rsidRPr="00C20098" w:rsidRDefault="00A801A6" w:rsidP="00A9482C">
            <w:pPr>
              <w:ind w:left="-46" w:right="-31"/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[ha]</w:t>
            </w:r>
          </w:p>
        </w:tc>
        <w:tc>
          <w:tcPr>
            <w:tcW w:w="3827" w:type="dxa"/>
            <w:shd w:val="clear" w:color="auto" w:fill="00E200"/>
            <w:vAlign w:val="center"/>
          </w:tcPr>
          <w:p w:rsidR="00A801A6" w:rsidRPr="00C20098" w:rsidRDefault="00A801A6" w:rsidP="00A9482C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>Opis nieruchomości</w:t>
            </w:r>
          </w:p>
        </w:tc>
        <w:tc>
          <w:tcPr>
            <w:tcW w:w="2977" w:type="dxa"/>
            <w:shd w:val="clear" w:color="auto" w:fill="00E200"/>
            <w:vAlign w:val="center"/>
          </w:tcPr>
          <w:p w:rsidR="00A801A6" w:rsidRPr="00C20098" w:rsidRDefault="00A801A6" w:rsidP="00A9482C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Przeznaczenie </w:t>
            </w:r>
          </w:p>
          <w:p w:rsidR="00A801A6" w:rsidRPr="00C20098" w:rsidRDefault="00A801A6" w:rsidP="00A9482C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nieruchomości </w:t>
            </w:r>
          </w:p>
        </w:tc>
        <w:tc>
          <w:tcPr>
            <w:tcW w:w="19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E200"/>
            <w:vAlign w:val="center"/>
          </w:tcPr>
          <w:p w:rsidR="00A801A6" w:rsidRPr="00C20098" w:rsidRDefault="00546643" w:rsidP="00A9482C">
            <w:pPr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Minimalna wywoławcza stawka czynszu płatna miesięcznie, z góry</w:t>
            </w:r>
            <w:r w:rsidR="00BE5345">
              <w:rPr>
                <w:b/>
                <w:sz w:val="26"/>
                <w:szCs w:val="24"/>
              </w:rPr>
              <w:t>*</w:t>
            </w:r>
          </w:p>
        </w:tc>
      </w:tr>
      <w:tr w:rsidR="00A801A6" w:rsidRPr="00675941" w:rsidTr="00097192">
        <w:trPr>
          <w:trHeight w:val="3755"/>
          <w:jc w:val="center"/>
        </w:trPr>
        <w:tc>
          <w:tcPr>
            <w:tcW w:w="605" w:type="dxa"/>
            <w:tcBorders>
              <w:left w:val="single" w:sz="12" w:space="0" w:color="00E200"/>
              <w:bottom w:val="single" w:sz="12" w:space="0" w:color="00E200"/>
              <w:right w:val="single" w:sz="4" w:space="0" w:color="auto"/>
            </w:tcBorders>
            <w:vAlign w:val="center"/>
          </w:tcPr>
          <w:p w:rsidR="00A801A6" w:rsidRPr="00AA0C1B" w:rsidRDefault="00A801A6" w:rsidP="00A9482C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</w:t>
            </w:r>
            <w:r w:rsidRPr="00AA0C1B">
              <w:rPr>
                <w:rFonts w:eastAsia="Calibri" w:cs="Times New Roman"/>
                <w:sz w:val="22"/>
              </w:rPr>
              <w:t>.</w:t>
            </w:r>
          </w:p>
        </w:tc>
        <w:tc>
          <w:tcPr>
            <w:tcW w:w="3433" w:type="dxa"/>
            <w:tcBorders>
              <w:left w:val="single" w:sz="4" w:space="0" w:color="auto"/>
            </w:tcBorders>
            <w:vAlign w:val="center"/>
          </w:tcPr>
          <w:p w:rsidR="00A801A6" w:rsidRDefault="00097192" w:rsidP="00A9482C">
            <w:pPr>
              <w:ind w:firstLine="375"/>
              <w:rPr>
                <w:sz w:val="22"/>
              </w:rPr>
            </w:pPr>
            <w:r>
              <w:rPr>
                <w:sz w:val="22"/>
              </w:rPr>
              <w:t>Lokal użytkowy nr 9 w budynku</w:t>
            </w:r>
            <w:r w:rsidR="00A801A6">
              <w:rPr>
                <w:sz w:val="22"/>
              </w:rPr>
              <w:t xml:space="preserve"> położon</w:t>
            </w:r>
            <w:r>
              <w:rPr>
                <w:sz w:val="22"/>
              </w:rPr>
              <w:t>ym</w:t>
            </w:r>
            <w:r w:rsidR="00A801A6">
              <w:rPr>
                <w:sz w:val="22"/>
              </w:rPr>
              <w:t xml:space="preserve"> w </w:t>
            </w:r>
            <w:r w:rsidR="00E0188B">
              <w:rPr>
                <w:sz w:val="22"/>
              </w:rPr>
              <w:t>Sieradzu</w:t>
            </w:r>
            <w:r w:rsidR="00A801A6">
              <w:rPr>
                <w:sz w:val="22"/>
              </w:rPr>
              <w:t>, przy ul. </w:t>
            </w:r>
            <w:r w:rsidR="00E0188B">
              <w:rPr>
                <w:sz w:val="22"/>
              </w:rPr>
              <w:t>3 Maja 7</w:t>
            </w:r>
            <w:r>
              <w:rPr>
                <w:sz w:val="22"/>
              </w:rPr>
              <w:t>. Nieruchomość</w:t>
            </w:r>
            <w:r w:rsidR="00A801A6">
              <w:rPr>
                <w:sz w:val="22"/>
              </w:rPr>
              <w:t xml:space="preserve"> oznaczona </w:t>
            </w:r>
            <w:r>
              <w:rPr>
                <w:sz w:val="22"/>
              </w:rPr>
              <w:t xml:space="preserve">jest </w:t>
            </w:r>
            <w:r w:rsidR="00A801A6">
              <w:rPr>
                <w:sz w:val="22"/>
              </w:rPr>
              <w:t>w rejestrze gruntów jako działk</w:t>
            </w:r>
            <w:r w:rsidR="00E0188B">
              <w:rPr>
                <w:sz w:val="22"/>
              </w:rPr>
              <w:t>i</w:t>
            </w:r>
            <w:r w:rsidR="00A801A6">
              <w:rPr>
                <w:sz w:val="22"/>
              </w:rPr>
              <w:t xml:space="preserve"> nr </w:t>
            </w:r>
            <w:r w:rsidR="00E0188B" w:rsidRPr="00E0188B">
              <w:rPr>
                <w:sz w:val="22"/>
              </w:rPr>
              <w:t>5270/25,</w:t>
            </w:r>
            <w:r w:rsidR="00E0188B">
              <w:rPr>
                <w:sz w:val="22"/>
              </w:rPr>
              <w:t xml:space="preserve"> </w:t>
            </w:r>
            <w:r w:rsidR="00E0188B" w:rsidRPr="00E0188B">
              <w:rPr>
                <w:sz w:val="22"/>
              </w:rPr>
              <w:t>5270/27</w:t>
            </w:r>
            <w:r w:rsidR="00E0188B">
              <w:rPr>
                <w:sz w:val="22"/>
              </w:rPr>
              <w:t xml:space="preserve"> i</w:t>
            </w:r>
            <w:r>
              <w:rPr>
                <w:sz w:val="22"/>
              </w:rPr>
              <w:t> </w:t>
            </w:r>
            <w:r w:rsidR="00E0188B" w:rsidRPr="00E0188B">
              <w:rPr>
                <w:sz w:val="22"/>
              </w:rPr>
              <w:t xml:space="preserve">5270/30  </w:t>
            </w:r>
            <w:r w:rsidR="00A801A6">
              <w:rPr>
                <w:sz w:val="22"/>
              </w:rPr>
              <w:t xml:space="preserve">w obrębie </w:t>
            </w:r>
            <w:r w:rsidR="00E35D48">
              <w:rPr>
                <w:sz w:val="22"/>
              </w:rPr>
              <w:t>1</w:t>
            </w:r>
            <w:r w:rsidR="00E0188B">
              <w:rPr>
                <w:sz w:val="22"/>
              </w:rPr>
              <w:t>5</w:t>
            </w:r>
            <w:r w:rsidR="00E35D48">
              <w:rPr>
                <w:sz w:val="22"/>
              </w:rPr>
              <w:t>, dla któr</w:t>
            </w:r>
            <w:r>
              <w:rPr>
                <w:sz w:val="22"/>
              </w:rPr>
              <w:t>ych</w:t>
            </w:r>
            <w:r w:rsidR="00E35D48">
              <w:rPr>
                <w:sz w:val="22"/>
              </w:rPr>
              <w:t xml:space="preserve"> Sąd Rejonowy w</w:t>
            </w:r>
            <w:r w:rsidR="00E0188B">
              <w:rPr>
                <w:sz w:val="22"/>
              </w:rPr>
              <w:t xml:space="preserve"> Sieradzu</w:t>
            </w:r>
            <w:r w:rsidR="00A801A6">
              <w:rPr>
                <w:sz w:val="22"/>
              </w:rPr>
              <w:t xml:space="preserve"> prowadzi księgę wieczystą nr </w:t>
            </w:r>
            <w:r w:rsidR="00E0188B" w:rsidRPr="00E0188B">
              <w:rPr>
                <w:sz w:val="22"/>
              </w:rPr>
              <w:t>SR1S/00039098/9</w:t>
            </w:r>
            <w:r w:rsidR="00A801A6">
              <w:rPr>
                <w:sz w:val="22"/>
              </w:rPr>
              <w:t>.</w:t>
            </w:r>
          </w:p>
          <w:p w:rsidR="00A801A6" w:rsidRPr="00AA0C1B" w:rsidRDefault="00A801A6" w:rsidP="00A9482C">
            <w:pPr>
              <w:ind w:firstLine="375"/>
              <w:rPr>
                <w:sz w:val="22"/>
              </w:rPr>
            </w:pPr>
            <w:r>
              <w:rPr>
                <w:sz w:val="22"/>
              </w:rPr>
              <w:t>Własność Województwa</w:t>
            </w:r>
            <w:r w:rsidRPr="00AA0C1B">
              <w:rPr>
                <w:sz w:val="22"/>
              </w:rPr>
              <w:t xml:space="preserve"> Łódzkie</w:t>
            </w:r>
            <w:r>
              <w:rPr>
                <w:sz w:val="22"/>
              </w:rPr>
              <w:t xml:space="preserve">go. </w:t>
            </w:r>
          </w:p>
        </w:tc>
        <w:tc>
          <w:tcPr>
            <w:tcW w:w="1134" w:type="dxa"/>
            <w:vAlign w:val="center"/>
          </w:tcPr>
          <w:p w:rsidR="00A801A6" w:rsidRPr="00625140" w:rsidRDefault="00E0188B" w:rsidP="00A801A6">
            <w:pPr>
              <w:jc w:val="center"/>
              <w:rPr>
                <w:sz w:val="22"/>
              </w:rPr>
            </w:pPr>
            <w:r w:rsidRPr="00E0188B">
              <w:rPr>
                <w:sz w:val="22"/>
              </w:rPr>
              <w:t>0,4979</w:t>
            </w:r>
          </w:p>
        </w:tc>
        <w:tc>
          <w:tcPr>
            <w:tcW w:w="3827" w:type="dxa"/>
            <w:vAlign w:val="center"/>
          </w:tcPr>
          <w:p w:rsidR="00184D47" w:rsidRDefault="00097192" w:rsidP="00E0188B">
            <w:pPr>
              <w:ind w:firstLine="484"/>
              <w:rPr>
                <w:sz w:val="22"/>
              </w:rPr>
            </w:pPr>
            <w:r>
              <w:rPr>
                <w:sz w:val="22"/>
              </w:rPr>
              <w:t>Przedmiotem najmu będzie lokal użytkowy nr 9, o powierzchni użytkowej 50,40 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 xml:space="preserve">, usytuowany na parterze budynku </w:t>
            </w:r>
            <w:r w:rsidR="00E0188B">
              <w:rPr>
                <w:sz w:val="22"/>
              </w:rPr>
              <w:t>posiadając</w:t>
            </w:r>
            <w:r>
              <w:rPr>
                <w:sz w:val="22"/>
              </w:rPr>
              <w:t>ego</w:t>
            </w:r>
            <w:r w:rsidR="00E0188B">
              <w:rPr>
                <w:sz w:val="22"/>
              </w:rPr>
              <w:t xml:space="preserve"> 6 kondygnacji, wyposażon</w:t>
            </w:r>
            <w:r>
              <w:rPr>
                <w:sz w:val="22"/>
              </w:rPr>
              <w:t xml:space="preserve">ego </w:t>
            </w:r>
            <w:r w:rsidR="00E0188B">
              <w:rPr>
                <w:sz w:val="22"/>
              </w:rPr>
              <w:t xml:space="preserve">w instalacje: </w:t>
            </w:r>
            <w:r w:rsidR="00E0188B" w:rsidRPr="00E0188B">
              <w:rPr>
                <w:sz w:val="22"/>
              </w:rPr>
              <w:t>elektryczną, wodną i kanalizacyjną</w:t>
            </w:r>
            <w:r w:rsidR="00E0188B">
              <w:rPr>
                <w:sz w:val="22"/>
              </w:rPr>
              <w:t xml:space="preserve"> oraz</w:t>
            </w:r>
            <w:r w:rsidR="00E0188B" w:rsidRPr="00E0188B">
              <w:rPr>
                <w:sz w:val="22"/>
              </w:rPr>
              <w:t xml:space="preserve"> </w:t>
            </w:r>
            <w:r w:rsidR="00E0188B">
              <w:rPr>
                <w:sz w:val="22"/>
              </w:rPr>
              <w:t xml:space="preserve"> </w:t>
            </w:r>
            <w:r w:rsidR="00E0188B" w:rsidRPr="00E0188B">
              <w:rPr>
                <w:sz w:val="22"/>
              </w:rPr>
              <w:t>centralnego ogrzewania</w:t>
            </w:r>
            <w:r w:rsidR="00E0188B">
              <w:rPr>
                <w:sz w:val="22"/>
              </w:rPr>
              <w:t>.</w:t>
            </w:r>
          </w:p>
          <w:p w:rsidR="00E0188B" w:rsidRDefault="00E0188B" w:rsidP="00E0188B">
            <w:pPr>
              <w:ind w:firstLine="484"/>
              <w:rPr>
                <w:sz w:val="22"/>
              </w:rPr>
            </w:pPr>
          </w:p>
          <w:p w:rsidR="00A05337" w:rsidRDefault="00A05337" w:rsidP="00E0188B">
            <w:pPr>
              <w:ind w:firstLine="484"/>
              <w:rPr>
                <w:sz w:val="22"/>
              </w:rPr>
            </w:pPr>
          </w:p>
          <w:p w:rsidR="00414F8F" w:rsidRPr="009524B0" w:rsidRDefault="00414F8F" w:rsidP="00097192">
            <w:pPr>
              <w:ind w:firstLine="484"/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A801A6" w:rsidRPr="00AA0C1B" w:rsidRDefault="007314DE" w:rsidP="00822109">
            <w:pPr>
              <w:ind w:firstLine="601"/>
              <w:rPr>
                <w:sz w:val="22"/>
              </w:rPr>
            </w:pPr>
            <w:r w:rsidRPr="00574DBE">
              <w:rPr>
                <w:sz w:val="22"/>
              </w:rPr>
              <w:t xml:space="preserve">Nieruchomość nie jest objęta miejscowym planem zagospodarowania przestrzennego. </w:t>
            </w:r>
            <w:r w:rsidRPr="00184D47">
              <w:rPr>
                <w:sz w:val="22"/>
              </w:rPr>
              <w:t>Zgodnie z</w:t>
            </w:r>
            <w:r>
              <w:rPr>
                <w:sz w:val="22"/>
              </w:rPr>
              <w:t xml:space="preserve">e </w:t>
            </w:r>
            <w:r w:rsidR="00822109">
              <w:rPr>
                <w:sz w:val="22"/>
              </w:rPr>
              <w:t>s</w:t>
            </w:r>
            <w:r>
              <w:rPr>
                <w:sz w:val="22"/>
              </w:rPr>
              <w:t>tudium uwarunkowań i</w:t>
            </w:r>
            <w:r w:rsidR="00C64576">
              <w:rPr>
                <w:sz w:val="22"/>
              </w:rPr>
              <w:t> </w:t>
            </w:r>
            <w:r>
              <w:rPr>
                <w:sz w:val="22"/>
              </w:rPr>
              <w:t xml:space="preserve">kierunków zagospodarowania przestrzennego miasta Sieradza nieruchomość leży na terenach </w:t>
            </w:r>
            <w:r w:rsidRPr="007314DE">
              <w:rPr>
                <w:sz w:val="22"/>
              </w:rPr>
              <w:t>o funk</w:t>
            </w:r>
            <w:r w:rsidR="00C64576">
              <w:rPr>
                <w:sz w:val="22"/>
              </w:rPr>
              <w:t>cji usługowej – do utrwalenia i </w:t>
            </w:r>
            <w:r w:rsidRPr="007314DE">
              <w:rPr>
                <w:sz w:val="22"/>
              </w:rPr>
              <w:t xml:space="preserve">uzupełnień: oznaczonych symbolem </w:t>
            </w:r>
            <w:r w:rsidRPr="007314DE">
              <w:rPr>
                <w:b/>
                <w:sz w:val="22"/>
              </w:rPr>
              <w:t>1U</w:t>
            </w:r>
            <w:r w:rsidRPr="007314DE">
              <w:rPr>
                <w:sz w:val="22"/>
              </w:rPr>
              <w:t xml:space="preserve"> </w:t>
            </w:r>
            <w:r>
              <w:rPr>
                <w:sz w:val="22"/>
              </w:rPr>
              <w:t>(uchwała nr </w:t>
            </w:r>
            <w:r w:rsidRPr="007314DE">
              <w:rPr>
                <w:sz w:val="22"/>
              </w:rPr>
              <w:t xml:space="preserve">XVIII/133/2012 </w:t>
            </w:r>
            <w:r>
              <w:rPr>
                <w:sz w:val="22"/>
              </w:rPr>
              <w:t xml:space="preserve">Rady Miejskiej w Sieradzu z dn. </w:t>
            </w:r>
            <w:r w:rsidRPr="007314DE">
              <w:rPr>
                <w:sz w:val="22"/>
              </w:rPr>
              <w:t xml:space="preserve">24 kwietnia 2012 </w:t>
            </w:r>
            <w:r>
              <w:rPr>
                <w:sz w:val="22"/>
              </w:rPr>
              <w:t>r.).</w:t>
            </w:r>
          </w:p>
        </w:tc>
        <w:tc>
          <w:tcPr>
            <w:tcW w:w="1911" w:type="dxa"/>
            <w:tcBorders>
              <w:bottom w:val="single" w:sz="12" w:space="0" w:color="00E200"/>
              <w:right w:val="single" w:sz="12" w:space="0" w:color="00E200"/>
            </w:tcBorders>
            <w:vAlign w:val="center"/>
          </w:tcPr>
          <w:p w:rsidR="00A801A6" w:rsidRPr="00097192" w:rsidRDefault="00BE5345" w:rsidP="004C13A9">
            <w:pPr>
              <w:jc w:val="center"/>
              <w:rPr>
                <w:rFonts w:cs="Times New Roman"/>
                <w:sz w:val="22"/>
              </w:rPr>
            </w:pPr>
            <w:r w:rsidRPr="00BE5345">
              <w:rPr>
                <w:rFonts w:cs="Times New Roman"/>
                <w:sz w:val="22"/>
              </w:rPr>
              <w:t>13,00</w:t>
            </w:r>
            <w:r>
              <w:rPr>
                <w:rFonts w:cs="Times New Roman"/>
                <w:sz w:val="22"/>
              </w:rPr>
              <w:t xml:space="preserve"> zł</w:t>
            </w:r>
            <w:r w:rsidR="00097192">
              <w:rPr>
                <w:rFonts w:cs="Times New Roman"/>
                <w:sz w:val="22"/>
              </w:rPr>
              <w:t>/m</w:t>
            </w:r>
            <w:r w:rsidR="00097192">
              <w:rPr>
                <w:rFonts w:cs="Times New Roman"/>
                <w:sz w:val="22"/>
                <w:vertAlign w:val="superscript"/>
              </w:rPr>
              <w:t>2</w:t>
            </w:r>
          </w:p>
        </w:tc>
      </w:tr>
    </w:tbl>
    <w:p w:rsidR="00C64576" w:rsidRDefault="00C64576" w:rsidP="00C64576">
      <w:pPr>
        <w:rPr>
          <w:sz w:val="18"/>
          <w:szCs w:val="24"/>
        </w:rPr>
      </w:pPr>
      <w:r w:rsidRPr="00C64576">
        <w:rPr>
          <w:b/>
          <w:sz w:val="16"/>
          <w:szCs w:val="24"/>
        </w:rPr>
        <w:tab/>
      </w:r>
      <w:r>
        <w:rPr>
          <w:b/>
          <w:sz w:val="16"/>
          <w:szCs w:val="24"/>
        </w:rPr>
        <w:tab/>
      </w:r>
      <w:r w:rsidRPr="00C64576">
        <w:rPr>
          <w:sz w:val="18"/>
          <w:szCs w:val="24"/>
        </w:rPr>
        <w:t xml:space="preserve">* </w:t>
      </w:r>
      <w:r w:rsidR="00BE5345" w:rsidRPr="00C64576">
        <w:rPr>
          <w:sz w:val="18"/>
          <w:szCs w:val="24"/>
        </w:rPr>
        <w:t>1. Stawka czynszu ustalona w wyniku przetargu będzie waloryzowana corocznie o wskaźnik</w:t>
      </w:r>
      <w:r w:rsidRPr="00C64576">
        <w:rPr>
          <w:sz w:val="18"/>
          <w:szCs w:val="24"/>
        </w:rPr>
        <w:t xml:space="preserve"> wzrostu cen towarów i usług konsumpcyjnych za rok poprzedni, ogłaszany przez </w:t>
      </w:r>
    </w:p>
    <w:p w:rsidR="00A801A6" w:rsidRPr="00C64576" w:rsidRDefault="00C64576" w:rsidP="00C64576">
      <w:pPr>
        <w:rPr>
          <w:sz w:val="18"/>
          <w:szCs w:val="24"/>
        </w:rPr>
      </w:pPr>
      <w:r>
        <w:rPr>
          <w:sz w:val="18"/>
          <w:szCs w:val="24"/>
        </w:rPr>
        <w:tab/>
      </w:r>
      <w:r>
        <w:rPr>
          <w:sz w:val="18"/>
          <w:szCs w:val="24"/>
        </w:rPr>
        <w:tab/>
        <w:t xml:space="preserve">   </w:t>
      </w:r>
      <w:r w:rsidRPr="00C64576">
        <w:rPr>
          <w:sz w:val="18"/>
          <w:szCs w:val="24"/>
        </w:rPr>
        <w:t>prezesa Głównego Urzędu Statystycznego</w:t>
      </w:r>
      <w:r>
        <w:rPr>
          <w:sz w:val="18"/>
          <w:szCs w:val="24"/>
        </w:rPr>
        <w:t>.</w:t>
      </w:r>
    </w:p>
    <w:p w:rsidR="00C64576" w:rsidRDefault="00C64576" w:rsidP="00C64576">
      <w:pPr>
        <w:rPr>
          <w:sz w:val="18"/>
          <w:szCs w:val="24"/>
        </w:rPr>
      </w:pPr>
      <w:r w:rsidRPr="00C64576">
        <w:rPr>
          <w:sz w:val="18"/>
          <w:szCs w:val="24"/>
        </w:rPr>
        <w:tab/>
      </w:r>
      <w:r w:rsidRPr="00C64576">
        <w:rPr>
          <w:sz w:val="18"/>
          <w:szCs w:val="24"/>
        </w:rPr>
        <w:tab/>
        <w:t xml:space="preserve">   2. </w:t>
      </w:r>
      <w:r>
        <w:rPr>
          <w:sz w:val="18"/>
          <w:szCs w:val="24"/>
        </w:rPr>
        <w:t>Do miesięcznego czynszu ustalonego w przetargu zostanie doliczony podatek VAT zgodnie z obowiązującymi przepisami.</w:t>
      </w:r>
    </w:p>
    <w:p w:rsidR="00C64576" w:rsidRDefault="00C64576" w:rsidP="00C64576">
      <w:pPr>
        <w:rPr>
          <w:sz w:val="18"/>
          <w:szCs w:val="24"/>
        </w:rPr>
      </w:pPr>
    </w:p>
    <w:p w:rsidR="00C64576" w:rsidRPr="00C64576" w:rsidRDefault="00C64576" w:rsidP="00C64576">
      <w:pPr>
        <w:rPr>
          <w:sz w:val="18"/>
          <w:szCs w:val="24"/>
        </w:rPr>
      </w:pPr>
      <w:r>
        <w:rPr>
          <w:sz w:val="18"/>
          <w:szCs w:val="24"/>
        </w:rPr>
        <w:t xml:space="preserve"> </w:t>
      </w:r>
    </w:p>
    <w:p w:rsidR="00A801A6" w:rsidRPr="00F3081F" w:rsidRDefault="00A801A6" w:rsidP="00A801A6">
      <w:pPr>
        <w:jc w:val="center"/>
        <w:rPr>
          <w:b/>
          <w:sz w:val="12"/>
          <w:szCs w:val="24"/>
        </w:rPr>
      </w:pPr>
    </w:p>
    <w:p w:rsidR="00A801A6" w:rsidRPr="00A55D89" w:rsidRDefault="00A801A6" w:rsidP="00A801A6">
      <w:pPr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 xml:space="preserve">Wykaz powyższy podaje się do publicznej wiadomości w dniach od </w:t>
      </w:r>
      <w:r w:rsidR="00A243B6">
        <w:rPr>
          <w:b/>
          <w:sz w:val="26"/>
          <w:szCs w:val="24"/>
        </w:rPr>
        <w:t>18 października do 8 listopada</w:t>
      </w:r>
      <w:r w:rsidR="000C114C">
        <w:rPr>
          <w:b/>
          <w:sz w:val="26"/>
          <w:szCs w:val="24"/>
        </w:rPr>
        <w:t xml:space="preserve"> </w:t>
      </w:r>
      <w:r w:rsidRPr="00A55D89">
        <w:rPr>
          <w:b/>
          <w:sz w:val="26"/>
          <w:szCs w:val="24"/>
        </w:rPr>
        <w:t>201</w:t>
      </w:r>
      <w:r w:rsidR="00B274EC">
        <w:rPr>
          <w:b/>
          <w:sz w:val="26"/>
          <w:szCs w:val="24"/>
        </w:rPr>
        <w:t>6</w:t>
      </w:r>
      <w:r w:rsidRPr="00A55D89">
        <w:rPr>
          <w:b/>
          <w:sz w:val="26"/>
          <w:szCs w:val="24"/>
        </w:rPr>
        <w:t xml:space="preserve"> roku.</w:t>
      </w:r>
    </w:p>
    <w:p w:rsidR="00A801A6" w:rsidRPr="00A55D89" w:rsidRDefault="00A801A6" w:rsidP="00A801A6">
      <w:pPr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 xml:space="preserve">Sprawę prowadzi </w:t>
      </w:r>
      <w:r w:rsidR="00E35D48">
        <w:rPr>
          <w:b/>
          <w:sz w:val="26"/>
          <w:szCs w:val="24"/>
        </w:rPr>
        <w:t>Agnieszka Drozda</w:t>
      </w:r>
      <w:r w:rsidRPr="00A55D89">
        <w:rPr>
          <w:b/>
          <w:sz w:val="26"/>
          <w:szCs w:val="24"/>
        </w:rPr>
        <w:t>, pok. 104,  tel. 042 205-58-71; wewnętrzny 13</w:t>
      </w:r>
      <w:r w:rsidR="00E35D48">
        <w:rPr>
          <w:b/>
          <w:sz w:val="26"/>
          <w:szCs w:val="24"/>
        </w:rPr>
        <w:t>2</w:t>
      </w:r>
      <w:r w:rsidRPr="00A55D89">
        <w:rPr>
          <w:b/>
          <w:sz w:val="26"/>
          <w:szCs w:val="24"/>
        </w:rPr>
        <w:t>.</w:t>
      </w:r>
    </w:p>
    <w:sectPr w:rsidR="00A801A6" w:rsidRPr="00A55D89" w:rsidSect="009524B0">
      <w:footerReference w:type="default" r:id="rId7"/>
      <w:pgSz w:w="16838" w:h="11906" w:orient="landscape"/>
      <w:pgMar w:top="993" w:right="678" w:bottom="567" w:left="709" w:header="426" w:footer="71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EF9" w:rsidRDefault="00F62EF9" w:rsidP="0027454C">
      <w:pPr>
        <w:spacing w:line="240" w:lineRule="auto"/>
      </w:pPr>
      <w:r>
        <w:separator/>
      </w:r>
    </w:p>
  </w:endnote>
  <w:endnote w:type="continuationSeparator" w:id="0">
    <w:p w:rsidR="00F62EF9" w:rsidRDefault="00F62EF9" w:rsidP="002745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6390797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9524B0" w:rsidRPr="00671A8F" w:rsidRDefault="000C114C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71A8F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41770E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41770E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DE6972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41770E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71A8F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41770E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41770E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DE6972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41770E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EF9" w:rsidRDefault="00F62EF9" w:rsidP="0027454C">
      <w:pPr>
        <w:spacing w:line="240" w:lineRule="auto"/>
      </w:pPr>
      <w:r>
        <w:separator/>
      </w:r>
    </w:p>
  </w:footnote>
  <w:footnote w:type="continuationSeparator" w:id="0">
    <w:p w:rsidR="00F62EF9" w:rsidRDefault="00F62EF9" w:rsidP="0027454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A2DC0"/>
    <w:multiLevelType w:val="hybridMultilevel"/>
    <w:tmpl w:val="92BA868C"/>
    <w:lvl w:ilvl="0" w:tplc="44EEB942">
      <w:start w:val="2"/>
      <w:numFmt w:val="bullet"/>
      <w:lvlText w:val=""/>
      <w:lvlJc w:val="left"/>
      <w:pPr>
        <w:ind w:left="177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1A6"/>
    <w:rsid w:val="00022063"/>
    <w:rsid w:val="00063CA6"/>
    <w:rsid w:val="00097192"/>
    <w:rsid w:val="000A4925"/>
    <w:rsid w:val="000B121C"/>
    <w:rsid w:val="000C114C"/>
    <w:rsid w:val="000C5C13"/>
    <w:rsid w:val="00184D47"/>
    <w:rsid w:val="001E013B"/>
    <w:rsid w:val="00210FB7"/>
    <w:rsid w:val="0027454C"/>
    <w:rsid w:val="00295F82"/>
    <w:rsid w:val="00367243"/>
    <w:rsid w:val="003C20F2"/>
    <w:rsid w:val="00403D6F"/>
    <w:rsid w:val="004131C6"/>
    <w:rsid w:val="00414F8F"/>
    <w:rsid w:val="0041770E"/>
    <w:rsid w:val="004C13A9"/>
    <w:rsid w:val="004C1928"/>
    <w:rsid w:val="00512E35"/>
    <w:rsid w:val="00530C2D"/>
    <w:rsid w:val="00546643"/>
    <w:rsid w:val="00546AB1"/>
    <w:rsid w:val="00572ACE"/>
    <w:rsid w:val="005876EC"/>
    <w:rsid w:val="005A5B81"/>
    <w:rsid w:val="005C4768"/>
    <w:rsid w:val="005D3047"/>
    <w:rsid w:val="00601C76"/>
    <w:rsid w:val="006103E2"/>
    <w:rsid w:val="00621B7E"/>
    <w:rsid w:val="00627FD4"/>
    <w:rsid w:val="00687733"/>
    <w:rsid w:val="006C5353"/>
    <w:rsid w:val="006D5ED0"/>
    <w:rsid w:val="00703A49"/>
    <w:rsid w:val="00704F22"/>
    <w:rsid w:val="007314DE"/>
    <w:rsid w:val="00771C06"/>
    <w:rsid w:val="00794312"/>
    <w:rsid w:val="008160D2"/>
    <w:rsid w:val="00822109"/>
    <w:rsid w:val="008752E4"/>
    <w:rsid w:val="008956AE"/>
    <w:rsid w:val="008B56D9"/>
    <w:rsid w:val="008D46F8"/>
    <w:rsid w:val="009075D0"/>
    <w:rsid w:val="00914E86"/>
    <w:rsid w:val="00916A91"/>
    <w:rsid w:val="009217ED"/>
    <w:rsid w:val="009A6667"/>
    <w:rsid w:val="009C2389"/>
    <w:rsid w:val="009C6CA9"/>
    <w:rsid w:val="009F7F23"/>
    <w:rsid w:val="00A05337"/>
    <w:rsid w:val="00A243B6"/>
    <w:rsid w:val="00A52164"/>
    <w:rsid w:val="00A801A6"/>
    <w:rsid w:val="00B17DA6"/>
    <w:rsid w:val="00B274EC"/>
    <w:rsid w:val="00B67374"/>
    <w:rsid w:val="00BD37F9"/>
    <w:rsid w:val="00BE5345"/>
    <w:rsid w:val="00C64576"/>
    <w:rsid w:val="00D118BA"/>
    <w:rsid w:val="00DA151B"/>
    <w:rsid w:val="00DA78B1"/>
    <w:rsid w:val="00DD6840"/>
    <w:rsid w:val="00DE6972"/>
    <w:rsid w:val="00E0188B"/>
    <w:rsid w:val="00E25737"/>
    <w:rsid w:val="00E35D48"/>
    <w:rsid w:val="00EC2FEF"/>
    <w:rsid w:val="00EE76CF"/>
    <w:rsid w:val="00F12580"/>
    <w:rsid w:val="00F62EF9"/>
    <w:rsid w:val="00F63F79"/>
    <w:rsid w:val="00F65472"/>
    <w:rsid w:val="00F7331E"/>
    <w:rsid w:val="00F84C2F"/>
    <w:rsid w:val="00F9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1A6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01A6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A801A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1A6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C645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ADrozda</cp:lastModifiedBy>
  <cp:revision>32</cp:revision>
  <cp:lastPrinted>2016-10-14T07:34:00Z</cp:lastPrinted>
  <dcterms:created xsi:type="dcterms:W3CDTF">2015-09-24T08:07:00Z</dcterms:created>
  <dcterms:modified xsi:type="dcterms:W3CDTF">2016-10-14T07:35:00Z</dcterms:modified>
</cp:coreProperties>
</file>