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bookmarkStart w:id="0" w:name="_GoBack"/>
      <w:bookmarkEnd w:id="0"/>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lastRenderedPageBreak/>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lastRenderedPageBreak/>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lastRenderedPageBreak/>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2.5pt" o:ole="">
                  <v:imagedata r:id="rId17" o:title=""/>
                </v:shape>
                <o:OLEObject Type="Embed" ProgID="PBrush" ShapeID="_x0000_i1025" DrawAspect="Content" ObjectID="_1641376067"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lastRenderedPageBreak/>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lastRenderedPageBreak/>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lastRenderedPageBreak/>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2A455BD3" w14:textId="28FBACF5"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bookmarkStart w:id="5" w:name="_Hlk498971782"/>
      <w:r w:rsidRPr="00F52C35">
        <w:rPr>
          <w:rFonts w:ascii="Arial Narrow" w:hAnsi="Arial Narrow" w:cs="Arial"/>
          <w:sz w:val="20"/>
          <w:szCs w:val="20"/>
        </w:rPr>
        <w:lastRenderedPageBreak/>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trybów wyboru projektów na lata 2014-2020, z dnia 13 lutego 2018 r.; </w:t>
      </w:r>
    </w:p>
    <w:p w14:paraId="41E08099" w14:textId="578286D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p>
    <w:p w14:paraId="5CB24A58" w14:textId="4611CDB3"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EDAE6DD" w14:textId="63F8B939"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6ED77E67" w14:textId="25F0BFB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5C19389E" w14:textId="3A68247F"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przedsięwzięć w obszarze włączenia społecznego i zwalczania ubóstwa z wykorzystaniem środków Europejskiego Funduszu Społecznego i Europejskiego Funduszu Rozwoju Regionalnego na lata 2014-2020, z dnia 8 lipca 2019 r.;</w:t>
      </w:r>
    </w:p>
    <w:p w14:paraId="0792FDE6" w14:textId="2F7168E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Ogólnoeurope</w:t>
      </w:r>
      <w:r>
        <w:rPr>
          <w:rFonts w:ascii="Arial Narrow" w:hAnsi="Arial Narrow" w:cs="Arial"/>
          <w:sz w:val="20"/>
          <w:szCs w:val="20"/>
        </w:rPr>
        <w:t>jskich wytycznych dotyczących</w:t>
      </w:r>
      <w:r w:rsidRPr="00F52C35">
        <w:rPr>
          <w:rFonts w:ascii="Arial Narrow" w:hAnsi="Arial Narrow" w:cs="Arial"/>
          <w:sz w:val="20"/>
          <w:szCs w:val="20"/>
        </w:rPr>
        <w:t xml:space="preserve"> przejścia od opieki instytucjonalnej do opieki świadczonej na poziomie </w:t>
      </w:r>
      <w:r>
        <w:rPr>
          <w:rFonts w:ascii="Arial Narrow" w:hAnsi="Arial Narrow" w:cs="Arial"/>
          <w:sz w:val="20"/>
          <w:szCs w:val="20"/>
        </w:rPr>
        <w:t>lokalnych społeczności, Wytycznych</w:t>
      </w:r>
      <w:r w:rsidRPr="00F52C35">
        <w:rPr>
          <w:rFonts w:ascii="Arial Narrow" w:hAnsi="Arial Narrow" w:cs="Arial"/>
          <w:sz w:val="20"/>
          <w:szCs w:val="20"/>
        </w:rPr>
        <w:t xml:space="preserve">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14:paraId="2D230C17" w14:textId="56B48CB7"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Krajowego</w:t>
      </w:r>
      <w:r w:rsidRPr="00F52C35">
        <w:rPr>
          <w:rFonts w:ascii="Arial Narrow" w:hAnsi="Arial Narrow" w:cs="Arial"/>
          <w:sz w:val="20"/>
          <w:szCs w:val="20"/>
        </w:rPr>
        <w:t xml:space="preserve"> Program</w:t>
      </w:r>
      <w:r>
        <w:rPr>
          <w:rFonts w:ascii="Arial Narrow" w:hAnsi="Arial Narrow" w:cs="Arial"/>
          <w:sz w:val="20"/>
          <w:szCs w:val="20"/>
        </w:rPr>
        <w:t>u</w:t>
      </w:r>
      <w:r w:rsidRPr="00F52C35">
        <w:rPr>
          <w:rFonts w:ascii="Arial Narrow" w:hAnsi="Arial Narrow" w:cs="Arial"/>
          <w:sz w:val="20"/>
          <w:szCs w:val="20"/>
        </w:rPr>
        <w:t xml:space="preserve"> Przeciwdziałania Ubóstwu i Wykluczeniu Społecznemu 2020. Nowy wymiar aktywnej integracji. Ministerstwo Pracy i Polityki Społecznej, Warszawa, sierpień 2014;</w:t>
      </w:r>
    </w:p>
    <w:p w14:paraId="3493964A" w14:textId="30C79D8E"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Wojewódzkiej Strategii</w:t>
      </w:r>
      <w:r w:rsidRPr="00F52C35">
        <w:rPr>
          <w:rFonts w:ascii="Arial Narrow" w:hAnsi="Arial Narrow" w:cs="Arial"/>
          <w:sz w:val="20"/>
          <w:szCs w:val="20"/>
        </w:rPr>
        <w:t xml:space="preserve"> w zakresie polityki społecznej na lata 2007-2020;</w:t>
      </w:r>
    </w:p>
    <w:p w14:paraId="1CF956BF" w14:textId="54C83F8B"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Plan</w:t>
      </w:r>
      <w:r>
        <w:rPr>
          <w:rFonts w:ascii="Arial Narrow" w:hAnsi="Arial Narrow" w:cs="Arial"/>
          <w:sz w:val="20"/>
          <w:szCs w:val="20"/>
        </w:rPr>
        <w:t>u</w:t>
      </w:r>
      <w:r w:rsidRPr="00F52C35">
        <w:rPr>
          <w:rFonts w:ascii="Arial Narrow" w:hAnsi="Arial Narrow" w:cs="Arial"/>
          <w:sz w:val="20"/>
          <w:szCs w:val="20"/>
        </w:rPr>
        <w:t xml:space="preserve"> Przeciwdziałania Depopulacji w Województwie Łódzkim Rodzina-Dzieci-Praca;</w:t>
      </w:r>
    </w:p>
    <w:p w14:paraId="75B8FE52" w14:textId="78C44639" w:rsid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Wojewódzki</w:t>
      </w:r>
      <w:r>
        <w:rPr>
          <w:rFonts w:ascii="Arial Narrow" w:hAnsi="Arial Narrow" w:cs="Arial"/>
          <w:sz w:val="20"/>
          <w:szCs w:val="20"/>
        </w:rPr>
        <w:t>ego</w:t>
      </w:r>
      <w:r w:rsidRPr="00F52C35">
        <w:rPr>
          <w:rFonts w:ascii="Arial Narrow" w:hAnsi="Arial Narrow" w:cs="Arial"/>
          <w:sz w:val="20"/>
          <w:szCs w:val="20"/>
        </w:rPr>
        <w:t xml:space="preserve"> Program</w:t>
      </w:r>
      <w:r>
        <w:rPr>
          <w:rFonts w:ascii="Arial Narrow" w:hAnsi="Arial Narrow" w:cs="Arial"/>
          <w:sz w:val="20"/>
          <w:szCs w:val="20"/>
        </w:rPr>
        <w:t>u</w:t>
      </w:r>
      <w:r w:rsidRPr="00F52C35">
        <w:rPr>
          <w:rFonts w:ascii="Arial Narrow" w:hAnsi="Arial Narrow" w:cs="Arial"/>
          <w:sz w:val="20"/>
          <w:szCs w:val="20"/>
        </w:rPr>
        <w:t xml:space="preserve"> Wspierania Rodziny i Systemu Pieczy Zastępczej na lata 2014-20</w:t>
      </w:r>
    </w:p>
    <w:p w14:paraId="45E53CD6" w14:textId="790952C3"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lastRenderedPageBreak/>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p>
    <w:p w14:paraId="1C447E6B" w14:textId="40DA2113"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14 czerwca 1960 roku Kodeks postępowania administracyjnego (Dz.U. z 2016 r. poz. 23 z późn. zm.);</w:t>
      </w:r>
    </w:p>
    <w:p w14:paraId="0AB28B7E" w14:textId="22AB9057"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27 sierpnia 2009 r. o finansach publicznych (Dz.U. z 2016 r., poz. 1870, z późn. zm.);</w:t>
      </w:r>
    </w:p>
    <w:p w14:paraId="7E9E1239" w14:textId="6663F2B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15 kwietnia 2011 r. o działalności leczniczej (Dz.U. z 2016 r. poz. 1638 z późn. zm.).</w:t>
      </w:r>
    </w:p>
    <w:p w14:paraId="112E106B" w14:textId="39D43764"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12 marca 2004 r. o pomocy społecznej (Dz.U. z 2017r., poz. 1769, z późn. zm.)</w:t>
      </w:r>
    </w:p>
    <w:p w14:paraId="2F388827" w14:textId="519F6FF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9 czerwca 2011 r. o wspieraniu rodziny i systemie pieczy zastępczej (Dz.U. z 2017r., poz. 697, z późn. zm.)</w:t>
      </w:r>
    </w:p>
    <w:p w14:paraId="26CC0B3F" w14:textId="0C77436D"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24 kwietnia 2003 r. o działalności pożytku publicznego i wolontariacie, (Dz.U. z 2016r., poz. 1817, z późn. zm.)</w:t>
      </w:r>
    </w:p>
    <w:p w14:paraId="7CD849DF" w14:textId="3E95D60D"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27 sierpnia 1997 o rehabilitacji zawodowej i społecznej oraz zatrudnianiu osób niepełnosprawnych (Dz.U. z 2016r., poz. 2046, z późn. zm.)</w:t>
      </w:r>
    </w:p>
    <w:p w14:paraId="6D51EFED" w14:textId="5332395C" w:rsidR="00D50EEB"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z dnia 4 lutego 2011 r. o opiece nad dziećmi w wieku do lat 3 (Dz.U. z 2016r., poz. 157, z późn. zm.)</w:t>
      </w:r>
      <w:r w:rsidR="006B225D">
        <w:rPr>
          <w:rFonts w:ascii="Arial Narrow" w:hAnsi="Arial Narrow" w:cs="Arial"/>
          <w:sz w:val="20"/>
          <w:szCs w:val="20"/>
        </w:rPr>
        <w:t>;</w:t>
      </w:r>
    </w:p>
    <w:p w14:paraId="0AEFEF18" w14:textId="18910B26"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Decyzji</w:t>
      </w:r>
      <w:r w:rsidRPr="00F52C35">
        <w:rPr>
          <w:rFonts w:ascii="Arial Narrow" w:hAnsi="Arial Narrow" w:cs="Arial"/>
          <w:sz w:val="20"/>
          <w:szCs w:val="20"/>
        </w:rPr>
        <w:t xml:space="preserve">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3EEF7BC" w14:textId="63A1627A" w:rsidR="006B225D" w:rsidRPr="006B225D"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Zasad</w:t>
      </w:r>
      <w:r w:rsidRPr="00F52C35">
        <w:rPr>
          <w:rFonts w:ascii="Arial Narrow" w:hAnsi="Arial Narrow" w:cs="Arial"/>
          <w:sz w:val="20"/>
          <w:szCs w:val="20"/>
        </w:rPr>
        <w:t xml:space="preserve"> ramow</w:t>
      </w:r>
      <w:r>
        <w:rPr>
          <w:rFonts w:ascii="Arial Narrow" w:hAnsi="Arial Narrow" w:cs="Arial"/>
          <w:sz w:val="20"/>
          <w:szCs w:val="20"/>
        </w:rPr>
        <w:t>ych</w:t>
      </w:r>
      <w:r w:rsidRPr="00F52C35">
        <w:rPr>
          <w:rFonts w:ascii="Arial Narrow" w:hAnsi="Arial Narrow" w:cs="Arial"/>
          <w:sz w:val="20"/>
          <w:szCs w:val="20"/>
        </w:rPr>
        <w:t xml:space="preserve">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(z późn. zm.) wraz ze sprostowaniem</w:t>
      </w:r>
      <w:r w:rsidR="006B225D" w:rsidRPr="006B225D">
        <w:rPr>
          <w:rFonts w:ascii="Arial Narrow" w:hAnsi="Arial Narrow" w:cs="Arial"/>
          <w:sz w:val="20"/>
          <w:szCs w:val="20"/>
        </w:rPr>
        <w:t>);</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5"/>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lastRenderedPageBreak/>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59A2BE75" w:rsidR="00AA5B4A" w:rsidRPr="00AA5B4A" w:rsidRDefault="00AA5B4A"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w:t>
      </w:r>
      <w:r w:rsidR="008B7022">
        <w:rPr>
          <w:rFonts w:ascii="Arial Narrow" w:hAnsi="Arial Narrow" w:cs="Arial"/>
          <w:sz w:val="20"/>
          <w:szCs w:val="20"/>
        </w:rPr>
        <w:t>a</w:t>
      </w:r>
      <w:r w:rsidRPr="00AA5B4A">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lastRenderedPageBreak/>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3D73BE0B"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0B52D0" w:rsidRPr="000B52D0">
        <w:rPr>
          <w:rFonts w:ascii="Arial Narrow" w:hAnsi="Arial Narrow" w:cs="Arial"/>
          <w:sz w:val="20"/>
          <w:szCs w:val="20"/>
        </w:rPr>
        <w:t xml:space="preserve">I </w:t>
      </w:r>
      <w:r w:rsidR="004D1226" w:rsidRPr="004D1226">
        <w:rPr>
          <w:rFonts w:ascii="Arial Narrow" w:hAnsi="Arial Narrow" w:cs="Arial"/>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4D25BA34"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D1226">
        <w:rPr>
          <w:rFonts w:ascii="Arial Narrow" w:hAnsi="Arial Narrow" w:cs="Arial"/>
          <w:sz w:val="20"/>
          <w:szCs w:val="20"/>
        </w:rPr>
        <w:t>VII.</w:t>
      </w:r>
      <w:r w:rsidR="00F52C35">
        <w:rPr>
          <w:rFonts w:ascii="Arial Narrow" w:hAnsi="Arial Narrow" w:cs="Arial"/>
          <w:sz w:val="20"/>
          <w:szCs w:val="20"/>
        </w:rPr>
        <w:t>3 Infrastruktura usług społecznych</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2839616A"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w:t>
      </w:r>
      <w:r w:rsidR="00F52C35">
        <w:rPr>
          <w:rFonts w:ascii="Arial Narrow" w:hAnsi="Arial Narrow" w:cs="Arial"/>
          <w:sz w:val="20"/>
          <w:szCs w:val="20"/>
        </w:rPr>
        <w:t>Nie dotyczy</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lastRenderedPageBreak/>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501F08FD" w14:textId="77777777" w:rsidR="00C65184" w:rsidRPr="00C65184"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052 - Infrastruktura na potrzeby wczesnej edukacji elementarnej i opieki nad dzieckiem</w:t>
      </w:r>
    </w:p>
    <w:p w14:paraId="51A8BD48" w14:textId="77777777" w:rsidR="00C65184" w:rsidRPr="00C65184"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054 - Infrastruktura mieszkalnictwa</w:t>
      </w:r>
    </w:p>
    <w:p w14:paraId="094AF17E" w14:textId="51725829" w:rsidR="003B2CF2"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055 - Pozostała infrastruktura społeczna przyczyniająca się do rozwoju regionalnego i lokalnego</w:t>
      </w:r>
    </w:p>
    <w:p w14:paraId="5D717CAE" w14:textId="77777777" w:rsidR="000B565C" w:rsidRDefault="000B565C"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lastRenderedPageBreak/>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lastRenderedPageBreak/>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133F4BFA"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lastRenderedPageBreak/>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C65184" w:rsidRPr="00C65184">
        <w:rPr>
          <w:rFonts w:ascii="Arial Narrow" w:hAnsi="Arial Narrow" w:cs="Arial"/>
          <w:b w:val="0"/>
          <w:color w:val="auto"/>
          <w:sz w:val="20"/>
          <w:szCs w:val="20"/>
        </w:rPr>
        <w:t xml:space="preserve">działania VII.3 Infrastruktura opieki społecznej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6ED2F575"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E1F8B48" w14:textId="13AFAD2D" w:rsidR="00C65184" w:rsidRDefault="00C65184" w:rsidP="001D76E3">
      <w:pPr>
        <w:spacing w:line="276" w:lineRule="auto"/>
        <w:jc w:val="both"/>
        <w:rPr>
          <w:rFonts w:ascii="Arial Narrow" w:hAnsi="Arial Narrow" w:cs="Arial"/>
          <w:sz w:val="20"/>
          <w:szCs w:val="20"/>
        </w:rPr>
      </w:pPr>
    </w:p>
    <w:p w14:paraId="559362B9" w14:textId="2F3E3571" w:rsidR="00C65184" w:rsidRDefault="00C65184" w:rsidP="001D76E3">
      <w:pPr>
        <w:spacing w:line="276" w:lineRule="auto"/>
        <w:jc w:val="both"/>
        <w:rPr>
          <w:rFonts w:ascii="Arial Narrow" w:hAnsi="Arial Narrow" w:cs="Arial"/>
          <w:sz w:val="20"/>
          <w:szCs w:val="20"/>
        </w:rPr>
      </w:pPr>
    </w:p>
    <w:p w14:paraId="00950E77" w14:textId="77777777" w:rsidR="00C65184" w:rsidRPr="001D76E3" w:rsidRDefault="00C65184"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w:t>
      </w:r>
      <w:r w:rsidRPr="001D76E3">
        <w:rPr>
          <w:rFonts w:ascii="Arial Narrow" w:hAnsi="Arial Narrow" w:cs="Arial"/>
          <w:sz w:val="20"/>
          <w:szCs w:val="20"/>
        </w:rPr>
        <w:lastRenderedPageBreak/>
        <w:t xml:space="preserve">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w:t>
      </w:r>
      <w:r w:rsidR="00B51088" w:rsidRPr="001D76E3">
        <w:rPr>
          <w:rFonts w:ascii="Arial Narrow" w:hAnsi="Arial Narrow" w:cs="Arial"/>
          <w:sz w:val="20"/>
          <w:szCs w:val="20"/>
        </w:rPr>
        <w:lastRenderedPageBreak/>
        <w:t xml:space="preserve">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0E1728FC"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sposób, w jaki projekt przyczynia się do real</w:t>
      </w:r>
      <w:r>
        <w:rPr>
          <w:rFonts w:ascii="Arial Narrow" w:hAnsi="Arial Narrow" w:cs="Arial"/>
          <w:sz w:val="20"/>
          <w:szCs w:val="20"/>
        </w:rPr>
        <w:t>izacji celów Działania VII. 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Pr="001D76E3">
        <w:rPr>
          <w:rFonts w:ascii="Arial Narrow" w:hAnsi="Arial Narrow" w:cs="Arial"/>
          <w:sz w:val="20"/>
          <w:szCs w:val="20"/>
        </w:rPr>
        <w:t>;</w:t>
      </w:r>
    </w:p>
    <w:p w14:paraId="101900E4" w14:textId="298BFD3A" w:rsidR="00595854" w:rsidRPr="00082BE1"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wykazać, iż przedmiotowy projekt wpisuje się w typy projektów wskazane w pkt. 9 SzOOP dla działania VII.</w:t>
      </w:r>
      <w:r>
        <w:rPr>
          <w:rFonts w:ascii="Arial Narrow" w:hAnsi="Arial Narrow" w:cs="Arial"/>
          <w:sz w:val="20"/>
          <w:szCs w:val="20"/>
        </w:rPr>
        <w:t>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00595854" w:rsidRPr="00082BE1">
        <w:rPr>
          <w:rFonts w:ascii="Arial Narrow" w:hAnsi="Arial Narrow" w:cs="Arial"/>
          <w:sz w:val="20"/>
          <w:szCs w:val="20"/>
        </w:rPr>
        <w:t>;</w:t>
      </w:r>
    </w:p>
    <w:p w14:paraId="43E8A6AF" w14:textId="1A911238" w:rsidR="00621CEB" w:rsidRPr="00AB3CE9" w:rsidRDefault="009A440C" w:rsidP="00C65184">
      <w:pPr>
        <w:pStyle w:val="Akapitzlist"/>
        <w:numPr>
          <w:ilvl w:val="0"/>
          <w:numId w:val="35"/>
        </w:numPr>
        <w:spacing w:line="276" w:lineRule="auto"/>
        <w:ind w:left="284"/>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2A9B55D1"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 xml:space="preserve">wskazać w jaki sposób projekt </w:t>
      </w:r>
      <w:r>
        <w:rPr>
          <w:rFonts w:ascii="Arial Narrow" w:hAnsi="Arial Narrow" w:cs="Arial"/>
          <w:sz w:val="20"/>
          <w:szCs w:val="20"/>
        </w:rPr>
        <w:t>zapewnia zgodność z założeniami europejskich zasad przejścia z opieki instytucjonalnej do opieki środowiskowej</w:t>
      </w:r>
    </w:p>
    <w:p w14:paraId="2438044D" w14:textId="77777777" w:rsidR="00C65184" w:rsidRPr="00114521" w:rsidRDefault="00C65184" w:rsidP="00C65184">
      <w:pPr>
        <w:pStyle w:val="Akapitzlist"/>
        <w:numPr>
          <w:ilvl w:val="0"/>
          <w:numId w:val="35"/>
        </w:numPr>
        <w:spacing w:line="276" w:lineRule="auto"/>
        <w:ind w:left="284"/>
        <w:jc w:val="both"/>
        <w:rPr>
          <w:rFonts w:ascii="Arial Narrow" w:hAnsi="Arial Narrow" w:cs="Arial"/>
          <w:b/>
          <w:sz w:val="20"/>
          <w:szCs w:val="20"/>
        </w:rPr>
      </w:pPr>
      <w:r w:rsidRPr="00114521">
        <w:rPr>
          <w:rFonts w:ascii="Arial Narrow" w:hAnsi="Arial Narrow" w:cs="Arial"/>
          <w:sz w:val="20"/>
          <w:szCs w:val="20"/>
        </w:rPr>
        <w:t xml:space="preserve">wskazać zgodność z </w:t>
      </w:r>
      <w:r>
        <w:rPr>
          <w:rFonts w:ascii="Arial Narrow" w:hAnsi="Arial Narrow" w:cs="Arial"/>
          <w:sz w:val="20"/>
          <w:szCs w:val="20"/>
        </w:rPr>
        <w:t>kierunkami wskazanymi w Krajowym Programie Przeciwdziałania Ubóstwu i Wykluczeniu Społecznemu 2020:Nowy Wymiar Aktywnej Integracji.</w:t>
      </w:r>
    </w:p>
    <w:p w14:paraId="1409BB7E" w14:textId="77777777" w:rsidR="00C65184" w:rsidRPr="00114521" w:rsidRDefault="00C65184" w:rsidP="00C65184">
      <w:pPr>
        <w:pStyle w:val="Akapitzlist"/>
        <w:numPr>
          <w:ilvl w:val="0"/>
          <w:numId w:val="35"/>
        </w:numPr>
        <w:spacing w:before="120" w:after="120"/>
        <w:ind w:left="284"/>
        <w:jc w:val="both"/>
        <w:rPr>
          <w:rFonts w:ascii="Arial Narrow" w:hAnsi="Arial Narrow"/>
          <w:sz w:val="20"/>
          <w:szCs w:val="20"/>
        </w:rPr>
      </w:pPr>
      <w:r w:rsidRPr="00114521">
        <w:rPr>
          <w:rFonts w:ascii="Arial Narrow" w:hAnsi="Arial Narrow"/>
          <w:sz w:val="20"/>
          <w:szCs w:val="20"/>
        </w:rPr>
        <w:t xml:space="preserve">W projektach należy uwzględniać potrzeby terytorialne i trendy demograficzne. </w:t>
      </w:r>
    </w:p>
    <w:p w14:paraId="4A74BBAB" w14:textId="55D1EB9F" w:rsidR="005302E5" w:rsidRPr="00AB3CE9" w:rsidRDefault="00026B26" w:rsidP="00C65184">
      <w:pPr>
        <w:pStyle w:val="Akapitzlist"/>
        <w:numPr>
          <w:ilvl w:val="0"/>
          <w:numId w:val="35"/>
        </w:numPr>
        <w:spacing w:line="276" w:lineRule="auto"/>
        <w:ind w:left="284"/>
        <w:jc w:val="both"/>
        <w:rPr>
          <w:rFonts w:ascii="Arial Narrow" w:hAnsi="Arial Narrow" w:cs="Arial"/>
          <w:sz w:val="20"/>
          <w:szCs w:val="20"/>
        </w:rPr>
      </w:pPr>
      <w:r>
        <w:rPr>
          <w:rFonts w:ascii="Arial Narrow" w:hAnsi="Arial Narrow" w:cs="Arial"/>
          <w:sz w:val="20"/>
          <w:szCs w:val="20"/>
        </w:rPr>
        <w:lastRenderedPageBreak/>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lastRenderedPageBreak/>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lastRenderedPageBreak/>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lastRenderedPageBreak/>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D9D6371"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820F6">
        <w:rPr>
          <w:rFonts w:ascii="Arial Narrow" w:hAnsi="Arial Narrow"/>
          <w:sz w:val="20"/>
          <w:szCs w:val="20"/>
        </w:rPr>
        <w:t xml:space="preserve">działania </w:t>
      </w:r>
      <w:r w:rsidR="00ED0460">
        <w:rPr>
          <w:rFonts w:ascii="Arial Narrow" w:hAnsi="Arial Narrow"/>
          <w:sz w:val="20"/>
          <w:szCs w:val="20"/>
        </w:rPr>
        <w:t xml:space="preserve">VII.3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4B76725A"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 xml:space="preserve">w pkt. 8.2 zznaczono,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dzia</w:t>
      </w:r>
      <w:r w:rsidR="00993F3C">
        <w:rPr>
          <w:rFonts w:ascii="Arial Narrow" w:hAnsi="Arial Narrow" w:cs="Arial"/>
          <w:sz w:val="20"/>
          <w:szCs w:val="20"/>
          <w:lang w:eastAsia="en-US"/>
        </w:rPr>
        <w:t>łania VII.3 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993F3C">
        <w:rPr>
          <w:rFonts w:ascii="Arial Narrow" w:hAnsi="Arial Narrow" w:cs="Arial"/>
          <w:b/>
          <w:sz w:val="20"/>
          <w:szCs w:val="20"/>
          <w:lang w:eastAsia="en-US"/>
        </w:rPr>
        <w:t xml:space="preserve">3 %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(netto+VAT)</w:t>
      </w:r>
      <w:r w:rsidR="005E6AF2" w:rsidRPr="005E6AF2">
        <w:rPr>
          <w:rFonts w:ascii="Arial Narrow" w:hAnsi="Arial Narrow" w:cs="Arial"/>
          <w:sz w:val="20"/>
          <w:szCs w:val="20"/>
          <w:lang w:eastAsia="en-US"/>
        </w:rPr>
        <w:t>” w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lastRenderedPageBreak/>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355746D3" w14:textId="28873BA8"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786BBD8"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t xml:space="preserve">Koszt pośredni „Zarządzania projektem i jego obsługą” dla wydatków rozliczanych stawką ryczałtową </w:t>
      </w:r>
      <w:r w:rsidR="0022494D">
        <w:rPr>
          <w:rFonts w:ascii="Arial Narrow" w:hAnsi="Arial Narrow" w:cs="Arial"/>
          <w:sz w:val="20"/>
          <w:szCs w:val="20"/>
        </w:rPr>
        <w:t xml:space="preserve">(3 %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lastRenderedPageBreak/>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45E94830"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D025E0">
        <w:rPr>
          <w:rFonts w:ascii="Arial Narrow" w:hAnsi="Arial Narrow" w:cs="Arial"/>
          <w:b/>
          <w:sz w:val="20"/>
          <w:szCs w:val="20"/>
        </w:rPr>
        <w:t>Wytycznych</w:t>
      </w:r>
      <w:r w:rsidR="00D025E0" w:rsidRPr="00D025E0">
        <w:rPr>
          <w:rFonts w:ascii="Arial Narrow" w:hAnsi="Arial Narrow" w:cs="Arial"/>
          <w:b/>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r w:rsidR="00D025E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de minimis</w:t>
      </w:r>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w przypadku gdy objęte są one pomocą publiczną/ pomocą de minimis.</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58316B71"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w:t>
      </w:r>
      <w:r w:rsidR="00B3760C">
        <w:rPr>
          <w:rFonts w:ascii="Arial Narrow" w:hAnsi="Arial Narrow" w:cs="Arial"/>
          <w:sz w:val="20"/>
          <w:szCs w:val="20"/>
        </w:rPr>
        <w:t>II</w:t>
      </w:r>
      <w:r w:rsidR="00336386" w:rsidRPr="001D76E3">
        <w:rPr>
          <w:rFonts w:ascii="Arial Narrow" w:hAnsi="Arial Narrow" w:cs="Arial"/>
          <w:sz w:val="20"/>
          <w:szCs w:val="20"/>
        </w:rPr>
        <w:t>.</w:t>
      </w:r>
      <w:r w:rsidR="00D025E0">
        <w:rPr>
          <w:rFonts w:ascii="Arial Narrow" w:hAnsi="Arial Narrow" w:cs="Arial"/>
          <w:sz w:val="20"/>
          <w:szCs w:val="20"/>
        </w:rPr>
        <w:t>3 Infrastruktura usług społecznych</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Wytycznych w zakresie </w:t>
      </w:r>
      <w:r w:rsidRPr="001E5AE2">
        <w:rPr>
          <w:rFonts w:ascii="Arial Narrow" w:hAnsi="Arial Narrow" w:cs="Arial"/>
          <w:sz w:val="20"/>
          <w:szCs w:val="20"/>
        </w:rPr>
        <w:lastRenderedPageBreak/>
        <w:t>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w:t>
      </w:r>
      <w:r w:rsidRPr="001D76E3">
        <w:rPr>
          <w:rFonts w:ascii="Arial Narrow" w:hAnsi="Arial Narrow" w:cs="Arial"/>
          <w:i/>
          <w:sz w:val="20"/>
          <w:szCs w:val="20"/>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lastRenderedPageBreak/>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lastRenderedPageBreak/>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04E4068B" w14:textId="77777777" w:rsidR="00E87512" w:rsidRDefault="00E87512" w:rsidP="001D76E3">
      <w:pPr>
        <w:spacing w:line="276" w:lineRule="auto"/>
        <w:jc w:val="both"/>
        <w:rPr>
          <w:rFonts w:ascii="Arial Narrow" w:hAnsi="Arial Narrow" w:cs="Arial"/>
          <w:b/>
          <w:sz w:val="20"/>
          <w:szCs w:val="20"/>
        </w:rPr>
      </w:pPr>
    </w:p>
    <w:p w14:paraId="1CE0A505" w14:textId="77777777" w:rsidR="00E87512" w:rsidRDefault="00E87512" w:rsidP="001D76E3">
      <w:pPr>
        <w:spacing w:line="276" w:lineRule="auto"/>
        <w:jc w:val="both"/>
        <w:rPr>
          <w:rFonts w:ascii="Arial Narrow" w:hAnsi="Arial Narrow" w:cs="Arial"/>
          <w:b/>
          <w:sz w:val="20"/>
          <w:szCs w:val="20"/>
        </w:rPr>
      </w:pPr>
    </w:p>
    <w:p w14:paraId="54C211DB" w14:textId="58ADC162"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lastRenderedPageBreak/>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W sytuacji, w której prawo do dysponowania 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przedkłada dokument, którgo</w:t>
      </w:r>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lastRenderedPageBreak/>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5" w:name="highlightHit_0"/>
      <w:bookmarkEnd w:id="25"/>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7D36B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7D36B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7D36B3" w:rsidRDefault="0056461F" w:rsidP="0056461F">
      <w:pPr>
        <w:spacing w:line="276" w:lineRule="auto"/>
        <w:jc w:val="both"/>
        <w:rPr>
          <w:rFonts w:ascii="Arial Narrow" w:hAnsi="Arial Narrow" w:cs="Arial"/>
          <w:sz w:val="20"/>
          <w:szCs w:val="20"/>
        </w:rPr>
      </w:pPr>
    </w:p>
    <w:p w14:paraId="7447A1E7"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7D36B3" w:rsidRDefault="0056461F" w:rsidP="0056461F">
      <w:pPr>
        <w:spacing w:line="276" w:lineRule="auto"/>
        <w:jc w:val="both"/>
        <w:rPr>
          <w:rFonts w:ascii="Arial Narrow" w:hAnsi="Arial Narrow" w:cs="Arial"/>
          <w:sz w:val="20"/>
          <w:szCs w:val="20"/>
        </w:rPr>
      </w:pPr>
    </w:p>
    <w:p w14:paraId="5884F63F" w14:textId="77777777" w:rsidR="0056461F" w:rsidRPr="007D36B3" w:rsidRDefault="0056461F" w:rsidP="0056461F">
      <w:pPr>
        <w:spacing w:line="276" w:lineRule="auto"/>
        <w:jc w:val="both"/>
        <w:rPr>
          <w:rFonts w:ascii="Arial Narrow" w:hAnsi="Arial Narrow" w:cs="Arial"/>
          <w:sz w:val="20"/>
          <w:szCs w:val="20"/>
        </w:rPr>
      </w:pPr>
    </w:p>
    <w:p w14:paraId="4C43151F" w14:textId="148F489B" w:rsidR="008E230C" w:rsidRPr="007D36B3" w:rsidRDefault="0056461F" w:rsidP="008E230C">
      <w:pPr>
        <w:spacing w:line="276" w:lineRule="auto"/>
        <w:jc w:val="both"/>
        <w:rPr>
          <w:rFonts w:ascii="Arial Narrow" w:hAnsi="Arial Narrow" w:cs="Arial"/>
          <w:sz w:val="20"/>
          <w:szCs w:val="20"/>
        </w:rPr>
      </w:pPr>
      <w:r w:rsidRPr="007D36B3">
        <w:rPr>
          <w:rFonts w:ascii="Arial Narrow" w:hAnsi="Arial Narrow" w:cs="Arial"/>
          <w:b/>
          <w:sz w:val="20"/>
          <w:szCs w:val="20"/>
        </w:rPr>
        <w:lastRenderedPageBreak/>
        <w:t>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nieinfrastrukturalnych</w:t>
      </w:r>
      <w:r w:rsidRPr="007D36B3">
        <w:rPr>
          <w:rFonts w:ascii="Arial Narrow" w:hAnsi="Arial Narrow" w:cs="Arial"/>
          <w:sz w:val="20"/>
          <w:szCs w:val="20"/>
        </w:rPr>
        <w:t xml:space="preserve">, związanych z zakupem lub dostawą sprzętu, które nie zostały wymienione w </w:t>
      </w:r>
      <w:r w:rsidRPr="007D36B3">
        <w:rPr>
          <w:rFonts w:ascii="Arial Narrow" w:hAnsi="Arial Narrow" w:cs="Arial"/>
          <w:i/>
          <w:sz w:val="20"/>
          <w:szCs w:val="20"/>
        </w:rPr>
        <w:t xml:space="preserve">Rozporządzeniu Rady Ministrów </w:t>
      </w:r>
      <w:r w:rsidR="007D36B3" w:rsidRPr="007D36B3">
        <w:rPr>
          <w:rFonts w:ascii="Arial Narrow" w:hAnsi="Arial Narrow" w:cs="Arial"/>
          <w:i/>
          <w:sz w:val="20"/>
          <w:szCs w:val="20"/>
        </w:rPr>
        <w:t xml:space="preserve">z dnia 10 września 2019 r. </w:t>
      </w:r>
      <w:r w:rsidRPr="007D36B3">
        <w:rPr>
          <w:rFonts w:ascii="Arial Narrow" w:hAnsi="Arial Narrow" w:cs="Arial"/>
          <w:i/>
          <w:sz w:val="20"/>
          <w:szCs w:val="20"/>
        </w:rPr>
        <w:t>w sprawie przedsięwzięć mogących znacząco oddziaływać na środowisko</w:t>
      </w:r>
      <w:r w:rsidRPr="007D36B3">
        <w:rPr>
          <w:rFonts w:ascii="Arial Narrow" w:hAnsi="Arial Narrow" w:cs="Arial"/>
          <w:sz w:val="20"/>
          <w:szCs w:val="20"/>
        </w:rPr>
        <w:t xml:space="preserve"> </w:t>
      </w:r>
      <w:r w:rsidR="007D36B3" w:rsidRPr="007D36B3">
        <w:rPr>
          <w:rFonts w:ascii="Arial Narrow" w:hAnsi="Arial Narrow" w:cs="Arial"/>
          <w:i/>
          <w:sz w:val="20"/>
          <w:szCs w:val="20"/>
        </w:rPr>
        <w:t xml:space="preserve">(Dz.U. z 2019 r. poz. 1839) </w:t>
      </w:r>
      <w:r w:rsidRPr="007D36B3">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7D36B3">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7D36B3" w:rsidRDefault="0056461F" w:rsidP="0056461F">
      <w:pPr>
        <w:spacing w:line="276" w:lineRule="auto"/>
        <w:jc w:val="both"/>
        <w:rPr>
          <w:rFonts w:ascii="Arial Narrow" w:hAnsi="Arial Narrow" w:cs="Arial"/>
          <w:sz w:val="20"/>
          <w:szCs w:val="20"/>
        </w:rPr>
      </w:pPr>
    </w:p>
    <w:p w14:paraId="4215E828" w14:textId="49EA83D8" w:rsidR="0056461F" w:rsidRPr="001D76E3" w:rsidRDefault="0056461F" w:rsidP="0056461F">
      <w:pPr>
        <w:spacing w:line="276" w:lineRule="auto"/>
        <w:jc w:val="both"/>
        <w:rPr>
          <w:rFonts w:ascii="Arial Narrow" w:hAnsi="Arial Narrow" w:cs="Arial"/>
          <w:sz w:val="20"/>
          <w:szCs w:val="20"/>
        </w:rPr>
      </w:pPr>
      <w:r w:rsidRPr="007D36B3">
        <w:rPr>
          <w:rFonts w:ascii="Arial Narrow" w:hAnsi="Arial Narrow" w:cs="Arial"/>
          <w:b/>
          <w:sz w:val="20"/>
          <w:szCs w:val="20"/>
        </w:rPr>
        <w:t>II.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infrastrukturalnych</w:t>
      </w:r>
      <w:r w:rsidRPr="007D36B3">
        <w:rPr>
          <w:rFonts w:ascii="Arial Narrow" w:hAnsi="Arial Narrow" w:cs="Arial"/>
          <w:sz w:val="20"/>
          <w:szCs w:val="20"/>
        </w:rPr>
        <w:t xml:space="preserve">, które nie zostały wymienione w </w:t>
      </w:r>
      <w:r w:rsidR="007D36B3" w:rsidRPr="007D36B3">
        <w:rPr>
          <w:rFonts w:ascii="Arial Narrow" w:hAnsi="Arial Narrow" w:cs="Arial"/>
          <w:sz w:val="20"/>
          <w:szCs w:val="20"/>
        </w:rPr>
        <w:t>Rozporządzeniu Rady Ministrów z dnia 10 września 2019 r. w sprawie przedsięwzięć mogących znacząco oddziaływać na środowisko (Dz.U. z 2019 r. poz. 1839)</w:t>
      </w:r>
      <w:r w:rsidR="007D36B3">
        <w:rPr>
          <w:rFonts w:ascii="Arial Narrow" w:hAnsi="Arial Narrow" w:cs="Arial"/>
          <w:sz w:val="20"/>
          <w:szCs w:val="20"/>
        </w:rPr>
        <w:t>,</w:t>
      </w:r>
      <w:r w:rsidR="007D36B3" w:rsidRPr="007D36B3">
        <w:rPr>
          <w:rFonts w:ascii="Arial Narrow" w:hAnsi="Arial Narrow" w:cs="Arial"/>
          <w:sz w:val="20"/>
          <w:szCs w:val="20"/>
        </w:rPr>
        <w:t xml:space="preserve"> </w:t>
      </w:r>
      <w:r w:rsidRPr="007D36B3">
        <w:rPr>
          <w:rFonts w:ascii="Arial Narrow" w:hAnsi="Arial Narrow" w:cs="Arial"/>
          <w:sz w:val="20"/>
          <w:szCs w:val="20"/>
        </w:rPr>
        <w:t>tj. tzw. przedsięwzięć podprogowych, oraz które nie oddziałują na obszar Natura 2000 konieczne jest załączenie:</w:t>
      </w:r>
      <w:r w:rsidRPr="001D76E3">
        <w:rPr>
          <w:rFonts w:ascii="Arial Narrow" w:hAnsi="Arial Narrow" w:cs="Arial"/>
          <w:sz w:val="20"/>
          <w:szCs w:val="20"/>
        </w:rPr>
        <w:t xml:space="preserv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Pr="002C4425" w:rsidRDefault="0056461F" w:rsidP="0056461F">
      <w:pPr>
        <w:spacing w:line="276" w:lineRule="auto"/>
        <w:jc w:val="both"/>
        <w:rPr>
          <w:rFonts w:ascii="Arial Narrow" w:hAnsi="Arial Narrow" w:cs="Arial"/>
          <w:sz w:val="20"/>
          <w:szCs w:val="20"/>
        </w:rPr>
      </w:pPr>
      <w:r w:rsidRPr="002C4425">
        <w:rPr>
          <w:rFonts w:ascii="Arial Narrow" w:hAnsi="Arial Narrow" w:cs="Arial"/>
          <w:b/>
          <w:sz w:val="20"/>
          <w:szCs w:val="20"/>
        </w:rPr>
        <w:t>III</w:t>
      </w:r>
      <w:r w:rsidRPr="002C4425">
        <w:rPr>
          <w:rFonts w:ascii="Arial Narrow" w:hAnsi="Arial Narrow" w:cs="Arial"/>
          <w:sz w:val="20"/>
          <w:szCs w:val="20"/>
        </w:rPr>
        <w:t xml:space="preserve">. W przypadku </w:t>
      </w:r>
      <w:r w:rsidRPr="002C4425">
        <w:rPr>
          <w:rFonts w:ascii="Arial Narrow" w:hAnsi="Arial Narrow" w:cs="Arial"/>
          <w:b/>
          <w:sz w:val="20"/>
          <w:szCs w:val="20"/>
        </w:rPr>
        <w:t>przeds</w:t>
      </w:r>
      <w:r w:rsidR="00D26DB6" w:rsidRPr="002C4425">
        <w:rPr>
          <w:rFonts w:ascii="Arial Narrow" w:hAnsi="Arial Narrow" w:cs="Arial"/>
          <w:b/>
          <w:sz w:val="20"/>
          <w:szCs w:val="20"/>
        </w:rPr>
        <w:t>ięwzięć nieopisanych w puncie I</w:t>
      </w:r>
      <w:r w:rsidRPr="002C4425">
        <w:rPr>
          <w:rFonts w:ascii="Arial Narrow" w:hAnsi="Arial Narrow" w:cs="Arial"/>
          <w:b/>
          <w:sz w:val="20"/>
          <w:szCs w:val="20"/>
        </w:rPr>
        <w:t xml:space="preserve"> i II</w:t>
      </w:r>
      <w:r w:rsidRPr="002C4425">
        <w:rPr>
          <w:rFonts w:ascii="Arial Narrow" w:hAnsi="Arial Narrow" w:cs="Arial"/>
          <w:sz w:val="20"/>
          <w:szCs w:val="20"/>
        </w:rPr>
        <w:t xml:space="preserve"> Wnioskodawca jest zobowiązany do wypełnienia załącznika 11a – </w:t>
      </w:r>
      <w:r w:rsidRPr="002C4425">
        <w:rPr>
          <w:rFonts w:ascii="Arial Narrow" w:hAnsi="Arial Narrow" w:cs="Arial"/>
          <w:b/>
          <w:sz w:val="20"/>
          <w:szCs w:val="20"/>
        </w:rPr>
        <w:t>Formularz do wniosku o dofinansowanie w zakresie oceny oddziaływania przedsięwzięcia na środowisko</w:t>
      </w:r>
      <w:r w:rsidRPr="002C4425">
        <w:rPr>
          <w:rFonts w:ascii="Arial Narrow" w:hAnsi="Arial Narrow" w:cs="Arial"/>
          <w:sz w:val="20"/>
          <w:szCs w:val="20"/>
        </w:rPr>
        <w:t xml:space="preserve"> oraz załączenia odpowiednich dokumentów z postępowania w sprawie oceny oddziaływania na środowisko (zależnie od trybu postępowania), </w:t>
      </w:r>
      <w:r w:rsidRPr="002C4425">
        <w:rPr>
          <w:rFonts w:ascii="Arial Narrow" w:hAnsi="Arial Narrow" w:cs="Arial"/>
          <w:b/>
          <w:sz w:val="20"/>
          <w:szCs w:val="20"/>
        </w:rPr>
        <w:t>m.in</w:t>
      </w:r>
      <w:r w:rsidRPr="002C4425">
        <w:rPr>
          <w:rFonts w:ascii="Arial Narrow" w:hAnsi="Arial Narrow" w:cs="Arial"/>
          <w:sz w:val="20"/>
          <w:szCs w:val="20"/>
        </w:rPr>
        <w:t>.:</w:t>
      </w:r>
    </w:p>
    <w:p w14:paraId="3B7CD1E8" w14:textId="77777777" w:rsidR="0056461F" w:rsidRPr="007D36B3" w:rsidRDefault="0056461F" w:rsidP="0056461F">
      <w:pPr>
        <w:spacing w:line="276" w:lineRule="auto"/>
        <w:jc w:val="both"/>
        <w:rPr>
          <w:rFonts w:ascii="Arial Narrow" w:hAnsi="Arial Narrow" w:cs="Arial"/>
          <w:sz w:val="20"/>
          <w:szCs w:val="20"/>
          <w:highlight w:val="yellow"/>
        </w:rPr>
      </w:pPr>
    </w:p>
    <w:p w14:paraId="3E8D9469" w14:textId="77777777" w:rsidR="0056461F" w:rsidRPr="002C4425" w:rsidRDefault="0056461F" w:rsidP="0056461F">
      <w:pPr>
        <w:numPr>
          <w:ilvl w:val="3"/>
          <w:numId w:val="25"/>
        </w:numPr>
        <w:spacing w:line="276" w:lineRule="auto"/>
        <w:ind w:left="709"/>
        <w:rPr>
          <w:rFonts w:ascii="Arial Narrow" w:hAnsi="Arial Narrow" w:cs="Arial"/>
          <w:b/>
          <w:sz w:val="20"/>
          <w:szCs w:val="20"/>
        </w:rPr>
      </w:pPr>
      <w:r w:rsidRPr="002C4425">
        <w:rPr>
          <w:rFonts w:ascii="Arial Narrow" w:hAnsi="Arial Narrow" w:cs="Arial"/>
          <w:b/>
          <w:sz w:val="20"/>
          <w:szCs w:val="20"/>
        </w:rPr>
        <w:t>Przedsięwzięcia nie podlegające OOŚ:</w:t>
      </w:r>
    </w:p>
    <w:p w14:paraId="588365E5"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43E8F5A8"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Postanowienie w sprawie braku potrzeby przeprowadzenia OOŚ (</w:t>
      </w:r>
      <w:r w:rsidRPr="002C4425">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2C4425">
        <w:rPr>
          <w:rFonts w:ascii="Arial Narrow" w:hAnsi="Arial Narrow" w:cs="Arial"/>
          <w:sz w:val="20"/>
          <w:szCs w:val="20"/>
        </w:rPr>
        <w:t>dalej</w:t>
      </w:r>
      <w:r w:rsidRPr="002C4425">
        <w:rPr>
          <w:rFonts w:ascii="Arial Narrow" w:hAnsi="Arial Narrow" w:cs="Arial"/>
          <w:i/>
          <w:sz w:val="20"/>
          <w:szCs w:val="20"/>
        </w:rPr>
        <w:t xml:space="preserve"> ustawa OOŚ</w:t>
      </w:r>
      <w:r w:rsidRPr="002C4425">
        <w:rPr>
          <w:rFonts w:ascii="Arial Narrow" w:hAnsi="Arial Narrow" w:cs="Arial"/>
          <w:sz w:val="20"/>
          <w:szCs w:val="20"/>
        </w:rPr>
        <w:t>) wraz z opiniami lub uzgodnieniami wydanymi przez właściwe organy (art. 64 ustawy OOŚ) ;</w:t>
      </w:r>
    </w:p>
    <w:p w14:paraId="5B250459"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lang w:val="x-none"/>
        </w:rPr>
        <w:t xml:space="preserve">Dokumenty potwierdzające podanie do publicznej wiadomości informacji o wydanej decyzji </w:t>
      </w:r>
      <w:r w:rsidRPr="002C4425">
        <w:rPr>
          <w:rFonts w:ascii="Arial Narrow" w:hAnsi="Arial Narrow" w:cs="Arial"/>
          <w:i/>
          <w:sz w:val="20"/>
          <w:szCs w:val="20"/>
          <w:lang w:val="x-none"/>
        </w:rPr>
        <w:t>(art. 85 ustawy OOŚ)</w:t>
      </w:r>
      <w:r w:rsidRPr="002C4425">
        <w:rPr>
          <w:rFonts w:ascii="Arial Narrow" w:hAnsi="Arial Narrow" w:cs="Arial"/>
          <w:sz w:val="20"/>
          <w:szCs w:val="20"/>
          <w:lang w:val="x-none"/>
        </w:rPr>
        <w:t xml:space="preserve"> – między innymi obwieszczenie właściwego organu o wydaniu decyzji środowiskowej</w:t>
      </w:r>
      <w:r w:rsidRPr="002C4425">
        <w:rPr>
          <w:rFonts w:ascii="Arial Narrow" w:hAnsi="Arial Narrow" w:cs="Arial"/>
          <w:sz w:val="20"/>
          <w:szCs w:val="20"/>
        </w:rPr>
        <w:t>;</w:t>
      </w:r>
    </w:p>
    <w:p w14:paraId="3624ADC3"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rPr>
        <w:t>Decyzja budowlana lub inna decyzja inwestycyjna dla przedsięwzięcia – jeżeli została wydana.</w:t>
      </w:r>
    </w:p>
    <w:p w14:paraId="61D6E16D" w14:textId="77777777" w:rsidR="0056461F" w:rsidRPr="002C4425" w:rsidRDefault="0056461F" w:rsidP="0056461F">
      <w:pPr>
        <w:spacing w:line="276" w:lineRule="auto"/>
        <w:ind w:left="720"/>
        <w:jc w:val="both"/>
        <w:rPr>
          <w:rFonts w:ascii="Arial Narrow" w:hAnsi="Arial Narrow" w:cs="Arial"/>
          <w:sz w:val="20"/>
          <w:szCs w:val="20"/>
        </w:rPr>
      </w:pPr>
    </w:p>
    <w:p w14:paraId="0B92EA6B" w14:textId="77777777" w:rsidR="0056461F" w:rsidRPr="002C4425" w:rsidRDefault="0056461F" w:rsidP="0056461F">
      <w:pPr>
        <w:numPr>
          <w:ilvl w:val="0"/>
          <w:numId w:val="22"/>
        </w:numPr>
        <w:spacing w:line="276" w:lineRule="auto"/>
        <w:jc w:val="both"/>
        <w:rPr>
          <w:rFonts w:ascii="Arial Narrow" w:hAnsi="Arial Narrow" w:cs="Arial"/>
          <w:b/>
          <w:sz w:val="20"/>
          <w:szCs w:val="20"/>
        </w:rPr>
      </w:pPr>
      <w:r w:rsidRPr="002C4425">
        <w:rPr>
          <w:rFonts w:ascii="Arial Narrow" w:hAnsi="Arial Narrow" w:cs="Arial"/>
          <w:b/>
          <w:sz w:val="20"/>
          <w:szCs w:val="20"/>
        </w:rPr>
        <w:lastRenderedPageBreak/>
        <w:t>Przedsięwzięcia podlegające OOŚ:</w:t>
      </w:r>
    </w:p>
    <w:p w14:paraId="1E37B9DB"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5AE1B5C3"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2C4425">
        <w:rPr>
          <w:rFonts w:ascii="Arial Narrow" w:hAnsi="Arial Narrow" w:cs="Arial"/>
          <w:i/>
          <w:sz w:val="20"/>
          <w:szCs w:val="20"/>
        </w:rPr>
        <w:t>art. 63 ustawy OOŚ</w:t>
      </w:r>
      <w:r w:rsidRPr="002C4425">
        <w:rPr>
          <w:rFonts w:ascii="Arial Narrow" w:hAnsi="Arial Narrow" w:cs="Arial"/>
          <w:sz w:val="20"/>
          <w:szCs w:val="20"/>
        </w:rPr>
        <w:t>) wraz z opiniami lub uzgodnieniami wydanymi przez właściwe organy (art. 64 ustawy OOŚ)</w:t>
      </w:r>
      <w:r w:rsidRPr="002C4425" w:rsidDel="00F437B9">
        <w:rPr>
          <w:rFonts w:ascii="Arial Narrow" w:hAnsi="Arial Narrow" w:cs="Arial"/>
          <w:sz w:val="20"/>
          <w:szCs w:val="20"/>
        </w:rPr>
        <w:t xml:space="preserve"> </w:t>
      </w:r>
      <w:r w:rsidRPr="002C4425">
        <w:rPr>
          <w:rFonts w:ascii="Arial Narrow" w:hAnsi="Arial Narrow" w:cs="Arial"/>
          <w:sz w:val="20"/>
          <w:szCs w:val="20"/>
        </w:rPr>
        <w:t>;</w:t>
      </w:r>
    </w:p>
    <w:p w14:paraId="2006E451"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zawsze znacząco oddziaływać na środowisko: Postanowienie określające zakres raportu OOŚ (</w:t>
      </w:r>
      <w:r w:rsidRPr="002C4425">
        <w:rPr>
          <w:rFonts w:ascii="Arial Narrow" w:hAnsi="Arial Narrow" w:cs="Arial"/>
          <w:i/>
          <w:sz w:val="20"/>
          <w:szCs w:val="20"/>
        </w:rPr>
        <w:t>art. 69 ustawy OOŚ</w:t>
      </w:r>
      <w:r w:rsidRPr="002C4425">
        <w:rPr>
          <w:rFonts w:ascii="Arial Narrow" w:hAnsi="Arial Narrow" w:cs="Arial"/>
          <w:sz w:val="20"/>
          <w:szCs w:val="20"/>
        </w:rPr>
        <w:t>) wraz z opiniami wydanymi przez właściwe organy (art. 70 ustawy OOŚ) – jeżeli zostało wydane;</w:t>
      </w:r>
    </w:p>
    <w:p w14:paraId="4371AF2C"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Postanowienie organu prowadzącego postępowanie OOŚ o przeprowadzeniu transgranicznej OOŚ – jeżeli zostało wydane (</w:t>
      </w:r>
      <w:r w:rsidRPr="002C4425">
        <w:rPr>
          <w:rFonts w:ascii="Arial Narrow" w:hAnsi="Arial Narrow" w:cs="Arial"/>
          <w:i/>
          <w:sz w:val="20"/>
          <w:szCs w:val="20"/>
        </w:rPr>
        <w:t>art. 108 ustawy OOŚ</w:t>
      </w:r>
      <w:r w:rsidRPr="002C4425">
        <w:rPr>
          <w:rFonts w:ascii="Arial Narrow" w:hAnsi="Arial Narrow" w:cs="Arial"/>
          <w:sz w:val="20"/>
          <w:szCs w:val="20"/>
        </w:rPr>
        <w:t>);</w:t>
      </w:r>
    </w:p>
    <w:p w14:paraId="7B5A0A37"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Postanowienia uzgadniające oraz opiniujące właściwych organów – wydane przed decyzją o środowiskowych uwarunkowaniach (</w:t>
      </w:r>
      <w:r w:rsidRPr="002C4425">
        <w:rPr>
          <w:rFonts w:ascii="Arial Narrow" w:hAnsi="Arial Narrow" w:cs="Arial"/>
          <w:i/>
          <w:sz w:val="20"/>
          <w:szCs w:val="20"/>
        </w:rPr>
        <w:t>art. 77 ustawy OOŚ</w:t>
      </w:r>
      <w:r w:rsidRPr="002C4425">
        <w:rPr>
          <w:rFonts w:ascii="Arial Narrow" w:hAnsi="Arial Narrow" w:cs="Arial"/>
          <w:sz w:val="20"/>
          <w:szCs w:val="20"/>
        </w:rPr>
        <w:t>);</w:t>
      </w:r>
    </w:p>
    <w:p w14:paraId="4846DB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614CE5D1" w14:textId="77777777" w:rsidR="0056461F" w:rsidRPr="00724D7D" w:rsidRDefault="0056461F" w:rsidP="0056461F">
      <w:pPr>
        <w:numPr>
          <w:ilvl w:val="0"/>
          <w:numId w:val="26"/>
        </w:numPr>
        <w:spacing w:line="276" w:lineRule="auto"/>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o środowiskowych uwarunkowaniach są niewystarczające do potwierdzenia spełnienia wymogów</w:t>
      </w:r>
      <w:r w:rsidRPr="00724D7D">
        <w:rPr>
          <w:rFonts w:ascii="Arial Narrow" w:hAnsi="Arial Narrow" w:cs="Arial"/>
          <w:sz w:val="20"/>
          <w:szCs w:val="20"/>
          <w:lang w:val="x-none"/>
        </w:rPr>
        <w:t>;</w:t>
      </w:r>
    </w:p>
    <w:p w14:paraId="5E197A0F" w14:textId="77777777" w:rsidR="0056461F" w:rsidRPr="00724D7D" w:rsidRDefault="0056461F" w:rsidP="0056461F">
      <w:pPr>
        <w:numPr>
          <w:ilvl w:val="0"/>
          <w:numId w:val="26"/>
        </w:numPr>
        <w:spacing w:line="276" w:lineRule="auto"/>
        <w:jc w:val="both"/>
        <w:rPr>
          <w:rFonts w:ascii="Arial Narrow" w:hAnsi="Arial Narrow" w:cs="Arial"/>
          <w:b/>
          <w:sz w:val="20"/>
          <w:szCs w:val="20"/>
          <w:lang w:val="x-none"/>
        </w:rPr>
      </w:pPr>
      <w:r w:rsidRPr="00724D7D">
        <w:rPr>
          <w:rFonts w:ascii="Arial Narrow" w:hAnsi="Arial Narrow" w:cs="Arial"/>
          <w:sz w:val="20"/>
          <w:szCs w:val="20"/>
          <w:lang w:val="x-none"/>
        </w:rPr>
        <w:t xml:space="preserve">Dokumenty potwierdzające podanie do publicznej wiadomości informacji o wydanej decyzji </w:t>
      </w:r>
      <w:r w:rsidRPr="00724D7D">
        <w:rPr>
          <w:rFonts w:ascii="Arial Narrow" w:hAnsi="Arial Narrow" w:cs="Arial"/>
          <w:i/>
          <w:sz w:val="20"/>
          <w:szCs w:val="20"/>
          <w:lang w:val="x-none"/>
        </w:rPr>
        <w:t>(art. 85 ustawy OOŚ)</w:t>
      </w:r>
      <w:r w:rsidRPr="00724D7D">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724D7D" w:rsidRDefault="0056461F" w:rsidP="0056461F">
      <w:pPr>
        <w:numPr>
          <w:ilvl w:val="0"/>
          <w:numId w:val="26"/>
        </w:numPr>
        <w:spacing w:line="276" w:lineRule="auto"/>
        <w:jc w:val="both"/>
        <w:rPr>
          <w:rFonts w:ascii="Arial Narrow" w:hAnsi="Arial Narrow" w:cs="Arial"/>
          <w:sz w:val="20"/>
          <w:szCs w:val="20"/>
          <w:lang w:val="x-none"/>
        </w:rPr>
      </w:pPr>
      <w:r w:rsidRPr="00724D7D">
        <w:rPr>
          <w:rFonts w:ascii="Arial Narrow" w:hAnsi="Arial Narrow" w:cs="Arial"/>
          <w:sz w:val="20"/>
          <w:szCs w:val="20"/>
          <w:lang w:val="x-none"/>
        </w:rPr>
        <w:t>Protokół z rozprawy administracyjnej (jeżeli była przeprowadzona);</w:t>
      </w:r>
    </w:p>
    <w:p w14:paraId="6902D2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Decyzja budowlana lub inna decyzja inwestycyjna dla przedsięwzięcia – jeżeli została wydana.</w:t>
      </w:r>
    </w:p>
    <w:p w14:paraId="2C3FAAB6" w14:textId="77777777" w:rsidR="0056461F" w:rsidRPr="007D36B3" w:rsidRDefault="0056461F" w:rsidP="0056461F">
      <w:pPr>
        <w:spacing w:line="276" w:lineRule="auto"/>
        <w:ind w:left="720"/>
        <w:jc w:val="both"/>
        <w:rPr>
          <w:rFonts w:ascii="Arial Narrow" w:hAnsi="Arial Narrow" w:cs="Arial"/>
          <w:sz w:val="20"/>
          <w:szCs w:val="20"/>
          <w:highlight w:val="yellow"/>
        </w:rPr>
      </w:pPr>
    </w:p>
    <w:p w14:paraId="2184D7FE"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lastRenderedPageBreak/>
        <w:t xml:space="preserve">Postanowienie organu właściwego do wydania decyzji inwestycyjnej nakładające obowiązek sporządzenia raportu OOŚ </w:t>
      </w:r>
      <w:r w:rsidR="006F55DC" w:rsidRPr="00724D7D">
        <w:rPr>
          <w:rFonts w:ascii="Arial Narrow" w:hAnsi="Arial Narrow" w:cs="Arial"/>
          <w:sz w:val="20"/>
          <w:szCs w:val="20"/>
        </w:rPr>
        <w:t>i ustalające</w:t>
      </w:r>
      <w:r w:rsidRPr="00724D7D">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724D7D">
        <w:rPr>
          <w:rFonts w:ascii="Arial Narrow" w:hAnsi="Arial Narrow" w:cs="Arial"/>
          <w:i/>
          <w:sz w:val="20"/>
          <w:szCs w:val="20"/>
        </w:rPr>
        <w:t>art. 88 ustawy OOŚ</w:t>
      </w:r>
      <w:r w:rsidRPr="00724D7D">
        <w:rPr>
          <w:rFonts w:ascii="Arial Narrow" w:hAnsi="Arial Narrow" w:cs="Arial"/>
          <w:sz w:val="20"/>
          <w:szCs w:val="20"/>
        </w:rPr>
        <w:t>)- jeżeli ma zastosowanie;</w:t>
      </w:r>
    </w:p>
    <w:p w14:paraId="5631D3C7"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5096626B"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GDOŚ/RDOŚ uzgadniające warunki realizacji przedsięwzięcia wraz z z opiniami wydanymi przez właściwe organy (</w:t>
      </w:r>
      <w:r w:rsidRPr="00724D7D">
        <w:rPr>
          <w:rFonts w:ascii="Arial Narrow" w:hAnsi="Arial Narrow" w:cs="Arial"/>
          <w:i/>
          <w:sz w:val="20"/>
          <w:szCs w:val="20"/>
        </w:rPr>
        <w:t>art. 90 ustawy OOŚ</w:t>
      </w:r>
      <w:r w:rsidRPr="00724D7D">
        <w:rPr>
          <w:rFonts w:ascii="Arial Narrow" w:hAnsi="Arial Narrow" w:cs="Arial"/>
          <w:sz w:val="20"/>
          <w:szCs w:val="20"/>
        </w:rPr>
        <w:t>);</w:t>
      </w:r>
    </w:p>
    <w:p w14:paraId="344A8507" w14:textId="4964C85A"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t>
      </w:r>
      <w:r w:rsidR="006F55DC" w:rsidRPr="00724D7D">
        <w:rPr>
          <w:rFonts w:ascii="Arial Narrow" w:hAnsi="Arial Narrow" w:cs="Arial"/>
          <w:sz w:val="20"/>
          <w:szCs w:val="20"/>
        </w:rPr>
        <w:t>w przypadku</w:t>
      </w:r>
      <w:r w:rsidRPr="00724D7D">
        <w:rPr>
          <w:rFonts w:ascii="Arial Narrow" w:hAnsi="Arial Narrow" w:cs="Arial"/>
          <w:sz w:val="20"/>
          <w:szCs w:val="20"/>
        </w:rPr>
        <w:t xml:space="preserve"> której przeprowadzono ponowną ocenę oddziaływania na środowisko – jeżeli została wydana;</w:t>
      </w:r>
    </w:p>
    <w:p w14:paraId="29DE356F" w14:textId="77777777" w:rsidR="0056461F" w:rsidRPr="00724D7D" w:rsidRDefault="0056461F" w:rsidP="00F75F75">
      <w:pPr>
        <w:numPr>
          <w:ilvl w:val="0"/>
          <w:numId w:val="24"/>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są niewystarczające</w:t>
      </w:r>
      <w:r w:rsidRPr="00724D7D">
        <w:rPr>
          <w:rFonts w:ascii="Arial Narrow" w:hAnsi="Arial Narrow" w:cs="Arial"/>
          <w:sz w:val="20"/>
          <w:szCs w:val="20"/>
          <w:lang w:val="x-none"/>
        </w:rPr>
        <w:t>;</w:t>
      </w:r>
    </w:p>
    <w:p w14:paraId="4CB4BFA3" w14:textId="054D7DB3" w:rsidR="0056461F" w:rsidRPr="00724D7D" w:rsidRDefault="0056461F" w:rsidP="00F75F75">
      <w:pPr>
        <w:numPr>
          <w:ilvl w:val="0"/>
          <w:numId w:val="24"/>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rPr>
        <w:t>D</w:t>
      </w:r>
      <w:r w:rsidRPr="00724D7D">
        <w:rPr>
          <w:rFonts w:ascii="Arial Narrow" w:hAnsi="Arial Narrow" w:cs="Arial"/>
          <w:sz w:val="20"/>
          <w:szCs w:val="20"/>
          <w:lang w:val="x-none"/>
        </w:rPr>
        <w:t xml:space="preserve">okumenty potwierdzające podanie do publicznej wiadomości informacji o wydanej decyzji </w:t>
      </w:r>
      <w:r w:rsidRPr="00724D7D">
        <w:rPr>
          <w:rFonts w:ascii="Arial Narrow" w:hAnsi="Arial Narrow" w:cs="Arial"/>
          <w:i/>
          <w:sz w:val="20"/>
          <w:szCs w:val="20"/>
          <w:lang w:val="x-none"/>
        </w:rPr>
        <w:t>(art. 95 ustawy OOŚ)</w:t>
      </w:r>
      <w:r w:rsidRPr="00724D7D">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724D7D"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57F2141C"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7CFA6729"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2D548CC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lastRenderedPageBreak/>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1FAA6685"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sz w:val="20"/>
          <w:szCs w:val="20"/>
        </w:rPr>
        <w:t xml:space="preserve"> </w:t>
      </w:r>
      <w:r w:rsidRPr="00724D7D">
        <w:rPr>
          <w:rFonts w:ascii="Arial Narrow" w:hAnsi="Arial Narrow" w:cs="Arial"/>
          <w:sz w:val="20"/>
          <w:szCs w:val="20"/>
          <w:lang w:val="x-none"/>
        </w:rPr>
        <w:t>(</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w:t>
      </w:r>
    </w:p>
    <w:p w14:paraId="672BD22F"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lang w:val="x-none"/>
        </w:rPr>
        <w:t>Dokumenty potwierdzające podanie do publicznej wiadomości informacji o wydanej decyzji (</w:t>
      </w:r>
      <w:r w:rsidRPr="00724D7D">
        <w:rPr>
          <w:rFonts w:ascii="Arial Narrow" w:hAnsi="Arial Narrow" w:cs="Arial"/>
          <w:sz w:val="20"/>
          <w:szCs w:val="20"/>
        </w:rPr>
        <w:t xml:space="preserve">w formie przewidzianej w </w:t>
      </w:r>
      <w:r w:rsidRPr="00724D7D">
        <w:rPr>
          <w:rFonts w:ascii="Arial Narrow" w:hAnsi="Arial Narrow" w:cs="Arial"/>
          <w:i/>
          <w:sz w:val="20"/>
          <w:szCs w:val="20"/>
          <w:lang w:val="x-none"/>
        </w:rPr>
        <w:t>art. 3</w:t>
      </w:r>
      <w:r w:rsidRPr="00724D7D">
        <w:rPr>
          <w:rFonts w:ascii="Arial Narrow" w:hAnsi="Arial Narrow" w:cs="Arial"/>
          <w:i/>
          <w:sz w:val="20"/>
          <w:szCs w:val="20"/>
        </w:rPr>
        <w:t xml:space="preserve"> ust.1 pkt. 11</w:t>
      </w:r>
      <w:r w:rsidRPr="00724D7D">
        <w:rPr>
          <w:rFonts w:ascii="Arial Narrow" w:hAnsi="Arial Narrow" w:cs="Arial"/>
          <w:sz w:val="20"/>
          <w:szCs w:val="20"/>
          <w:lang w:val="x-none"/>
        </w:rPr>
        <w:t xml:space="preserve"> </w:t>
      </w:r>
      <w:r w:rsidRPr="00724D7D">
        <w:rPr>
          <w:rFonts w:ascii="Arial Narrow" w:hAnsi="Arial Narrow" w:cs="Arial"/>
          <w:i/>
          <w:sz w:val="20"/>
          <w:szCs w:val="20"/>
          <w:lang w:val="x-none"/>
        </w:rPr>
        <w:t>ustawy OOŚ)</w:t>
      </w:r>
      <w:r w:rsidRPr="00724D7D">
        <w:rPr>
          <w:rFonts w:ascii="Arial Narrow" w:hAnsi="Arial Narrow" w:cs="Arial"/>
          <w:sz w:val="20"/>
          <w:szCs w:val="20"/>
          <w:lang w:val="x-none"/>
        </w:rPr>
        <w:t>;</w:t>
      </w:r>
    </w:p>
    <w:p w14:paraId="6F9F4E13"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u w:val="single"/>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724D7D"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724D7D" w:rsidRDefault="003A62EE" w:rsidP="0056461F">
      <w:pPr>
        <w:spacing w:line="276" w:lineRule="auto"/>
        <w:jc w:val="both"/>
        <w:rPr>
          <w:rFonts w:ascii="Arial Narrow" w:hAnsi="Arial Narrow" w:cs="Arial"/>
          <w:sz w:val="20"/>
          <w:szCs w:val="20"/>
        </w:rPr>
      </w:pPr>
    </w:p>
    <w:p w14:paraId="37FBA6DF" w14:textId="77777777" w:rsidR="0056461F" w:rsidRPr="00724D7D" w:rsidRDefault="0056461F" w:rsidP="003A62EE">
      <w:pPr>
        <w:numPr>
          <w:ilvl w:val="0"/>
          <w:numId w:val="22"/>
        </w:numPr>
        <w:spacing w:line="276" w:lineRule="auto"/>
        <w:ind w:left="709"/>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72DE13DA"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4CAC99F7"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149B77AB"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2B4A93EB"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rPr>
      </w:pPr>
      <w:r w:rsidRPr="00724D7D">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i/>
          <w:sz w:val="20"/>
          <w:szCs w:val="20"/>
        </w:rPr>
        <w:t>art. 33 ustawy OOŚ</w:t>
      </w:r>
      <w:r w:rsidRPr="00724D7D">
        <w:rPr>
          <w:rFonts w:ascii="Arial Narrow" w:hAnsi="Arial Narrow" w:cs="Arial"/>
          <w:sz w:val="20"/>
          <w:szCs w:val="20"/>
        </w:rPr>
        <w:t>);</w:t>
      </w:r>
    </w:p>
    <w:p w14:paraId="67196C12"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rPr>
      </w:pPr>
      <w:r w:rsidRPr="00724D7D">
        <w:rPr>
          <w:rFonts w:ascii="Arial Narrow" w:hAnsi="Arial Narrow" w:cs="Arial"/>
          <w:sz w:val="20"/>
          <w:szCs w:val="20"/>
        </w:rPr>
        <w:t xml:space="preserve">Dokumenty potwierdzające podanie do publicznej wiadomości informacji o wydanej decyzji (w formie przewidzianej w </w:t>
      </w:r>
      <w:r w:rsidRPr="00724D7D">
        <w:rPr>
          <w:rFonts w:ascii="Arial Narrow" w:hAnsi="Arial Narrow" w:cs="Arial"/>
          <w:i/>
          <w:sz w:val="20"/>
          <w:szCs w:val="20"/>
        </w:rPr>
        <w:t>art. 3 ust.1 pkt. 11</w:t>
      </w:r>
      <w:r w:rsidRPr="00724D7D">
        <w:rPr>
          <w:rFonts w:ascii="Arial Narrow" w:hAnsi="Arial Narrow" w:cs="Arial"/>
          <w:sz w:val="20"/>
          <w:szCs w:val="20"/>
        </w:rPr>
        <w:t xml:space="preserve"> </w:t>
      </w:r>
      <w:r w:rsidRPr="00724D7D">
        <w:rPr>
          <w:rFonts w:ascii="Arial Narrow" w:hAnsi="Arial Narrow" w:cs="Arial"/>
          <w:i/>
          <w:sz w:val="20"/>
          <w:szCs w:val="20"/>
        </w:rPr>
        <w:t>ustawy OOŚ)</w:t>
      </w:r>
      <w:r w:rsidRPr="00724D7D">
        <w:rPr>
          <w:rFonts w:ascii="Arial Narrow" w:hAnsi="Arial Narrow" w:cs="Arial"/>
          <w:sz w:val="20"/>
          <w:szCs w:val="20"/>
        </w:rPr>
        <w:t>;</w:t>
      </w:r>
    </w:p>
    <w:p w14:paraId="0C4ECAF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724D7D"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Pr>
                <w:rFonts w:ascii="Arial Narrow" w:hAnsi="Arial Narrow" w:cs="Arial"/>
                <w:i/>
                <w:sz w:val="20"/>
                <w:szCs w:val="20"/>
              </w:rPr>
              <w:t xml:space="preserve"> </w:t>
            </w:r>
            <w:r w:rsidR="002C4425" w:rsidRPr="002C4425">
              <w:rPr>
                <w:rFonts w:ascii="Arial Narrow" w:hAnsi="Arial Narrow" w:cs="Arial"/>
                <w:sz w:val="20"/>
                <w:szCs w:val="20"/>
              </w:rPr>
              <w:t>(Dz.U. z 2018 r. poz. 2081 ze zm.)</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0BCA7A9A"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8704C2">
              <w:rPr>
                <w:rFonts w:ascii="Arial Narrow" w:hAnsi="Arial Narrow" w:cs="Arial"/>
                <w:sz w:val="20"/>
                <w:szCs w:val="20"/>
              </w:rPr>
              <w:t>Gdy nietechniczne streszczenie raportu w pełni nie odzwierciedla jego treści np. wskutek wezwania</w:t>
            </w:r>
            <w:r w:rsidRPr="008704C2">
              <w:rPr>
                <w:rFonts w:ascii="Arial Narrow" w:hAnsi="Arial Narrow" w:cs="Arial"/>
                <w:sz w:val="20"/>
                <w:szCs w:val="20"/>
              </w:rPr>
              <w:t xml:space="preserve"> </w:t>
            </w:r>
            <w:r w:rsidR="00724D7D" w:rsidRPr="008704C2">
              <w:rPr>
                <w:rFonts w:ascii="Arial Narrow" w:hAnsi="Arial Narrow" w:cs="Arial"/>
                <w:sz w:val="20"/>
                <w:szCs w:val="20"/>
              </w:rPr>
              <w:t>strony do jego</w:t>
            </w:r>
            <w:r w:rsidRPr="008704C2">
              <w:rPr>
                <w:rFonts w:ascii="Arial Narrow" w:hAnsi="Arial Narrow" w:cs="Arial"/>
                <w:sz w:val="20"/>
                <w:szCs w:val="20"/>
              </w:rPr>
              <w:t xml:space="preserve"> </w:t>
            </w:r>
            <w:r w:rsidR="00724D7D" w:rsidRPr="008704C2">
              <w:rPr>
                <w:rFonts w:ascii="Arial Narrow" w:hAnsi="Arial Narrow" w:cs="Arial"/>
                <w:sz w:val="20"/>
                <w:szCs w:val="20"/>
              </w:rPr>
              <w:t>uzupełnienia w toku postępowania w sprawie wydania decyzji o środowiskowych</w:t>
            </w:r>
            <w:r w:rsidRPr="008704C2">
              <w:rPr>
                <w:rFonts w:ascii="Arial Narrow" w:hAnsi="Arial Narrow" w:cs="Arial"/>
                <w:sz w:val="20"/>
                <w:szCs w:val="20"/>
              </w:rPr>
              <w:t xml:space="preserve">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3FB030DA" w:rsidR="0056461F" w:rsidRPr="008704C2" w:rsidRDefault="00724D7D"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 dokumentów, w których znajdują się właściwe</w:t>
            </w:r>
            <w:r w:rsidR="0056461F" w:rsidRPr="008704C2">
              <w:rPr>
                <w:rFonts w:ascii="Arial Narrow" w:hAnsi="Arial Narrow" w:cs="Arial"/>
                <w:sz w:val="20"/>
                <w:szCs w:val="20"/>
              </w:rPr>
              <w:t xml:space="preserve"> informacje.  </w:t>
            </w:r>
            <w:r w:rsidRPr="008704C2">
              <w:rPr>
                <w:rFonts w:ascii="Arial Narrow" w:hAnsi="Arial Narrow" w:cs="Arial"/>
                <w:sz w:val="20"/>
                <w:szCs w:val="20"/>
              </w:rPr>
              <w:t>Jeżeli ww. dokumenty nie zawierają wszystkich wymaganych informacji, informacje te</w:t>
            </w:r>
            <w:r w:rsidR="0056461F" w:rsidRPr="008704C2">
              <w:rPr>
                <w:rFonts w:ascii="Arial Narrow" w:hAnsi="Arial Narrow" w:cs="Arial"/>
                <w:sz w:val="20"/>
                <w:szCs w:val="20"/>
              </w:rPr>
              <w:t xml:space="preserv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37DB15AA"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 xml:space="preserve">Artykuł 68 ustawy z dnia 20 lipca 2017 r. prawo wodne </w:t>
            </w:r>
            <w:r w:rsidR="006F379E" w:rsidRPr="006F379E">
              <w:rPr>
                <w:rFonts w:ascii="Arial Narrow" w:eastAsia="Calibri" w:hAnsi="Arial Narrow" w:cs="Arial"/>
                <w:color w:val="000000"/>
                <w:sz w:val="20"/>
                <w:szCs w:val="20"/>
                <w:lang w:eastAsia="en-US"/>
              </w:rPr>
              <w:t>(Dz.U. z 2018 r. poz. 2268</w:t>
            </w:r>
            <w:r w:rsidR="006F379E">
              <w:rPr>
                <w:rFonts w:ascii="Arial Narrow" w:eastAsia="Calibri" w:hAnsi="Arial Narrow" w:cs="Arial"/>
                <w:color w:val="000000"/>
                <w:sz w:val="20"/>
                <w:szCs w:val="20"/>
                <w:lang w:eastAsia="en-US"/>
              </w:rPr>
              <w:t xml:space="preserve"> ze zm.</w:t>
            </w:r>
            <w:r w:rsidR="006F379E" w:rsidRPr="006F379E">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r w:rsidRPr="008704C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w:t>
            </w:r>
            <w:r w:rsidRPr="008704C2">
              <w:rPr>
                <w:rFonts w:ascii="Arial Narrow" w:eastAsia="Calibri" w:hAnsi="Arial Narrow" w:cs="Arial"/>
                <w:color w:val="000000"/>
                <w:sz w:val="20"/>
                <w:szCs w:val="20"/>
                <w:lang w:eastAsia="en-US"/>
              </w:rPr>
              <w:lastRenderedPageBreak/>
              <w:t xml:space="preserve">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475BFB92"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Pr>
          <w:rFonts w:ascii="Arial Narrow" w:hAnsi="Arial Narrow" w:cs="Arial"/>
          <w:b/>
          <w:bCs/>
          <w:sz w:val="20"/>
          <w:szCs w:val="20"/>
          <w:lang w:eastAsia="en-GB"/>
        </w:rPr>
        <w:t xml:space="preserve"> </w:t>
      </w:r>
      <w:r w:rsidRPr="008704C2">
        <w:rPr>
          <w:rFonts w:ascii="Arial Narrow" w:hAnsi="Arial Narrow" w:cs="Arial"/>
          <w:b/>
          <w:bCs/>
          <w:sz w:val="20"/>
          <w:szCs w:val="20"/>
          <w:lang w:eastAsia="en-GB"/>
        </w:rPr>
        <w:t>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8704C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lastRenderedPageBreak/>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195381BB"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 xml:space="preserve">1) Czy, w przypadku spółki akcyjnej, spółki z ograniczoną odpowiedzialnością </w:t>
      </w:r>
      <w:r w:rsidR="00192DC9" w:rsidRPr="001D76E3">
        <w:rPr>
          <w:rFonts w:ascii="Arial Narrow" w:hAnsi="Arial Narrow" w:cs="Arial"/>
          <w:bCs/>
          <w:sz w:val="20"/>
          <w:szCs w:val="20"/>
        </w:rPr>
        <w:t>oraz spółki</w:t>
      </w:r>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5F9195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r w:rsidRPr="001D76E3">
        <w:rPr>
          <w:rFonts w:ascii="Arial Narrow" w:hAnsi="Arial Narrow" w:cs="Arial"/>
          <w:sz w:val="20"/>
          <w:szCs w:val="20"/>
        </w:rPr>
        <w:lastRenderedPageBreak/>
        <w:t xml:space="preserve">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lastRenderedPageBreak/>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lastRenderedPageBreak/>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 xml:space="preserve">podmiot prowadzący działalność gospodarczą </w:t>
      </w:r>
      <w:r w:rsidRPr="001D76E3">
        <w:rPr>
          <w:rFonts w:ascii="Arial Narrow" w:hAnsi="Arial Narrow" w:cs="Arial"/>
          <w:b/>
          <w:sz w:val="20"/>
          <w:szCs w:val="20"/>
        </w:rPr>
        <w:lastRenderedPageBreak/>
        <w:t>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xml:space="preserve">, i czy działalność ta może podlegać </w:t>
      </w:r>
      <w:r w:rsidRPr="001D76E3">
        <w:rPr>
          <w:rFonts w:ascii="Arial Narrow" w:hAnsi="Arial Narrow" w:cs="Arial"/>
          <w:bCs/>
          <w:color w:val="000000"/>
          <w:sz w:val="20"/>
          <w:szCs w:val="20"/>
        </w:rPr>
        <w:lastRenderedPageBreak/>
        <w:t>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lastRenderedPageBreak/>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w:t>
      </w:r>
      <w:r w:rsidRPr="001D76E3">
        <w:rPr>
          <w:rFonts w:ascii="Arial Narrow" w:hAnsi="Arial Narrow" w:cs="Arial"/>
          <w:sz w:val="20"/>
          <w:szCs w:val="20"/>
          <w:lang w:eastAsia="en-US"/>
        </w:rPr>
        <w:lastRenderedPageBreak/>
        <w:t>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732EC12B" w14:textId="77777777" w:rsidR="004E3960"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 xml:space="preserve">16.1. </w:t>
      </w:r>
      <w:r w:rsidR="004E3960" w:rsidRPr="004E3960">
        <w:rPr>
          <w:rFonts w:ascii="Arial Narrow" w:hAnsi="Arial Narrow"/>
          <w:b/>
          <w:sz w:val="20"/>
          <w:szCs w:val="20"/>
        </w:rPr>
        <w:t xml:space="preserve">Inne dokumenty wymagane prawem polskim lub kategorią projektu </w:t>
      </w:r>
    </w:p>
    <w:p w14:paraId="4D58025D" w14:textId="508EA5C9" w:rsid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 xml:space="preserve">1. </w:t>
      </w:r>
      <w:r w:rsidR="009F2A3B" w:rsidRPr="009F2A3B">
        <w:rPr>
          <w:rFonts w:ascii="Arial Narrow" w:hAnsi="Arial Narrow"/>
          <w:sz w:val="20"/>
          <w:szCs w:val="20"/>
        </w:rPr>
        <w:t xml:space="preserve">Należy przedłożyć </w:t>
      </w:r>
      <w:r w:rsidR="002D40C5">
        <w:rPr>
          <w:rFonts w:ascii="Arial Narrow" w:hAnsi="Arial Narrow"/>
          <w:sz w:val="20"/>
          <w:szCs w:val="20"/>
        </w:rPr>
        <w:t xml:space="preserve">dokument potwierdzający, że </w:t>
      </w:r>
      <w:r w:rsidR="002D40C5" w:rsidRPr="002D40C5">
        <w:rPr>
          <w:rFonts w:ascii="Arial Narrow" w:hAnsi="Arial Narrow"/>
          <w:sz w:val="20"/>
          <w:szCs w:val="20"/>
        </w:rPr>
        <w:t>projekt jest realizowany jako uzupełnienie działań realizowanych ze środków EFS</w:t>
      </w:r>
      <w:r w:rsidR="002D40C5">
        <w:rPr>
          <w:rFonts w:ascii="Arial Narrow" w:hAnsi="Arial Narrow"/>
          <w:sz w:val="20"/>
          <w:szCs w:val="20"/>
        </w:rPr>
        <w:t>/</w:t>
      </w:r>
      <w:r w:rsidR="002D40C5" w:rsidRPr="002D40C5">
        <w:rPr>
          <w:rFonts w:ascii="Arial Narrow" w:hAnsi="Arial Narrow"/>
          <w:sz w:val="20"/>
          <w:szCs w:val="20"/>
        </w:rPr>
        <w:t xml:space="preserve"> przewidywane w projekcie wsparcie jest niezbędne do osiągnięcia celów odnoszących się do CT 10</w:t>
      </w:r>
      <w:r w:rsidR="002D40C5">
        <w:rPr>
          <w:rFonts w:ascii="Arial Narrow" w:hAnsi="Arial Narrow"/>
          <w:sz w:val="20"/>
          <w:szCs w:val="20"/>
        </w:rPr>
        <w:t xml:space="preserve"> (np. </w:t>
      </w:r>
      <w:r w:rsidR="009F2A3B" w:rsidRPr="009F2A3B">
        <w:rPr>
          <w:rFonts w:ascii="Arial Narrow" w:hAnsi="Arial Narrow"/>
          <w:sz w:val="20"/>
          <w:szCs w:val="20"/>
        </w:rPr>
        <w:t>umowę o dofinansowanie projektu w ramach EFS dla projektu/projektów komplementarnych</w:t>
      </w:r>
      <w:r w:rsidR="002D40C5">
        <w:rPr>
          <w:rFonts w:ascii="Arial Narrow" w:hAnsi="Arial Narrow"/>
          <w:sz w:val="20"/>
          <w:szCs w:val="20"/>
        </w:rPr>
        <w:t>)</w:t>
      </w:r>
      <w:r>
        <w:rPr>
          <w:rFonts w:ascii="Arial Narrow" w:hAnsi="Arial Narrow"/>
          <w:sz w:val="20"/>
          <w:szCs w:val="20"/>
        </w:rPr>
        <w:t>.</w:t>
      </w:r>
    </w:p>
    <w:p w14:paraId="149ED78C" w14:textId="16BDEC4F" w:rsidR="004C11CF" w:rsidRP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2. Dla projektów dotyczących budowy</w:t>
      </w:r>
      <w:r w:rsidRPr="004C11CF">
        <w:rPr>
          <w:rFonts w:ascii="Arial Narrow" w:hAnsi="Arial Narrow"/>
          <w:sz w:val="20"/>
          <w:szCs w:val="20"/>
        </w:rPr>
        <w:t xml:space="preserve"> </w:t>
      </w:r>
      <w:r>
        <w:rPr>
          <w:rFonts w:ascii="Arial Narrow" w:hAnsi="Arial Narrow"/>
          <w:sz w:val="20"/>
          <w:szCs w:val="20"/>
        </w:rPr>
        <w:t>nowych obiektów lub przebudowy</w:t>
      </w:r>
      <w:r w:rsidRPr="004C11CF">
        <w:rPr>
          <w:rFonts w:ascii="Arial Narrow" w:hAnsi="Arial Narrow"/>
          <w:sz w:val="20"/>
          <w:szCs w:val="20"/>
        </w:rPr>
        <w:t xml:space="preserve"> istniejących, związanych bezpośrednio z prowadzeniem działalności edukacyjnej</w:t>
      </w:r>
      <w:r>
        <w:rPr>
          <w:rFonts w:ascii="Arial Narrow" w:hAnsi="Arial Narrow"/>
          <w:sz w:val="20"/>
          <w:szCs w:val="20"/>
        </w:rPr>
        <w:t xml:space="preserve"> należy przedłożyć analizę</w:t>
      </w:r>
      <w:r w:rsidRPr="004C11CF">
        <w:rPr>
          <w:rFonts w:ascii="Arial Narrow" w:hAnsi="Arial Narrow"/>
          <w:sz w:val="20"/>
          <w:szCs w:val="20"/>
        </w:rPr>
        <w:t xml:space="preserve"> potrzeb</w:t>
      </w:r>
      <w:r>
        <w:rPr>
          <w:rFonts w:ascii="Arial Narrow" w:hAnsi="Arial Narrow"/>
          <w:sz w:val="20"/>
          <w:szCs w:val="20"/>
        </w:rPr>
        <w:t>, potwierdzającą brak innej możliwości realizacji projektu.</w:t>
      </w:r>
    </w:p>
    <w:p w14:paraId="41183230" w14:textId="79C13C94" w:rsidR="004E3960" w:rsidRPr="004C11CF" w:rsidRDefault="004C11CF" w:rsidP="00CF1E44">
      <w:pPr>
        <w:spacing w:line="276" w:lineRule="auto"/>
        <w:jc w:val="both"/>
        <w:rPr>
          <w:rFonts w:ascii="Arial Narrow" w:hAnsi="Arial Narrow"/>
          <w:sz w:val="20"/>
          <w:szCs w:val="20"/>
        </w:rPr>
      </w:pPr>
      <w:r w:rsidRPr="004C11CF">
        <w:rPr>
          <w:rFonts w:ascii="Arial Narrow" w:hAnsi="Arial Narrow"/>
          <w:sz w:val="20"/>
          <w:szCs w:val="20"/>
        </w:rPr>
        <w:t xml:space="preserve">3. </w:t>
      </w:r>
      <w:r w:rsidR="00D40084">
        <w:rPr>
          <w:rFonts w:ascii="Arial Narrow" w:hAnsi="Arial Narrow"/>
          <w:sz w:val="20"/>
          <w:szCs w:val="20"/>
        </w:rPr>
        <w:t>Analiza</w:t>
      </w:r>
      <w:r w:rsidR="00D40084" w:rsidRPr="002D40C5">
        <w:rPr>
          <w:rFonts w:ascii="Arial Narrow" w:hAnsi="Arial Narrow"/>
          <w:sz w:val="20"/>
          <w:szCs w:val="20"/>
        </w:rPr>
        <w:t xml:space="preserve"> </w:t>
      </w:r>
      <w:r w:rsidR="002D40C5" w:rsidRPr="002D40C5">
        <w:rPr>
          <w:rFonts w:ascii="Arial Narrow" w:hAnsi="Arial Narrow"/>
          <w:sz w:val="20"/>
          <w:szCs w:val="20"/>
        </w:rPr>
        <w:t>grup interesariuszy</w:t>
      </w:r>
      <w:r>
        <w:rPr>
          <w:rFonts w:ascii="Arial Narrow" w:hAnsi="Arial Narrow"/>
          <w:sz w:val="20"/>
          <w:szCs w:val="20"/>
        </w:rPr>
        <w:t>.</w:t>
      </w:r>
    </w:p>
    <w:p w14:paraId="4A58E97C" w14:textId="77777777" w:rsidR="004E3960" w:rsidRDefault="004E3960" w:rsidP="00CF1E44">
      <w:pPr>
        <w:spacing w:line="276" w:lineRule="auto"/>
        <w:jc w:val="both"/>
        <w:rPr>
          <w:rFonts w:ascii="Arial Narrow" w:hAnsi="Arial Narrow"/>
          <w:b/>
          <w:sz w:val="20"/>
          <w:szCs w:val="20"/>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lastRenderedPageBreak/>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w:t>
      </w:r>
      <w:r w:rsidRPr="003D4C21">
        <w:rPr>
          <w:rFonts w:ascii="Arial Narrow" w:hAnsi="Arial Narrow"/>
          <w:sz w:val="20"/>
          <w:szCs w:val="22"/>
        </w:rPr>
        <w:lastRenderedPageBreak/>
        <w:t>szczególnych zasadach przygotowania i realizacji inwestycji w zakresie dróg publicznych – tj. Dz.U. z 2015 r., poz. 2031 z późn.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2EDAE40F" w14:textId="6F06A5B4" w:rsidR="003D4C21" w:rsidRPr="003D4C21" w:rsidRDefault="003D4C21" w:rsidP="006B225D">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820E" w14:textId="77777777" w:rsidR="008500CB" w:rsidRDefault="008500CB" w:rsidP="00512F18">
      <w:r>
        <w:separator/>
      </w:r>
    </w:p>
  </w:endnote>
  <w:endnote w:type="continuationSeparator" w:id="0">
    <w:p w14:paraId="33A35D18" w14:textId="77777777" w:rsidR="008500CB" w:rsidRDefault="008500C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16617E3A" w:rsidR="007D36B3" w:rsidRDefault="007D36B3">
        <w:pPr>
          <w:pStyle w:val="Stopka"/>
          <w:jc w:val="right"/>
        </w:pPr>
        <w:r>
          <w:fldChar w:fldCharType="begin"/>
        </w:r>
        <w:r>
          <w:instrText>PAGE   \* MERGEFORMAT</w:instrText>
        </w:r>
        <w:r>
          <w:fldChar w:fldCharType="separate"/>
        </w:r>
        <w:r w:rsidR="00812CE1">
          <w:rPr>
            <w:noProof/>
          </w:rPr>
          <w:t>1</w:t>
        </w:r>
        <w:r>
          <w:fldChar w:fldCharType="end"/>
        </w:r>
      </w:p>
    </w:sdtContent>
  </w:sdt>
  <w:p w14:paraId="03B9A8DB" w14:textId="77777777" w:rsidR="007D36B3" w:rsidRDefault="007D36B3">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7612" w14:textId="77777777" w:rsidR="008500CB" w:rsidRDefault="008500CB" w:rsidP="00512F18">
      <w:r>
        <w:separator/>
      </w:r>
    </w:p>
  </w:footnote>
  <w:footnote w:type="continuationSeparator" w:id="0">
    <w:p w14:paraId="2C35D39C" w14:textId="77777777" w:rsidR="008500CB" w:rsidRDefault="008500CB" w:rsidP="00512F18">
      <w:r>
        <w:continuationSeparator/>
      </w:r>
    </w:p>
  </w:footnote>
  <w:footnote w:id="1">
    <w:p w14:paraId="68ECBB6A" w14:textId="77777777" w:rsidR="007D36B3" w:rsidRPr="00724D7D" w:rsidRDefault="007D36B3"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7D36B3" w:rsidRPr="00724D7D" w:rsidRDefault="007D36B3"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7D36B3" w:rsidRPr="00724D7D" w:rsidRDefault="007D36B3"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7D36B3" w:rsidRPr="00724D7D" w:rsidRDefault="007D36B3"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7D36B3" w:rsidRPr="00724D7D" w:rsidRDefault="007D36B3"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7D36B3" w:rsidRPr="00724D7D" w:rsidRDefault="007D36B3"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7D36B3" w:rsidRPr="00724D7D" w:rsidRDefault="007D36B3"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7D36B3" w:rsidRPr="00724D7D" w:rsidRDefault="007D36B3"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7D36B3" w:rsidRPr="00724D7D" w:rsidRDefault="007D36B3"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7D36B3" w:rsidRPr="004F33F2" w:rsidRDefault="007D36B3"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7D36B3" w:rsidRPr="00724D7D" w:rsidRDefault="007D36B3"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7D36B3" w:rsidRPr="00724D7D" w:rsidRDefault="007D36B3"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7D36B3" w:rsidRPr="00724D7D" w:rsidRDefault="007D36B3"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7D36B3" w:rsidRPr="006F379E" w:rsidRDefault="007D36B3"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7D36B3" w:rsidRPr="00192DC9" w:rsidRDefault="007D36B3"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055C97E2" w14:textId="77777777" w:rsidR="007D36B3" w:rsidRPr="00192DC9" w:rsidRDefault="007D36B3" w:rsidP="0056461F">
      <w:pPr>
        <w:pStyle w:val="Tekstprzypisudolnego"/>
        <w:rPr>
          <w:rFonts w:ascii="Arial Narrow" w:hAnsi="Arial Narrow"/>
          <w:sz w:val="18"/>
          <w:szCs w:val="18"/>
        </w:rPr>
      </w:pPr>
      <w:r w:rsidRPr="00192DC9">
        <w:rPr>
          <w:rStyle w:val="Odwoanieprzypisudolnego"/>
          <w:rFonts w:ascii="Arial Narrow" w:hAnsi="Arial Narrow"/>
          <w:sz w:val="18"/>
          <w:szCs w:val="18"/>
        </w:rPr>
        <w:footnoteRef/>
      </w:r>
      <w:r w:rsidRPr="00192DC9">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6">
    <w:p w14:paraId="4C3B6D8D" w14:textId="77777777" w:rsidR="007D36B3" w:rsidRDefault="007D36B3"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1EE699C2" w14:textId="77777777" w:rsidR="007D36B3" w:rsidRDefault="007D36B3"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0FA571A9" w14:textId="77777777" w:rsidR="007D36B3" w:rsidRDefault="007D36B3"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59060D20" w14:textId="77777777" w:rsidR="007D36B3" w:rsidRPr="00192DC9" w:rsidRDefault="007D36B3"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7D36B3" w:rsidRPr="00192DC9" w:rsidRDefault="008500CB" w:rsidP="0056461F">
      <w:pPr>
        <w:pStyle w:val="Tekstprzypisudolnego"/>
        <w:jc w:val="both"/>
        <w:rPr>
          <w:rFonts w:ascii="Arial Narrow" w:hAnsi="Arial Narrow"/>
        </w:rPr>
      </w:pPr>
      <w:hyperlink r:id="rId2" w:history="1">
        <w:r w:rsidR="007D36B3" w:rsidRPr="00192DC9">
          <w:rPr>
            <w:rStyle w:val="Hipercze"/>
            <w:rFonts w:ascii="Arial Narrow" w:hAnsi="Arial Narrow" w:cs="Arial"/>
            <w:sz w:val="18"/>
            <w:szCs w:val="18"/>
          </w:rPr>
          <w:t>http://ec.europa.eu/clima/policies/adaptation/what/docs/non_paper_guidelines_project_managers_en.pdf</w:t>
        </w:r>
      </w:hyperlink>
      <w:r w:rsidR="007D36B3"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D36B3" w:rsidRPr="00192DC9">
          <w:rPr>
            <w:rStyle w:val="Hipercze"/>
            <w:rFonts w:ascii="Arial Narrow" w:hAnsi="Arial Narrow" w:cs="Arial"/>
            <w:sz w:val="18"/>
            <w:szCs w:val="18"/>
          </w:rPr>
          <w:t>http://ec.europa.eu/environment/eia/home.htm</w:t>
        </w:r>
      </w:hyperlink>
      <w:r w:rsidR="007D36B3" w:rsidRPr="00192DC9">
        <w:rPr>
          <w:rFonts w:ascii="Arial Narrow" w:hAnsi="Arial Narrow" w:cs="Arial"/>
          <w:color w:val="000000"/>
          <w:sz w:val="18"/>
          <w:szCs w:val="18"/>
        </w:rPr>
        <w:t xml:space="preserve"> </w:t>
      </w:r>
      <w:r w:rsidR="007D36B3" w:rsidRPr="00192DC9">
        <w:rPr>
          <w:rFonts w:ascii="Arial Narrow" w:hAnsi="Arial Narrow" w:cs="Arial"/>
          <w:color w:val="000000"/>
          <w:sz w:val="24"/>
          <w:szCs w:val="24"/>
        </w:rPr>
        <w:t xml:space="preserve"> </w:t>
      </w:r>
    </w:p>
  </w:footnote>
  <w:footnote w:id="20">
    <w:p w14:paraId="21E58FCE" w14:textId="77777777" w:rsidR="007D36B3" w:rsidRPr="00CA4D66" w:rsidRDefault="007D36B3"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7D36B3" w:rsidRDefault="007D36B3"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7D36B3" w:rsidRPr="004054B5" w:rsidRDefault="007D36B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7D36B3" w:rsidRPr="004054B5" w:rsidRDefault="007D36B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7D36B3" w:rsidRDefault="007D36B3"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7D36B3" w:rsidRPr="00F26BB8" w:rsidRDefault="007D36B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7D36B3" w:rsidRPr="00F26BB8" w:rsidRDefault="007D36B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7D36B3" w:rsidRPr="003A62EE" w:rsidRDefault="007D36B3"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7D36B3" w:rsidRPr="003A62EE" w:rsidRDefault="007D36B3"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7D36B3" w:rsidRPr="003A62EE" w:rsidRDefault="007D36B3"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7D36B3" w:rsidRPr="003A62EE" w:rsidRDefault="007D36B3"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7D36B3" w:rsidRPr="004054B5" w:rsidRDefault="007D36B3"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7D36B3" w:rsidRPr="008D5991" w:rsidRDefault="007D36B3"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7D36B3" w:rsidRPr="008D5991" w:rsidRDefault="007D36B3"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7D36B3" w:rsidRPr="006B6FC2" w:rsidRDefault="007D36B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7D36B3" w:rsidRPr="006B6FC2" w:rsidRDefault="007D36B3"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7D36B3" w:rsidRPr="0079193E" w:rsidRDefault="007D36B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7D36B3" w:rsidRPr="004054B5" w:rsidRDefault="007D36B3"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7D36B3" w:rsidRDefault="007D36B3"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9"/>
  </w:num>
  <w:num w:numId="2">
    <w:abstractNumId w:val="26"/>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7"/>
    <w:lvlOverride w:ilvl="0">
      <w:startOverride w:val="1"/>
    </w:lvlOverride>
  </w:num>
  <w:num w:numId="9">
    <w:abstractNumId w:val="27"/>
  </w:num>
  <w:num w:numId="10">
    <w:abstractNumId w:val="10"/>
  </w:num>
  <w:num w:numId="11">
    <w:abstractNumId w:val="24"/>
  </w:num>
  <w:num w:numId="12">
    <w:abstractNumId w:val="29"/>
  </w:num>
  <w:num w:numId="13">
    <w:abstractNumId w:val="23"/>
  </w:num>
  <w:num w:numId="14">
    <w:abstractNumId w:val="43"/>
  </w:num>
  <w:num w:numId="15">
    <w:abstractNumId w:val="44"/>
  </w:num>
  <w:num w:numId="16">
    <w:abstractNumId w:val="28"/>
  </w:num>
  <w:num w:numId="17">
    <w:abstractNumId w:val="0"/>
  </w:num>
  <w:num w:numId="18">
    <w:abstractNumId w:val="46"/>
  </w:num>
  <w:num w:numId="19">
    <w:abstractNumId w:val="1"/>
  </w:num>
  <w:num w:numId="20">
    <w:abstractNumId w:val="13"/>
  </w:num>
  <w:num w:numId="21">
    <w:abstractNumId w:val="21"/>
  </w:num>
  <w:num w:numId="22">
    <w:abstractNumId w:val="9"/>
  </w:num>
  <w:num w:numId="23">
    <w:abstractNumId w:val="22"/>
  </w:num>
  <w:num w:numId="24">
    <w:abstractNumId w:val="12"/>
  </w:num>
  <w:num w:numId="25">
    <w:abstractNumId w:val="15"/>
  </w:num>
  <w:num w:numId="26">
    <w:abstractNumId w:val="31"/>
  </w:num>
  <w:num w:numId="27">
    <w:abstractNumId w:val="36"/>
  </w:num>
  <w:num w:numId="28">
    <w:abstractNumId w:val="7"/>
  </w:num>
  <w:num w:numId="29">
    <w:abstractNumId w:val="35"/>
  </w:num>
  <w:num w:numId="30">
    <w:abstractNumId w:val="38"/>
  </w:num>
  <w:num w:numId="31">
    <w:abstractNumId w:val="41"/>
  </w:num>
  <w:num w:numId="32">
    <w:abstractNumId w:val="45"/>
  </w:num>
  <w:num w:numId="33">
    <w:abstractNumId w:val="4"/>
  </w:num>
  <w:num w:numId="34">
    <w:abstractNumId w:val="39"/>
  </w:num>
  <w:num w:numId="35">
    <w:abstractNumId w:val="5"/>
  </w:num>
  <w:num w:numId="36">
    <w:abstractNumId w:val="37"/>
  </w:num>
  <w:num w:numId="37">
    <w:abstractNumId w:val="48"/>
  </w:num>
  <w:num w:numId="38">
    <w:abstractNumId w:val="49"/>
  </w:num>
  <w:num w:numId="39">
    <w:abstractNumId w:val="30"/>
  </w:num>
  <w:num w:numId="40">
    <w:abstractNumId w:val="50"/>
  </w:num>
  <w:num w:numId="41">
    <w:abstractNumId w:val="20"/>
  </w:num>
  <w:num w:numId="42">
    <w:abstractNumId w:val="17"/>
  </w:num>
  <w:num w:numId="43">
    <w:abstractNumId w:val="40"/>
  </w:num>
  <w:num w:numId="44">
    <w:abstractNumId w:val="42"/>
  </w:num>
  <w:num w:numId="45">
    <w:abstractNumId w:val="18"/>
  </w:num>
  <w:num w:numId="46">
    <w:abstractNumId w:val="25"/>
  </w:num>
  <w:num w:numId="47">
    <w:abstractNumId w:val="52"/>
  </w:num>
  <w:num w:numId="48">
    <w:abstractNumId w:val="47"/>
  </w:num>
  <w:num w:numId="49">
    <w:abstractNumId w:val="6"/>
  </w:num>
  <w:num w:numId="50">
    <w:abstractNumId w:val="2"/>
  </w:num>
  <w:num w:numId="51">
    <w:abstractNumId w:val="33"/>
  </w:num>
  <w:num w:numId="52">
    <w:abstractNumId w:val="14"/>
  </w:num>
  <w:num w:numId="53">
    <w:abstractNumId w:val="5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2CE1"/>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00CB"/>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8822-B5BC-4C50-AF32-E0CE1C1C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32666</Words>
  <Characters>196001</Characters>
  <Application>Microsoft Office Word</Application>
  <DocSecurity>0</DocSecurity>
  <Lines>1633</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2019-09-11T08:08:00Z</cp:lastPrinted>
  <dcterms:created xsi:type="dcterms:W3CDTF">2020-01-24T12:01:00Z</dcterms:created>
  <dcterms:modified xsi:type="dcterms:W3CDTF">2020-01-24T12:01:00Z</dcterms:modified>
</cp:coreProperties>
</file>