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A14C3" w14:textId="77777777" w:rsidR="003D1F2D" w:rsidRPr="00EF031C" w:rsidRDefault="003D1F2D" w:rsidP="00A45BD1">
      <w:pPr>
        <w:widowControl/>
        <w:spacing w:before="120" w:after="120" w:line="360" w:lineRule="auto"/>
        <w:rPr>
          <w:bCs/>
          <w:sz w:val="24"/>
        </w:rPr>
      </w:pPr>
    </w:p>
    <w:p w14:paraId="5E6C9D48" w14:textId="24DBF36A" w:rsidR="00D3598E" w:rsidRPr="00EF031C" w:rsidRDefault="001E0794" w:rsidP="00A45BD1">
      <w:pPr>
        <w:widowControl/>
        <w:spacing w:before="120" w:after="120" w:line="360" w:lineRule="auto"/>
        <w:ind w:left="6096"/>
        <w:rPr>
          <w:rStyle w:val="FontStyle51"/>
          <w:bCs/>
          <w:sz w:val="24"/>
        </w:rPr>
      </w:pPr>
      <w:r w:rsidRPr="00EF031C">
        <w:rPr>
          <w:b/>
          <w:bCs/>
          <w:sz w:val="24"/>
        </w:rPr>
        <w:t>Załącznik nr VI</w:t>
      </w:r>
      <w:r w:rsidR="00A45BD1">
        <w:rPr>
          <w:b/>
          <w:bCs/>
          <w:sz w:val="24"/>
        </w:rPr>
        <w:br/>
      </w:r>
    </w:p>
    <w:p w14:paraId="07DAB35E" w14:textId="77777777" w:rsidR="00D3598E" w:rsidRPr="00EF031C" w:rsidRDefault="00D3598E" w:rsidP="006E5D1A">
      <w:pPr>
        <w:pStyle w:val="Nagwek6"/>
        <w:jc w:val="center"/>
        <w:rPr>
          <w:rStyle w:val="FontStyle51"/>
          <w:bCs/>
          <w:sz w:val="28"/>
          <w:szCs w:val="28"/>
        </w:rPr>
      </w:pPr>
      <w:r w:rsidRPr="00EF031C">
        <w:rPr>
          <w:rStyle w:val="FontStyle51"/>
          <w:bCs/>
          <w:sz w:val="28"/>
          <w:szCs w:val="28"/>
        </w:rPr>
        <w:t>ZASADY PRZYGOTOWANIA STUDIUM WYKONALNOŚCI</w:t>
      </w:r>
    </w:p>
    <w:p w14:paraId="6C1FD950" w14:textId="77777777" w:rsidR="00D3598E" w:rsidRPr="00EF031C" w:rsidRDefault="00D3598E" w:rsidP="006E5D1A">
      <w:pPr>
        <w:pStyle w:val="Nagwek6"/>
        <w:jc w:val="center"/>
        <w:rPr>
          <w:rStyle w:val="FontStyle51"/>
          <w:bCs/>
          <w:sz w:val="28"/>
          <w:szCs w:val="28"/>
        </w:rPr>
      </w:pPr>
      <w:r w:rsidRPr="00EF031C">
        <w:rPr>
          <w:rStyle w:val="FontStyle51"/>
          <w:bCs/>
          <w:sz w:val="28"/>
          <w:szCs w:val="28"/>
        </w:rPr>
        <w:t>DLA PROJEKTÓW REALIZOWANYCH W RAMACH</w:t>
      </w:r>
    </w:p>
    <w:p w14:paraId="1CE0CCCC" w14:textId="77777777" w:rsidR="00D3598E" w:rsidRPr="00EF031C" w:rsidRDefault="00D3598E" w:rsidP="006E5D1A">
      <w:pPr>
        <w:pStyle w:val="Nagwek6"/>
        <w:jc w:val="center"/>
        <w:rPr>
          <w:rStyle w:val="FontStyle51"/>
          <w:bCs/>
          <w:sz w:val="28"/>
          <w:szCs w:val="28"/>
        </w:rPr>
      </w:pPr>
      <w:r w:rsidRPr="00EF031C">
        <w:rPr>
          <w:rStyle w:val="FontStyle51"/>
          <w:bCs/>
          <w:sz w:val="28"/>
          <w:szCs w:val="28"/>
        </w:rPr>
        <w:t>REGIONALNEGO PROGRAMU OPERACYJNEGO</w:t>
      </w:r>
    </w:p>
    <w:p w14:paraId="771D75F6" w14:textId="77777777" w:rsidR="00D3598E" w:rsidRPr="00EF031C" w:rsidRDefault="00D3598E" w:rsidP="006E5D1A">
      <w:pPr>
        <w:pStyle w:val="Nagwek6"/>
        <w:jc w:val="center"/>
        <w:rPr>
          <w:rStyle w:val="FontStyle51"/>
          <w:bCs/>
          <w:sz w:val="28"/>
          <w:szCs w:val="28"/>
        </w:rPr>
      </w:pPr>
      <w:r w:rsidRPr="00EF031C">
        <w:rPr>
          <w:rStyle w:val="FontStyle51"/>
          <w:bCs/>
          <w:sz w:val="28"/>
          <w:szCs w:val="28"/>
        </w:rPr>
        <w:t>WOJEWÓDZTWA ŁÓDZKIEGO</w:t>
      </w:r>
    </w:p>
    <w:p w14:paraId="22B2B5B8" w14:textId="63F839C2" w:rsidR="00941B2E" w:rsidRPr="00A45BD1" w:rsidRDefault="00A45BD1" w:rsidP="006E5D1A">
      <w:pPr>
        <w:pStyle w:val="Nagwek6"/>
        <w:jc w:val="center"/>
      </w:pPr>
      <w:r>
        <w:rPr>
          <w:rStyle w:val="FontStyle51"/>
          <w:bCs/>
          <w:sz w:val="28"/>
          <w:szCs w:val="28"/>
        </w:rPr>
        <w:t>NA LATA 2014-2020</w:t>
      </w:r>
      <w:r>
        <w:rPr>
          <w:rStyle w:val="FontStyle51"/>
          <w:bCs/>
          <w:sz w:val="28"/>
          <w:szCs w:val="28"/>
        </w:rPr>
        <w:br/>
      </w:r>
    </w:p>
    <w:p w14:paraId="1472EB93" w14:textId="0A75E44C" w:rsidR="00D3598E" w:rsidRPr="00EF031C" w:rsidRDefault="00D755B7" w:rsidP="00EF031C">
      <w:pPr>
        <w:widowControl/>
        <w:spacing w:before="120" w:after="120" w:line="360" w:lineRule="auto"/>
        <w:rPr>
          <w:b/>
          <w:sz w:val="24"/>
        </w:rPr>
      </w:pPr>
      <w:bookmarkStart w:id="0" w:name="_GoBack"/>
      <w:bookmarkEnd w:id="0"/>
      <w:r w:rsidRPr="00EF031C">
        <w:rPr>
          <w:b/>
          <w:sz w:val="24"/>
        </w:rPr>
        <w:t>24</w:t>
      </w:r>
      <w:r w:rsidR="00941B2E" w:rsidRPr="00EF031C">
        <w:rPr>
          <w:b/>
          <w:sz w:val="24"/>
        </w:rPr>
        <w:t xml:space="preserve"> maja 2019 roku</w:t>
      </w:r>
      <w:r w:rsidR="00D3598E" w:rsidRPr="00EF031C">
        <w:rPr>
          <w:b/>
          <w:sz w:val="24"/>
        </w:rPr>
        <w:br w:type="page"/>
      </w:r>
    </w:p>
    <w:p w14:paraId="17C41C6E" w14:textId="1901D32A" w:rsidR="00D3598E" w:rsidRPr="00EF031C" w:rsidRDefault="009134BE" w:rsidP="00EF031C">
      <w:pPr>
        <w:pStyle w:val="Legenda"/>
        <w:spacing w:line="360" w:lineRule="auto"/>
        <w:rPr>
          <w:sz w:val="24"/>
          <w:szCs w:val="24"/>
        </w:rPr>
      </w:pPr>
      <w:r w:rsidRPr="00EF031C">
        <w:rPr>
          <w:sz w:val="24"/>
          <w:szCs w:val="24"/>
        </w:rPr>
        <w:lastRenderedPageBreak/>
        <w:t>SPIS TREŚCI</w:t>
      </w:r>
    </w:p>
    <w:p w14:paraId="577E6980" w14:textId="77777777" w:rsidR="003D1F2D" w:rsidRPr="00EF031C" w:rsidRDefault="003D1F2D" w:rsidP="00EF031C">
      <w:pPr>
        <w:spacing w:line="360" w:lineRule="auto"/>
        <w:ind w:left="426" w:hanging="426"/>
        <w:rPr>
          <w:b/>
          <w:sz w:val="24"/>
        </w:rPr>
      </w:pPr>
    </w:p>
    <w:p w14:paraId="2DDE72CC" w14:textId="58A42243" w:rsidR="000313CE" w:rsidRPr="00EF031C" w:rsidRDefault="00D3598E" w:rsidP="00EF031C">
      <w:pPr>
        <w:pStyle w:val="Spistreci1"/>
        <w:tabs>
          <w:tab w:val="left" w:pos="480"/>
          <w:tab w:val="right" w:leader="dot" w:pos="9192"/>
        </w:tabs>
        <w:spacing w:line="360" w:lineRule="auto"/>
        <w:rPr>
          <w:rFonts w:eastAsiaTheme="minorEastAsia"/>
          <w:noProof/>
          <w:sz w:val="24"/>
        </w:rPr>
      </w:pPr>
      <w:r w:rsidRPr="00EF031C">
        <w:rPr>
          <w:sz w:val="24"/>
        </w:rPr>
        <w:fldChar w:fldCharType="begin"/>
      </w:r>
      <w:r w:rsidRPr="00EF031C">
        <w:rPr>
          <w:sz w:val="24"/>
        </w:rPr>
        <w:instrText xml:space="preserve"> TOC \o "1-3" \h \z \u </w:instrText>
      </w:r>
      <w:r w:rsidRPr="00EF031C">
        <w:rPr>
          <w:sz w:val="24"/>
        </w:rPr>
        <w:fldChar w:fldCharType="separate"/>
      </w:r>
      <w:hyperlink w:anchor="_Toc482780016" w:history="1">
        <w:r w:rsidR="000313CE" w:rsidRPr="00EF031C">
          <w:rPr>
            <w:rStyle w:val="Hipercze"/>
            <w:rFonts w:cs="Arial"/>
            <w:noProof/>
            <w:sz w:val="24"/>
          </w:rPr>
          <w:t>I.</w:t>
        </w:r>
        <w:r w:rsidR="000313CE" w:rsidRPr="00EF031C">
          <w:rPr>
            <w:rFonts w:eastAsiaTheme="minorEastAsia"/>
            <w:noProof/>
            <w:sz w:val="24"/>
          </w:rPr>
          <w:tab/>
        </w:r>
        <w:r w:rsidR="000313CE" w:rsidRPr="00EF031C">
          <w:rPr>
            <w:rStyle w:val="Hipercze"/>
            <w:rFonts w:cs="Arial"/>
            <w:noProof/>
            <w:sz w:val="24"/>
          </w:rPr>
          <w:t>WSTĘP</w:t>
        </w:r>
        <w:r w:rsidR="000313CE" w:rsidRPr="00EF031C">
          <w:rPr>
            <w:noProof/>
            <w:webHidden/>
            <w:sz w:val="24"/>
          </w:rPr>
          <w:tab/>
        </w:r>
        <w:r w:rsidR="000313CE" w:rsidRPr="00EF031C">
          <w:rPr>
            <w:noProof/>
            <w:webHidden/>
            <w:sz w:val="24"/>
          </w:rPr>
          <w:fldChar w:fldCharType="begin"/>
        </w:r>
        <w:r w:rsidR="000313CE" w:rsidRPr="00EF031C">
          <w:rPr>
            <w:noProof/>
            <w:webHidden/>
            <w:sz w:val="24"/>
          </w:rPr>
          <w:instrText xml:space="preserve"> PAGEREF _Toc482780016 \h </w:instrText>
        </w:r>
        <w:r w:rsidR="000313CE" w:rsidRPr="00EF031C">
          <w:rPr>
            <w:noProof/>
            <w:webHidden/>
            <w:sz w:val="24"/>
          </w:rPr>
        </w:r>
        <w:r w:rsidR="000313CE" w:rsidRPr="00EF031C">
          <w:rPr>
            <w:noProof/>
            <w:webHidden/>
            <w:sz w:val="24"/>
          </w:rPr>
          <w:fldChar w:fldCharType="separate"/>
        </w:r>
        <w:r w:rsidR="001F4D67" w:rsidRPr="00EF031C">
          <w:rPr>
            <w:noProof/>
            <w:webHidden/>
            <w:sz w:val="24"/>
          </w:rPr>
          <w:t>3</w:t>
        </w:r>
        <w:r w:rsidR="000313CE" w:rsidRPr="00EF031C">
          <w:rPr>
            <w:noProof/>
            <w:webHidden/>
            <w:sz w:val="24"/>
          </w:rPr>
          <w:fldChar w:fldCharType="end"/>
        </w:r>
      </w:hyperlink>
    </w:p>
    <w:p w14:paraId="49E6C05E" w14:textId="08D69216" w:rsidR="000313CE" w:rsidRPr="00EF031C" w:rsidRDefault="003D7EAA" w:rsidP="00EF031C">
      <w:pPr>
        <w:pStyle w:val="Spistreci1"/>
        <w:tabs>
          <w:tab w:val="left" w:pos="480"/>
          <w:tab w:val="right" w:leader="dot" w:pos="9192"/>
        </w:tabs>
        <w:spacing w:line="360" w:lineRule="auto"/>
        <w:rPr>
          <w:rFonts w:eastAsiaTheme="minorEastAsia"/>
          <w:noProof/>
          <w:sz w:val="24"/>
        </w:rPr>
      </w:pPr>
      <w:hyperlink w:anchor="_Toc482780017" w:history="1">
        <w:r w:rsidR="000313CE" w:rsidRPr="00EF031C">
          <w:rPr>
            <w:rStyle w:val="Hipercze"/>
            <w:rFonts w:cs="Arial"/>
            <w:noProof/>
            <w:sz w:val="24"/>
          </w:rPr>
          <w:t>II.</w:t>
        </w:r>
        <w:r w:rsidR="000313CE" w:rsidRPr="00EF031C">
          <w:rPr>
            <w:rFonts w:eastAsiaTheme="minorEastAsia"/>
            <w:noProof/>
            <w:sz w:val="24"/>
          </w:rPr>
          <w:tab/>
        </w:r>
        <w:r w:rsidR="000313CE" w:rsidRPr="00EF031C">
          <w:rPr>
            <w:rStyle w:val="Hipercze"/>
            <w:rFonts w:cs="Arial"/>
            <w:noProof/>
            <w:sz w:val="24"/>
          </w:rPr>
          <w:t>WYKAZ SKRÓTÓW I POJĘĆ</w:t>
        </w:r>
        <w:r w:rsidR="000313CE" w:rsidRPr="00EF031C">
          <w:rPr>
            <w:noProof/>
            <w:webHidden/>
            <w:sz w:val="24"/>
          </w:rPr>
          <w:tab/>
        </w:r>
        <w:r w:rsidR="000313CE" w:rsidRPr="00EF031C">
          <w:rPr>
            <w:noProof/>
            <w:webHidden/>
            <w:sz w:val="24"/>
          </w:rPr>
          <w:fldChar w:fldCharType="begin"/>
        </w:r>
        <w:r w:rsidR="000313CE" w:rsidRPr="00EF031C">
          <w:rPr>
            <w:noProof/>
            <w:webHidden/>
            <w:sz w:val="24"/>
          </w:rPr>
          <w:instrText xml:space="preserve"> PAGEREF _Toc482780017 \h </w:instrText>
        </w:r>
        <w:r w:rsidR="000313CE" w:rsidRPr="00EF031C">
          <w:rPr>
            <w:noProof/>
            <w:webHidden/>
            <w:sz w:val="24"/>
          </w:rPr>
        </w:r>
        <w:r w:rsidR="000313CE" w:rsidRPr="00EF031C">
          <w:rPr>
            <w:noProof/>
            <w:webHidden/>
            <w:sz w:val="24"/>
          </w:rPr>
          <w:fldChar w:fldCharType="separate"/>
        </w:r>
        <w:r w:rsidR="001F4D67" w:rsidRPr="00EF031C">
          <w:rPr>
            <w:noProof/>
            <w:webHidden/>
            <w:sz w:val="24"/>
          </w:rPr>
          <w:t>4</w:t>
        </w:r>
        <w:r w:rsidR="000313CE" w:rsidRPr="00EF031C">
          <w:rPr>
            <w:noProof/>
            <w:webHidden/>
            <w:sz w:val="24"/>
          </w:rPr>
          <w:fldChar w:fldCharType="end"/>
        </w:r>
      </w:hyperlink>
    </w:p>
    <w:p w14:paraId="346EC232" w14:textId="179AF750" w:rsidR="000313CE" w:rsidRPr="00EF031C" w:rsidRDefault="003D7EAA" w:rsidP="00EF031C">
      <w:pPr>
        <w:pStyle w:val="Spistreci1"/>
        <w:tabs>
          <w:tab w:val="left" w:pos="480"/>
          <w:tab w:val="right" w:leader="dot" w:pos="9192"/>
        </w:tabs>
        <w:spacing w:line="360" w:lineRule="auto"/>
        <w:rPr>
          <w:rFonts w:eastAsiaTheme="minorEastAsia"/>
          <w:noProof/>
          <w:sz w:val="24"/>
        </w:rPr>
      </w:pPr>
      <w:hyperlink w:anchor="_Toc482780018" w:history="1">
        <w:r w:rsidR="000313CE" w:rsidRPr="00EF031C">
          <w:rPr>
            <w:rStyle w:val="Hipercze"/>
            <w:rFonts w:cs="Arial"/>
            <w:noProof/>
            <w:sz w:val="24"/>
          </w:rPr>
          <w:t>III.</w:t>
        </w:r>
        <w:r w:rsidR="000313CE" w:rsidRPr="00EF031C">
          <w:rPr>
            <w:rFonts w:eastAsiaTheme="minorEastAsia"/>
            <w:noProof/>
            <w:sz w:val="24"/>
          </w:rPr>
          <w:tab/>
        </w:r>
        <w:r w:rsidR="000313CE" w:rsidRPr="00EF031C">
          <w:rPr>
            <w:rStyle w:val="Hipercze"/>
            <w:rFonts w:cs="Arial"/>
            <w:noProof/>
            <w:sz w:val="24"/>
          </w:rPr>
          <w:t>ZASADY OGÓLNE</w:t>
        </w:r>
        <w:r w:rsidR="000313CE" w:rsidRPr="00EF031C">
          <w:rPr>
            <w:noProof/>
            <w:webHidden/>
            <w:sz w:val="24"/>
          </w:rPr>
          <w:tab/>
        </w:r>
        <w:r w:rsidR="000313CE" w:rsidRPr="00EF031C">
          <w:rPr>
            <w:noProof/>
            <w:webHidden/>
            <w:sz w:val="24"/>
          </w:rPr>
          <w:fldChar w:fldCharType="begin"/>
        </w:r>
        <w:r w:rsidR="000313CE" w:rsidRPr="00EF031C">
          <w:rPr>
            <w:noProof/>
            <w:webHidden/>
            <w:sz w:val="24"/>
          </w:rPr>
          <w:instrText xml:space="preserve"> PAGEREF _Toc482780018 \h </w:instrText>
        </w:r>
        <w:r w:rsidR="000313CE" w:rsidRPr="00EF031C">
          <w:rPr>
            <w:noProof/>
            <w:webHidden/>
            <w:sz w:val="24"/>
          </w:rPr>
        </w:r>
        <w:r w:rsidR="000313CE" w:rsidRPr="00EF031C">
          <w:rPr>
            <w:noProof/>
            <w:webHidden/>
            <w:sz w:val="24"/>
          </w:rPr>
          <w:fldChar w:fldCharType="separate"/>
        </w:r>
        <w:r w:rsidR="001F4D67" w:rsidRPr="00EF031C">
          <w:rPr>
            <w:noProof/>
            <w:webHidden/>
            <w:sz w:val="24"/>
          </w:rPr>
          <w:t>5</w:t>
        </w:r>
        <w:r w:rsidR="000313CE" w:rsidRPr="00EF031C">
          <w:rPr>
            <w:noProof/>
            <w:webHidden/>
            <w:sz w:val="24"/>
          </w:rPr>
          <w:fldChar w:fldCharType="end"/>
        </w:r>
      </w:hyperlink>
    </w:p>
    <w:p w14:paraId="181CCF29" w14:textId="5845F309" w:rsidR="000313CE" w:rsidRPr="00EF031C" w:rsidRDefault="003D7EAA" w:rsidP="00EF031C">
      <w:pPr>
        <w:pStyle w:val="Spistreci1"/>
        <w:tabs>
          <w:tab w:val="left" w:pos="480"/>
          <w:tab w:val="right" w:leader="dot" w:pos="9192"/>
        </w:tabs>
        <w:spacing w:line="360" w:lineRule="auto"/>
        <w:rPr>
          <w:rFonts w:eastAsiaTheme="minorEastAsia"/>
          <w:noProof/>
          <w:sz w:val="24"/>
        </w:rPr>
      </w:pPr>
      <w:hyperlink w:anchor="_Toc482780019" w:history="1">
        <w:r w:rsidR="000313CE" w:rsidRPr="00EF031C">
          <w:rPr>
            <w:rStyle w:val="Hipercze"/>
            <w:rFonts w:cs="Arial"/>
            <w:noProof/>
            <w:sz w:val="24"/>
          </w:rPr>
          <w:t>IV.</w:t>
        </w:r>
        <w:r w:rsidR="000313CE" w:rsidRPr="00EF031C">
          <w:rPr>
            <w:rFonts w:eastAsiaTheme="minorEastAsia"/>
            <w:noProof/>
            <w:sz w:val="24"/>
          </w:rPr>
          <w:tab/>
        </w:r>
        <w:r w:rsidR="000313CE" w:rsidRPr="00EF031C">
          <w:rPr>
            <w:rStyle w:val="Hipercze"/>
            <w:rFonts w:cs="Arial"/>
            <w:noProof/>
            <w:sz w:val="24"/>
          </w:rPr>
          <w:t>WNIOSKI Z PRZEPROWADZONEJ ANALIZY – PODSUMOWANIE</w:t>
        </w:r>
        <w:r w:rsidR="000313CE" w:rsidRPr="00EF031C">
          <w:rPr>
            <w:noProof/>
            <w:webHidden/>
            <w:sz w:val="24"/>
          </w:rPr>
          <w:tab/>
        </w:r>
        <w:r w:rsidR="000313CE" w:rsidRPr="00EF031C">
          <w:rPr>
            <w:noProof/>
            <w:webHidden/>
            <w:sz w:val="24"/>
          </w:rPr>
          <w:fldChar w:fldCharType="begin"/>
        </w:r>
        <w:r w:rsidR="000313CE" w:rsidRPr="00EF031C">
          <w:rPr>
            <w:noProof/>
            <w:webHidden/>
            <w:sz w:val="24"/>
          </w:rPr>
          <w:instrText xml:space="preserve"> PAGEREF _Toc482780019 \h </w:instrText>
        </w:r>
        <w:r w:rsidR="000313CE" w:rsidRPr="00EF031C">
          <w:rPr>
            <w:noProof/>
            <w:webHidden/>
            <w:sz w:val="24"/>
          </w:rPr>
        </w:r>
        <w:r w:rsidR="000313CE" w:rsidRPr="00EF031C">
          <w:rPr>
            <w:noProof/>
            <w:webHidden/>
            <w:sz w:val="24"/>
          </w:rPr>
          <w:fldChar w:fldCharType="separate"/>
        </w:r>
        <w:r w:rsidR="001F4D67" w:rsidRPr="00EF031C">
          <w:rPr>
            <w:noProof/>
            <w:webHidden/>
            <w:sz w:val="24"/>
          </w:rPr>
          <w:t>6</w:t>
        </w:r>
        <w:r w:rsidR="000313CE" w:rsidRPr="00EF031C">
          <w:rPr>
            <w:noProof/>
            <w:webHidden/>
            <w:sz w:val="24"/>
          </w:rPr>
          <w:fldChar w:fldCharType="end"/>
        </w:r>
      </w:hyperlink>
    </w:p>
    <w:p w14:paraId="244406F4" w14:textId="4C57A7BF" w:rsidR="000313CE" w:rsidRPr="00EF031C" w:rsidRDefault="003D7EAA" w:rsidP="00EF031C">
      <w:pPr>
        <w:pStyle w:val="Spistreci1"/>
        <w:tabs>
          <w:tab w:val="left" w:pos="480"/>
          <w:tab w:val="right" w:leader="dot" w:pos="9192"/>
        </w:tabs>
        <w:spacing w:line="360" w:lineRule="auto"/>
        <w:rPr>
          <w:rFonts w:eastAsiaTheme="minorEastAsia"/>
          <w:noProof/>
          <w:sz w:val="24"/>
        </w:rPr>
      </w:pPr>
      <w:hyperlink w:anchor="_Toc482780020" w:history="1">
        <w:r w:rsidR="000313CE" w:rsidRPr="00EF031C">
          <w:rPr>
            <w:rStyle w:val="Hipercze"/>
            <w:rFonts w:cs="Arial"/>
            <w:noProof/>
            <w:sz w:val="24"/>
          </w:rPr>
          <w:t>V.</w:t>
        </w:r>
        <w:r w:rsidR="000313CE" w:rsidRPr="00EF031C">
          <w:rPr>
            <w:rFonts w:eastAsiaTheme="minorEastAsia"/>
            <w:noProof/>
            <w:sz w:val="24"/>
          </w:rPr>
          <w:tab/>
        </w:r>
        <w:r w:rsidR="000313CE" w:rsidRPr="00EF031C">
          <w:rPr>
            <w:rStyle w:val="Hipercze"/>
            <w:rFonts w:cs="Arial"/>
            <w:noProof/>
            <w:sz w:val="24"/>
          </w:rPr>
          <w:t>DEFINICJA CELÓW PROJEKTU</w:t>
        </w:r>
        <w:r w:rsidR="000313CE" w:rsidRPr="00EF031C">
          <w:rPr>
            <w:noProof/>
            <w:webHidden/>
            <w:sz w:val="24"/>
          </w:rPr>
          <w:tab/>
        </w:r>
        <w:r w:rsidR="000313CE" w:rsidRPr="00EF031C">
          <w:rPr>
            <w:noProof/>
            <w:webHidden/>
            <w:sz w:val="24"/>
          </w:rPr>
          <w:fldChar w:fldCharType="begin"/>
        </w:r>
        <w:r w:rsidR="000313CE" w:rsidRPr="00EF031C">
          <w:rPr>
            <w:noProof/>
            <w:webHidden/>
            <w:sz w:val="24"/>
          </w:rPr>
          <w:instrText xml:space="preserve"> PAGEREF _Toc482780020 \h </w:instrText>
        </w:r>
        <w:r w:rsidR="000313CE" w:rsidRPr="00EF031C">
          <w:rPr>
            <w:noProof/>
            <w:webHidden/>
            <w:sz w:val="24"/>
          </w:rPr>
        </w:r>
        <w:r w:rsidR="000313CE" w:rsidRPr="00EF031C">
          <w:rPr>
            <w:noProof/>
            <w:webHidden/>
            <w:sz w:val="24"/>
          </w:rPr>
          <w:fldChar w:fldCharType="separate"/>
        </w:r>
        <w:r w:rsidR="001F4D67" w:rsidRPr="00EF031C">
          <w:rPr>
            <w:noProof/>
            <w:webHidden/>
            <w:sz w:val="24"/>
          </w:rPr>
          <w:t>7</w:t>
        </w:r>
        <w:r w:rsidR="000313CE" w:rsidRPr="00EF031C">
          <w:rPr>
            <w:noProof/>
            <w:webHidden/>
            <w:sz w:val="24"/>
          </w:rPr>
          <w:fldChar w:fldCharType="end"/>
        </w:r>
      </w:hyperlink>
    </w:p>
    <w:p w14:paraId="60CB74D0" w14:textId="62D4A43F" w:rsidR="000313CE" w:rsidRPr="00EF031C" w:rsidRDefault="003D7EAA" w:rsidP="00EF031C">
      <w:pPr>
        <w:pStyle w:val="Spistreci1"/>
        <w:tabs>
          <w:tab w:val="left" w:pos="480"/>
          <w:tab w:val="right" w:leader="dot" w:pos="9192"/>
        </w:tabs>
        <w:spacing w:line="360" w:lineRule="auto"/>
        <w:rPr>
          <w:rFonts w:eastAsiaTheme="minorEastAsia"/>
          <w:noProof/>
          <w:sz w:val="24"/>
        </w:rPr>
      </w:pPr>
      <w:hyperlink w:anchor="_Toc482780021" w:history="1">
        <w:r w:rsidR="000313CE" w:rsidRPr="00EF031C">
          <w:rPr>
            <w:rStyle w:val="Hipercze"/>
            <w:rFonts w:cs="Arial"/>
            <w:noProof/>
            <w:sz w:val="24"/>
          </w:rPr>
          <w:t>VI.</w:t>
        </w:r>
        <w:r w:rsidR="000313CE" w:rsidRPr="00EF031C">
          <w:rPr>
            <w:rFonts w:eastAsiaTheme="minorEastAsia"/>
            <w:noProof/>
            <w:sz w:val="24"/>
          </w:rPr>
          <w:tab/>
        </w:r>
        <w:r w:rsidR="000313CE" w:rsidRPr="00EF031C">
          <w:rPr>
            <w:rStyle w:val="Hipercze"/>
            <w:rFonts w:cs="Arial"/>
            <w:noProof/>
            <w:sz w:val="24"/>
          </w:rPr>
          <w:t>IDENTYFIKACJA PROJEKTU</w:t>
        </w:r>
        <w:r w:rsidR="000313CE" w:rsidRPr="00EF031C">
          <w:rPr>
            <w:noProof/>
            <w:webHidden/>
            <w:sz w:val="24"/>
          </w:rPr>
          <w:tab/>
        </w:r>
        <w:r w:rsidR="000313CE" w:rsidRPr="00EF031C">
          <w:rPr>
            <w:noProof/>
            <w:webHidden/>
            <w:sz w:val="24"/>
          </w:rPr>
          <w:fldChar w:fldCharType="begin"/>
        </w:r>
        <w:r w:rsidR="000313CE" w:rsidRPr="00EF031C">
          <w:rPr>
            <w:noProof/>
            <w:webHidden/>
            <w:sz w:val="24"/>
          </w:rPr>
          <w:instrText xml:space="preserve"> PAGEREF _Toc482780021 \h </w:instrText>
        </w:r>
        <w:r w:rsidR="000313CE" w:rsidRPr="00EF031C">
          <w:rPr>
            <w:noProof/>
            <w:webHidden/>
            <w:sz w:val="24"/>
          </w:rPr>
        </w:r>
        <w:r w:rsidR="000313CE" w:rsidRPr="00EF031C">
          <w:rPr>
            <w:noProof/>
            <w:webHidden/>
            <w:sz w:val="24"/>
          </w:rPr>
          <w:fldChar w:fldCharType="separate"/>
        </w:r>
        <w:r w:rsidR="001F4D67" w:rsidRPr="00EF031C">
          <w:rPr>
            <w:noProof/>
            <w:webHidden/>
            <w:sz w:val="24"/>
          </w:rPr>
          <w:t>7</w:t>
        </w:r>
        <w:r w:rsidR="000313CE" w:rsidRPr="00EF031C">
          <w:rPr>
            <w:noProof/>
            <w:webHidden/>
            <w:sz w:val="24"/>
          </w:rPr>
          <w:fldChar w:fldCharType="end"/>
        </w:r>
      </w:hyperlink>
    </w:p>
    <w:p w14:paraId="784D35E9" w14:textId="36E10DBB" w:rsidR="000313CE" w:rsidRPr="00EF031C" w:rsidRDefault="003D7EAA" w:rsidP="00EF031C">
      <w:pPr>
        <w:pStyle w:val="Spistreci1"/>
        <w:tabs>
          <w:tab w:val="left" w:pos="660"/>
          <w:tab w:val="right" w:leader="dot" w:pos="9192"/>
        </w:tabs>
        <w:spacing w:line="360" w:lineRule="auto"/>
        <w:rPr>
          <w:rFonts w:eastAsiaTheme="minorEastAsia"/>
          <w:noProof/>
          <w:sz w:val="24"/>
        </w:rPr>
      </w:pPr>
      <w:hyperlink w:anchor="_Toc482780022" w:history="1">
        <w:r w:rsidR="000313CE" w:rsidRPr="00EF031C">
          <w:rPr>
            <w:rStyle w:val="Hipercze"/>
            <w:rFonts w:cs="Arial"/>
            <w:noProof/>
            <w:sz w:val="24"/>
          </w:rPr>
          <w:t>VII.</w:t>
        </w:r>
        <w:r w:rsidR="000313CE" w:rsidRPr="00EF031C">
          <w:rPr>
            <w:rFonts w:eastAsiaTheme="minorEastAsia"/>
            <w:noProof/>
            <w:sz w:val="24"/>
          </w:rPr>
          <w:tab/>
        </w:r>
        <w:r w:rsidR="000313CE" w:rsidRPr="00EF031C">
          <w:rPr>
            <w:rStyle w:val="Hipercze"/>
            <w:rFonts w:cs="Arial"/>
            <w:smallCaps/>
            <w:noProof/>
            <w:sz w:val="24"/>
          </w:rPr>
          <w:t xml:space="preserve">ANALIZA WYKONALNOŚCI,  ANALIZA POPYTU ORAZ </w:t>
        </w:r>
        <w:r w:rsidR="000313CE" w:rsidRPr="00EF031C">
          <w:rPr>
            <w:rStyle w:val="Hipercze"/>
            <w:rFonts w:cs="Arial"/>
            <w:noProof/>
            <w:sz w:val="24"/>
          </w:rPr>
          <w:t>ANALIZA OPCJI</w:t>
        </w:r>
        <w:r w:rsidR="000313CE" w:rsidRPr="00EF031C">
          <w:rPr>
            <w:noProof/>
            <w:webHidden/>
            <w:sz w:val="24"/>
          </w:rPr>
          <w:tab/>
        </w:r>
        <w:r w:rsidR="000313CE" w:rsidRPr="00EF031C">
          <w:rPr>
            <w:noProof/>
            <w:webHidden/>
            <w:sz w:val="24"/>
          </w:rPr>
          <w:fldChar w:fldCharType="begin"/>
        </w:r>
        <w:r w:rsidR="000313CE" w:rsidRPr="00EF031C">
          <w:rPr>
            <w:noProof/>
            <w:webHidden/>
            <w:sz w:val="24"/>
          </w:rPr>
          <w:instrText xml:space="preserve"> PAGEREF _Toc482780022 \h </w:instrText>
        </w:r>
        <w:r w:rsidR="000313CE" w:rsidRPr="00EF031C">
          <w:rPr>
            <w:noProof/>
            <w:webHidden/>
            <w:sz w:val="24"/>
          </w:rPr>
        </w:r>
        <w:r w:rsidR="000313CE" w:rsidRPr="00EF031C">
          <w:rPr>
            <w:noProof/>
            <w:webHidden/>
            <w:sz w:val="24"/>
          </w:rPr>
          <w:fldChar w:fldCharType="separate"/>
        </w:r>
        <w:r w:rsidR="001F4D67" w:rsidRPr="00EF031C">
          <w:rPr>
            <w:noProof/>
            <w:webHidden/>
            <w:sz w:val="24"/>
          </w:rPr>
          <w:t>8</w:t>
        </w:r>
        <w:r w:rsidR="000313CE" w:rsidRPr="00EF031C">
          <w:rPr>
            <w:noProof/>
            <w:webHidden/>
            <w:sz w:val="24"/>
          </w:rPr>
          <w:fldChar w:fldCharType="end"/>
        </w:r>
      </w:hyperlink>
    </w:p>
    <w:p w14:paraId="451A307E" w14:textId="77927651" w:rsidR="000313CE" w:rsidRPr="00EF031C" w:rsidRDefault="003D7EAA" w:rsidP="00EF031C">
      <w:pPr>
        <w:pStyle w:val="Spistreci1"/>
        <w:tabs>
          <w:tab w:val="left" w:pos="660"/>
          <w:tab w:val="right" w:leader="dot" w:pos="9192"/>
        </w:tabs>
        <w:spacing w:line="360" w:lineRule="auto"/>
        <w:rPr>
          <w:rFonts w:eastAsiaTheme="minorEastAsia"/>
          <w:noProof/>
          <w:sz w:val="24"/>
        </w:rPr>
      </w:pPr>
      <w:hyperlink w:anchor="_Toc482780023" w:history="1">
        <w:r w:rsidR="000313CE" w:rsidRPr="00EF031C">
          <w:rPr>
            <w:rStyle w:val="Hipercze"/>
            <w:rFonts w:cs="Arial"/>
            <w:smallCaps/>
            <w:noProof/>
            <w:sz w:val="24"/>
          </w:rPr>
          <w:t>VIII.</w:t>
        </w:r>
        <w:r w:rsidR="000313CE" w:rsidRPr="00EF031C">
          <w:rPr>
            <w:rFonts w:eastAsiaTheme="minorEastAsia"/>
            <w:noProof/>
            <w:sz w:val="24"/>
          </w:rPr>
          <w:tab/>
        </w:r>
        <w:r w:rsidR="000313CE" w:rsidRPr="00EF031C">
          <w:rPr>
            <w:rStyle w:val="Hipercze"/>
            <w:rFonts w:cs="Arial"/>
            <w:smallCaps/>
            <w:noProof/>
            <w:sz w:val="24"/>
          </w:rPr>
          <w:t>INFORMACJE I ANALIZY SPECYFICZNE DLA DANEGO RODZAJU PROJEKTU LUB SEKTORA</w:t>
        </w:r>
        <w:r w:rsidR="000313CE" w:rsidRPr="00EF031C">
          <w:rPr>
            <w:noProof/>
            <w:webHidden/>
            <w:sz w:val="24"/>
          </w:rPr>
          <w:tab/>
        </w:r>
        <w:r w:rsidR="000313CE" w:rsidRPr="00EF031C">
          <w:rPr>
            <w:noProof/>
            <w:webHidden/>
            <w:sz w:val="24"/>
          </w:rPr>
          <w:fldChar w:fldCharType="begin"/>
        </w:r>
        <w:r w:rsidR="000313CE" w:rsidRPr="00EF031C">
          <w:rPr>
            <w:noProof/>
            <w:webHidden/>
            <w:sz w:val="24"/>
          </w:rPr>
          <w:instrText xml:space="preserve"> PAGEREF _Toc482780023 \h </w:instrText>
        </w:r>
        <w:r w:rsidR="000313CE" w:rsidRPr="00EF031C">
          <w:rPr>
            <w:noProof/>
            <w:webHidden/>
            <w:sz w:val="24"/>
          </w:rPr>
        </w:r>
        <w:r w:rsidR="000313CE" w:rsidRPr="00EF031C">
          <w:rPr>
            <w:noProof/>
            <w:webHidden/>
            <w:sz w:val="24"/>
          </w:rPr>
          <w:fldChar w:fldCharType="separate"/>
        </w:r>
        <w:r w:rsidR="001F4D67" w:rsidRPr="00EF031C">
          <w:rPr>
            <w:noProof/>
            <w:webHidden/>
            <w:sz w:val="24"/>
          </w:rPr>
          <w:t>9</w:t>
        </w:r>
        <w:r w:rsidR="000313CE" w:rsidRPr="00EF031C">
          <w:rPr>
            <w:noProof/>
            <w:webHidden/>
            <w:sz w:val="24"/>
          </w:rPr>
          <w:fldChar w:fldCharType="end"/>
        </w:r>
      </w:hyperlink>
    </w:p>
    <w:p w14:paraId="18C32D90" w14:textId="3C8C841D" w:rsidR="000313CE" w:rsidRPr="00EF031C" w:rsidRDefault="003D7EAA" w:rsidP="00EF031C">
      <w:pPr>
        <w:pStyle w:val="Spistreci1"/>
        <w:tabs>
          <w:tab w:val="left" w:pos="480"/>
          <w:tab w:val="right" w:leader="dot" w:pos="9192"/>
        </w:tabs>
        <w:spacing w:line="360" w:lineRule="auto"/>
        <w:rPr>
          <w:rFonts w:eastAsiaTheme="minorEastAsia"/>
          <w:noProof/>
          <w:sz w:val="24"/>
        </w:rPr>
      </w:pPr>
      <w:hyperlink w:anchor="_Toc482780024" w:history="1">
        <w:r w:rsidR="000313CE" w:rsidRPr="00EF031C">
          <w:rPr>
            <w:rStyle w:val="Hipercze"/>
            <w:rFonts w:cs="Arial"/>
            <w:smallCaps/>
            <w:noProof/>
            <w:sz w:val="24"/>
          </w:rPr>
          <w:t>IX.</w:t>
        </w:r>
        <w:r w:rsidR="000313CE" w:rsidRPr="00EF031C">
          <w:rPr>
            <w:rFonts w:eastAsiaTheme="minorEastAsia"/>
            <w:noProof/>
            <w:sz w:val="24"/>
          </w:rPr>
          <w:tab/>
        </w:r>
        <w:r w:rsidR="000313CE" w:rsidRPr="00EF031C">
          <w:rPr>
            <w:rStyle w:val="Hipercze"/>
            <w:rFonts w:cs="Arial"/>
            <w:smallCaps/>
            <w:noProof/>
            <w:sz w:val="24"/>
          </w:rPr>
          <w:t>ANALIZA FINANSOWA</w:t>
        </w:r>
        <w:r w:rsidR="000313CE" w:rsidRPr="00EF031C">
          <w:rPr>
            <w:noProof/>
            <w:webHidden/>
            <w:sz w:val="24"/>
          </w:rPr>
          <w:tab/>
        </w:r>
        <w:r w:rsidR="000313CE" w:rsidRPr="00EF031C">
          <w:rPr>
            <w:noProof/>
            <w:webHidden/>
            <w:sz w:val="24"/>
          </w:rPr>
          <w:fldChar w:fldCharType="begin"/>
        </w:r>
        <w:r w:rsidR="000313CE" w:rsidRPr="00EF031C">
          <w:rPr>
            <w:noProof/>
            <w:webHidden/>
            <w:sz w:val="24"/>
          </w:rPr>
          <w:instrText xml:space="preserve"> PAGEREF _Toc482780024 \h </w:instrText>
        </w:r>
        <w:r w:rsidR="000313CE" w:rsidRPr="00EF031C">
          <w:rPr>
            <w:noProof/>
            <w:webHidden/>
            <w:sz w:val="24"/>
          </w:rPr>
        </w:r>
        <w:r w:rsidR="000313CE" w:rsidRPr="00EF031C">
          <w:rPr>
            <w:noProof/>
            <w:webHidden/>
            <w:sz w:val="24"/>
          </w:rPr>
          <w:fldChar w:fldCharType="separate"/>
        </w:r>
        <w:r w:rsidR="001F4D67" w:rsidRPr="00EF031C">
          <w:rPr>
            <w:noProof/>
            <w:webHidden/>
            <w:sz w:val="24"/>
          </w:rPr>
          <w:t>9</w:t>
        </w:r>
        <w:r w:rsidR="000313CE" w:rsidRPr="00EF031C">
          <w:rPr>
            <w:noProof/>
            <w:webHidden/>
            <w:sz w:val="24"/>
          </w:rPr>
          <w:fldChar w:fldCharType="end"/>
        </w:r>
      </w:hyperlink>
    </w:p>
    <w:p w14:paraId="12B7B459" w14:textId="41296713" w:rsidR="000313CE" w:rsidRPr="00EF031C" w:rsidRDefault="003D7EAA" w:rsidP="00EF031C">
      <w:pPr>
        <w:pStyle w:val="Spistreci1"/>
        <w:tabs>
          <w:tab w:val="left" w:pos="480"/>
          <w:tab w:val="right" w:leader="dot" w:pos="9192"/>
        </w:tabs>
        <w:spacing w:line="360" w:lineRule="auto"/>
        <w:rPr>
          <w:rFonts w:eastAsiaTheme="minorEastAsia"/>
          <w:noProof/>
          <w:sz w:val="24"/>
        </w:rPr>
      </w:pPr>
      <w:hyperlink w:anchor="_Toc482780025" w:history="1">
        <w:r w:rsidR="000313CE" w:rsidRPr="00EF031C">
          <w:rPr>
            <w:rStyle w:val="Hipercze"/>
            <w:rFonts w:cs="Arial"/>
            <w:noProof/>
            <w:sz w:val="24"/>
          </w:rPr>
          <w:t>X.</w:t>
        </w:r>
        <w:r w:rsidR="000313CE" w:rsidRPr="00EF031C">
          <w:rPr>
            <w:rFonts w:eastAsiaTheme="minorEastAsia"/>
            <w:noProof/>
            <w:sz w:val="24"/>
          </w:rPr>
          <w:tab/>
        </w:r>
        <w:r w:rsidR="000313CE" w:rsidRPr="00EF031C">
          <w:rPr>
            <w:rStyle w:val="Hipercze"/>
            <w:rFonts w:cs="Arial"/>
            <w:noProof/>
            <w:sz w:val="24"/>
          </w:rPr>
          <w:t>ANALIZA KOSZTÓW I KORZYŚCI</w:t>
        </w:r>
        <w:r w:rsidR="000313CE" w:rsidRPr="00EF031C">
          <w:rPr>
            <w:noProof/>
            <w:webHidden/>
            <w:sz w:val="24"/>
          </w:rPr>
          <w:tab/>
        </w:r>
        <w:r w:rsidR="000313CE" w:rsidRPr="00EF031C">
          <w:rPr>
            <w:noProof/>
            <w:webHidden/>
            <w:sz w:val="24"/>
          </w:rPr>
          <w:fldChar w:fldCharType="begin"/>
        </w:r>
        <w:r w:rsidR="000313CE" w:rsidRPr="00EF031C">
          <w:rPr>
            <w:noProof/>
            <w:webHidden/>
            <w:sz w:val="24"/>
          </w:rPr>
          <w:instrText xml:space="preserve"> PAGEREF _Toc482780025 \h </w:instrText>
        </w:r>
        <w:r w:rsidR="000313CE" w:rsidRPr="00EF031C">
          <w:rPr>
            <w:noProof/>
            <w:webHidden/>
            <w:sz w:val="24"/>
          </w:rPr>
        </w:r>
        <w:r w:rsidR="000313CE" w:rsidRPr="00EF031C">
          <w:rPr>
            <w:noProof/>
            <w:webHidden/>
            <w:sz w:val="24"/>
          </w:rPr>
          <w:fldChar w:fldCharType="separate"/>
        </w:r>
        <w:r w:rsidR="001F4D67" w:rsidRPr="00EF031C">
          <w:rPr>
            <w:noProof/>
            <w:webHidden/>
            <w:sz w:val="24"/>
          </w:rPr>
          <w:t>10</w:t>
        </w:r>
        <w:r w:rsidR="000313CE" w:rsidRPr="00EF031C">
          <w:rPr>
            <w:noProof/>
            <w:webHidden/>
            <w:sz w:val="24"/>
          </w:rPr>
          <w:fldChar w:fldCharType="end"/>
        </w:r>
      </w:hyperlink>
    </w:p>
    <w:p w14:paraId="2C8E754D" w14:textId="5665E43F" w:rsidR="000313CE" w:rsidRPr="00EF031C" w:rsidRDefault="003D7EAA" w:rsidP="00EF031C">
      <w:pPr>
        <w:pStyle w:val="Spistreci1"/>
        <w:tabs>
          <w:tab w:val="left" w:pos="480"/>
          <w:tab w:val="right" w:leader="dot" w:pos="9192"/>
        </w:tabs>
        <w:spacing w:line="360" w:lineRule="auto"/>
        <w:rPr>
          <w:rFonts w:eastAsiaTheme="minorEastAsia"/>
          <w:noProof/>
          <w:sz w:val="24"/>
        </w:rPr>
      </w:pPr>
      <w:hyperlink w:anchor="_Toc482780026" w:history="1">
        <w:r w:rsidR="000313CE" w:rsidRPr="00EF031C">
          <w:rPr>
            <w:rStyle w:val="Hipercze"/>
            <w:rFonts w:cs="Arial"/>
            <w:noProof/>
            <w:sz w:val="24"/>
          </w:rPr>
          <w:t>XI.</w:t>
        </w:r>
        <w:r w:rsidR="000313CE" w:rsidRPr="00EF031C">
          <w:rPr>
            <w:rFonts w:eastAsiaTheme="minorEastAsia"/>
            <w:noProof/>
            <w:sz w:val="24"/>
          </w:rPr>
          <w:tab/>
        </w:r>
        <w:r w:rsidR="000313CE" w:rsidRPr="00EF031C">
          <w:rPr>
            <w:rStyle w:val="Hipercze"/>
            <w:rFonts w:cs="Arial"/>
            <w:noProof/>
            <w:sz w:val="24"/>
          </w:rPr>
          <w:t>ANALIZA RYZYKA I WRAŻLIWOŚCI</w:t>
        </w:r>
        <w:r w:rsidR="000313CE" w:rsidRPr="00EF031C">
          <w:rPr>
            <w:noProof/>
            <w:webHidden/>
            <w:sz w:val="24"/>
          </w:rPr>
          <w:tab/>
        </w:r>
        <w:r w:rsidR="000313CE" w:rsidRPr="00EF031C">
          <w:rPr>
            <w:noProof/>
            <w:webHidden/>
            <w:sz w:val="24"/>
          </w:rPr>
          <w:fldChar w:fldCharType="begin"/>
        </w:r>
        <w:r w:rsidR="000313CE" w:rsidRPr="00EF031C">
          <w:rPr>
            <w:noProof/>
            <w:webHidden/>
            <w:sz w:val="24"/>
          </w:rPr>
          <w:instrText xml:space="preserve"> PAGEREF _Toc482780026 \h </w:instrText>
        </w:r>
        <w:r w:rsidR="000313CE" w:rsidRPr="00EF031C">
          <w:rPr>
            <w:noProof/>
            <w:webHidden/>
            <w:sz w:val="24"/>
          </w:rPr>
        </w:r>
        <w:r w:rsidR="000313CE" w:rsidRPr="00EF031C">
          <w:rPr>
            <w:noProof/>
            <w:webHidden/>
            <w:sz w:val="24"/>
          </w:rPr>
          <w:fldChar w:fldCharType="separate"/>
        </w:r>
        <w:r w:rsidR="001F4D67" w:rsidRPr="00EF031C">
          <w:rPr>
            <w:noProof/>
            <w:webHidden/>
            <w:sz w:val="24"/>
          </w:rPr>
          <w:t>10</w:t>
        </w:r>
        <w:r w:rsidR="000313CE" w:rsidRPr="00EF031C">
          <w:rPr>
            <w:noProof/>
            <w:webHidden/>
            <w:sz w:val="24"/>
          </w:rPr>
          <w:fldChar w:fldCharType="end"/>
        </w:r>
      </w:hyperlink>
    </w:p>
    <w:p w14:paraId="7036E2F0" w14:textId="70D5E618" w:rsidR="000313CE" w:rsidRPr="00EF031C" w:rsidRDefault="003D7EAA" w:rsidP="00EF031C">
      <w:pPr>
        <w:pStyle w:val="Spistreci1"/>
        <w:tabs>
          <w:tab w:val="left" w:pos="660"/>
          <w:tab w:val="right" w:leader="dot" w:pos="9192"/>
        </w:tabs>
        <w:spacing w:line="360" w:lineRule="auto"/>
        <w:rPr>
          <w:rFonts w:eastAsiaTheme="minorEastAsia"/>
          <w:noProof/>
          <w:sz w:val="24"/>
        </w:rPr>
      </w:pPr>
      <w:hyperlink w:anchor="_Toc482780027" w:history="1">
        <w:r w:rsidR="000313CE" w:rsidRPr="00EF031C">
          <w:rPr>
            <w:rStyle w:val="Hipercze"/>
            <w:rFonts w:cs="Arial"/>
            <w:noProof/>
            <w:sz w:val="24"/>
          </w:rPr>
          <w:t>XII.</w:t>
        </w:r>
        <w:r w:rsidR="000313CE" w:rsidRPr="00EF031C">
          <w:rPr>
            <w:rFonts w:eastAsiaTheme="minorEastAsia"/>
            <w:noProof/>
            <w:sz w:val="24"/>
          </w:rPr>
          <w:tab/>
        </w:r>
        <w:r w:rsidR="000313CE" w:rsidRPr="00EF031C">
          <w:rPr>
            <w:rStyle w:val="Hipercze"/>
            <w:rFonts w:cs="Arial"/>
            <w:noProof/>
            <w:sz w:val="24"/>
          </w:rPr>
          <w:t>PROJEKTY HYBRYDOWE</w:t>
        </w:r>
        <w:r w:rsidR="000313CE" w:rsidRPr="00EF031C">
          <w:rPr>
            <w:noProof/>
            <w:webHidden/>
            <w:sz w:val="24"/>
          </w:rPr>
          <w:tab/>
        </w:r>
        <w:r w:rsidR="000313CE" w:rsidRPr="00EF031C">
          <w:rPr>
            <w:noProof/>
            <w:webHidden/>
            <w:sz w:val="24"/>
          </w:rPr>
          <w:fldChar w:fldCharType="begin"/>
        </w:r>
        <w:r w:rsidR="000313CE" w:rsidRPr="00EF031C">
          <w:rPr>
            <w:noProof/>
            <w:webHidden/>
            <w:sz w:val="24"/>
          </w:rPr>
          <w:instrText xml:space="preserve"> PAGEREF _Toc482780027 \h </w:instrText>
        </w:r>
        <w:r w:rsidR="000313CE" w:rsidRPr="00EF031C">
          <w:rPr>
            <w:noProof/>
            <w:webHidden/>
            <w:sz w:val="24"/>
          </w:rPr>
        </w:r>
        <w:r w:rsidR="000313CE" w:rsidRPr="00EF031C">
          <w:rPr>
            <w:noProof/>
            <w:webHidden/>
            <w:sz w:val="24"/>
          </w:rPr>
          <w:fldChar w:fldCharType="separate"/>
        </w:r>
        <w:r w:rsidR="001F4D67" w:rsidRPr="00EF031C">
          <w:rPr>
            <w:noProof/>
            <w:webHidden/>
            <w:sz w:val="24"/>
          </w:rPr>
          <w:t>11</w:t>
        </w:r>
        <w:r w:rsidR="000313CE" w:rsidRPr="00EF031C">
          <w:rPr>
            <w:noProof/>
            <w:webHidden/>
            <w:sz w:val="24"/>
          </w:rPr>
          <w:fldChar w:fldCharType="end"/>
        </w:r>
      </w:hyperlink>
    </w:p>
    <w:p w14:paraId="1295119F" w14:textId="34B8F878" w:rsidR="00D3598E" w:rsidRPr="00A45BD1" w:rsidRDefault="00D3598E" w:rsidP="00A45BD1">
      <w:pPr>
        <w:tabs>
          <w:tab w:val="left" w:pos="426"/>
        </w:tabs>
        <w:spacing w:before="120" w:after="120" w:line="360" w:lineRule="auto"/>
        <w:rPr>
          <w:sz w:val="24"/>
        </w:rPr>
      </w:pPr>
      <w:r w:rsidRPr="00EF031C">
        <w:rPr>
          <w:sz w:val="24"/>
        </w:rPr>
        <w:fldChar w:fldCharType="end"/>
      </w:r>
    </w:p>
    <w:p w14:paraId="7BD1B6C8" w14:textId="77777777" w:rsidR="00D3598E" w:rsidRPr="00EF031C" w:rsidRDefault="00D3598E" w:rsidP="00EF031C">
      <w:pPr>
        <w:widowControl/>
        <w:spacing w:before="120" w:after="120" w:line="360" w:lineRule="auto"/>
        <w:rPr>
          <w:b/>
          <w:sz w:val="24"/>
        </w:rPr>
      </w:pPr>
    </w:p>
    <w:p w14:paraId="029E2AB1" w14:textId="56849FF3" w:rsidR="00D3598E" w:rsidRPr="00EF031C" w:rsidRDefault="00D3598E" w:rsidP="00BE2CF0">
      <w:pPr>
        <w:pStyle w:val="Legenda"/>
        <w:numPr>
          <w:ilvl w:val="0"/>
          <w:numId w:val="18"/>
        </w:numPr>
        <w:spacing w:line="360" w:lineRule="auto"/>
        <w:rPr>
          <w:sz w:val="24"/>
          <w:szCs w:val="24"/>
        </w:rPr>
      </w:pPr>
      <w:r w:rsidRPr="00EF031C">
        <w:rPr>
          <w:sz w:val="24"/>
          <w:szCs w:val="24"/>
        </w:rPr>
        <w:br w:type="page"/>
      </w:r>
      <w:bookmarkStart w:id="1" w:name="_Toc482780016"/>
      <w:r w:rsidRPr="00EF031C">
        <w:rPr>
          <w:sz w:val="24"/>
          <w:szCs w:val="24"/>
        </w:rPr>
        <w:lastRenderedPageBreak/>
        <w:t>WSTĘP</w:t>
      </w:r>
      <w:bookmarkEnd w:id="1"/>
    </w:p>
    <w:p w14:paraId="08D86C1F" w14:textId="0E03E2A6" w:rsidR="00D3598E" w:rsidRPr="00EF031C" w:rsidRDefault="0090491A" w:rsidP="00EF031C">
      <w:pPr>
        <w:pStyle w:val="Style30"/>
        <w:widowControl/>
        <w:tabs>
          <w:tab w:val="left" w:pos="710"/>
        </w:tabs>
        <w:spacing w:before="120" w:after="120" w:line="360" w:lineRule="auto"/>
        <w:ind w:firstLine="0"/>
        <w:jc w:val="left"/>
        <w:rPr>
          <w:rStyle w:val="FontStyle54"/>
          <w:sz w:val="24"/>
        </w:rPr>
      </w:pPr>
      <w:r w:rsidRPr="00EF031C">
        <w:rPr>
          <w:rStyle w:val="FontStyle54"/>
          <w:i/>
          <w:sz w:val="24"/>
        </w:rPr>
        <w:t>Zasady przygotowania studium wykonalności dla projektów realizowanych w ramach Regionalnego Programu Operacyjnego Województwa Łódzkiego na lata 2014-2020</w:t>
      </w:r>
      <w:r w:rsidRPr="00EF031C">
        <w:rPr>
          <w:rStyle w:val="FontStyle54"/>
          <w:sz w:val="24"/>
        </w:rPr>
        <w:t xml:space="preserve"> są </w:t>
      </w:r>
      <w:r w:rsidR="00D3598E" w:rsidRPr="00EF031C">
        <w:rPr>
          <w:rStyle w:val="FontStyle54"/>
          <w:sz w:val="24"/>
        </w:rPr>
        <w:t>przeznaczon</w:t>
      </w:r>
      <w:r w:rsidRPr="00EF031C">
        <w:rPr>
          <w:rStyle w:val="FontStyle54"/>
          <w:sz w:val="24"/>
        </w:rPr>
        <w:t>e</w:t>
      </w:r>
      <w:r w:rsidR="00D3598E" w:rsidRPr="00EF031C">
        <w:rPr>
          <w:rStyle w:val="FontStyle54"/>
          <w:sz w:val="24"/>
        </w:rPr>
        <w:t xml:space="preserve"> dla osób, przygotowujących studia wykonalności dla projektów inwestycyjnych współfinansowanych z</w:t>
      </w:r>
      <w:r w:rsidR="003D1F2D" w:rsidRPr="00EF031C">
        <w:rPr>
          <w:rStyle w:val="FontStyle54"/>
          <w:sz w:val="24"/>
        </w:rPr>
        <w:t> </w:t>
      </w:r>
      <w:r w:rsidR="00D3598E" w:rsidRPr="00EF031C">
        <w:rPr>
          <w:rStyle w:val="FontStyle54"/>
          <w:i/>
          <w:sz w:val="24"/>
        </w:rPr>
        <w:t>Regionalnego Programu Operacyjnego Województwa Łódzkiego na lata 2014-2020</w:t>
      </w:r>
      <w:r w:rsidR="00D3598E" w:rsidRPr="00EF031C">
        <w:rPr>
          <w:rStyle w:val="FontStyle54"/>
          <w:sz w:val="24"/>
        </w:rPr>
        <w:t>.</w:t>
      </w:r>
    </w:p>
    <w:p w14:paraId="71B88DFE" w14:textId="073BCF74" w:rsidR="00D3598E" w:rsidRPr="00EF031C" w:rsidRDefault="00D3598E" w:rsidP="00EF031C">
      <w:pPr>
        <w:pStyle w:val="Style30"/>
        <w:widowControl/>
        <w:tabs>
          <w:tab w:val="left" w:pos="710"/>
        </w:tabs>
        <w:spacing w:before="120" w:after="120" w:line="360" w:lineRule="auto"/>
        <w:ind w:firstLine="0"/>
        <w:jc w:val="left"/>
        <w:rPr>
          <w:rStyle w:val="FontStyle54"/>
          <w:sz w:val="24"/>
        </w:rPr>
      </w:pPr>
      <w:r w:rsidRPr="00EF031C">
        <w:rPr>
          <w:rStyle w:val="FontStyle54"/>
          <w:sz w:val="24"/>
        </w:rPr>
        <w:t xml:space="preserve">Głównym celem niniejszego dokumentu jest przedstawienie zasad </w:t>
      </w:r>
      <w:r w:rsidR="003B0DF4" w:rsidRPr="00EF031C">
        <w:rPr>
          <w:rStyle w:val="FontStyle54"/>
          <w:sz w:val="24"/>
        </w:rPr>
        <w:t xml:space="preserve">opracowywania </w:t>
      </w:r>
      <w:r w:rsidRPr="00EF031C">
        <w:rPr>
          <w:rStyle w:val="FontStyle54"/>
          <w:sz w:val="24"/>
        </w:rPr>
        <w:t xml:space="preserve">studium wykonalności w ramach </w:t>
      </w:r>
      <w:r w:rsidR="00443DBD" w:rsidRPr="00EF031C">
        <w:rPr>
          <w:rStyle w:val="FontStyle54"/>
          <w:sz w:val="24"/>
        </w:rPr>
        <w:t>RPO WŁ 2014-2020</w:t>
      </w:r>
      <w:r w:rsidRPr="00EF031C">
        <w:rPr>
          <w:rStyle w:val="FontStyle54"/>
          <w:sz w:val="24"/>
        </w:rPr>
        <w:t xml:space="preserve"> oraz osiągnięcie efektu porównywalności projektów. </w:t>
      </w:r>
      <w:r w:rsidRPr="00EF031C">
        <w:rPr>
          <w:rStyle w:val="FontStyle54"/>
          <w:i/>
          <w:sz w:val="24"/>
        </w:rPr>
        <w:t>Zasady</w:t>
      </w:r>
      <w:r w:rsidRPr="00EF031C">
        <w:rPr>
          <w:rStyle w:val="FontStyle54"/>
          <w:sz w:val="24"/>
        </w:rPr>
        <w:t xml:space="preserve"> mają ułatwić proces przygotowania studiów wykonalności przez wnioskodawców, </w:t>
      </w:r>
      <w:r w:rsidR="00443DBD" w:rsidRPr="00EF031C">
        <w:rPr>
          <w:rStyle w:val="FontStyle54"/>
          <w:sz w:val="24"/>
        </w:rPr>
        <w:t xml:space="preserve">a także </w:t>
      </w:r>
      <w:r w:rsidRPr="00EF031C">
        <w:rPr>
          <w:rStyle w:val="FontStyle54"/>
          <w:sz w:val="24"/>
        </w:rPr>
        <w:t xml:space="preserve">ocenę </w:t>
      </w:r>
      <w:r w:rsidR="00443949" w:rsidRPr="00EF031C">
        <w:rPr>
          <w:rStyle w:val="FontStyle54"/>
          <w:sz w:val="24"/>
        </w:rPr>
        <w:t xml:space="preserve">składanych w ramach naborów </w:t>
      </w:r>
      <w:r w:rsidRPr="00EF031C">
        <w:rPr>
          <w:rStyle w:val="FontStyle54"/>
          <w:sz w:val="24"/>
        </w:rPr>
        <w:t>projektów.</w:t>
      </w:r>
    </w:p>
    <w:p w14:paraId="502C4AF7" w14:textId="20B110E3" w:rsidR="00D3598E" w:rsidRPr="00EF031C" w:rsidRDefault="00FF3AAB" w:rsidP="00EF031C">
      <w:pPr>
        <w:pStyle w:val="Style30"/>
        <w:widowControl/>
        <w:tabs>
          <w:tab w:val="left" w:pos="710"/>
        </w:tabs>
        <w:spacing w:before="120" w:after="120" w:line="360" w:lineRule="auto"/>
        <w:ind w:firstLine="0"/>
        <w:jc w:val="left"/>
        <w:rPr>
          <w:rStyle w:val="FontStyle54"/>
          <w:sz w:val="24"/>
        </w:rPr>
      </w:pPr>
      <w:r w:rsidRPr="00EF031C">
        <w:rPr>
          <w:rStyle w:val="FontStyle54"/>
          <w:sz w:val="24"/>
        </w:rPr>
        <w:t xml:space="preserve">W kwestiach nieuregulowanych </w:t>
      </w:r>
      <w:r w:rsidRPr="00EF031C">
        <w:rPr>
          <w:rStyle w:val="FontStyle54"/>
          <w:i/>
          <w:sz w:val="24"/>
        </w:rPr>
        <w:t xml:space="preserve">Zasadami przygotowania studium wykonalności dla projektów realizowanych w ramach Regionalnego </w:t>
      </w:r>
      <w:r w:rsidR="00CE591E" w:rsidRPr="00EF031C">
        <w:rPr>
          <w:rStyle w:val="FontStyle54"/>
          <w:i/>
          <w:sz w:val="24"/>
        </w:rPr>
        <w:t>Programu Operacyjnego Województwa Łódzkiego na lata 2014-2020</w:t>
      </w:r>
      <w:r w:rsidR="00CE591E" w:rsidRPr="00EF031C">
        <w:rPr>
          <w:rStyle w:val="FontStyle54"/>
          <w:sz w:val="24"/>
        </w:rPr>
        <w:t xml:space="preserve"> należy kierować się </w:t>
      </w:r>
      <w:r w:rsidR="00A552C6" w:rsidRPr="00EF031C">
        <w:rPr>
          <w:rStyle w:val="FontStyle54"/>
          <w:sz w:val="24"/>
        </w:rPr>
        <w:t>treścią</w:t>
      </w:r>
      <w:r w:rsidR="00CE591E" w:rsidRPr="00EF031C">
        <w:rPr>
          <w:rStyle w:val="FontStyle54"/>
          <w:sz w:val="24"/>
        </w:rPr>
        <w:t xml:space="preserve"> </w:t>
      </w:r>
      <w:r w:rsidR="00D3598E" w:rsidRPr="00EF031C">
        <w:rPr>
          <w:rStyle w:val="FontStyle54"/>
          <w:i/>
          <w:sz w:val="24"/>
        </w:rPr>
        <w:t>Wytycznych w zakresie zagadnień związanych z przygotowaniem projektów inwestycyjnych, w ty</w:t>
      </w:r>
      <w:r w:rsidR="004D3FC0" w:rsidRPr="00EF031C">
        <w:rPr>
          <w:rStyle w:val="FontStyle54"/>
          <w:i/>
          <w:sz w:val="24"/>
        </w:rPr>
        <w:t>m projektów generujących dochód</w:t>
      </w:r>
      <w:r w:rsidR="00CC2157" w:rsidRPr="00EF031C">
        <w:rPr>
          <w:rStyle w:val="FontStyle54"/>
          <w:i/>
          <w:sz w:val="24"/>
        </w:rPr>
        <w:t xml:space="preserve"> </w:t>
      </w:r>
      <w:r w:rsidR="00D3598E" w:rsidRPr="00EF031C">
        <w:rPr>
          <w:rStyle w:val="FontStyle54"/>
          <w:i/>
          <w:sz w:val="24"/>
        </w:rPr>
        <w:t>i</w:t>
      </w:r>
      <w:r w:rsidR="0090491A" w:rsidRPr="00EF031C">
        <w:rPr>
          <w:rStyle w:val="FontStyle54"/>
          <w:i/>
          <w:sz w:val="24"/>
        </w:rPr>
        <w:t xml:space="preserve"> </w:t>
      </w:r>
      <w:r w:rsidR="00D3598E" w:rsidRPr="00EF031C">
        <w:rPr>
          <w:rStyle w:val="FontStyle54"/>
          <w:i/>
          <w:sz w:val="24"/>
        </w:rPr>
        <w:t>projektów hybrydowych na lata 2014-2020</w:t>
      </w:r>
      <w:r w:rsidR="00D3598E" w:rsidRPr="00EF031C">
        <w:rPr>
          <w:rStyle w:val="FontStyle54"/>
          <w:sz w:val="24"/>
        </w:rPr>
        <w:t>.</w:t>
      </w:r>
    </w:p>
    <w:p w14:paraId="4E44C078" w14:textId="08E4758C" w:rsidR="00D3598E" w:rsidRPr="00EF031C" w:rsidRDefault="00D3598E" w:rsidP="00EF031C">
      <w:pPr>
        <w:pStyle w:val="Style30"/>
        <w:widowControl/>
        <w:tabs>
          <w:tab w:val="left" w:pos="710"/>
        </w:tabs>
        <w:spacing w:before="120" w:after="120" w:line="360" w:lineRule="auto"/>
        <w:ind w:firstLine="0"/>
        <w:jc w:val="left"/>
        <w:rPr>
          <w:rStyle w:val="FontStyle54"/>
          <w:sz w:val="24"/>
        </w:rPr>
      </w:pPr>
      <w:r w:rsidRPr="00EF031C">
        <w:rPr>
          <w:rStyle w:val="FontStyle54"/>
          <w:sz w:val="24"/>
        </w:rPr>
        <w:t>W</w:t>
      </w:r>
      <w:r w:rsidR="00A552C6" w:rsidRPr="00EF031C">
        <w:rPr>
          <w:rStyle w:val="FontStyle54"/>
          <w:sz w:val="24"/>
        </w:rPr>
        <w:t xml:space="preserve"> związku z powyższym w</w:t>
      </w:r>
      <w:r w:rsidRPr="00EF031C">
        <w:rPr>
          <w:rStyle w:val="FontStyle54"/>
          <w:sz w:val="24"/>
        </w:rPr>
        <w:t>nioskodawcy</w:t>
      </w:r>
      <w:r w:rsidR="00A552C6" w:rsidRPr="00EF031C">
        <w:rPr>
          <w:rStyle w:val="FontStyle54"/>
          <w:sz w:val="24"/>
        </w:rPr>
        <w:t xml:space="preserve"> przy opracowaniu studium wykonalności</w:t>
      </w:r>
      <w:r w:rsidRPr="00EF031C">
        <w:rPr>
          <w:rStyle w:val="FontStyle54"/>
          <w:sz w:val="24"/>
        </w:rPr>
        <w:t xml:space="preserve"> powinni łącznie stosować niniejsze </w:t>
      </w:r>
      <w:r w:rsidR="00443949" w:rsidRPr="00EF031C">
        <w:rPr>
          <w:rStyle w:val="FontStyle54"/>
          <w:i/>
          <w:sz w:val="24"/>
        </w:rPr>
        <w:t>Z</w:t>
      </w:r>
      <w:r w:rsidRPr="00EF031C">
        <w:rPr>
          <w:rStyle w:val="FontStyle54"/>
          <w:i/>
          <w:sz w:val="24"/>
        </w:rPr>
        <w:t>asady</w:t>
      </w:r>
      <w:r w:rsidR="004E2313" w:rsidRPr="00EF031C">
        <w:rPr>
          <w:rStyle w:val="FontStyle54"/>
          <w:sz w:val="24"/>
        </w:rPr>
        <w:t xml:space="preserve"> i</w:t>
      </w:r>
      <w:r w:rsidRPr="00EF031C">
        <w:rPr>
          <w:rStyle w:val="FontStyle54"/>
          <w:sz w:val="24"/>
        </w:rPr>
        <w:t xml:space="preserve"> </w:t>
      </w:r>
      <w:r w:rsidRPr="00EF031C">
        <w:rPr>
          <w:rStyle w:val="FontStyle54"/>
          <w:i/>
          <w:sz w:val="24"/>
        </w:rPr>
        <w:t>Wytyczne</w:t>
      </w:r>
      <w:r w:rsidRPr="00EF031C">
        <w:rPr>
          <w:rStyle w:val="FontStyle54"/>
          <w:sz w:val="24"/>
        </w:rPr>
        <w:t xml:space="preserve"> </w:t>
      </w:r>
      <w:r w:rsidR="00A552C6" w:rsidRPr="00EF031C">
        <w:rPr>
          <w:rStyle w:val="FontStyle54"/>
          <w:sz w:val="24"/>
        </w:rPr>
        <w:t>(</w:t>
      </w:r>
      <w:r w:rsidRPr="00EF031C">
        <w:rPr>
          <w:rStyle w:val="FontStyle54"/>
          <w:sz w:val="24"/>
        </w:rPr>
        <w:t xml:space="preserve">oraz </w:t>
      </w:r>
      <w:r w:rsidR="00A552C6" w:rsidRPr="00EF031C">
        <w:rPr>
          <w:rStyle w:val="FontStyle54"/>
          <w:sz w:val="24"/>
        </w:rPr>
        <w:t xml:space="preserve">opcjonalnie </w:t>
      </w:r>
      <w:r w:rsidRPr="00EF031C">
        <w:rPr>
          <w:rStyle w:val="FontStyle54"/>
          <w:i/>
          <w:sz w:val="24"/>
        </w:rPr>
        <w:t>Przewodnik AKK</w:t>
      </w:r>
      <w:r w:rsidR="00A552C6" w:rsidRPr="00EF031C">
        <w:rPr>
          <w:rStyle w:val="FontStyle54"/>
          <w:i/>
          <w:sz w:val="24"/>
        </w:rPr>
        <w:t>)</w:t>
      </w:r>
      <w:r w:rsidRPr="00EF031C">
        <w:rPr>
          <w:rStyle w:val="FontStyle54"/>
          <w:sz w:val="24"/>
        </w:rPr>
        <w:t>.</w:t>
      </w:r>
    </w:p>
    <w:p w14:paraId="374FCF0E" w14:textId="0DC338D8" w:rsidR="00443949" w:rsidRPr="00EF031C" w:rsidRDefault="00443949" w:rsidP="00EF031C">
      <w:pPr>
        <w:pStyle w:val="Style30"/>
        <w:widowControl/>
        <w:tabs>
          <w:tab w:val="left" w:pos="710"/>
        </w:tabs>
        <w:spacing w:before="120" w:after="120" w:line="360" w:lineRule="auto"/>
        <w:ind w:firstLine="0"/>
        <w:jc w:val="left"/>
        <w:rPr>
          <w:rStyle w:val="FontStyle54"/>
          <w:sz w:val="24"/>
        </w:rPr>
      </w:pPr>
      <w:r w:rsidRPr="00EF031C">
        <w:rPr>
          <w:rStyle w:val="FontStyle54"/>
          <w:sz w:val="24"/>
        </w:rPr>
        <w:t xml:space="preserve">W przypadku </w:t>
      </w:r>
      <w:r w:rsidR="001C0E98" w:rsidRPr="00EF031C">
        <w:rPr>
          <w:rStyle w:val="FontStyle54"/>
          <w:sz w:val="24"/>
        </w:rPr>
        <w:t>wejścia w życie zmian do</w:t>
      </w:r>
      <w:r w:rsidRPr="00EF031C">
        <w:rPr>
          <w:rStyle w:val="FontStyle54"/>
          <w:sz w:val="24"/>
        </w:rPr>
        <w:t xml:space="preserve"> </w:t>
      </w:r>
      <w:r w:rsidRPr="00EF031C">
        <w:rPr>
          <w:rStyle w:val="FontStyle54"/>
          <w:i/>
          <w:sz w:val="24"/>
        </w:rPr>
        <w:t>Wytycznych</w:t>
      </w:r>
      <w:r w:rsidR="001C0E98" w:rsidRPr="00EF031C">
        <w:rPr>
          <w:rStyle w:val="FontStyle54"/>
          <w:sz w:val="24"/>
        </w:rPr>
        <w:t xml:space="preserve">, jeśli zmiany te wpływają na treść </w:t>
      </w:r>
      <w:r w:rsidR="001C0E98" w:rsidRPr="00EF031C">
        <w:rPr>
          <w:rStyle w:val="FontStyle54"/>
          <w:i/>
          <w:sz w:val="24"/>
        </w:rPr>
        <w:t>Zasad</w:t>
      </w:r>
      <w:r w:rsidR="001C0E98" w:rsidRPr="00EF031C">
        <w:rPr>
          <w:rStyle w:val="FontStyle54"/>
          <w:sz w:val="24"/>
        </w:rPr>
        <w:t xml:space="preserve">, </w:t>
      </w:r>
      <w:r w:rsidRPr="00EF031C">
        <w:rPr>
          <w:rStyle w:val="FontStyle54"/>
          <w:sz w:val="24"/>
        </w:rPr>
        <w:t xml:space="preserve">przy opracowywaniu studiów wykonalności, do czasu zaktualizowania niniejszego dokumentu, należy kierować się zapisami aktualnych </w:t>
      </w:r>
      <w:r w:rsidRPr="00EF031C">
        <w:rPr>
          <w:rStyle w:val="FontStyle54"/>
          <w:i/>
          <w:sz w:val="24"/>
        </w:rPr>
        <w:t>Wytycznych</w:t>
      </w:r>
      <w:r w:rsidRPr="00EF031C">
        <w:rPr>
          <w:rStyle w:val="FontStyle54"/>
          <w:sz w:val="24"/>
        </w:rPr>
        <w:t>.</w:t>
      </w:r>
    </w:p>
    <w:p w14:paraId="1A915004" w14:textId="77777777" w:rsidR="00E82683" w:rsidRPr="00EF031C" w:rsidRDefault="00E82683" w:rsidP="00EF031C">
      <w:pPr>
        <w:pStyle w:val="Style30"/>
        <w:widowControl/>
        <w:tabs>
          <w:tab w:val="left" w:pos="710"/>
        </w:tabs>
        <w:spacing w:before="120" w:after="120" w:line="360" w:lineRule="auto"/>
        <w:ind w:firstLine="0"/>
        <w:jc w:val="left"/>
        <w:rPr>
          <w:rStyle w:val="FontStyle54"/>
          <w:sz w:val="24"/>
        </w:rPr>
      </w:pPr>
    </w:p>
    <w:p w14:paraId="7871523A" w14:textId="77777777" w:rsidR="003D1F2D" w:rsidRPr="00EF031C" w:rsidRDefault="003D1F2D" w:rsidP="00EF031C">
      <w:pPr>
        <w:widowControl/>
        <w:autoSpaceDE/>
        <w:autoSpaceDN/>
        <w:adjustRightInd/>
        <w:spacing w:line="360" w:lineRule="auto"/>
        <w:rPr>
          <w:b/>
          <w:kern w:val="32"/>
          <w:sz w:val="24"/>
        </w:rPr>
      </w:pPr>
      <w:r w:rsidRPr="00EF031C">
        <w:rPr>
          <w:bCs/>
          <w:sz w:val="24"/>
        </w:rPr>
        <w:br w:type="page"/>
      </w:r>
    </w:p>
    <w:p w14:paraId="71E619E8" w14:textId="274E0D63" w:rsidR="0067236F" w:rsidRPr="00EF031C" w:rsidRDefault="009134BE" w:rsidP="00BE2CF0">
      <w:pPr>
        <w:pStyle w:val="Legenda"/>
        <w:numPr>
          <w:ilvl w:val="0"/>
          <w:numId w:val="18"/>
        </w:numPr>
        <w:spacing w:line="360" w:lineRule="auto"/>
        <w:rPr>
          <w:bCs/>
          <w:sz w:val="24"/>
          <w:szCs w:val="24"/>
        </w:rPr>
      </w:pPr>
      <w:bookmarkStart w:id="2" w:name="_Toc482780017"/>
      <w:r w:rsidRPr="00EF031C">
        <w:rPr>
          <w:sz w:val="24"/>
          <w:szCs w:val="24"/>
        </w:rPr>
        <w:lastRenderedPageBreak/>
        <w:t>WYKAZ SKRÓTÓW</w:t>
      </w:r>
      <w:r w:rsidR="003D1F2D" w:rsidRPr="00EF031C">
        <w:rPr>
          <w:sz w:val="24"/>
          <w:szCs w:val="24"/>
        </w:rPr>
        <w:t xml:space="preserve"> I POJĘĆ</w:t>
      </w:r>
      <w:bookmarkEnd w:id="2"/>
      <w:r w:rsidRPr="00EF031C">
        <w:rPr>
          <w:sz w:val="24"/>
          <w:szCs w:val="24"/>
        </w:rPr>
        <w:t xml:space="preserve"> </w:t>
      </w:r>
    </w:p>
    <w:p w14:paraId="3E989429" w14:textId="16BC3CB5" w:rsidR="00D3598E" w:rsidRPr="00EF031C" w:rsidRDefault="0067236F" w:rsidP="00EF031C">
      <w:pPr>
        <w:spacing w:line="360" w:lineRule="auto"/>
        <w:rPr>
          <w:sz w:val="24"/>
        </w:rPr>
      </w:pPr>
      <w:r w:rsidRPr="00EF031C">
        <w:rPr>
          <w:sz w:val="24"/>
        </w:rPr>
        <w:t xml:space="preserve">Użyte w niniejszych </w:t>
      </w:r>
      <w:r w:rsidRPr="00EF031C">
        <w:rPr>
          <w:i/>
          <w:sz w:val="24"/>
        </w:rPr>
        <w:t>Zasadach</w:t>
      </w:r>
      <w:r w:rsidRPr="00EF031C">
        <w:rPr>
          <w:sz w:val="24"/>
        </w:rPr>
        <w:t xml:space="preserve"> skróty </w:t>
      </w:r>
      <w:r w:rsidR="003D1F2D" w:rsidRPr="00EF031C">
        <w:rPr>
          <w:sz w:val="24"/>
        </w:rPr>
        <w:t xml:space="preserve">i pojęcia </w:t>
      </w:r>
      <w:r w:rsidRPr="00EF031C">
        <w:rPr>
          <w:sz w:val="24"/>
        </w:rPr>
        <w:t>oznaczają:</w:t>
      </w:r>
    </w:p>
    <w:p w14:paraId="530634F6" w14:textId="67C06348" w:rsidR="0067236F" w:rsidRPr="00EF031C" w:rsidRDefault="0067236F" w:rsidP="00EF031C">
      <w:pPr>
        <w:pStyle w:val="Style13"/>
        <w:spacing w:before="120" w:after="120" w:line="360" w:lineRule="auto"/>
        <w:jc w:val="left"/>
        <w:rPr>
          <w:bCs/>
          <w:sz w:val="24"/>
        </w:rPr>
      </w:pPr>
      <w:r w:rsidRPr="00EF031C">
        <w:rPr>
          <w:bCs/>
          <w:sz w:val="24"/>
        </w:rPr>
        <w:t>IP RPO WŁ – Instytucję Pośredniczącą przy wdrażaniu Regionalnego Programu Operacyjnego Wojewódz</w:t>
      </w:r>
      <w:r w:rsidR="00443949" w:rsidRPr="00EF031C">
        <w:rPr>
          <w:bCs/>
          <w:sz w:val="24"/>
        </w:rPr>
        <w:t>twa Łódzkiego na lata 2014-2020</w:t>
      </w:r>
    </w:p>
    <w:p w14:paraId="0389591F" w14:textId="535640D5" w:rsidR="0067236F" w:rsidRPr="00EF031C" w:rsidRDefault="0067236F" w:rsidP="00EF031C">
      <w:pPr>
        <w:pStyle w:val="Style13"/>
        <w:spacing w:before="120" w:after="120" w:line="360" w:lineRule="auto"/>
        <w:jc w:val="left"/>
        <w:rPr>
          <w:bCs/>
          <w:sz w:val="24"/>
        </w:rPr>
      </w:pPr>
      <w:r w:rsidRPr="00EF031C">
        <w:rPr>
          <w:bCs/>
          <w:sz w:val="24"/>
        </w:rPr>
        <w:t>IZ RPO WŁ – Instytucję Zarządzającą Regionalnym Programem Op</w:t>
      </w:r>
      <w:r w:rsidR="00443949" w:rsidRPr="00EF031C">
        <w:rPr>
          <w:bCs/>
          <w:sz w:val="24"/>
        </w:rPr>
        <w:t>eracyjnym Województwa Łódzkiego</w:t>
      </w:r>
    </w:p>
    <w:p w14:paraId="0ADD27A2" w14:textId="61FA2180" w:rsidR="00D93E0B" w:rsidRPr="00EF031C" w:rsidRDefault="00D93E0B" w:rsidP="00EF031C">
      <w:pPr>
        <w:pStyle w:val="Style13"/>
        <w:spacing w:line="360" w:lineRule="auto"/>
        <w:jc w:val="left"/>
        <w:rPr>
          <w:bCs/>
          <w:sz w:val="24"/>
        </w:rPr>
      </w:pPr>
      <w:r w:rsidRPr="00EF031C">
        <w:rPr>
          <w:bCs/>
          <w:i/>
          <w:sz w:val="24"/>
        </w:rPr>
        <w:t>Przewodnik AKK</w:t>
      </w:r>
      <w:r w:rsidRPr="00EF031C">
        <w:rPr>
          <w:bCs/>
          <w:sz w:val="24"/>
        </w:rPr>
        <w:t xml:space="preserve"> – </w:t>
      </w:r>
      <w:r w:rsidRPr="00EF031C">
        <w:rPr>
          <w:bCs/>
          <w:i/>
          <w:sz w:val="24"/>
        </w:rPr>
        <w:t>Przewodnik do analizy kosztów i korzyści projektów inwestycyjnych</w:t>
      </w:r>
      <w:r w:rsidRPr="00EF031C">
        <w:rPr>
          <w:bCs/>
          <w:sz w:val="24"/>
        </w:rPr>
        <w:t xml:space="preserve"> (ang. </w:t>
      </w:r>
      <w:r w:rsidRPr="00EF031C">
        <w:rPr>
          <w:bCs/>
          <w:i/>
          <w:sz w:val="24"/>
        </w:rPr>
        <w:t>Guide to Cost-benefit Analysis of Investment Projects – dokument (w wersji angielskojęzycznej)</w:t>
      </w:r>
      <w:r w:rsidRPr="00EF031C">
        <w:rPr>
          <w:bCs/>
          <w:sz w:val="24"/>
        </w:rPr>
        <w:t xml:space="preserve"> oraz jego robocze tłumaczenie na język polski dostępne pod adresem:  </w:t>
      </w:r>
    </w:p>
    <w:p w14:paraId="11FF60C9" w14:textId="264E7E43" w:rsidR="00D93E0B" w:rsidRPr="00EF031C" w:rsidRDefault="003D7EAA" w:rsidP="00EF031C">
      <w:pPr>
        <w:pStyle w:val="Style13"/>
        <w:spacing w:line="360" w:lineRule="auto"/>
        <w:jc w:val="left"/>
        <w:rPr>
          <w:bCs/>
          <w:sz w:val="24"/>
        </w:rPr>
      </w:pPr>
      <w:hyperlink r:id="rId8" w:history="1">
        <w:r w:rsidR="00BE2CF0">
          <w:rPr>
            <w:rStyle w:val="Hipercze"/>
            <w:rFonts w:cs="Arial"/>
            <w:bCs/>
            <w:sz w:val="24"/>
          </w:rPr>
          <w:t>portal Portal Funduszy Europejskich- przewodnik AKK</w:t>
        </w:r>
      </w:hyperlink>
    </w:p>
    <w:p w14:paraId="1449BAA3" w14:textId="41C36560" w:rsidR="0067236F" w:rsidRPr="00EF031C" w:rsidRDefault="0067236F" w:rsidP="00EF031C">
      <w:pPr>
        <w:pStyle w:val="Style13"/>
        <w:spacing w:before="120" w:after="120" w:line="360" w:lineRule="auto"/>
        <w:jc w:val="left"/>
        <w:rPr>
          <w:bCs/>
          <w:sz w:val="24"/>
        </w:rPr>
      </w:pPr>
      <w:r w:rsidRPr="00EF031C">
        <w:rPr>
          <w:bCs/>
          <w:sz w:val="24"/>
        </w:rPr>
        <w:t xml:space="preserve">Rozporządzenie </w:t>
      </w:r>
      <w:r w:rsidR="00CC2E13" w:rsidRPr="00EF031C">
        <w:rPr>
          <w:bCs/>
          <w:sz w:val="24"/>
        </w:rPr>
        <w:t>ogólne</w:t>
      </w:r>
      <w:r w:rsidRPr="00EF031C">
        <w:rPr>
          <w:bCs/>
          <w:sz w:val="24"/>
        </w:rPr>
        <w:t xml:space="preserve"> </w:t>
      </w:r>
      <w:r w:rsidR="0090491A" w:rsidRPr="00EF031C">
        <w:rPr>
          <w:bCs/>
          <w:sz w:val="24"/>
        </w:rPr>
        <w:t>–</w:t>
      </w:r>
      <w:r w:rsidRPr="00EF031C">
        <w:rPr>
          <w:bCs/>
          <w:sz w:val="24"/>
        </w:rPr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</w:t>
      </w:r>
      <w:r w:rsidR="00797B31" w:rsidRPr="00EF031C">
        <w:rPr>
          <w:bCs/>
          <w:sz w:val="24"/>
        </w:rPr>
        <w:t>opejskiego Funduszu Morskiego i </w:t>
      </w:r>
      <w:r w:rsidRPr="00EF031C">
        <w:rPr>
          <w:bCs/>
          <w:sz w:val="24"/>
        </w:rPr>
        <w:t>Rybackiego oraz uchylające rozporządzenie Rady (WE) nr 1083/2006</w:t>
      </w:r>
    </w:p>
    <w:p w14:paraId="1BB7F4B0" w14:textId="5544B848" w:rsidR="003B0DF4" w:rsidRPr="00EF031C" w:rsidRDefault="003B0DF4" w:rsidP="00EF031C">
      <w:pPr>
        <w:pStyle w:val="Style13"/>
        <w:spacing w:before="120" w:after="120" w:line="360" w:lineRule="auto"/>
        <w:jc w:val="left"/>
        <w:rPr>
          <w:rStyle w:val="FontStyle54"/>
          <w:i/>
          <w:sz w:val="24"/>
        </w:rPr>
      </w:pPr>
      <w:r w:rsidRPr="00EF031C">
        <w:rPr>
          <w:rStyle w:val="FontStyle54"/>
          <w:sz w:val="24"/>
        </w:rPr>
        <w:t>RPO WŁ 2014-2020 –</w:t>
      </w:r>
      <w:r w:rsidRPr="00EF031C">
        <w:rPr>
          <w:rStyle w:val="FontStyle54"/>
          <w:i/>
          <w:sz w:val="24"/>
        </w:rPr>
        <w:t xml:space="preserve"> Regionalny Program Operacyjny Województwa Łódzkiego na lata 2014-2020</w:t>
      </w:r>
    </w:p>
    <w:p w14:paraId="67576C6E" w14:textId="5E34F628" w:rsidR="003539EC" w:rsidRPr="00EF031C" w:rsidRDefault="003539EC" w:rsidP="00EF031C">
      <w:pPr>
        <w:pStyle w:val="Style13"/>
        <w:spacing w:before="120" w:after="120" w:line="360" w:lineRule="auto"/>
        <w:jc w:val="left"/>
        <w:rPr>
          <w:bCs/>
          <w:i/>
          <w:sz w:val="24"/>
        </w:rPr>
      </w:pPr>
      <w:r w:rsidRPr="00EF031C">
        <w:rPr>
          <w:bCs/>
          <w:iCs/>
          <w:sz w:val="24"/>
        </w:rPr>
        <w:t>SZOOP RPO WŁ 2014-2020</w:t>
      </w:r>
      <w:r w:rsidRPr="00EF031C">
        <w:rPr>
          <w:sz w:val="24"/>
        </w:rPr>
        <w:t xml:space="preserve"> – </w:t>
      </w:r>
      <w:r w:rsidRPr="00EF031C">
        <w:rPr>
          <w:bCs/>
          <w:i/>
          <w:iCs/>
          <w:sz w:val="24"/>
        </w:rPr>
        <w:t>Szczegółowy Opis Osi Priorytetowych Regionalnego Programu Operacyjnego Województwa Łódzkiego na lata 2014-2020</w:t>
      </w:r>
    </w:p>
    <w:p w14:paraId="72452670" w14:textId="5A2FE25F" w:rsidR="00CC2E13" w:rsidRPr="00EF031C" w:rsidRDefault="00CC2E13" w:rsidP="00EF031C">
      <w:pPr>
        <w:pStyle w:val="Style13"/>
        <w:spacing w:before="120" w:after="120" w:line="360" w:lineRule="auto"/>
        <w:jc w:val="left"/>
        <w:rPr>
          <w:bCs/>
          <w:sz w:val="24"/>
        </w:rPr>
      </w:pPr>
      <w:r w:rsidRPr="00EF031C">
        <w:rPr>
          <w:bCs/>
          <w:sz w:val="24"/>
        </w:rPr>
        <w:t xml:space="preserve">Ustawa wdrożeniowa – </w:t>
      </w:r>
      <w:r w:rsidRPr="00EF031C">
        <w:rPr>
          <w:bCs/>
          <w:i/>
          <w:sz w:val="24"/>
        </w:rPr>
        <w:t>ustawa z dnia 11 lipca 2014 r. o zasadach realizacji programów w zakresie polityki spójności finansowanych w perspektywie finansowej 2014-2020</w:t>
      </w:r>
    </w:p>
    <w:p w14:paraId="1E129C8F" w14:textId="6E25E89C" w:rsidR="0090491A" w:rsidRPr="00EF031C" w:rsidRDefault="0090491A" w:rsidP="00EF031C">
      <w:pPr>
        <w:pStyle w:val="Style30"/>
        <w:widowControl/>
        <w:tabs>
          <w:tab w:val="left" w:pos="710"/>
        </w:tabs>
        <w:spacing w:before="120" w:after="120" w:line="360" w:lineRule="auto"/>
        <w:ind w:firstLine="0"/>
        <w:jc w:val="left"/>
        <w:rPr>
          <w:rStyle w:val="FontStyle54"/>
          <w:sz w:val="24"/>
        </w:rPr>
      </w:pPr>
      <w:r w:rsidRPr="00EF031C">
        <w:rPr>
          <w:rStyle w:val="FontStyle54"/>
          <w:i/>
          <w:sz w:val="24"/>
        </w:rPr>
        <w:t>Wytyczne – Wytyczne w zakresie zagadnień związanych z przygotowaniem projektów inwestycyjnych, w tym projektów generujących dochód i projektów hybrydowych na lata 2014-2020</w:t>
      </w:r>
      <w:r w:rsidRPr="00EF031C">
        <w:rPr>
          <w:rStyle w:val="FontStyle54"/>
          <w:sz w:val="24"/>
        </w:rPr>
        <w:t xml:space="preserve"> </w:t>
      </w:r>
    </w:p>
    <w:p w14:paraId="1C37C8AC" w14:textId="0992B9BC" w:rsidR="0090491A" w:rsidRPr="00EF031C" w:rsidRDefault="00443949" w:rsidP="00EF031C">
      <w:pPr>
        <w:pStyle w:val="Style13"/>
        <w:spacing w:before="120" w:after="120" w:line="360" w:lineRule="auto"/>
        <w:jc w:val="left"/>
        <w:rPr>
          <w:bCs/>
          <w:sz w:val="24"/>
        </w:rPr>
      </w:pPr>
      <w:r w:rsidRPr="00EF031C">
        <w:rPr>
          <w:bCs/>
          <w:i/>
          <w:sz w:val="24"/>
        </w:rPr>
        <w:t>Zasady</w:t>
      </w:r>
      <w:r w:rsidRPr="00EF031C">
        <w:rPr>
          <w:bCs/>
          <w:sz w:val="24"/>
        </w:rPr>
        <w:t xml:space="preserve"> – </w:t>
      </w:r>
      <w:r w:rsidRPr="00EF031C">
        <w:rPr>
          <w:bCs/>
          <w:i/>
          <w:sz w:val="24"/>
        </w:rPr>
        <w:t xml:space="preserve">Zasady przygotowania studium wykonalności dla projektów realizowanych w </w:t>
      </w:r>
      <w:r w:rsidRPr="00EF031C">
        <w:rPr>
          <w:bCs/>
          <w:i/>
          <w:sz w:val="24"/>
        </w:rPr>
        <w:lastRenderedPageBreak/>
        <w:t>ramach Regionalnego Programu Operacyjnego Województwa Łódzkiego na lata 2014-2020</w:t>
      </w:r>
    </w:p>
    <w:p w14:paraId="5E7F7FF5" w14:textId="4181EB86" w:rsidR="0090491A" w:rsidRPr="00EF031C" w:rsidRDefault="0090491A" w:rsidP="00EF031C">
      <w:pPr>
        <w:widowControl/>
        <w:autoSpaceDE/>
        <w:autoSpaceDN/>
        <w:adjustRightInd/>
        <w:spacing w:line="360" w:lineRule="auto"/>
        <w:rPr>
          <w:b/>
          <w:bCs/>
          <w:sz w:val="24"/>
        </w:rPr>
      </w:pPr>
      <w:r w:rsidRPr="00EF031C">
        <w:rPr>
          <w:b/>
          <w:bCs/>
          <w:sz w:val="24"/>
        </w:rPr>
        <w:br w:type="page"/>
      </w:r>
    </w:p>
    <w:p w14:paraId="00E7EA76" w14:textId="7DBA9A93" w:rsidR="00D3598E" w:rsidRPr="00EF031C" w:rsidRDefault="00D3598E" w:rsidP="00BE2CF0">
      <w:pPr>
        <w:pStyle w:val="Legenda"/>
        <w:numPr>
          <w:ilvl w:val="0"/>
          <w:numId w:val="18"/>
        </w:numPr>
        <w:spacing w:line="360" w:lineRule="auto"/>
        <w:rPr>
          <w:sz w:val="24"/>
          <w:szCs w:val="24"/>
        </w:rPr>
      </w:pPr>
      <w:bookmarkStart w:id="3" w:name="_Toc479866051"/>
      <w:bookmarkStart w:id="4" w:name="_Toc482777709"/>
      <w:bookmarkStart w:id="5" w:name="_Toc482779892"/>
      <w:bookmarkStart w:id="6" w:name="_Toc479866052"/>
      <w:bookmarkStart w:id="7" w:name="_Toc482777710"/>
      <w:bookmarkStart w:id="8" w:name="_Toc482779893"/>
      <w:bookmarkStart w:id="9" w:name="_Toc479866053"/>
      <w:bookmarkStart w:id="10" w:name="_Toc482777711"/>
      <w:bookmarkStart w:id="11" w:name="_Toc482779894"/>
      <w:bookmarkStart w:id="12" w:name="_Toc479866054"/>
      <w:bookmarkStart w:id="13" w:name="_Toc482777712"/>
      <w:bookmarkStart w:id="14" w:name="_Toc482779895"/>
      <w:bookmarkStart w:id="15" w:name="_Toc479866055"/>
      <w:bookmarkStart w:id="16" w:name="_Toc482777713"/>
      <w:bookmarkStart w:id="17" w:name="_Toc482779896"/>
      <w:bookmarkStart w:id="18" w:name="_Toc479866056"/>
      <w:bookmarkStart w:id="19" w:name="_Toc482777714"/>
      <w:bookmarkStart w:id="20" w:name="_Toc482779897"/>
      <w:bookmarkStart w:id="21" w:name="_Toc479866057"/>
      <w:bookmarkStart w:id="22" w:name="_Toc482777715"/>
      <w:bookmarkStart w:id="23" w:name="_Toc482779898"/>
      <w:bookmarkStart w:id="24" w:name="_Toc479866058"/>
      <w:bookmarkStart w:id="25" w:name="_Toc482777716"/>
      <w:bookmarkStart w:id="26" w:name="_Toc482779899"/>
      <w:bookmarkStart w:id="27" w:name="_Toc479866059"/>
      <w:bookmarkStart w:id="28" w:name="_Toc482777717"/>
      <w:bookmarkStart w:id="29" w:name="_Toc482779900"/>
      <w:bookmarkStart w:id="30" w:name="_Toc479866060"/>
      <w:bookmarkStart w:id="31" w:name="_Toc482777718"/>
      <w:bookmarkStart w:id="32" w:name="_Toc482779901"/>
      <w:bookmarkStart w:id="33" w:name="_Toc479866061"/>
      <w:bookmarkStart w:id="34" w:name="_Toc482777719"/>
      <w:bookmarkStart w:id="35" w:name="_Toc482779902"/>
      <w:bookmarkStart w:id="36" w:name="_Toc479866062"/>
      <w:bookmarkStart w:id="37" w:name="_Toc482777720"/>
      <w:bookmarkStart w:id="38" w:name="_Toc482779903"/>
      <w:bookmarkStart w:id="39" w:name="_Toc479866063"/>
      <w:bookmarkStart w:id="40" w:name="_Toc482777721"/>
      <w:bookmarkStart w:id="41" w:name="_Toc482779904"/>
      <w:bookmarkStart w:id="42" w:name="_Toc479866064"/>
      <w:bookmarkStart w:id="43" w:name="_Toc482777722"/>
      <w:bookmarkStart w:id="44" w:name="_Toc482779905"/>
      <w:bookmarkStart w:id="45" w:name="_Toc479866065"/>
      <w:bookmarkStart w:id="46" w:name="_Toc482777723"/>
      <w:bookmarkStart w:id="47" w:name="_Toc482779906"/>
      <w:bookmarkStart w:id="48" w:name="_Toc479866066"/>
      <w:bookmarkStart w:id="49" w:name="_Toc482777724"/>
      <w:bookmarkStart w:id="50" w:name="_Toc482779907"/>
      <w:bookmarkStart w:id="51" w:name="_Toc479866067"/>
      <w:bookmarkStart w:id="52" w:name="_Toc482777725"/>
      <w:bookmarkStart w:id="53" w:name="_Toc482779908"/>
      <w:bookmarkStart w:id="54" w:name="_Toc479866068"/>
      <w:bookmarkStart w:id="55" w:name="_Toc482777726"/>
      <w:bookmarkStart w:id="56" w:name="_Toc482779909"/>
      <w:bookmarkStart w:id="57" w:name="_Toc479866069"/>
      <w:bookmarkStart w:id="58" w:name="_Toc482777727"/>
      <w:bookmarkStart w:id="59" w:name="_Toc482779910"/>
      <w:bookmarkStart w:id="60" w:name="_Toc479866070"/>
      <w:bookmarkStart w:id="61" w:name="_Toc482777728"/>
      <w:bookmarkStart w:id="62" w:name="_Toc482779911"/>
      <w:bookmarkStart w:id="63" w:name="_Toc479866071"/>
      <w:bookmarkStart w:id="64" w:name="_Toc482777729"/>
      <w:bookmarkStart w:id="65" w:name="_Toc482779912"/>
      <w:bookmarkStart w:id="66" w:name="_Toc479866072"/>
      <w:bookmarkStart w:id="67" w:name="_Toc482777730"/>
      <w:bookmarkStart w:id="68" w:name="_Toc482779913"/>
      <w:bookmarkStart w:id="69" w:name="_Toc479866073"/>
      <w:bookmarkStart w:id="70" w:name="_Toc482777731"/>
      <w:bookmarkStart w:id="71" w:name="_Toc482779914"/>
      <w:bookmarkStart w:id="72" w:name="_Toc479866074"/>
      <w:bookmarkStart w:id="73" w:name="_Toc482777732"/>
      <w:bookmarkStart w:id="74" w:name="_Toc482779915"/>
      <w:bookmarkStart w:id="75" w:name="_Toc479866075"/>
      <w:bookmarkStart w:id="76" w:name="_Toc482777733"/>
      <w:bookmarkStart w:id="77" w:name="_Toc482779916"/>
      <w:bookmarkStart w:id="78" w:name="_Toc479866076"/>
      <w:bookmarkStart w:id="79" w:name="_Toc482777734"/>
      <w:bookmarkStart w:id="80" w:name="_Toc482779917"/>
      <w:bookmarkStart w:id="81" w:name="_Toc479866077"/>
      <w:bookmarkStart w:id="82" w:name="_Toc482777735"/>
      <w:bookmarkStart w:id="83" w:name="_Toc482779918"/>
      <w:bookmarkStart w:id="84" w:name="_Toc479866078"/>
      <w:bookmarkStart w:id="85" w:name="_Toc482777736"/>
      <w:bookmarkStart w:id="86" w:name="_Toc482779919"/>
      <w:bookmarkStart w:id="87" w:name="_Toc479866079"/>
      <w:bookmarkStart w:id="88" w:name="_Toc482777737"/>
      <w:bookmarkStart w:id="89" w:name="_Toc482779920"/>
      <w:bookmarkStart w:id="90" w:name="_Toc479866080"/>
      <w:bookmarkStart w:id="91" w:name="_Toc482777738"/>
      <w:bookmarkStart w:id="92" w:name="_Toc482779921"/>
      <w:bookmarkStart w:id="93" w:name="_Toc479866081"/>
      <w:bookmarkStart w:id="94" w:name="_Toc482777739"/>
      <w:bookmarkStart w:id="95" w:name="_Toc482779922"/>
      <w:bookmarkStart w:id="96" w:name="_Toc479866082"/>
      <w:bookmarkStart w:id="97" w:name="_Toc482777740"/>
      <w:bookmarkStart w:id="98" w:name="_Toc482779923"/>
      <w:bookmarkStart w:id="99" w:name="_Toc479866083"/>
      <w:bookmarkStart w:id="100" w:name="_Toc482777741"/>
      <w:bookmarkStart w:id="101" w:name="_Toc482779924"/>
      <w:bookmarkStart w:id="102" w:name="_Toc479866084"/>
      <w:bookmarkStart w:id="103" w:name="_Toc482777742"/>
      <w:bookmarkStart w:id="104" w:name="_Toc482779925"/>
      <w:bookmarkStart w:id="105" w:name="_Toc479866085"/>
      <w:bookmarkStart w:id="106" w:name="_Toc482777743"/>
      <w:bookmarkStart w:id="107" w:name="_Toc482779926"/>
      <w:bookmarkStart w:id="108" w:name="_Toc479866086"/>
      <w:bookmarkStart w:id="109" w:name="_Toc482777744"/>
      <w:bookmarkStart w:id="110" w:name="_Toc482779927"/>
      <w:bookmarkStart w:id="111" w:name="_Toc479866087"/>
      <w:bookmarkStart w:id="112" w:name="_Toc482777745"/>
      <w:bookmarkStart w:id="113" w:name="_Toc482779928"/>
      <w:bookmarkStart w:id="114" w:name="_Toc479866088"/>
      <w:bookmarkStart w:id="115" w:name="_Toc482777746"/>
      <w:bookmarkStart w:id="116" w:name="_Toc482779929"/>
      <w:bookmarkStart w:id="117" w:name="_Toc479866089"/>
      <w:bookmarkStart w:id="118" w:name="_Toc482777747"/>
      <w:bookmarkStart w:id="119" w:name="_Toc482779930"/>
      <w:bookmarkStart w:id="120" w:name="_Toc479866090"/>
      <w:bookmarkStart w:id="121" w:name="_Toc482777748"/>
      <w:bookmarkStart w:id="122" w:name="_Toc482779931"/>
      <w:bookmarkStart w:id="123" w:name="_Toc479866091"/>
      <w:bookmarkStart w:id="124" w:name="_Toc482777749"/>
      <w:bookmarkStart w:id="125" w:name="_Toc482779932"/>
      <w:bookmarkStart w:id="126" w:name="_Toc479866092"/>
      <w:bookmarkStart w:id="127" w:name="_Toc482777750"/>
      <w:bookmarkStart w:id="128" w:name="_Toc482779933"/>
      <w:bookmarkStart w:id="129" w:name="_Toc479866093"/>
      <w:bookmarkStart w:id="130" w:name="_Toc482777751"/>
      <w:bookmarkStart w:id="131" w:name="_Toc482779934"/>
      <w:bookmarkStart w:id="132" w:name="_Toc479866094"/>
      <w:bookmarkStart w:id="133" w:name="_Toc482777752"/>
      <w:bookmarkStart w:id="134" w:name="_Toc482779935"/>
      <w:bookmarkStart w:id="135" w:name="_Toc479866095"/>
      <w:bookmarkStart w:id="136" w:name="_Toc482777753"/>
      <w:bookmarkStart w:id="137" w:name="_Toc482779936"/>
      <w:bookmarkStart w:id="138" w:name="_Toc479866096"/>
      <w:bookmarkStart w:id="139" w:name="_Toc482777754"/>
      <w:bookmarkStart w:id="140" w:name="_Toc482779937"/>
      <w:bookmarkStart w:id="141" w:name="_Toc479866097"/>
      <w:bookmarkStart w:id="142" w:name="_Toc482777755"/>
      <w:bookmarkStart w:id="143" w:name="_Toc482779938"/>
      <w:bookmarkStart w:id="144" w:name="_Toc479866098"/>
      <w:bookmarkStart w:id="145" w:name="_Toc482777756"/>
      <w:bookmarkStart w:id="146" w:name="_Toc482779939"/>
      <w:bookmarkStart w:id="147" w:name="_Toc479866099"/>
      <w:bookmarkStart w:id="148" w:name="_Toc482777757"/>
      <w:bookmarkStart w:id="149" w:name="_Toc482779940"/>
      <w:bookmarkStart w:id="150" w:name="_Toc479866100"/>
      <w:bookmarkStart w:id="151" w:name="_Toc482777758"/>
      <w:bookmarkStart w:id="152" w:name="_Toc482779941"/>
      <w:bookmarkStart w:id="153" w:name="_Toc479866101"/>
      <w:bookmarkStart w:id="154" w:name="_Toc482777759"/>
      <w:bookmarkStart w:id="155" w:name="_Toc482779942"/>
      <w:bookmarkStart w:id="156" w:name="_Toc479866102"/>
      <w:bookmarkStart w:id="157" w:name="_Toc482777760"/>
      <w:bookmarkStart w:id="158" w:name="_Toc482779943"/>
      <w:bookmarkStart w:id="159" w:name="_Toc479866103"/>
      <w:bookmarkStart w:id="160" w:name="_Toc482777761"/>
      <w:bookmarkStart w:id="161" w:name="_Toc482779944"/>
      <w:bookmarkStart w:id="162" w:name="_Toc479866104"/>
      <w:bookmarkStart w:id="163" w:name="_Toc482777762"/>
      <w:bookmarkStart w:id="164" w:name="_Toc482779945"/>
      <w:bookmarkStart w:id="165" w:name="_Toc479866105"/>
      <w:bookmarkStart w:id="166" w:name="_Toc482777763"/>
      <w:bookmarkStart w:id="167" w:name="_Toc482779946"/>
      <w:bookmarkStart w:id="168" w:name="_Toc482780018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r w:rsidRPr="00EF031C">
        <w:rPr>
          <w:sz w:val="24"/>
          <w:szCs w:val="24"/>
        </w:rPr>
        <w:lastRenderedPageBreak/>
        <w:t>ZASADY OGÓLNE</w:t>
      </w:r>
      <w:bookmarkEnd w:id="168"/>
    </w:p>
    <w:p w14:paraId="0FCF79C2" w14:textId="77777777" w:rsidR="0067236F" w:rsidRPr="00EF031C" w:rsidRDefault="0067236F" w:rsidP="00EF031C">
      <w:pPr>
        <w:spacing w:before="120" w:after="120" w:line="360" w:lineRule="auto"/>
        <w:rPr>
          <w:sz w:val="24"/>
        </w:rPr>
      </w:pPr>
      <w:r w:rsidRPr="00EF031C">
        <w:rPr>
          <w:sz w:val="24"/>
        </w:rPr>
        <w:t>Studium wykonalności umożliwia:</w:t>
      </w:r>
    </w:p>
    <w:p w14:paraId="1B21757C" w14:textId="74E08EB1" w:rsidR="0067236F" w:rsidRPr="00EF031C" w:rsidRDefault="0067236F" w:rsidP="00EF031C">
      <w:pPr>
        <w:pStyle w:val="Akapitzlist"/>
        <w:numPr>
          <w:ilvl w:val="0"/>
          <w:numId w:val="8"/>
        </w:numPr>
        <w:spacing w:before="120" w:after="120" w:line="360" w:lineRule="auto"/>
        <w:contextualSpacing w:val="0"/>
        <w:rPr>
          <w:sz w:val="24"/>
        </w:rPr>
      </w:pPr>
      <w:r w:rsidRPr="00EF031C">
        <w:rPr>
          <w:sz w:val="24"/>
        </w:rPr>
        <w:t xml:space="preserve">przeprowadzenie identyfikacji, czy projekt jest projektem generującym dochód w myśl art. 61 rozporządzenia </w:t>
      </w:r>
      <w:r w:rsidR="00CC2E13" w:rsidRPr="00EF031C">
        <w:rPr>
          <w:sz w:val="24"/>
        </w:rPr>
        <w:t>ogólnego</w:t>
      </w:r>
      <w:r w:rsidRPr="00EF031C">
        <w:rPr>
          <w:sz w:val="24"/>
        </w:rPr>
        <w:t>,</w:t>
      </w:r>
    </w:p>
    <w:p w14:paraId="1443AA4E" w14:textId="6F7C35F0" w:rsidR="0067236F" w:rsidRPr="00EF031C" w:rsidRDefault="0067236F" w:rsidP="00EF031C">
      <w:pPr>
        <w:pStyle w:val="Akapitzlist"/>
        <w:numPr>
          <w:ilvl w:val="0"/>
          <w:numId w:val="8"/>
        </w:numPr>
        <w:spacing w:before="120" w:after="120" w:line="360" w:lineRule="auto"/>
        <w:contextualSpacing w:val="0"/>
        <w:rPr>
          <w:sz w:val="24"/>
        </w:rPr>
      </w:pPr>
      <w:r w:rsidRPr="00EF031C">
        <w:rPr>
          <w:sz w:val="24"/>
        </w:rPr>
        <w:t>określenie wysokości dofinansowania z funduszy UE,</w:t>
      </w:r>
    </w:p>
    <w:p w14:paraId="1C6BD2A1" w14:textId="33CEFFC1" w:rsidR="0067236F" w:rsidRPr="00EF031C" w:rsidRDefault="0067236F" w:rsidP="00EF031C">
      <w:pPr>
        <w:pStyle w:val="Akapitzlist"/>
        <w:numPr>
          <w:ilvl w:val="0"/>
          <w:numId w:val="8"/>
        </w:numPr>
        <w:spacing w:before="120" w:after="120" w:line="360" w:lineRule="auto"/>
        <w:contextualSpacing w:val="0"/>
        <w:rPr>
          <w:sz w:val="24"/>
        </w:rPr>
      </w:pPr>
      <w:r w:rsidRPr="00EF031C">
        <w:rPr>
          <w:sz w:val="24"/>
        </w:rPr>
        <w:t>dokonanie oceny projektu przez IZ RPO WŁ / IP RPO WŁ.</w:t>
      </w:r>
    </w:p>
    <w:p w14:paraId="5C1A52F5" w14:textId="64C76B06" w:rsidR="00D3598E" w:rsidRPr="00EF031C" w:rsidRDefault="00D3598E" w:rsidP="00EF031C">
      <w:pPr>
        <w:spacing w:before="120" w:after="120" w:line="360" w:lineRule="auto"/>
        <w:rPr>
          <w:sz w:val="24"/>
        </w:rPr>
      </w:pPr>
      <w:r w:rsidRPr="00EF031C">
        <w:rPr>
          <w:sz w:val="24"/>
        </w:rPr>
        <w:t>Studium wykonalności musi przedstawiać uzasadnienie realizacji projektu, w</w:t>
      </w:r>
      <w:r w:rsidR="00C7509F" w:rsidRPr="00EF031C">
        <w:rPr>
          <w:sz w:val="24"/>
        </w:rPr>
        <w:t xml:space="preserve"> </w:t>
      </w:r>
      <w:r w:rsidRPr="00EF031C">
        <w:rPr>
          <w:sz w:val="24"/>
        </w:rPr>
        <w:t>tym:</w:t>
      </w:r>
    </w:p>
    <w:p w14:paraId="78ED73A4" w14:textId="77777777" w:rsidR="00D3598E" w:rsidRPr="00EF031C" w:rsidRDefault="00D3598E" w:rsidP="00EF031C">
      <w:pPr>
        <w:widowControl/>
        <w:numPr>
          <w:ilvl w:val="0"/>
          <w:numId w:val="2"/>
        </w:numPr>
        <w:tabs>
          <w:tab w:val="clear" w:pos="1758"/>
          <w:tab w:val="num" w:pos="360"/>
        </w:tabs>
        <w:spacing w:before="120" w:after="120" w:line="360" w:lineRule="auto"/>
        <w:ind w:left="360" w:hanging="354"/>
        <w:rPr>
          <w:sz w:val="24"/>
        </w:rPr>
      </w:pPr>
      <w:r w:rsidRPr="00EF031C">
        <w:rPr>
          <w:sz w:val="24"/>
        </w:rPr>
        <w:t>wybór rozwiązania techniczno-technologicznego, które m.in.:</w:t>
      </w:r>
    </w:p>
    <w:p w14:paraId="487A62CC" w14:textId="77777777" w:rsidR="00D3598E" w:rsidRPr="00EF031C" w:rsidRDefault="00D3598E" w:rsidP="00EF031C">
      <w:pPr>
        <w:widowControl/>
        <w:numPr>
          <w:ilvl w:val="0"/>
          <w:numId w:val="1"/>
        </w:numPr>
        <w:spacing w:before="120" w:after="120" w:line="360" w:lineRule="auto"/>
        <w:ind w:left="709"/>
        <w:rPr>
          <w:bCs/>
          <w:sz w:val="24"/>
        </w:rPr>
      </w:pPr>
      <w:r w:rsidRPr="00EF031C">
        <w:rPr>
          <w:sz w:val="24"/>
        </w:rPr>
        <w:t>umożliwia realizację założonych celów (rozwiązanie będzie trafne i skuteczne),</w:t>
      </w:r>
    </w:p>
    <w:p w14:paraId="1A2D0EA5" w14:textId="77777777" w:rsidR="00D3598E" w:rsidRPr="00EF031C" w:rsidRDefault="00D3598E" w:rsidP="00EF031C">
      <w:pPr>
        <w:widowControl/>
        <w:numPr>
          <w:ilvl w:val="0"/>
          <w:numId w:val="1"/>
        </w:numPr>
        <w:spacing w:before="120" w:after="120" w:line="360" w:lineRule="auto"/>
        <w:ind w:left="709"/>
        <w:rPr>
          <w:bCs/>
          <w:sz w:val="24"/>
        </w:rPr>
      </w:pPr>
      <w:r w:rsidRPr="00EF031C">
        <w:rPr>
          <w:sz w:val="24"/>
        </w:rPr>
        <w:t>przyczynia się do rozwiązania problemów zidentyfikowanych w danej jednostce (rozwiązanie będzie użyteczne),</w:t>
      </w:r>
    </w:p>
    <w:p w14:paraId="4D977DF2" w14:textId="77777777" w:rsidR="00D3598E" w:rsidRPr="00EF031C" w:rsidRDefault="00D3598E" w:rsidP="00EF031C">
      <w:pPr>
        <w:widowControl/>
        <w:numPr>
          <w:ilvl w:val="0"/>
          <w:numId w:val="1"/>
        </w:numPr>
        <w:spacing w:before="120" w:after="120" w:line="360" w:lineRule="auto"/>
        <w:ind w:left="709"/>
        <w:rPr>
          <w:bCs/>
          <w:sz w:val="24"/>
        </w:rPr>
      </w:pPr>
      <w:r w:rsidRPr="00EF031C">
        <w:rPr>
          <w:sz w:val="24"/>
        </w:rPr>
        <w:t>wykorzystuje istniejące zasoby i środki (rozwiązanie będzie efektywne),</w:t>
      </w:r>
    </w:p>
    <w:p w14:paraId="47C79AFC" w14:textId="77777777" w:rsidR="00D3598E" w:rsidRPr="00EF031C" w:rsidRDefault="00D3598E" w:rsidP="00EF031C">
      <w:pPr>
        <w:widowControl/>
        <w:numPr>
          <w:ilvl w:val="0"/>
          <w:numId w:val="1"/>
        </w:numPr>
        <w:spacing w:before="120" w:after="120" w:line="360" w:lineRule="auto"/>
        <w:ind w:left="709"/>
        <w:rPr>
          <w:bCs/>
          <w:sz w:val="24"/>
        </w:rPr>
      </w:pPr>
      <w:r w:rsidRPr="00EF031C">
        <w:rPr>
          <w:sz w:val="24"/>
        </w:rPr>
        <w:t>zagwarantuje trwałość wybranego rozwiązania również po jego zakończeniu (rozwiązanie będzie trwałe),</w:t>
      </w:r>
    </w:p>
    <w:p w14:paraId="4F9188DE" w14:textId="77777777" w:rsidR="00D3598E" w:rsidRPr="00EF031C" w:rsidRDefault="00D3598E" w:rsidP="00EF031C">
      <w:pPr>
        <w:widowControl/>
        <w:numPr>
          <w:ilvl w:val="0"/>
          <w:numId w:val="2"/>
        </w:numPr>
        <w:tabs>
          <w:tab w:val="clear" w:pos="1758"/>
          <w:tab w:val="num" w:pos="360"/>
        </w:tabs>
        <w:spacing w:before="120" w:after="120" w:line="360" w:lineRule="auto"/>
        <w:ind w:left="360" w:hanging="354"/>
        <w:rPr>
          <w:sz w:val="24"/>
        </w:rPr>
      </w:pPr>
      <w:r w:rsidRPr="00EF031C">
        <w:rPr>
          <w:sz w:val="24"/>
        </w:rPr>
        <w:t>ekonomiczne i finansowe aspekty projektu,</w:t>
      </w:r>
    </w:p>
    <w:p w14:paraId="1D3C85E4" w14:textId="77777777" w:rsidR="00D3598E" w:rsidRPr="00EF031C" w:rsidRDefault="00D3598E" w:rsidP="00EF031C">
      <w:pPr>
        <w:widowControl/>
        <w:numPr>
          <w:ilvl w:val="0"/>
          <w:numId w:val="2"/>
        </w:numPr>
        <w:tabs>
          <w:tab w:val="clear" w:pos="1758"/>
          <w:tab w:val="num" w:pos="360"/>
        </w:tabs>
        <w:spacing w:before="120" w:after="120" w:line="360" w:lineRule="auto"/>
        <w:ind w:left="360" w:hanging="354"/>
        <w:rPr>
          <w:sz w:val="24"/>
        </w:rPr>
      </w:pPr>
      <w:r w:rsidRPr="00EF031C">
        <w:rPr>
          <w:sz w:val="24"/>
        </w:rPr>
        <w:t>określenie:</w:t>
      </w:r>
    </w:p>
    <w:p w14:paraId="35E93C1E" w14:textId="77777777" w:rsidR="00D3598E" w:rsidRPr="00EF031C" w:rsidRDefault="00D3598E" w:rsidP="00EF031C">
      <w:pPr>
        <w:widowControl/>
        <w:numPr>
          <w:ilvl w:val="0"/>
          <w:numId w:val="1"/>
        </w:numPr>
        <w:spacing w:before="120" w:after="120" w:line="360" w:lineRule="auto"/>
        <w:ind w:left="709"/>
        <w:rPr>
          <w:bCs/>
          <w:sz w:val="24"/>
        </w:rPr>
      </w:pPr>
      <w:r w:rsidRPr="00EF031C">
        <w:rPr>
          <w:sz w:val="24"/>
        </w:rPr>
        <w:t>czy wnioskodawca posiada zdolność techniczną, finansową i instytucjonalną do realizacji projektu,</w:t>
      </w:r>
    </w:p>
    <w:p w14:paraId="799DD5CB" w14:textId="08C22EAC" w:rsidR="003539EC" w:rsidRPr="00EF031C" w:rsidRDefault="00D3598E" w:rsidP="00EF031C">
      <w:pPr>
        <w:widowControl/>
        <w:numPr>
          <w:ilvl w:val="0"/>
          <w:numId w:val="1"/>
        </w:numPr>
        <w:spacing w:before="120" w:after="120" w:line="360" w:lineRule="auto"/>
        <w:ind w:left="709"/>
        <w:rPr>
          <w:bCs/>
          <w:sz w:val="24"/>
        </w:rPr>
      </w:pPr>
      <w:r w:rsidRPr="00EF031C">
        <w:rPr>
          <w:sz w:val="24"/>
        </w:rPr>
        <w:t>czy wnioskodawca jest w stanie zagwarantować stabilność finansową projektu,</w:t>
      </w:r>
    </w:p>
    <w:p w14:paraId="4C12026B" w14:textId="3B547023" w:rsidR="00D3598E" w:rsidRPr="00EF031C" w:rsidRDefault="00D3598E" w:rsidP="00EF031C">
      <w:pPr>
        <w:widowControl/>
        <w:numPr>
          <w:ilvl w:val="0"/>
          <w:numId w:val="1"/>
        </w:numPr>
        <w:spacing w:before="120" w:after="120" w:line="360" w:lineRule="auto"/>
        <w:ind w:left="709"/>
        <w:rPr>
          <w:bCs/>
          <w:sz w:val="24"/>
        </w:rPr>
      </w:pPr>
      <w:r w:rsidRPr="00EF031C">
        <w:rPr>
          <w:sz w:val="24"/>
        </w:rPr>
        <w:t xml:space="preserve">czy wnioskodawca jest w stanie zapewnić środki na pokrycie kosztów operacyjnych niezbędnych dla </w:t>
      </w:r>
      <w:r w:rsidR="002F7C57" w:rsidRPr="00EF031C">
        <w:rPr>
          <w:sz w:val="24"/>
        </w:rPr>
        <w:t xml:space="preserve">funkcjonowania </w:t>
      </w:r>
      <w:r w:rsidRPr="00EF031C">
        <w:rPr>
          <w:sz w:val="24"/>
        </w:rPr>
        <w:t>projektu zgodnie z celami.</w:t>
      </w:r>
    </w:p>
    <w:p w14:paraId="69F3AACB" w14:textId="1A83354E" w:rsidR="00D3598E" w:rsidRPr="00EF031C" w:rsidRDefault="00D3598E" w:rsidP="00EF031C">
      <w:pPr>
        <w:spacing w:before="120" w:after="120" w:line="360" w:lineRule="auto"/>
        <w:rPr>
          <w:sz w:val="24"/>
        </w:rPr>
      </w:pPr>
      <w:r w:rsidRPr="00EF031C">
        <w:rPr>
          <w:sz w:val="24"/>
        </w:rPr>
        <w:t>Studium wykonalności stanowi narzędzie komunikacji (informacji o</w:t>
      </w:r>
      <w:r w:rsidR="0067236F" w:rsidRPr="00EF031C">
        <w:rPr>
          <w:sz w:val="24"/>
        </w:rPr>
        <w:t xml:space="preserve"> </w:t>
      </w:r>
      <w:r w:rsidRPr="00EF031C">
        <w:rPr>
          <w:sz w:val="24"/>
        </w:rPr>
        <w:t>projekcie) pomiędzy wnioskodawcą a </w:t>
      </w:r>
      <w:r w:rsidR="0067236F" w:rsidRPr="00EF031C">
        <w:rPr>
          <w:sz w:val="24"/>
        </w:rPr>
        <w:t>IZ RPO WŁ / IP RPO WŁ</w:t>
      </w:r>
      <w:r w:rsidRPr="00EF031C">
        <w:rPr>
          <w:sz w:val="24"/>
        </w:rPr>
        <w:t xml:space="preserve"> i jest dokumentem wyjściowym, na podstawie którego wypełniany jest wniosek o dofinansowanie. </w:t>
      </w:r>
    </w:p>
    <w:p w14:paraId="43EC2B7A" w14:textId="6003401D" w:rsidR="00D3598E" w:rsidRPr="00EF031C" w:rsidDel="005E49DC" w:rsidRDefault="00D3598E" w:rsidP="00EF031C">
      <w:pPr>
        <w:tabs>
          <w:tab w:val="left" w:pos="-2520"/>
          <w:tab w:val="right" w:pos="-2160"/>
          <w:tab w:val="left" w:pos="0"/>
        </w:tabs>
        <w:spacing w:before="120" w:after="120" w:line="360" w:lineRule="auto"/>
        <w:rPr>
          <w:sz w:val="24"/>
        </w:rPr>
      </w:pPr>
      <w:r w:rsidRPr="00EF031C">
        <w:rPr>
          <w:bCs/>
          <w:iCs/>
          <w:sz w:val="24"/>
        </w:rPr>
        <w:t xml:space="preserve">Według </w:t>
      </w:r>
      <w:r w:rsidRPr="00EF031C">
        <w:rPr>
          <w:bCs/>
          <w:i/>
          <w:iCs/>
          <w:sz w:val="24"/>
        </w:rPr>
        <w:t>Wytycznych</w:t>
      </w:r>
      <w:r w:rsidRPr="00EF031C">
        <w:rPr>
          <w:bCs/>
          <w:iCs/>
          <w:sz w:val="24"/>
        </w:rPr>
        <w:t xml:space="preserve"> dla projektów generujących dochód</w:t>
      </w:r>
      <w:r w:rsidRPr="00EF031C">
        <w:rPr>
          <w:sz w:val="24"/>
        </w:rPr>
        <w:t xml:space="preserve"> (w rozumieniu art. 61 rozporządzenia</w:t>
      </w:r>
      <w:r w:rsidR="00C7509F" w:rsidRPr="00EF031C">
        <w:rPr>
          <w:sz w:val="24"/>
        </w:rPr>
        <w:br/>
      </w:r>
      <w:r w:rsidR="00CC2E13" w:rsidRPr="00EF031C">
        <w:rPr>
          <w:sz w:val="24"/>
        </w:rPr>
        <w:t>ogólnego</w:t>
      </w:r>
      <w:r w:rsidRPr="00EF031C">
        <w:rPr>
          <w:sz w:val="24"/>
        </w:rPr>
        <w:t>)</w:t>
      </w:r>
      <w:r w:rsidRPr="00EF031C">
        <w:rPr>
          <w:bCs/>
          <w:iCs/>
          <w:sz w:val="24"/>
        </w:rPr>
        <w:t xml:space="preserve">, zgodnie z zapisami pkt 21 SZOOP </w:t>
      </w:r>
      <w:r w:rsidR="00443DBD" w:rsidRPr="00EF031C">
        <w:rPr>
          <w:bCs/>
          <w:iCs/>
          <w:sz w:val="24"/>
        </w:rPr>
        <w:t>RPO WŁ 2014-2020</w:t>
      </w:r>
      <w:r w:rsidRPr="00EF031C">
        <w:rPr>
          <w:bCs/>
          <w:iCs/>
          <w:sz w:val="24"/>
        </w:rPr>
        <w:t xml:space="preserve">, poziom dofinansowania ustala się przy zastosowaniu metody luki w finansowaniu bądź przy </w:t>
      </w:r>
      <w:r w:rsidRPr="00EF031C">
        <w:rPr>
          <w:bCs/>
          <w:iCs/>
          <w:sz w:val="24"/>
        </w:rPr>
        <w:lastRenderedPageBreak/>
        <w:t>zastosowaniu metody zryczałtowanej procentowej stawki dochodu.</w:t>
      </w:r>
    </w:p>
    <w:p w14:paraId="564CB937" w14:textId="77777777" w:rsidR="00D3598E" w:rsidRPr="00EF031C" w:rsidRDefault="00D3598E" w:rsidP="00EF031C">
      <w:pPr>
        <w:tabs>
          <w:tab w:val="left" w:pos="0"/>
          <w:tab w:val="left" w:pos="567"/>
          <w:tab w:val="right" w:pos="5229"/>
        </w:tabs>
        <w:spacing w:before="120" w:after="120" w:line="360" w:lineRule="auto"/>
        <w:rPr>
          <w:sz w:val="24"/>
        </w:rPr>
      </w:pPr>
      <w:r w:rsidRPr="00EF031C">
        <w:rPr>
          <w:sz w:val="24"/>
        </w:rPr>
        <w:t>W przypadku ww. projektów dotacja UE nie może przekraczać kwoty niezbędnej do zapewnienia równowagi finansowej projektu (nie można udzielić wnioskodawcy dofinansowania w wysokości większej niż jest to potrzebne do zrealizowania danego projektu).</w:t>
      </w:r>
    </w:p>
    <w:p w14:paraId="586A6146" w14:textId="3B7770FD" w:rsidR="00D3598E" w:rsidRPr="00EF031C" w:rsidRDefault="00D3598E" w:rsidP="00EF031C">
      <w:pPr>
        <w:tabs>
          <w:tab w:val="left" w:pos="0"/>
          <w:tab w:val="left" w:pos="567"/>
          <w:tab w:val="right" w:pos="5229"/>
        </w:tabs>
        <w:spacing w:before="120" w:after="120" w:line="360" w:lineRule="auto"/>
        <w:rPr>
          <w:sz w:val="24"/>
        </w:rPr>
      </w:pPr>
      <w:r w:rsidRPr="00EF031C">
        <w:rPr>
          <w:sz w:val="24"/>
        </w:rPr>
        <w:t xml:space="preserve">W przypadku projektów generujących dochód, </w:t>
      </w:r>
      <w:r w:rsidR="00A36C7A" w:rsidRPr="00EF031C">
        <w:rPr>
          <w:sz w:val="24"/>
        </w:rPr>
        <w:t>zgodnie z</w:t>
      </w:r>
      <w:r w:rsidRPr="00EF031C">
        <w:rPr>
          <w:sz w:val="24"/>
        </w:rPr>
        <w:t xml:space="preserve"> </w:t>
      </w:r>
      <w:r w:rsidRPr="00EF031C">
        <w:rPr>
          <w:i/>
          <w:sz w:val="24"/>
        </w:rPr>
        <w:t>Wytyczny</w:t>
      </w:r>
      <w:r w:rsidR="00A36C7A" w:rsidRPr="00EF031C">
        <w:rPr>
          <w:i/>
          <w:sz w:val="24"/>
        </w:rPr>
        <w:t>mi</w:t>
      </w:r>
      <w:r w:rsidR="002F7C57" w:rsidRPr="00EF031C">
        <w:rPr>
          <w:sz w:val="24"/>
        </w:rPr>
        <w:t xml:space="preserve">, </w:t>
      </w:r>
      <w:r w:rsidR="0072457D" w:rsidRPr="00EF031C">
        <w:rPr>
          <w:sz w:val="24"/>
        </w:rPr>
        <w:t>IZ RPO WŁ / IP RPO WŁ</w:t>
      </w:r>
      <w:r w:rsidRPr="00EF031C">
        <w:rPr>
          <w:sz w:val="24"/>
        </w:rPr>
        <w:t xml:space="preserve"> monitor</w:t>
      </w:r>
      <w:r w:rsidR="0072457D" w:rsidRPr="00EF031C">
        <w:rPr>
          <w:sz w:val="24"/>
        </w:rPr>
        <w:t>uje</w:t>
      </w:r>
      <w:r w:rsidRPr="00EF031C">
        <w:rPr>
          <w:sz w:val="24"/>
        </w:rPr>
        <w:t xml:space="preserve"> doch</w:t>
      </w:r>
      <w:r w:rsidR="0072457D" w:rsidRPr="00EF031C">
        <w:rPr>
          <w:sz w:val="24"/>
        </w:rPr>
        <w:t>ó</w:t>
      </w:r>
      <w:r w:rsidRPr="00EF031C">
        <w:rPr>
          <w:sz w:val="24"/>
        </w:rPr>
        <w:t>d</w:t>
      </w:r>
      <w:r w:rsidR="0072457D" w:rsidRPr="00EF031C">
        <w:rPr>
          <w:sz w:val="24"/>
        </w:rPr>
        <w:t xml:space="preserve"> generowany przez projekt, gdy jest to uzasadnione z uwagi na charakter projektu</w:t>
      </w:r>
      <w:r w:rsidRPr="00EF031C">
        <w:rPr>
          <w:sz w:val="24"/>
        </w:rPr>
        <w:t xml:space="preserve">. </w:t>
      </w:r>
    </w:p>
    <w:p w14:paraId="3FC6D3E8" w14:textId="77777777" w:rsidR="00D3598E" w:rsidRPr="00EF031C" w:rsidRDefault="00D3598E" w:rsidP="00EF031C">
      <w:pPr>
        <w:widowControl/>
        <w:spacing w:before="120" w:after="120" w:line="360" w:lineRule="auto"/>
        <w:rPr>
          <w:vanish/>
          <w:sz w:val="24"/>
        </w:rPr>
      </w:pPr>
    </w:p>
    <w:p w14:paraId="49BC530F" w14:textId="70367F23" w:rsidR="00D3598E" w:rsidRPr="00EF031C" w:rsidRDefault="00D3598E" w:rsidP="00EF031C">
      <w:pPr>
        <w:pStyle w:val="Tekstpodstawowy21"/>
        <w:tabs>
          <w:tab w:val="left" w:pos="0"/>
        </w:tabs>
        <w:spacing w:before="120" w:after="120" w:line="360" w:lineRule="auto"/>
        <w:jc w:val="left"/>
        <w:rPr>
          <w:rFonts w:ascii="Arial" w:hAnsi="Arial" w:cs="Arial"/>
          <w:sz w:val="24"/>
          <w:szCs w:val="24"/>
        </w:rPr>
      </w:pPr>
      <w:bookmarkStart w:id="169" w:name="_Toc66370911"/>
      <w:bookmarkStart w:id="170" w:name="_Toc66381023"/>
      <w:bookmarkStart w:id="171" w:name="_Toc66416081"/>
      <w:bookmarkStart w:id="172" w:name="_Toc66419715"/>
      <w:r w:rsidRPr="00EF031C">
        <w:rPr>
          <w:rFonts w:ascii="Arial" w:hAnsi="Arial" w:cs="Arial"/>
          <w:iCs/>
          <w:sz w:val="24"/>
          <w:szCs w:val="24"/>
        </w:rPr>
        <w:t>Wszystkie obliczenia wykonywane są dla całego projektu.</w:t>
      </w:r>
      <w:r w:rsidRPr="00EF031C">
        <w:rPr>
          <w:rFonts w:ascii="Arial" w:hAnsi="Arial" w:cs="Arial"/>
          <w:sz w:val="24"/>
          <w:szCs w:val="24"/>
        </w:rPr>
        <w:t xml:space="preserve"> </w:t>
      </w:r>
      <w:r w:rsidRPr="00EF031C">
        <w:rPr>
          <w:rFonts w:ascii="Arial" w:hAnsi="Arial" w:cs="Arial"/>
          <w:iCs/>
          <w:sz w:val="24"/>
          <w:szCs w:val="24"/>
        </w:rPr>
        <w:t>W przypadku, gdy wniosek o dofinansowanie</w:t>
      </w:r>
      <w:r w:rsidRPr="00EF031C" w:rsidDel="005A6A9E">
        <w:rPr>
          <w:rFonts w:ascii="Arial" w:hAnsi="Arial" w:cs="Arial"/>
          <w:iCs/>
          <w:sz w:val="24"/>
          <w:szCs w:val="24"/>
        </w:rPr>
        <w:t xml:space="preserve"> </w:t>
      </w:r>
      <w:r w:rsidRPr="00EF031C">
        <w:rPr>
          <w:rFonts w:ascii="Arial" w:hAnsi="Arial" w:cs="Arial"/>
          <w:iCs/>
          <w:sz w:val="24"/>
          <w:szCs w:val="24"/>
        </w:rPr>
        <w:t>przygotowywany jest dla etapu, a etap ten nie jest tożsamy z</w:t>
      </w:r>
      <w:r w:rsidR="00C03FB3" w:rsidRPr="00EF031C">
        <w:rPr>
          <w:rFonts w:ascii="Arial" w:hAnsi="Arial" w:cs="Arial"/>
          <w:iCs/>
          <w:sz w:val="24"/>
          <w:szCs w:val="24"/>
        </w:rPr>
        <w:t xml:space="preserve"> </w:t>
      </w:r>
      <w:r w:rsidRPr="00EF031C">
        <w:rPr>
          <w:rFonts w:ascii="Arial" w:hAnsi="Arial" w:cs="Arial"/>
          <w:iCs/>
          <w:sz w:val="24"/>
          <w:szCs w:val="24"/>
        </w:rPr>
        <w:t xml:space="preserve">projektem </w:t>
      </w:r>
      <w:r w:rsidRPr="00EF031C">
        <w:rPr>
          <w:rFonts w:ascii="Arial" w:hAnsi="Arial" w:cs="Arial"/>
          <w:sz w:val="24"/>
          <w:szCs w:val="24"/>
        </w:rPr>
        <w:t>(a jest jedynie elementem projektu wieloletniego), wskaźniki postępu rzeczowego, wydatki kwalifikowalne, należy określić oddzielnie dla wnioskowanego etapu i dla całego projektu.</w:t>
      </w:r>
    </w:p>
    <w:p w14:paraId="58CB2FE1" w14:textId="77777777" w:rsidR="00D3598E" w:rsidRPr="00EF031C" w:rsidRDefault="00D3598E" w:rsidP="00EF031C">
      <w:pPr>
        <w:spacing w:before="120" w:after="120" w:line="360" w:lineRule="auto"/>
        <w:rPr>
          <w:sz w:val="24"/>
        </w:rPr>
      </w:pPr>
      <w:r w:rsidRPr="00EF031C">
        <w:rPr>
          <w:sz w:val="24"/>
        </w:rPr>
        <w:t>Studium wykonalności musi składać się z następujących rozdziałów:</w:t>
      </w:r>
    </w:p>
    <w:bookmarkEnd w:id="169"/>
    <w:bookmarkEnd w:id="170"/>
    <w:bookmarkEnd w:id="171"/>
    <w:bookmarkEnd w:id="172"/>
    <w:p w14:paraId="05F8A4E2" w14:textId="77777777" w:rsidR="00D3598E" w:rsidRPr="00EF031C" w:rsidRDefault="00D3598E" w:rsidP="00EF031C">
      <w:pPr>
        <w:pStyle w:val="Akapitzlist"/>
        <w:numPr>
          <w:ilvl w:val="0"/>
          <w:numId w:val="14"/>
        </w:numPr>
        <w:spacing w:line="360" w:lineRule="auto"/>
        <w:ind w:left="357" w:hanging="357"/>
        <w:rPr>
          <w:bCs/>
          <w:sz w:val="24"/>
        </w:rPr>
      </w:pPr>
      <w:r w:rsidRPr="00EF031C">
        <w:rPr>
          <w:sz w:val="24"/>
        </w:rPr>
        <w:t>Wnioski z przeprowadzonej analizy – podsumowanie</w:t>
      </w:r>
    </w:p>
    <w:p w14:paraId="2EDA12EC" w14:textId="77777777" w:rsidR="00D3598E" w:rsidRPr="00EF031C" w:rsidRDefault="00D3598E" w:rsidP="00EF031C">
      <w:pPr>
        <w:pStyle w:val="Akapitzlist"/>
        <w:numPr>
          <w:ilvl w:val="0"/>
          <w:numId w:val="14"/>
        </w:numPr>
        <w:spacing w:line="360" w:lineRule="auto"/>
        <w:ind w:left="357" w:hanging="357"/>
        <w:rPr>
          <w:bCs/>
          <w:sz w:val="24"/>
        </w:rPr>
      </w:pPr>
      <w:r w:rsidRPr="00EF031C">
        <w:rPr>
          <w:bCs/>
          <w:sz w:val="24"/>
        </w:rPr>
        <w:t>Definicja celów projektu</w:t>
      </w:r>
    </w:p>
    <w:p w14:paraId="7F14B0A3" w14:textId="77777777" w:rsidR="00D3598E" w:rsidRPr="00EF031C" w:rsidRDefault="00D3598E" w:rsidP="00EF031C">
      <w:pPr>
        <w:pStyle w:val="Akapitzlist"/>
        <w:numPr>
          <w:ilvl w:val="0"/>
          <w:numId w:val="14"/>
        </w:numPr>
        <w:spacing w:line="360" w:lineRule="auto"/>
        <w:ind w:left="357" w:hanging="357"/>
        <w:rPr>
          <w:bCs/>
          <w:sz w:val="24"/>
        </w:rPr>
      </w:pPr>
      <w:r w:rsidRPr="00EF031C">
        <w:rPr>
          <w:sz w:val="24"/>
        </w:rPr>
        <w:t>Identyfikacja projektu</w:t>
      </w:r>
    </w:p>
    <w:p w14:paraId="57C9534D" w14:textId="77777777" w:rsidR="00D3598E" w:rsidRPr="00EF031C" w:rsidRDefault="00D3598E" w:rsidP="00EF031C">
      <w:pPr>
        <w:pStyle w:val="Akapitzlist"/>
        <w:numPr>
          <w:ilvl w:val="0"/>
          <w:numId w:val="14"/>
        </w:numPr>
        <w:spacing w:line="360" w:lineRule="auto"/>
        <w:ind w:left="357" w:hanging="357"/>
        <w:rPr>
          <w:bCs/>
          <w:sz w:val="24"/>
        </w:rPr>
      </w:pPr>
      <w:r w:rsidRPr="00EF031C">
        <w:rPr>
          <w:sz w:val="24"/>
        </w:rPr>
        <w:t>Analiza wykonalności, analiza popytu oraz analiza opcji</w:t>
      </w:r>
    </w:p>
    <w:p w14:paraId="618D9500" w14:textId="77777777" w:rsidR="00D3598E" w:rsidRPr="00EF031C" w:rsidRDefault="00D3598E" w:rsidP="00EF031C">
      <w:pPr>
        <w:pStyle w:val="Akapitzlist"/>
        <w:numPr>
          <w:ilvl w:val="0"/>
          <w:numId w:val="14"/>
        </w:numPr>
        <w:spacing w:line="360" w:lineRule="auto"/>
        <w:ind w:left="357" w:hanging="357"/>
        <w:rPr>
          <w:bCs/>
          <w:sz w:val="24"/>
        </w:rPr>
      </w:pPr>
      <w:r w:rsidRPr="00EF031C">
        <w:rPr>
          <w:sz w:val="24"/>
        </w:rPr>
        <w:t>Informacje i analizy specyficzne dla danego rodzaju projektu lub sektora</w:t>
      </w:r>
    </w:p>
    <w:p w14:paraId="0F9A0DA6" w14:textId="36F99E89" w:rsidR="00D3598E" w:rsidRPr="00EF031C" w:rsidRDefault="00D3598E" w:rsidP="00EF031C">
      <w:pPr>
        <w:pStyle w:val="Akapitzlist"/>
        <w:numPr>
          <w:ilvl w:val="0"/>
          <w:numId w:val="14"/>
        </w:numPr>
        <w:spacing w:line="360" w:lineRule="auto"/>
        <w:ind w:left="357" w:hanging="357"/>
        <w:rPr>
          <w:bCs/>
          <w:sz w:val="24"/>
        </w:rPr>
      </w:pPr>
      <w:r w:rsidRPr="00EF031C">
        <w:rPr>
          <w:sz w:val="24"/>
        </w:rPr>
        <w:t>Analiza finansowa</w:t>
      </w:r>
      <w:r w:rsidR="00C03FB3" w:rsidRPr="00EF031C">
        <w:rPr>
          <w:sz w:val="24"/>
        </w:rPr>
        <w:t>, w tym obliczenie wartości dofinansowania w przypadku projektów generujących dochód</w:t>
      </w:r>
    </w:p>
    <w:p w14:paraId="240A5B52" w14:textId="77777777" w:rsidR="00D3598E" w:rsidRPr="00EF031C" w:rsidRDefault="00D3598E" w:rsidP="00EF031C">
      <w:pPr>
        <w:pStyle w:val="Akapitzlist"/>
        <w:numPr>
          <w:ilvl w:val="0"/>
          <w:numId w:val="14"/>
        </w:numPr>
        <w:spacing w:line="360" w:lineRule="auto"/>
        <w:ind w:left="357" w:hanging="357"/>
        <w:rPr>
          <w:bCs/>
          <w:sz w:val="24"/>
        </w:rPr>
      </w:pPr>
      <w:r w:rsidRPr="00EF031C">
        <w:rPr>
          <w:sz w:val="24"/>
        </w:rPr>
        <w:t>Analiza kosztów i korzyści (ekonomiczna)</w:t>
      </w:r>
    </w:p>
    <w:p w14:paraId="7F6D3418" w14:textId="11EC4289" w:rsidR="00164880" w:rsidRPr="00EF031C" w:rsidRDefault="00D3598E" w:rsidP="00EF031C">
      <w:pPr>
        <w:pStyle w:val="Akapitzlist"/>
        <w:numPr>
          <w:ilvl w:val="0"/>
          <w:numId w:val="14"/>
        </w:numPr>
        <w:spacing w:line="360" w:lineRule="auto"/>
        <w:ind w:left="357" w:hanging="357"/>
        <w:rPr>
          <w:bCs/>
          <w:sz w:val="24"/>
        </w:rPr>
      </w:pPr>
      <w:r w:rsidRPr="00EF031C">
        <w:rPr>
          <w:sz w:val="24"/>
        </w:rPr>
        <w:t>Analiza ryzyka i wrażliwości</w:t>
      </w:r>
      <w:r w:rsidR="00525EA1" w:rsidRPr="00EF031C">
        <w:rPr>
          <w:sz w:val="24"/>
        </w:rPr>
        <w:t xml:space="preserve"> (dotyczy dużych projektów)</w:t>
      </w:r>
    </w:p>
    <w:p w14:paraId="4C433D51" w14:textId="25E20D19" w:rsidR="00A16962" w:rsidRPr="00EF031C" w:rsidRDefault="00A16962" w:rsidP="00EF031C">
      <w:pPr>
        <w:widowControl/>
        <w:autoSpaceDE/>
        <w:autoSpaceDN/>
        <w:adjustRightInd/>
        <w:spacing w:before="120" w:after="120" w:line="360" w:lineRule="auto"/>
        <w:rPr>
          <w:bCs/>
          <w:sz w:val="24"/>
        </w:rPr>
      </w:pPr>
      <w:r w:rsidRPr="00EF031C">
        <w:rPr>
          <w:rStyle w:val="FontStyle54"/>
          <w:sz w:val="24"/>
        </w:rPr>
        <w:t xml:space="preserve">Do studium wykonalności należy załączyć tabelę finansową (jako aktywny arkusz kalkulacyjny). </w:t>
      </w:r>
      <w:r w:rsidRPr="00EF031C">
        <w:rPr>
          <w:bCs/>
          <w:sz w:val="24"/>
        </w:rPr>
        <w:t>Wszelkie przedstawione w niej wyliczenia powinny być poparte odpowiednimi komentarzami objaśniającymi przyjęte założenia kalkulacyjne, wraz z informacjami w zakresie źródeł pośrednich (konieczne podanie tytułu źródła, rozdziału, nr strony, nr tabeli). Tabela musi zawierać jawne (nie ukryte) i działające formuły. W podsumowaniu studium należy przedstawić i skomentować wyniki zgodne z załącznikiem.</w:t>
      </w:r>
    </w:p>
    <w:p w14:paraId="6C1D416F" w14:textId="666AE3AF" w:rsidR="0002794F" w:rsidRPr="00EF031C" w:rsidRDefault="0002794F" w:rsidP="00EF031C">
      <w:pPr>
        <w:widowControl/>
        <w:autoSpaceDE/>
        <w:autoSpaceDN/>
        <w:adjustRightInd/>
        <w:spacing w:before="120" w:after="120" w:line="360" w:lineRule="auto"/>
        <w:rPr>
          <w:bCs/>
          <w:sz w:val="24"/>
        </w:rPr>
      </w:pPr>
      <w:r w:rsidRPr="00EF031C">
        <w:rPr>
          <w:bCs/>
          <w:sz w:val="24"/>
        </w:rPr>
        <w:lastRenderedPageBreak/>
        <w:t>Rokiem bazowym w analizie finansowej i ekonomicznej powinien być założony w analizie rok rozpoczęcia realizacji projektu, przez który, w przypadku analiz, należy rozumieć rok rozpoczęcia prac budowlanych lub dokonania zamówień na towary i usługi związanych z działaniami inwestycyjnymi w projekcie. Za działania inwestycyjne w ramach projektu nie należy uznawać rozpoczęcia prac przygotowawczych, takich jak np. uzyskanie zezwoleń, czy przygotowanie studiów wykonalności. Wyjątkiem od tej zasady jest sytuacja, w której wniosek o dofinansowanie został sporządzony na etapie, gdy realizacja projektu została już rozpoczęta. Wówczas rokiem bazowym jest rok złożenia wniosku o dofinansowanie.</w:t>
      </w:r>
    </w:p>
    <w:p w14:paraId="7F2EBCB1" w14:textId="448728B7" w:rsidR="00D3598E" w:rsidRPr="00EF031C" w:rsidRDefault="00D3598E" w:rsidP="00BE2CF0">
      <w:pPr>
        <w:pStyle w:val="Legenda"/>
        <w:numPr>
          <w:ilvl w:val="0"/>
          <w:numId w:val="18"/>
        </w:numPr>
        <w:spacing w:line="360" w:lineRule="auto"/>
        <w:rPr>
          <w:rStyle w:val="FontStyle51"/>
          <w:b w:val="0"/>
          <w:sz w:val="24"/>
          <w:szCs w:val="24"/>
        </w:rPr>
      </w:pPr>
      <w:bookmarkStart w:id="173" w:name="_Toc482777765"/>
      <w:bookmarkStart w:id="174" w:name="_Toc482779948"/>
      <w:bookmarkStart w:id="175" w:name="_Toc482780019"/>
      <w:bookmarkEnd w:id="173"/>
      <w:bookmarkEnd w:id="174"/>
      <w:r w:rsidRPr="00EF031C">
        <w:rPr>
          <w:rStyle w:val="FontStyle51"/>
          <w:b w:val="0"/>
          <w:sz w:val="24"/>
          <w:szCs w:val="24"/>
        </w:rPr>
        <w:t>WNIOSKI Z PRZEPROWADZONEJ ANALIZY – PODSUMOWANIE</w:t>
      </w:r>
      <w:bookmarkEnd w:id="175"/>
    </w:p>
    <w:p w14:paraId="3F09C2D8" w14:textId="77777777" w:rsidR="00D3598E" w:rsidRPr="00EF031C" w:rsidRDefault="00D3598E" w:rsidP="00EF031C">
      <w:pPr>
        <w:widowControl/>
        <w:numPr>
          <w:ilvl w:val="12"/>
          <w:numId w:val="0"/>
        </w:numPr>
        <w:autoSpaceDE/>
        <w:autoSpaceDN/>
        <w:adjustRightInd/>
        <w:spacing w:before="120" w:after="120" w:line="360" w:lineRule="auto"/>
        <w:rPr>
          <w:sz w:val="24"/>
        </w:rPr>
      </w:pPr>
      <w:r w:rsidRPr="00EF031C">
        <w:rPr>
          <w:sz w:val="24"/>
        </w:rPr>
        <w:t>W rozdziale tym należy przedstawić skrótowy przegląd kluczowych informacji o projekcie, dotyczących określenia:</w:t>
      </w:r>
    </w:p>
    <w:p w14:paraId="7484ABB6" w14:textId="77777777" w:rsidR="00D3598E" w:rsidRPr="00EF031C" w:rsidRDefault="00D3598E" w:rsidP="00EF031C">
      <w:pPr>
        <w:pStyle w:val="Akapitzlist"/>
        <w:numPr>
          <w:ilvl w:val="0"/>
          <w:numId w:val="15"/>
        </w:numPr>
        <w:spacing w:line="360" w:lineRule="auto"/>
        <w:rPr>
          <w:bCs/>
          <w:sz w:val="24"/>
        </w:rPr>
      </w:pPr>
      <w:r w:rsidRPr="00EF031C">
        <w:rPr>
          <w:sz w:val="24"/>
        </w:rPr>
        <w:t>bezpośrednich i pośrednich celów projektu,</w:t>
      </w:r>
    </w:p>
    <w:p w14:paraId="20BC5DC1" w14:textId="77777777" w:rsidR="00D3598E" w:rsidRPr="00EF031C" w:rsidRDefault="00D3598E" w:rsidP="00EF031C">
      <w:pPr>
        <w:pStyle w:val="Akapitzlist"/>
        <w:numPr>
          <w:ilvl w:val="0"/>
          <w:numId w:val="15"/>
        </w:numPr>
        <w:spacing w:line="360" w:lineRule="auto"/>
        <w:rPr>
          <w:bCs/>
          <w:sz w:val="24"/>
        </w:rPr>
      </w:pPr>
      <w:r w:rsidRPr="00EF031C">
        <w:rPr>
          <w:bCs/>
          <w:sz w:val="24"/>
        </w:rPr>
        <w:t>wskaźników postępu rzeczowego,</w:t>
      </w:r>
    </w:p>
    <w:p w14:paraId="756579AB" w14:textId="77777777" w:rsidR="00D3598E" w:rsidRPr="00EF031C" w:rsidRDefault="00D3598E" w:rsidP="00EF031C">
      <w:pPr>
        <w:pStyle w:val="Akapitzlist"/>
        <w:numPr>
          <w:ilvl w:val="0"/>
          <w:numId w:val="15"/>
        </w:numPr>
        <w:spacing w:line="360" w:lineRule="auto"/>
        <w:rPr>
          <w:bCs/>
          <w:sz w:val="24"/>
        </w:rPr>
      </w:pPr>
      <w:r w:rsidRPr="00EF031C">
        <w:rPr>
          <w:sz w:val="24"/>
        </w:rPr>
        <w:t>liczby użytkowników projektu,</w:t>
      </w:r>
    </w:p>
    <w:p w14:paraId="50F99D0A" w14:textId="77777777" w:rsidR="00D3598E" w:rsidRPr="00EF031C" w:rsidRDefault="00D3598E" w:rsidP="00EF031C">
      <w:pPr>
        <w:pStyle w:val="Akapitzlist"/>
        <w:numPr>
          <w:ilvl w:val="0"/>
          <w:numId w:val="15"/>
        </w:numPr>
        <w:spacing w:line="360" w:lineRule="auto"/>
        <w:rPr>
          <w:bCs/>
          <w:sz w:val="24"/>
        </w:rPr>
      </w:pPr>
      <w:r w:rsidRPr="00EF031C">
        <w:rPr>
          <w:sz w:val="24"/>
        </w:rPr>
        <w:t>planowanych nakładów inwestycyjnych,</w:t>
      </w:r>
    </w:p>
    <w:p w14:paraId="130A75A8" w14:textId="77777777" w:rsidR="00D3598E" w:rsidRPr="00EF031C" w:rsidRDefault="00D3598E" w:rsidP="00EF031C">
      <w:pPr>
        <w:pStyle w:val="Akapitzlist"/>
        <w:numPr>
          <w:ilvl w:val="0"/>
          <w:numId w:val="15"/>
        </w:numPr>
        <w:spacing w:line="360" w:lineRule="auto"/>
        <w:rPr>
          <w:bCs/>
          <w:sz w:val="24"/>
        </w:rPr>
      </w:pPr>
      <w:r w:rsidRPr="00EF031C">
        <w:rPr>
          <w:sz w:val="24"/>
        </w:rPr>
        <w:t>trwałości instytucjonalnej i wykonalności (gotowości beneficjenta/operatora do wdrożenia projektu),</w:t>
      </w:r>
    </w:p>
    <w:p w14:paraId="13506C86" w14:textId="77777777" w:rsidR="00D3598E" w:rsidRPr="00EF031C" w:rsidRDefault="00D3598E" w:rsidP="00EF031C">
      <w:pPr>
        <w:pStyle w:val="Akapitzlist"/>
        <w:numPr>
          <w:ilvl w:val="0"/>
          <w:numId w:val="15"/>
        </w:numPr>
        <w:spacing w:line="360" w:lineRule="auto"/>
        <w:rPr>
          <w:bCs/>
          <w:sz w:val="24"/>
        </w:rPr>
      </w:pPr>
      <w:r w:rsidRPr="00EF031C">
        <w:rPr>
          <w:sz w:val="24"/>
        </w:rPr>
        <w:t>trwałości finansowej,</w:t>
      </w:r>
    </w:p>
    <w:p w14:paraId="0F6016E4" w14:textId="77777777" w:rsidR="00D3598E" w:rsidRPr="00EF031C" w:rsidRDefault="00D3598E" w:rsidP="00EF031C">
      <w:pPr>
        <w:pStyle w:val="Akapitzlist"/>
        <w:numPr>
          <w:ilvl w:val="0"/>
          <w:numId w:val="15"/>
        </w:numPr>
        <w:spacing w:line="360" w:lineRule="auto"/>
        <w:rPr>
          <w:bCs/>
          <w:sz w:val="24"/>
        </w:rPr>
      </w:pPr>
      <w:r w:rsidRPr="00EF031C">
        <w:rPr>
          <w:sz w:val="24"/>
        </w:rPr>
        <w:t>odniesienia do kryteriów merytorycznych.</w:t>
      </w:r>
    </w:p>
    <w:p w14:paraId="745AE3DE" w14:textId="77777777" w:rsidR="00D3598E" w:rsidRPr="00EF031C" w:rsidRDefault="00D3598E" w:rsidP="00EF031C">
      <w:pPr>
        <w:widowControl/>
        <w:autoSpaceDE/>
        <w:autoSpaceDN/>
        <w:adjustRightInd/>
        <w:spacing w:before="120" w:after="120" w:line="360" w:lineRule="auto"/>
        <w:rPr>
          <w:sz w:val="24"/>
        </w:rPr>
      </w:pPr>
      <w:r w:rsidRPr="00EF031C">
        <w:rPr>
          <w:sz w:val="24"/>
        </w:rPr>
        <w:t>Wnioski powinny być sformułowane prostym, nietechnicznym językiem.</w:t>
      </w:r>
    </w:p>
    <w:p w14:paraId="5DE4C0F2" w14:textId="26D62C28" w:rsidR="00D3598E" w:rsidRPr="00EF031C" w:rsidRDefault="00D3598E" w:rsidP="00EF031C">
      <w:pPr>
        <w:widowControl/>
        <w:autoSpaceDE/>
        <w:autoSpaceDN/>
        <w:adjustRightInd/>
        <w:spacing w:before="120" w:after="120" w:line="360" w:lineRule="auto"/>
        <w:rPr>
          <w:sz w:val="24"/>
        </w:rPr>
      </w:pPr>
      <w:r w:rsidRPr="00EF031C">
        <w:rPr>
          <w:sz w:val="24"/>
        </w:rPr>
        <w:t>Treść podsumowania musi umożliwić osobie oceniającej odniesienie się do każdego z kryteriów oceny projektów. Dlatego należy przedstawić stopień, w jakim projekt spełnia każde z kryteriów merytorycznych oraz wskazać rozdział i stronę studium, gdzie można odnaleźć uzasadnienie i</w:t>
      </w:r>
      <w:r w:rsidR="00797B31" w:rsidRPr="00EF031C">
        <w:rPr>
          <w:sz w:val="24"/>
        </w:rPr>
        <w:t> </w:t>
      </w:r>
      <w:r w:rsidRPr="00EF031C">
        <w:rPr>
          <w:sz w:val="24"/>
        </w:rPr>
        <w:t>uszczegółowienie tych informacji.</w:t>
      </w:r>
    </w:p>
    <w:p w14:paraId="39A0EE8A" w14:textId="4DF9E2A7" w:rsidR="00D3598E" w:rsidRPr="00EF031C" w:rsidRDefault="00D3598E" w:rsidP="00BE2CF0">
      <w:pPr>
        <w:pStyle w:val="Legenda"/>
        <w:numPr>
          <w:ilvl w:val="0"/>
          <w:numId w:val="18"/>
        </w:numPr>
        <w:spacing w:line="360" w:lineRule="auto"/>
        <w:rPr>
          <w:sz w:val="24"/>
          <w:szCs w:val="24"/>
        </w:rPr>
      </w:pPr>
      <w:bookmarkStart w:id="176" w:name="_Toc482777767"/>
      <w:bookmarkStart w:id="177" w:name="_Toc482779950"/>
      <w:bookmarkStart w:id="178" w:name="_Toc482780020"/>
      <w:bookmarkEnd w:id="176"/>
      <w:bookmarkEnd w:id="177"/>
      <w:r w:rsidRPr="00EF031C">
        <w:rPr>
          <w:sz w:val="24"/>
          <w:szCs w:val="24"/>
        </w:rPr>
        <w:t>DEFINICJA CELÓW PROJEKTU</w:t>
      </w:r>
      <w:bookmarkEnd w:id="178"/>
    </w:p>
    <w:p w14:paraId="6DEBE6F7" w14:textId="617B27BF" w:rsidR="00D3598E" w:rsidRPr="00EF031C" w:rsidRDefault="00D3598E" w:rsidP="00EF031C">
      <w:pPr>
        <w:pStyle w:val="Style5"/>
        <w:widowControl/>
        <w:tabs>
          <w:tab w:val="left" w:pos="426"/>
        </w:tabs>
        <w:spacing w:before="120" w:after="120" w:line="360" w:lineRule="auto"/>
        <w:rPr>
          <w:rStyle w:val="FontStyle51"/>
          <w:b w:val="0"/>
          <w:bCs/>
          <w:sz w:val="24"/>
        </w:rPr>
      </w:pPr>
      <w:r w:rsidRPr="00EF031C">
        <w:rPr>
          <w:rStyle w:val="FontStyle51"/>
          <w:b w:val="0"/>
          <w:bCs/>
          <w:sz w:val="24"/>
        </w:rPr>
        <w:t>Punktem wyjścia dla przeprowadzenia analiz dotyczących zasadności realizacji działań inwestycyjnych oraz ich ekonomicznej opłacalności jest zdefiniowanie celów projekt</w:t>
      </w:r>
      <w:r w:rsidR="00AD7C6A" w:rsidRPr="00EF031C">
        <w:rPr>
          <w:rStyle w:val="FontStyle51"/>
          <w:b w:val="0"/>
          <w:bCs/>
          <w:sz w:val="24"/>
        </w:rPr>
        <w:t>u. Cele projektu (pośrednie jak</w:t>
      </w:r>
      <w:r w:rsidR="00AD7C6A" w:rsidRPr="00EF031C">
        <w:rPr>
          <w:rStyle w:val="FontStyle51"/>
          <w:b w:val="0"/>
          <w:bCs/>
          <w:sz w:val="24"/>
        </w:rPr>
        <w:br/>
      </w:r>
      <w:r w:rsidRPr="00EF031C">
        <w:rPr>
          <w:rStyle w:val="FontStyle51"/>
          <w:b w:val="0"/>
          <w:bCs/>
          <w:sz w:val="24"/>
        </w:rPr>
        <w:t xml:space="preserve">i bezpośrednie) powinny zostać określone w oparciu o analizę potrzeb środowiska </w:t>
      </w:r>
      <w:r w:rsidRPr="00EF031C">
        <w:rPr>
          <w:rStyle w:val="FontStyle51"/>
          <w:b w:val="0"/>
          <w:bCs/>
          <w:sz w:val="24"/>
        </w:rPr>
        <w:lastRenderedPageBreak/>
        <w:t>społeczno-gospodarczego z uwzględnieniem czynników zewnętrznych adekwatnych do skali oddziaływania projektu.</w:t>
      </w:r>
    </w:p>
    <w:p w14:paraId="0E0892D6" w14:textId="77777777" w:rsidR="00D3598E" w:rsidRPr="00EF031C" w:rsidRDefault="00D3598E" w:rsidP="00EF031C">
      <w:pPr>
        <w:pStyle w:val="Style5"/>
        <w:widowControl/>
        <w:tabs>
          <w:tab w:val="left" w:pos="426"/>
        </w:tabs>
        <w:spacing w:before="120" w:after="120" w:line="360" w:lineRule="auto"/>
        <w:rPr>
          <w:rStyle w:val="FontStyle51"/>
          <w:b w:val="0"/>
          <w:bCs/>
          <w:sz w:val="24"/>
        </w:rPr>
      </w:pPr>
      <w:r w:rsidRPr="00EF031C">
        <w:rPr>
          <w:rStyle w:val="FontStyle51"/>
          <w:b w:val="0"/>
          <w:bCs/>
          <w:sz w:val="24"/>
        </w:rPr>
        <w:t>Określone w projekcie cele muszą spełniać następujące założenia:</w:t>
      </w:r>
    </w:p>
    <w:p w14:paraId="79F5CE04" w14:textId="77777777" w:rsidR="00D3598E" w:rsidRPr="00EF031C" w:rsidRDefault="00D3598E" w:rsidP="00EF031C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60" w:lineRule="auto"/>
        <w:rPr>
          <w:rStyle w:val="FontStyle51"/>
          <w:b w:val="0"/>
          <w:bCs/>
          <w:sz w:val="24"/>
        </w:rPr>
      </w:pPr>
      <w:r w:rsidRPr="00EF031C">
        <w:rPr>
          <w:rStyle w:val="FontStyle51"/>
          <w:b w:val="0"/>
          <w:bCs/>
          <w:sz w:val="24"/>
        </w:rPr>
        <w:t>w sposób jasny wskazywać korzyści społeczno-gospodarcze po przeprowadzeniu inwestycji,</w:t>
      </w:r>
    </w:p>
    <w:p w14:paraId="65ED6B15" w14:textId="77777777" w:rsidR="00D3598E" w:rsidRPr="00EF031C" w:rsidRDefault="00D3598E" w:rsidP="00EF031C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60" w:lineRule="auto"/>
        <w:rPr>
          <w:rStyle w:val="FontStyle51"/>
          <w:b w:val="0"/>
          <w:bCs/>
          <w:sz w:val="24"/>
        </w:rPr>
      </w:pPr>
      <w:r w:rsidRPr="00EF031C">
        <w:rPr>
          <w:rStyle w:val="FontStyle51"/>
          <w:b w:val="0"/>
          <w:bCs/>
          <w:sz w:val="24"/>
        </w:rPr>
        <w:t>jeśli w ramach projektu realizowanych jest kilka celów, powinny być w sposób logiczny powiązane ze sobą,</w:t>
      </w:r>
    </w:p>
    <w:p w14:paraId="295CF032" w14:textId="2C046511" w:rsidR="003539EC" w:rsidRPr="00EF031C" w:rsidRDefault="00D3598E" w:rsidP="00EF031C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60" w:lineRule="auto"/>
        <w:rPr>
          <w:rStyle w:val="FontStyle51"/>
          <w:b w:val="0"/>
          <w:bCs/>
          <w:sz w:val="24"/>
        </w:rPr>
      </w:pPr>
      <w:r w:rsidRPr="00EF031C">
        <w:rPr>
          <w:rStyle w:val="FontStyle51"/>
          <w:b w:val="0"/>
          <w:bCs/>
          <w:sz w:val="24"/>
        </w:rPr>
        <w:t>powinny zostać skwantyfikowane poprzez określenie wartości bazowych i docelowych wraz</w:t>
      </w:r>
      <w:r w:rsidR="00431BE6" w:rsidRPr="00EF031C">
        <w:rPr>
          <w:rStyle w:val="FontStyle51"/>
          <w:b w:val="0"/>
          <w:bCs/>
          <w:sz w:val="24"/>
        </w:rPr>
        <w:t xml:space="preserve"> </w:t>
      </w:r>
      <w:r w:rsidRPr="00EF031C">
        <w:rPr>
          <w:rStyle w:val="FontStyle51"/>
          <w:b w:val="0"/>
          <w:bCs/>
          <w:sz w:val="24"/>
        </w:rPr>
        <w:t>ze wskazaniem metody pomiaru ich osiągnięcia,</w:t>
      </w:r>
    </w:p>
    <w:p w14:paraId="7846C430" w14:textId="51BA517E" w:rsidR="00D3598E" w:rsidRPr="00EF031C" w:rsidRDefault="00D3598E" w:rsidP="00EF031C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60" w:lineRule="auto"/>
        <w:rPr>
          <w:rStyle w:val="FontStyle51"/>
          <w:b w:val="0"/>
          <w:bCs/>
          <w:sz w:val="24"/>
        </w:rPr>
      </w:pPr>
      <w:r w:rsidRPr="00EF031C">
        <w:rPr>
          <w:rStyle w:val="FontStyle51"/>
          <w:b w:val="0"/>
          <w:bCs/>
          <w:sz w:val="24"/>
        </w:rPr>
        <w:t xml:space="preserve">powinny być w sposób logiczny powiązane z celami realizacji </w:t>
      </w:r>
      <w:r w:rsidR="00443DBD" w:rsidRPr="00EF031C">
        <w:rPr>
          <w:rStyle w:val="FontStyle51"/>
          <w:b w:val="0"/>
          <w:bCs/>
          <w:sz w:val="24"/>
        </w:rPr>
        <w:t>RPO WŁ 2014-2020</w:t>
      </w:r>
      <w:r w:rsidRPr="00EF031C">
        <w:rPr>
          <w:rStyle w:val="FontStyle51"/>
          <w:b w:val="0"/>
          <w:bCs/>
          <w:sz w:val="24"/>
        </w:rPr>
        <w:t>, zwłaszcza w</w:t>
      </w:r>
      <w:r w:rsidR="00797B31" w:rsidRPr="00EF031C">
        <w:rPr>
          <w:rStyle w:val="FontStyle51"/>
          <w:b w:val="0"/>
          <w:bCs/>
          <w:sz w:val="24"/>
        </w:rPr>
        <w:t> </w:t>
      </w:r>
      <w:r w:rsidRPr="00EF031C">
        <w:rPr>
          <w:rStyle w:val="FontStyle51"/>
          <w:b w:val="0"/>
          <w:bCs/>
          <w:sz w:val="24"/>
        </w:rPr>
        <w:t xml:space="preserve">odniesieniu do danej osi priorytetowej </w:t>
      </w:r>
      <w:r w:rsidR="00797B31" w:rsidRPr="00EF031C">
        <w:rPr>
          <w:rStyle w:val="FontStyle51"/>
          <w:b w:val="0"/>
          <w:bCs/>
          <w:sz w:val="24"/>
        </w:rPr>
        <w:t>p</w:t>
      </w:r>
      <w:r w:rsidRPr="00EF031C">
        <w:rPr>
          <w:rStyle w:val="FontStyle51"/>
          <w:b w:val="0"/>
          <w:bCs/>
          <w:sz w:val="24"/>
        </w:rPr>
        <w:t>rogramu (opcjonalnie – z celami realizacji innych programów).</w:t>
      </w:r>
    </w:p>
    <w:p w14:paraId="4DE1614B" w14:textId="1E9AED7E" w:rsidR="00D3598E" w:rsidRPr="00EF031C" w:rsidRDefault="00D3598E" w:rsidP="00BE2CF0">
      <w:pPr>
        <w:pStyle w:val="Legenda"/>
        <w:numPr>
          <w:ilvl w:val="0"/>
          <w:numId w:val="18"/>
        </w:numPr>
        <w:spacing w:line="360" w:lineRule="auto"/>
        <w:rPr>
          <w:rStyle w:val="FontStyle51"/>
          <w:b w:val="0"/>
          <w:sz w:val="24"/>
          <w:szCs w:val="24"/>
        </w:rPr>
      </w:pPr>
      <w:bookmarkStart w:id="179" w:name="_Toc482777769"/>
      <w:bookmarkStart w:id="180" w:name="_Toc482779952"/>
      <w:bookmarkStart w:id="181" w:name="_Toc482780021"/>
      <w:bookmarkEnd w:id="179"/>
      <w:bookmarkEnd w:id="180"/>
      <w:r w:rsidRPr="00EF031C">
        <w:rPr>
          <w:rStyle w:val="FontStyle51"/>
          <w:b w:val="0"/>
          <w:sz w:val="24"/>
          <w:szCs w:val="24"/>
        </w:rPr>
        <w:t>IDENTYFIKACJA PROJEKTU</w:t>
      </w:r>
      <w:bookmarkEnd w:id="181"/>
    </w:p>
    <w:p w14:paraId="5A5E5DD3" w14:textId="3CABBBB1" w:rsidR="00D3598E" w:rsidRPr="00EF031C" w:rsidRDefault="00D3598E" w:rsidP="00EF031C">
      <w:pPr>
        <w:spacing w:line="360" w:lineRule="auto"/>
        <w:rPr>
          <w:rStyle w:val="FontStyle51"/>
          <w:b w:val="0"/>
          <w:bCs/>
          <w:sz w:val="24"/>
        </w:rPr>
      </w:pPr>
      <w:r w:rsidRPr="00EF031C">
        <w:rPr>
          <w:rStyle w:val="FontStyle51"/>
          <w:b w:val="0"/>
          <w:bCs/>
          <w:sz w:val="24"/>
        </w:rPr>
        <w:t>P</w:t>
      </w:r>
      <w:r w:rsidR="002F7C57" w:rsidRPr="00EF031C">
        <w:rPr>
          <w:rStyle w:val="FontStyle51"/>
          <w:b w:val="0"/>
          <w:bCs/>
          <w:sz w:val="24"/>
        </w:rPr>
        <w:t>rzedstawienie p</w:t>
      </w:r>
      <w:r w:rsidRPr="00EF031C">
        <w:rPr>
          <w:rStyle w:val="FontStyle51"/>
          <w:b w:val="0"/>
          <w:bCs/>
          <w:sz w:val="24"/>
        </w:rPr>
        <w:t>odstawow</w:t>
      </w:r>
      <w:r w:rsidR="002F7C57" w:rsidRPr="00EF031C">
        <w:rPr>
          <w:rStyle w:val="FontStyle51"/>
          <w:b w:val="0"/>
          <w:bCs/>
          <w:sz w:val="24"/>
        </w:rPr>
        <w:t>ych</w:t>
      </w:r>
      <w:r w:rsidRPr="00EF031C">
        <w:rPr>
          <w:rStyle w:val="FontStyle51"/>
          <w:b w:val="0"/>
          <w:bCs/>
          <w:sz w:val="24"/>
        </w:rPr>
        <w:t xml:space="preserve"> dan</w:t>
      </w:r>
      <w:r w:rsidR="002F7C57" w:rsidRPr="00EF031C">
        <w:rPr>
          <w:rStyle w:val="FontStyle51"/>
          <w:b w:val="0"/>
          <w:bCs/>
          <w:sz w:val="24"/>
        </w:rPr>
        <w:t>ych</w:t>
      </w:r>
      <w:r w:rsidRPr="00EF031C">
        <w:rPr>
          <w:rStyle w:val="FontStyle51"/>
          <w:b w:val="0"/>
          <w:bCs/>
          <w:sz w:val="24"/>
        </w:rPr>
        <w:t xml:space="preserve"> o projekcie</w:t>
      </w:r>
      <w:r w:rsidR="002F7C57" w:rsidRPr="00EF031C">
        <w:rPr>
          <w:rStyle w:val="FontStyle51"/>
          <w:b w:val="0"/>
          <w:bCs/>
          <w:sz w:val="24"/>
        </w:rPr>
        <w:t>:</w:t>
      </w:r>
    </w:p>
    <w:p w14:paraId="1EAAC8BD" w14:textId="77777777" w:rsidR="00C91F6C" w:rsidRPr="00EF031C" w:rsidRDefault="00C91F6C" w:rsidP="00EF031C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rPr>
          <w:sz w:val="24"/>
        </w:rPr>
      </w:pPr>
      <w:r w:rsidRPr="00EF031C">
        <w:rPr>
          <w:sz w:val="24"/>
        </w:rPr>
        <w:t>Wskazanie beneficjenta projektu – nazwa, dane teleadresowe.</w:t>
      </w:r>
    </w:p>
    <w:p w14:paraId="18E3AD3D" w14:textId="77777777" w:rsidR="00C91F6C" w:rsidRPr="00EF031C" w:rsidRDefault="00C91F6C" w:rsidP="00EF031C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rPr>
          <w:sz w:val="24"/>
        </w:rPr>
      </w:pPr>
      <w:r w:rsidRPr="00EF031C">
        <w:rPr>
          <w:sz w:val="24"/>
        </w:rPr>
        <w:t>Wskazanie tytułu projektu.</w:t>
      </w:r>
    </w:p>
    <w:p w14:paraId="7179C7F0" w14:textId="77777777" w:rsidR="00C91F6C" w:rsidRPr="00EF031C" w:rsidRDefault="00C91F6C" w:rsidP="00EF031C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rPr>
          <w:sz w:val="24"/>
        </w:rPr>
      </w:pPr>
      <w:r w:rsidRPr="00EF031C">
        <w:rPr>
          <w:sz w:val="24"/>
        </w:rPr>
        <w:t>Wskazanie lokalizacji projektu (w tym – jeśli stosowne – charakterystyczne cechy lokalizacji, które mają wpływ na osiąganie celów).</w:t>
      </w:r>
    </w:p>
    <w:p w14:paraId="239DA6DD" w14:textId="42E2DE67" w:rsidR="001C0E98" w:rsidRPr="00EF031C" w:rsidRDefault="00C91F6C" w:rsidP="00EF031C">
      <w:pPr>
        <w:pStyle w:val="Akapitzlist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sz w:val="24"/>
        </w:rPr>
      </w:pPr>
      <w:r w:rsidRPr="00EF031C">
        <w:rPr>
          <w:sz w:val="24"/>
        </w:rPr>
        <w:t>Opis projektu – należy szczegółowo doprecyzować zakres rzeczowy projektu oraz przedstawić uzasadnienie zakresu projektu w odniesieniu do celów projektu, w podziale na elementy, które są kosztami kwalifikowalnymi oraz elementy projektu, które nie są kosztami kwalifikowalnymi. Należy zwrócić uwagę</w:t>
      </w:r>
      <w:r w:rsidR="002F7C57" w:rsidRPr="00EF031C">
        <w:rPr>
          <w:sz w:val="24"/>
        </w:rPr>
        <w:t>,</w:t>
      </w:r>
      <w:r w:rsidRPr="00EF031C">
        <w:rPr>
          <w:sz w:val="24"/>
        </w:rPr>
        <w:t xml:space="preserve"> aby opis projektu pozostawał zgodny z </w:t>
      </w:r>
      <w:r w:rsidR="00797B31" w:rsidRPr="00EF031C">
        <w:rPr>
          <w:sz w:val="24"/>
        </w:rPr>
        <w:t>zakresem pomocy przewidzianym w d</w:t>
      </w:r>
      <w:r w:rsidRPr="00EF031C">
        <w:rPr>
          <w:sz w:val="24"/>
        </w:rPr>
        <w:t xml:space="preserve">ziałaniu lub </w:t>
      </w:r>
      <w:r w:rsidR="00797B31" w:rsidRPr="00EF031C">
        <w:rPr>
          <w:sz w:val="24"/>
        </w:rPr>
        <w:t>p</w:t>
      </w:r>
      <w:r w:rsidRPr="00EF031C">
        <w:rPr>
          <w:sz w:val="24"/>
        </w:rPr>
        <w:t xml:space="preserve">oddziałaniu i </w:t>
      </w:r>
      <w:r w:rsidR="00797B31" w:rsidRPr="00EF031C">
        <w:rPr>
          <w:sz w:val="24"/>
        </w:rPr>
        <w:t>o</w:t>
      </w:r>
      <w:r w:rsidRPr="00EF031C">
        <w:rPr>
          <w:sz w:val="24"/>
        </w:rPr>
        <w:t xml:space="preserve">si </w:t>
      </w:r>
      <w:r w:rsidR="00797B31" w:rsidRPr="00EF031C">
        <w:rPr>
          <w:sz w:val="24"/>
        </w:rPr>
        <w:t>p</w:t>
      </w:r>
      <w:r w:rsidRPr="00EF031C">
        <w:rPr>
          <w:sz w:val="24"/>
        </w:rPr>
        <w:t xml:space="preserve">riorytetowej RPO WŁ 2014-2020. </w:t>
      </w:r>
      <w:r w:rsidR="00EB24D8" w:rsidRPr="00EF031C">
        <w:rPr>
          <w:sz w:val="24"/>
        </w:rPr>
        <w:t>Opis projektu przedstawiony w </w:t>
      </w:r>
      <w:r w:rsidR="001C0E98" w:rsidRPr="00EF031C">
        <w:rPr>
          <w:sz w:val="24"/>
        </w:rPr>
        <w:t xml:space="preserve">studium wykonalności powinien stanowić rozwinięcie opisu zawartego </w:t>
      </w:r>
      <w:r w:rsidR="00EB24D8" w:rsidRPr="00EF031C">
        <w:rPr>
          <w:sz w:val="24"/>
        </w:rPr>
        <w:t>w formularzu wniosku o </w:t>
      </w:r>
      <w:r w:rsidR="001C0E98" w:rsidRPr="00EF031C">
        <w:rPr>
          <w:sz w:val="24"/>
        </w:rPr>
        <w:t>dofinansowanie projektu.</w:t>
      </w:r>
    </w:p>
    <w:p w14:paraId="493DC812" w14:textId="4D6DB660" w:rsidR="001C0E98" w:rsidRPr="00EF031C" w:rsidRDefault="001C0E98" w:rsidP="00EF031C">
      <w:pPr>
        <w:pStyle w:val="Akapitzlist"/>
        <w:numPr>
          <w:ilvl w:val="0"/>
          <w:numId w:val="11"/>
        </w:numPr>
        <w:spacing w:before="120" w:line="360" w:lineRule="auto"/>
        <w:rPr>
          <w:sz w:val="24"/>
        </w:rPr>
      </w:pPr>
      <w:r w:rsidRPr="00EF031C">
        <w:rPr>
          <w:sz w:val="24"/>
        </w:rPr>
        <w:t>Analiza otoczenia społeczno-gospodarczego</w:t>
      </w:r>
      <w:r w:rsidR="00797B31" w:rsidRPr="00EF031C">
        <w:rPr>
          <w:sz w:val="24"/>
        </w:rPr>
        <w:t xml:space="preserve"> – należy określić funkcjonalne i rzeczowe powiązania między projektem a otoczeniem (w tym przede wszystkim powiązania między projektem a istniejącą infrastrukturą, oddziaływanie planowanej inwestycji na środowisko naturalne, społeczność lokalną/regionalną, otoczenie </w:t>
      </w:r>
      <w:r w:rsidR="00797B31" w:rsidRPr="00EF031C">
        <w:rPr>
          <w:sz w:val="24"/>
        </w:rPr>
        <w:lastRenderedPageBreak/>
        <w:t>gospodarcze, informacje o potencjalnej grupie docelowej oraz potencjalnych interesariuszach projektu). Analizie należy poddać jedynie obszar, w którym zmienia się jakakolwiek charakteryzująca go wielkość lub cecha w związku z realizacją projektu.</w:t>
      </w:r>
    </w:p>
    <w:p w14:paraId="798FFF55" w14:textId="7B405DD3" w:rsidR="003539EC" w:rsidRPr="00EF031C" w:rsidRDefault="003539EC" w:rsidP="00EF031C">
      <w:pPr>
        <w:spacing w:line="360" w:lineRule="auto"/>
        <w:rPr>
          <w:sz w:val="24"/>
        </w:rPr>
      </w:pPr>
    </w:p>
    <w:p w14:paraId="63B7EF13" w14:textId="083E6E60" w:rsidR="00D3598E" w:rsidRPr="00EF031C" w:rsidRDefault="00D3598E" w:rsidP="00BE2CF0">
      <w:pPr>
        <w:pStyle w:val="Legenda"/>
        <w:numPr>
          <w:ilvl w:val="0"/>
          <w:numId w:val="18"/>
        </w:numPr>
        <w:spacing w:line="360" w:lineRule="auto"/>
        <w:rPr>
          <w:rStyle w:val="FontStyle51"/>
          <w:b w:val="0"/>
          <w:sz w:val="24"/>
          <w:szCs w:val="24"/>
        </w:rPr>
      </w:pPr>
      <w:bookmarkStart w:id="182" w:name="_Toc482780022"/>
      <w:r w:rsidRPr="00EF031C">
        <w:rPr>
          <w:rStyle w:val="FontStyle52"/>
          <w:b w:val="0"/>
          <w:smallCaps w:val="0"/>
          <w:sz w:val="24"/>
          <w:szCs w:val="24"/>
        </w:rPr>
        <w:t xml:space="preserve">ANALIZA WYKONALNOŚCI,  ANALIZA POPYTU ORAZ </w:t>
      </w:r>
      <w:r w:rsidRPr="00EF031C">
        <w:rPr>
          <w:rStyle w:val="FontStyle51"/>
          <w:b w:val="0"/>
          <w:sz w:val="24"/>
          <w:szCs w:val="24"/>
        </w:rPr>
        <w:t>ANALIZA OPCJI</w:t>
      </w:r>
      <w:bookmarkEnd w:id="182"/>
    </w:p>
    <w:p w14:paraId="00958F83" w14:textId="4FF659AA" w:rsidR="002E64A9" w:rsidRPr="00EF031C" w:rsidRDefault="002E64A9" w:rsidP="00EF031C">
      <w:pPr>
        <w:pStyle w:val="Style12"/>
        <w:widowControl/>
        <w:spacing w:before="120" w:after="120" w:line="360" w:lineRule="auto"/>
        <w:rPr>
          <w:rStyle w:val="FontStyle51"/>
          <w:bCs/>
          <w:sz w:val="24"/>
        </w:rPr>
      </w:pPr>
      <w:r w:rsidRPr="00EF031C">
        <w:rPr>
          <w:rStyle w:val="FontStyle51"/>
          <w:b w:val="0"/>
          <w:bCs/>
          <w:sz w:val="24"/>
        </w:rPr>
        <w:t xml:space="preserve">Przeprowadzenie analizy wykonalności, analizy popytu i analizy opcji ma na celu </w:t>
      </w:r>
      <w:r w:rsidR="008236C5" w:rsidRPr="00EF031C">
        <w:rPr>
          <w:rStyle w:val="FontStyle51"/>
          <w:b w:val="0"/>
          <w:bCs/>
          <w:sz w:val="24"/>
        </w:rPr>
        <w:t xml:space="preserve">dokonanie wyboru wariantu realizacji projektu oraz </w:t>
      </w:r>
      <w:r w:rsidRPr="00EF031C">
        <w:rPr>
          <w:rStyle w:val="FontStyle51"/>
          <w:b w:val="0"/>
          <w:bCs/>
          <w:sz w:val="24"/>
        </w:rPr>
        <w:t>wykazanie, że wybran</w:t>
      </w:r>
      <w:r w:rsidR="008236C5" w:rsidRPr="00EF031C">
        <w:rPr>
          <w:rStyle w:val="FontStyle51"/>
          <w:b w:val="0"/>
          <w:bCs/>
          <w:sz w:val="24"/>
        </w:rPr>
        <w:t>e</w:t>
      </w:r>
      <w:r w:rsidRPr="00EF031C">
        <w:rPr>
          <w:rStyle w:val="FontStyle51"/>
          <w:b w:val="0"/>
          <w:bCs/>
          <w:sz w:val="24"/>
        </w:rPr>
        <w:t xml:space="preserve"> przez </w:t>
      </w:r>
      <w:r w:rsidR="008236C5" w:rsidRPr="00EF031C">
        <w:rPr>
          <w:rStyle w:val="FontStyle51"/>
          <w:b w:val="0"/>
          <w:bCs/>
          <w:sz w:val="24"/>
        </w:rPr>
        <w:t>wnioskodawcę rozwiązanie</w:t>
      </w:r>
      <w:r w:rsidRPr="00EF031C">
        <w:rPr>
          <w:rStyle w:val="FontStyle51"/>
          <w:b w:val="0"/>
          <w:bCs/>
          <w:sz w:val="24"/>
        </w:rPr>
        <w:t xml:space="preserve"> reprezentuje najlepsze spośród wszelkich możliwych alternatywnych rozwiązań.</w:t>
      </w:r>
      <w:r w:rsidRPr="00EF031C">
        <w:rPr>
          <w:rStyle w:val="FontStyle51"/>
          <w:bCs/>
          <w:sz w:val="24"/>
        </w:rPr>
        <w:t xml:space="preserve"> </w:t>
      </w:r>
    </w:p>
    <w:p w14:paraId="6A593355" w14:textId="2FB97FF7" w:rsidR="00D3598E" w:rsidRPr="00EF031C" w:rsidRDefault="00D3598E" w:rsidP="00EF031C">
      <w:pPr>
        <w:spacing w:line="360" w:lineRule="auto"/>
        <w:rPr>
          <w:rStyle w:val="FontStyle54"/>
          <w:bCs/>
          <w:sz w:val="24"/>
        </w:rPr>
      </w:pPr>
      <w:r w:rsidRPr="00EF031C">
        <w:rPr>
          <w:rStyle w:val="FontStyle51"/>
          <w:bCs/>
          <w:sz w:val="24"/>
        </w:rPr>
        <w:t>Analiza wykonalności</w:t>
      </w:r>
    </w:p>
    <w:p w14:paraId="2B2130F3" w14:textId="46A18BD0" w:rsidR="00D3598E" w:rsidRPr="00EF031C" w:rsidRDefault="009360D8" w:rsidP="00EF031C">
      <w:pPr>
        <w:pStyle w:val="Style13"/>
        <w:widowControl/>
        <w:spacing w:before="120" w:after="120" w:line="360" w:lineRule="auto"/>
        <w:jc w:val="left"/>
        <w:rPr>
          <w:rStyle w:val="FontStyle54"/>
          <w:sz w:val="24"/>
        </w:rPr>
      </w:pPr>
      <w:r w:rsidRPr="00EF031C">
        <w:rPr>
          <w:rStyle w:val="FontStyle54"/>
          <w:sz w:val="24"/>
        </w:rPr>
        <w:t xml:space="preserve">Celem analizy wykonalności jest zidentyfikowanie możliwych do zastosowania rozwiązań inwestycyjnych, które można uznać za wykonalne m.in. pod względem technicznym, ekonomicznym, środowiskowym i instytucjonalnym. </w:t>
      </w:r>
    </w:p>
    <w:p w14:paraId="335FB58B" w14:textId="7164088B" w:rsidR="00D3598E" w:rsidRPr="00EF031C" w:rsidRDefault="00D3598E" w:rsidP="00EF031C">
      <w:pPr>
        <w:spacing w:line="360" w:lineRule="auto"/>
        <w:rPr>
          <w:rStyle w:val="FontStyle51"/>
          <w:bCs/>
          <w:sz w:val="24"/>
        </w:rPr>
      </w:pPr>
      <w:r w:rsidRPr="00EF031C">
        <w:rPr>
          <w:rStyle w:val="FontStyle51"/>
          <w:bCs/>
          <w:sz w:val="24"/>
        </w:rPr>
        <w:t>Analiza popytu</w:t>
      </w:r>
    </w:p>
    <w:p w14:paraId="79C4521C" w14:textId="48A115B1" w:rsidR="00D3598E" w:rsidRPr="00EF031C" w:rsidRDefault="00D3598E" w:rsidP="00EF031C">
      <w:pPr>
        <w:pStyle w:val="Style13"/>
        <w:widowControl/>
        <w:spacing w:before="120" w:after="120" w:line="360" w:lineRule="auto"/>
        <w:jc w:val="left"/>
        <w:rPr>
          <w:sz w:val="24"/>
        </w:rPr>
      </w:pPr>
      <w:r w:rsidRPr="00EF031C">
        <w:rPr>
          <w:rStyle w:val="FontStyle54"/>
          <w:sz w:val="24"/>
        </w:rPr>
        <w:t xml:space="preserve">Analiza popytu </w:t>
      </w:r>
      <w:r w:rsidRPr="00EF031C">
        <w:rPr>
          <w:sz w:val="24"/>
        </w:rPr>
        <w:t>ma identyfikować i ilościowo określać społeczne zapotrzebowanie na realizację planowanej inwestycji. W jej ramach należy uwzględnić bieżący (w oparciu o aktualne dane)</w:t>
      </w:r>
      <w:r w:rsidR="00245F66" w:rsidRPr="00EF031C">
        <w:rPr>
          <w:sz w:val="24"/>
        </w:rPr>
        <w:t xml:space="preserve"> i</w:t>
      </w:r>
      <w:r w:rsidR="00EB24D8" w:rsidRPr="00EF031C">
        <w:rPr>
          <w:sz w:val="24"/>
        </w:rPr>
        <w:t> </w:t>
      </w:r>
      <w:r w:rsidRPr="00EF031C">
        <w:rPr>
          <w:sz w:val="24"/>
        </w:rPr>
        <w:t>prognozowany popyt (w oparciu o prognozy uwzględniające m.in. wskaźniki makroekonomiczne</w:t>
      </w:r>
      <w:r w:rsidR="00245F66" w:rsidRPr="00EF031C">
        <w:rPr>
          <w:sz w:val="24"/>
        </w:rPr>
        <w:t xml:space="preserve"> </w:t>
      </w:r>
      <w:r w:rsidRPr="00EF031C">
        <w:rPr>
          <w:sz w:val="24"/>
        </w:rPr>
        <w:t>i</w:t>
      </w:r>
      <w:r w:rsidR="00EB24D8" w:rsidRPr="00EF031C">
        <w:rPr>
          <w:sz w:val="24"/>
        </w:rPr>
        <w:t> </w:t>
      </w:r>
      <w:r w:rsidRPr="00EF031C">
        <w:rPr>
          <w:sz w:val="24"/>
        </w:rPr>
        <w:t xml:space="preserve">społeczne). W celu prawidłowego wykonania analizy popytu należy opisać założenia oraz metodykę wykonania prognoz popytu. </w:t>
      </w:r>
    </w:p>
    <w:p w14:paraId="7B8EFA59" w14:textId="66CA0722" w:rsidR="00D3598E" w:rsidRPr="00EF031C" w:rsidRDefault="00D3598E" w:rsidP="00EF031C">
      <w:pPr>
        <w:pStyle w:val="Style13"/>
        <w:widowControl/>
        <w:spacing w:before="120" w:after="120" w:line="360" w:lineRule="auto"/>
        <w:jc w:val="left"/>
        <w:rPr>
          <w:sz w:val="24"/>
        </w:rPr>
      </w:pPr>
      <w:r w:rsidRPr="00EF031C">
        <w:rPr>
          <w:sz w:val="24"/>
        </w:rPr>
        <w:t xml:space="preserve">Analizę prognozowanego popytu należy przeprowadzić dla scenariusza z inwestycją oraz bez inwestycji. Ponadto, analiza ta powinna odwoływać się do kwestii bieżącego oraz przyszłego zapotrzebowania inwestycji na zasoby, przewidywanego rozwoju infrastruktury, oraz </w:t>
      </w:r>
      <w:r w:rsidR="00245F66" w:rsidRPr="00EF031C">
        <w:rPr>
          <w:sz w:val="24"/>
        </w:rPr>
        <w:t xml:space="preserve">ewentualnego </w:t>
      </w:r>
      <w:r w:rsidRPr="00EF031C">
        <w:rPr>
          <w:sz w:val="24"/>
        </w:rPr>
        <w:t>efektu sieciowego</w:t>
      </w:r>
      <w:r w:rsidR="00245F66" w:rsidRPr="00EF031C">
        <w:rPr>
          <w:sz w:val="24"/>
        </w:rPr>
        <w:t>,</w:t>
      </w:r>
      <w:r w:rsidRPr="00EF031C">
        <w:rPr>
          <w:sz w:val="24"/>
        </w:rPr>
        <w:t xml:space="preserve"> </w:t>
      </w:r>
      <w:r w:rsidR="00245F66" w:rsidRPr="00EF031C">
        <w:rPr>
          <w:sz w:val="24"/>
        </w:rPr>
        <w:t>związanego z koniecznością uwzględnienia faktu, iż projekt będzie stanowił część sieci (np. transportowej lub energetycznej), co przełoży się na jego</w:t>
      </w:r>
      <w:r w:rsidR="002F7C57" w:rsidRPr="00EF031C">
        <w:rPr>
          <w:sz w:val="24"/>
        </w:rPr>
        <w:t xml:space="preserve"> wyniki finansowe i ekonomiczne</w:t>
      </w:r>
      <w:r w:rsidRPr="00EF031C">
        <w:rPr>
          <w:sz w:val="24"/>
        </w:rPr>
        <w:t xml:space="preserve">. </w:t>
      </w:r>
    </w:p>
    <w:p w14:paraId="739E6946" w14:textId="7A7AE67A" w:rsidR="00D3598E" w:rsidRPr="00EF031C" w:rsidRDefault="00D3598E" w:rsidP="00EF031C">
      <w:pPr>
        <w:spacing w:line="360" w:lineRule="auto"/>
        <w:rPr>
          <w:rStyle w:val="FontStyle54"/>
          <w:b/>
          <w:bCs/>
          <w:sz w:val="24"/>
        </w:rPr>
      </w:pPr>
      <w:r w:rsidRPr="00EF031C">
        <w:rPr>
          <w:rStyle w:val="FontStyle51"/>
          <w:bCs/>
          <w:sz w:val="24"/>
        </w:rPr>
        <w:t>Analiza opcji</w:t>
      </w:r>
      <w:r w:rsidR="002E64A9" w:rsidRPr="00EF031C">
        <w:rPr>
          <w:rStyle w:val="FontStyle51"/>
          <w:bCs/>
          <w:sz w:val="24"/>
        </w:rPr>
        <w:t xml:space="preserve"> (rozwiązań alternatywnych)</w:t>
      </w:r>
    </w:p>
    <w:p w14:paraId="1F3993E0" w14:textId="194458B1" w:rsidR="00D3598E" w:rsidRPr="00EF031C" w:rsidRDefault="00D3598E" w:rsidP="00EF031C">
      <w:pPr>
        <w:pStyle w:val="Style13"/>
        <w:spacing w:before="120" w:after="120" w:line="360" w:lineRule="auto"/>
        <w:jc w:val="left"/>
        <w:rPr>
          <w:sz w:val="24"/>
        </w:rPr>
      </w:pPr>
      <w:r w:rsidRPr="00EF031C">
        <w:rPr>
          <w:sz w:val="24"/>
        </w:rPr>
        <w:t>Analiza opcji ma na celu porównanie i ocenę możliwych do zastosowa</w:t>
      </w:r>
      <w:r w:rsidR="00C7509F" w:rsidRPr="00EF031C">
        <w:rPr>
          <w:sz w:val="24"/>
        </w:rPr>
        <w:t xml:space="preserve">nia rozwiązań </w:t>
      </w:r>
      <w:r w:rsidR="00245F66" w:rsidRPr="00EF031C">
        <w:rPr>
          <w:sz w:val="24"/>
        </w:rPr>
        <w:t xml:space="preserve">inwestycyjnych </w:t>
      </w:r>
      <w:r w:rsidR="00C7509F" w:rsidRPr="00EF031C">
        <w:rPr>
          <w:sz w:val="24"/>
        </w:rPr>
        <w:t>zidentyfikowanych</w:t>
      </w:r>
      <w:r w:rsidR="00245F66" w:rsidRPr="00EF031C">
        <w:rPr>
          <w:sz w:val="24"/>
        </w:rPr>
        <w:t xml:space="preserve"> </w:t>
      </w:r>
      <w:r w:rsidRPr="00EF031C">
        <w:rPr>
          <w:sz w:val="24"/>
        </w:rPr>
        <w:t>na etapie analizy wykonalności oraz w</w:t>
      </w:r>
      <w:r w:rsidR="00245F66" w:rsidRPr="00EF031C">
        <w:rPr>
          <w:sz w:val="24"/>
        </w:rPr>
        <w:t>s</w:t>
      </w:r>
      <w:r w:rsidRPr="00EF031C">
        <w:rPr>
          <w:sz w:val="24"/>
        </w:rPr>
        <w:t xml:space="preserve">kazanie, </w:t>
      </w:r>
      <w:r w:rsidR="00245F66" w:rsidRPr="00EF031C">
        <w:rPr>
          <w:sz w:val="24"/>
        </w:rPr>
        <w:t>które z tych rozwiązań jest najkorzystniejsze</w:t>
      </w:r>
      <w:r w:rsidRPr="00EF031C">
        <w:rPr>
          <w:sz w:val="24"/>
        </w:rPr>
        <w:t>.</w:t>
      </w:r>
    </w:p>
    <w:p w14:paraId="7EEAAC26" w14:textId="3FB22342" w:rsidR="00D3598E" w:rsidRPr="00EF031C" w:rsidRDefault="00245F66" w:rsidP="00EF031C">
      <w:pPr>
        <w:pStyle w:val="Style13"/>
        <w:spacing w:before="120" w:after="120" w:line="360" w:lineRule="auto"/>
        <w:jc w:val="left"/>
        <w:rPr>
          <w:sz w:val="24"/>
        </w:rPr>
      </w:pPr>
      <w:r w:rsidRPr="00EF031C">
        <w:rPr>
          <w:sz w:val="24"/>
        </w:rPr>
        <w:t>Analizę opcji należy przeprowadzić</w:t>
      </w:r>
      <w:r w:rsidR="00D3598E" w:rsidRPr="00EF031C">
        <w:rPr>
          <w:sz w:val="24"/>
        </w:rPr>
        <w:t xml:space="preserve"> w </w:t>
      </w:r>
      <w:r w:rsidRPr="00EF031C">
        <w:rPr>
          <w:sz w:val="24"/>
        </w:rPr>
        <w:t>dwóch</w:t>
      </w:r>
      <w:r w:rsidR="00D3598E" w:rsidRPr="00EF031C">
        <w:rPr>
          <w:sz w:val="24"/>
        </w:rPr>
        <w:t xml:space="preserve"> etapach:</w:t>
      </w:r>
    </w:p>
    <w:p w14:paraId="0BDB1B5A" w14:textId="39E09CCF" w:rsidR="00D3598E" w:rsidRPr="00EF031C" w:rsidRDefault="00245F66" w:rsidP="00EF031C">
      <w:pPr>
        <w:pStyle w:val="Style13"/>
        <w:numPr>
          <w:ilvl w:val="0"/>
          <w:numId w:val="4"/>
        </w:numPr>
        <w:spacing w:before="120" w:after="120" w:line="360" w:lineRule="auto"/>
        <w:jc w:val="left"/>
        <w:rPr>
          <w:sz w:val="24"/>
        </w:rPr>
      </w:pPr>
      <w:r w:rsidRPr="00EF031C">
        <w:rPr>
          <w:sz w:val="24"/>
        </w:rPr>
        <w:lastRenderedPageBreak/>
        <w:t>e</w:t>
      </w:r>
      <w:r w:rsidR="00D3598E" w:rsidRPr="00EF031C">
        <w:rPr>
          <w:sz w:val="24"/>
        </w:rPr>
        <w:t xml:space="preserve">tap </w:t>
      </w:r>
      <w:r w:rsidRPr="00EF031C">
        <w:rPr>
          <w:sz w:val="24"/>
        </w:rPr>
        <w:t>pierwszy:</w:t>
      </w:r>
      <w:r w:rsidR="00D3598E" w:rsidRPr="00EF031C">
        <w:rPr>
          <w:sz w:val="24"/>
        </w:rPr>
        <w:t xml:space="preserve"> </w:t>
      </w:r>
      <w:r w:rsidRPr="00EF031C">
        <w:rPr>
          <w:sz w:val="24"/>
        </w:rPr>
        <w:t>a</w:t>
      </w:r>
      <w:r w:rsidR="00D3598E" w:rsidRPr="00EF031C">
        <w:rPr>
          <w:sz w:val="24"/>
        </w:rPr>
        <w:t xml:space="preserve">naliza strategiczna </w:t>
      </w:r>
      <w:r w:rsidR="000A3B5B" w:rsidRPr="00EF031C">
        <w:rPr>
          <w:sz w:val="24"/>
        </w:rPr>
        <w:t>–</w:t>
      </w:r>
      <w:r w:rsidR="00D3598E" w:rsidRPr="00EF031C">
        <w:rPr>
          <w:sz w:val="24"/>
        </w:rPr>
        <w:t xml:space="preserve"> koncentruje się na podstawowych rozwiązaniach</w:t>
      </w:r>
      <w:r w:rsidR="000A3B5B" w:rsidRPr="00EF031C">
        <w:rPr>
          <w:sz w:val="24"/>
        </w:rPr>
        <w:t xml:space="preserve"> </w:t>
      </w:r>
      <w:r w:rsidR="00D3598E" w:rsidRPr="00EF031C">
        <w:rPr>
          <w:sz w:val="24"/>
        </w:rPr>
        <w:t>o</w:t>
      </w:r>
      <w:r w:rsidR="00EB24D8" w:rsidRPr="00EF031C">
        <w:rPr>
          <w:sz w:val="24"/>
        </w:rPr>
        <w:t> </w:t>
      </w:r>
      <w:r w:rsidR="00D3598E" w:rsidRPr="00EF031C">
        <w:rPr>
          <w:sz w:val="24"/>
        </w:rPr>
        <w:t xml:space="preserve">charakterze strategicznym (np. </w:t>
      </w:r>
      <w:r w:rsidR="000A3B5B" w:rsidRPr="00EF031C">
        <w:rPr>
          <w:sz w:val="24"/>
        </w:rPr>
        <w:t>rodzaj infrastruktury lub środków transportu albo lokalizacja projektu</w:t>
      </w:r>
      <w:r w:rsidR="00D3598E" w:rsidRPr="00EF031C">
        <w:rPr>
          <w:sz w:val="24"/>
        </w:rPr>
        <w:t xml:space="preserve">). Etap ten, co do zasady, przyjmuje formę analizy wielokryterialnej i opiera się na kryteriach jakościowych. </w:t>
      </w:r>
    </w:p>
    <w:p w14:paraId="6FB514BF" w14:textId="4FF3EE8E" w:rsidR="00D3598E" w:rsidRPr="00EF031C" w:rsidRDefault="00245F66" w:rsidP="00EF031C">
      <w:pPr>
        <w:pStyle w:val="Style13"/>
        <w:numPr>
          <w:ilvl w:val="0"/>
          <w:numId w:val="4"/>
        </w:numPr>
        <w:spacing w:before="120" w:after="120" w:line="360" w:lineRule="auto"/>
        <w:jc w:val="left"/>
        <w:rPr>
          <w:sz w:val="24"/>
        </w:rPr>
      </w:pPr>
      <w:r w:rsidRPr="00EF031C">
        <w:rPr>
          <w:sz w:val="24"/>
        </w:rPr>
        <w:t>e</w:t>
      </w:r>
      <w:r w:rsidR="00D3598E" w:rsidRPr="00EF031C">
        <w:rPr>
          <w:sz w:val="24"/>
        </w:rPr>
        <w:t xml:space="preserve">tap </w:t>
      </w:r>
      <w:r w:rsidRPr="00EF031C">
        <w:rPr>
          <w:sz w:val="24"/>
        </w:rPr>
        <w:t>drugi:</w:t>
      </w:r>
      <w:r w:rsidR="00D3598E" w:rsidRPr="00EF031C">
        <w:rPr>
          <w:sz w:val="24"/>
        </w:rPr>
        <w:t xml:space="preserve"> </w:t>
      </w:r>
      <w:r w:rsidRPr="00EF031C">
        <w:rPr>
          <w:sz w:val="24"/>
        </w:rPr>
        <w:t>a</w:t>
      </w:r>
      <w:r w:rsidR="00D3598E" w:rsidRPr="00EF031C">
        <w:rPr>
          <w:sz w:val="24"/>
        </w:rPr>
        <w:t>naliza rozwiązań technologicznych</w:t>
      </w:r>
      <w:r w:rsidR="000A3B5B" w:rsidRPr="00EF031C">
        <w:rPr>
          <w:sz w:val="24"/>
        </w:rPr>
        <w:t xml:space="preserve"> –</w:t>
      </w:r>
      <w:r w:rsidR="00D3598E" w:rsidRPr="00EF031C">
        <w:rPr>
          <w:sz w:val="24"/>
        </w:rPr>
        <w:t xml:space="preserve"> należy przeanalizować poszczególne rozwiązania pod kątem technologicznym</w:t>
      </w:r>
      <w:r w:rsidR="000A3B5B" w:rsidRPr="00EF031C">
        <w:rPr>
          <w:sz w:val="24"/>
        </w:rPr>
        <w:t xml:space="preserve"> np. odpowiedzieć na pytanie, czy bardziej korzystna będzie modernizacja już funkcjonującej infrastruktury, czy też budowa nowej</w:t>
      </w:r>
      <w:r w:rsidR="00D3598E" w:rsidRPr="00EF031C">
        <w:rPr>
          <w:sz w:val="24"/>
        </w:rPr>
        <w:t xml:space="preserve">. Do przeprowadzenia tego etapu zazwyczaj zastosowanie mają metody oparte na kryteriach ilościowych. </w:t>
      </w:r>
    </w:p>
    <w:p w14:paraId="78B417B8" w14:textId="11009083" w:rsidR="008D6059" w:rsidRPr="00EF031C" w:rsidRDefault="008D6059" w:rsidP="00EF031C">
      <w:pPr>
        <w:pStyle w:val="Style13"/>
        <w:spacing w:before="120" w:after="120" w:line="360" w:lineRule="auto"/>
        <w:jc w:val="left"/>
        <w:rPr>
          <w:sz w:val="24"/>
          <w:highlight w:val="yellow"/>
        </w:rPr>
      </w:pPr>
      <w:r w:rsidRPr="00EF031C">
        <w:rPr>
          <w:sz w:val="24"/>
        </w:rPr>
        <w:t>W odniesieniu do projektów nie będących dużymi projektami możliwe jest przeprowadzenie analizy opcji w sposób uproszczony – wyłącznie w oparciu o kryteria jakościowe. Przedmiotowe rozwiązanie znajdzie zastosowanie w odniesieniu do projektów, w których – z uwagi na brak reprezentatywnych danych – nie ma możliwości przeprowadzenia analizy według kryteriów ilościowych. Może to dotyczyć m.in. projektów w zakresie bezpieczeństwa w transporcie, w których obliczenia w analizie opcji musiałyby być oparte na oszacowaniu prawdopodobieństwa wystąpienia wypadku.</w:t>
      </w:r>
    </w:p>
    <w:p w14:paraId="2AB98858" w14:textId="42CA452E" w:rsidR="008236C5" w:rsidRPr="00EF031C" w:rsidRDefault="008236C5" w:rsidP="00EF031C">
      <w:pPr>
        <w:pStyle w:val="Style13"/>
        <w:spacing w:before="120" w:after="120" w:line="360" w:lineRule="auto"/>
        <w:jc w:val="left"/>
        <w:rPr>
          <w:rStyle w:val="FontStyle51"/>
          <w:b w:val="0"/>
          <w:bCs/>
          <w:sz w:val="24"/>
        </w:rPr>
      </w:pPr>
      <w:r w:rsidRPr="00EF031C">
        <w:rPr>
          <w:rStyle w:val="FontStyle51"/>
          <w:b w:val="0"/>
          <w:bCs/>
          <w:sz w:val="24"/>
        </w:rPr>
        <w:t xml:space="preserve">Po przeprowadzeniu analizy wykonalności, analizy popytu i analizy opcji oraz wybraniu wariantu realizacji projektu należy </w:t>
      </w:r>
      <w:r w:rsidR="008D6059" w:rsidRPr="00EF031C">
        <w:rPr>
          <w:rStyle w:val="FontStyle51"/>
          <w:b w:val="0"/>
          <w:bCs/>
          <w:sz w:val="24"/>
        </w:rPr>
        <w:t>sformułować</w:t>
      </w:r>
      <w:r w:rsidRPr="00EF031C">
        <w:rPr>
          <w:rStyle w:val="FontStyle51"/>
          <w:b w:val="0"/>
          <w:bCs/>
          <w:sz w:val="24"/>
        </w:rPr>
        <w:t xml:space="preserve"> uzasadnienie</w:t>
      </w:r>
      <w:r w:rsidR="00797B31" w:rsidRPr="00EF031C">
        <w:rPr>
          <w:rStyle w:val="FontStyle51"/>
          <w:b w:val="0"/>
          <w:bCs/>
          <w:sz w:val="24"/>
        </w:rPr>
        <w:t xml:space="preserve"> ws</w:t>
      </w:r>
      <w:r w:rsidRPr="00EF031C">
        <w:rPr>
          <w:rStyle w:val="FontStyle51"/>
          <w:b w:val="0"/>
          <w:bCs/>
          <w:sz w:val="24"/>
        </w:rPr>
        <w:t>kazujące, iż zastosowano najkorzystniejsze możliwe rozwiązanie.</w:t>
      </w:r>
    </w:p>
    <w:p w14:paraId="785F8314" w14:textId="0334FFC1" w:rsidR="00D3598E" w:rsidRPr="00EF031C" w:rsidRDefault="00D3598E" w:rsidP="00BE2CF0">
      <w:pPr>
        <w:pStyle w:val="Legenda"/>
        <w:numPr>
          <w:ilvl w:val="0"/>
          <w:numId w:val="18"/>
        </w:numPr>
        <w:spacing w:line="360" w:lineRule="auto"/>
        <w:rPr>
          <w:rStyle w:val="FontStyle52"/>
          <w:b w:val="0"/>
          <w:smallCaps w:val="0"/>
          <w:sz w:val="24"/>
          <w:szCs w:val="24"/>
        </w:rPr>
      </w:pPr>
      <w:bookmarkStart w:id="183" w:name="_Toc482777772"/>
      <w:bookmarkStart w:id="184" w:name="_Toc482779955"/>
      <w:bookmarkStart w:id="185" w:name="_Toc482780023"/>
      <w:bookmarkEnd w:id="183"/>
      <w:bookmarkEnd w:id="184"/>
      <w:r w:rsidRPr="00EF031C">
        <w:rPr>
          <w:rStyle w:val="FontStyle52"/>
          <w:b w:val="0"/>
          <w:smallCaps w:val="0"/>
          <w:sz w:val="24"/>
          <w:szCs w:val="24"/>
        </w:rPr>
        <w:t>INFORMACJE I ANALIZY SPECYFICZNE DLA DANEGO RODZAJU PROJEKTU LUB SEKTORA</w:t>
      </w:r>
      <w:bookmarkEnd w:id="185"/>
    </w:p>
    <w:p w14:paraId="12C273D3" w14:textId="4914A048" w:rsidR="00D3598E" w:rsidRPr="00EF031C" w:rsidRDefault="00A940AD" w:rsidP="00EF031C">
      <w:pPr>
        <w:pStyle w:val="Default"/>
        <w:spacing w:before="120" w:after="120" w:line="360" w:lineRule="auto"/>
        <w:rPr>
          <w:color w:val="auto"/>
        </w:rPr>
      </w:pPr>
      <w:r w:rsidRPr="00EF031C">
        <w:rPr>
          <w:color w:val="auto"/>
        </w:rPr>
        <w:t>W rozdziale tym n</w:t>
      </w:r>
      <w:r w:rsidR="00D3598E" w:rsidRPr="00EF031C">
        <w:rPr>
          <w:color w:val="auto"/>
        </w:rPr>
        <w:t xml:space="preserve">ależy wskazać analizę ilościową, na podstawie której dokonano szacunków wskaźników postępu rzeczowego. </w:t>
      </w:r>
    </w:p>
    <w:p w14:paraId="48E225F1" w14:textId="6786446D" w:rsidR="00D3598E" w:rsidRPr="00EF031C" w:rsidRDefault="00D3598E" w:rsidP="00BE2CF0">
      <w:pPr>
        <w:pStyle w:val="Legenda"/>
        <w:numPr>
          <w:ilvl w:val="0"/>
          <w:numId w:val="18"/>
        </w:numPr>
        <w:spacing w:line="360" w:lineRule="auto"/>
        <w:rPr>
          <w:rStyle w:val="FontStyle52"/>
          <w:b w:val="0"/>
          <w:smallCaps w:val="0"/>
          <w:sz w:val="24"/>
          <w:szCs w:val="24"/>
        </w:rPr>
      </w:pPr>
      <w:bookmarkStart w:id="186" w:name="_Toc482777774"/>
      <w:bookmarkStart w:id="187" w:name="_Toc482779957"/>
      <w:bookmarkStart w:id="188" w:name="_Toc482780024"/>
      <w:bookmarkEnd w:id="186"/>
      <w:bookmarkEnd w:id="187"/>
      <w:r w:rsidRPr="00EF031C">
        <w:rPr>
          <w:rStyle w:val="FontStyle52"/>
          <w:b w:val="0"/>
          <w:smallCaps w:val="0"/>
          <w:sz w:val="24"/>
          <w:szCs w:val="24"/>
        </w:rPr>
        <w:t>ANALIZA FINANSOWA</w:t>
      </w:r>
      <w:bookmarkEnd w:id="188"/>
    </w:p>
    <w:p w14:paraId="26D6798D" w14:textId="551EAA8C" w:rsidR="00D3598E" w:rsidRPr="00EF031C" w:rsidRDefault="00D3598E" w:rsidP="00EF031C">
      <w:pPr>
        <w:pStyle w:val="Style13"/>
        <w:widowControl/>
        <w:tabs>
          <w:tab w:val="left" w:pos="426"/>
        </w:tabs>
        <w:spacing w:before="120" w:after="120" w:line="360" w:lineRule="auto"/>
        <w:jc w:val="left"/>
        <w:rPr>
          <w:sz w:val="24"/>
        </w:rPr>
      </w:pPr>
      <w:r w:rsidRPr="00EF031C">
        <w:rPr>
          <w:sz w:val="24"/>
        </w:rPr>
        <w:t>Analiza finansowa ma na celu</w:t>
      </w:r>
      <w:r w:rsidR="00EC1842" w:rsidRPr="00EF031C">
        <w:rPr>
          <w:sz w:val="24"/>
        </w:rPr>
        <w:t xml:space="preserve"> w szczególności</w:t>
      </w:r>
      <w:r w:rsidRPr="00EF031C">
        <w:rPr>
          <w:sz w:val="24"/>
        </w:rPr>
        <w:t>:</w:t>
      </w:r>
    </w:p>
    <w:p w14:paraId="0D01D863" w14:textId="16814A80" w:rsidR="00D3598E" w:rsidRPr="00EF031C" w:rsidRDefault="00D3598E" w:rsidP="00EF031C">
      <w:pPr>
        <w:pStyle w:val="Style13"/>
        <w:widowControl/>
        <w:numPr>
          <w:ilvl w:val="0"/>
          <w:numId w:val="3"/>
        </w:numPr>
        <w:spacing w:before="120" w:after="120" w:line="360" w:lineRule="auto"/>
        <w:jc w:val="left"/>
        <w:rPr>
          <w:sz w:val="24"/>
        </w:rPr>
      </w:pPr>
      <w:r w:rsidRPr="00EF031C">
        <w:rPr>
          <w:sz w:val="24"/>
        </w:rPr>
        <w:t>ocenę finansowej rentowności inwestycji,</w:t>
      </w:r>
    </w:p>
    <w:p w14:paraId="1AD7105B" w14:textId="2CFB663F" w:rsidR="00D3598E" w:rsidRPr="00EF031C" w:rsidRDefault="00D3598E" w:rsidP="00EF031C">
      <w:pPr>
        <w:pStyle w:val="Style13"/>
        <w:widowControl/>
        <w:numPr>
          <w:ilvl w:val="0"/>
          <w:numId w:val="3"/>
        </w:numPr>
        <w:spacing w:before="120" w:after="120" w:line="360" w:lineRule="auto"/>
        <w:jc w:val="left"/>
        <w:rPr>
          <w:sz w:val="24"/>
        </w:rPr>
      </w:pPr>
      <w:r w:rsidRPr="00EF031C">
        <w:rPr>
          <w:sz w:val="24"/>
        </w:rPr>
        <w:t>weryfikację trwałości finansowej projektu i beneficjenta</w:t>
      </w:r>
      <w:r w:rsidR="00F2680A" w:rsidRPr="00EF031C">
        <w:rPr>
          <w:sz w:val="24"/>
        </w:rPr>
        <w:t xml:space="preserve"> / operatora</w:t>
      </w:r>
      <w:r w:rsidRPr="00EF031C">
        <w:rPr>
          <w:sz w:val="24"/>
        </w:rPr>
        <w:t>,</w:t>
      </w:r>
    </w:p>
    <w:p w14:paraId="5F512B9B" w14:textId="41584E60" w:rsidR="000D4C93" w:rsidRPr="00EF031C" w:rsidRDefault="00D3598E" w:rsidP="00EF031C">
      <w:pPr>
        <w:pStyle w:val="Style13"/>
        <w:widowControl/>
        <w:numPr>
          <w:ilvl w:val="0"/>
          <w:numId w:val="3"/>
        </w:numPr>
        <w:spacing w:before="120" w:after="120" w:line="360" w:lineRule="auto"/>
        <w:ind w:left="714" w:hanging="357"/>
        <w:jc w:val="left"/>
        <w:rPr>
          <w:rStyle w:val="FontStyle54"/>
          <w:sz w:val="24"/>
        </w:rPr>
      </w:pPr>
      <w:r w:rsidRPr="00EF031C">
        <w:rPr>
          <w:sz w:val="24"/>
        </w:rPr>
        <w:lastRenderedPageBreak/>
        <w:t xml:space="preserve">ustalenie właściwego (maksymalnego) dofinansowania z funduszy UE (w przypadku </w:t>
      </w:r>
      <w:r w:rsidR="003C5CC4" w:rsidRPr="00EF031C">
        <w:rPr>
          <w:sz w:val="24"/>
        </w:rPr>
        <w:t xml:space="preserve">projektów, </w:t>
      </w:r>
      <w:r w:rsidR="00A25922" w:rsidRPr="00EF031C">
        <w:rPr>
          <w:sz w:val="24"/>
        </w:rPr>
        <w:t xml:space="preserve"> których wartość dofinansowania ustalana jest o metodę luki</w:t>
      </w:r>
      <w:r w:rsidR="00676370" w:rsidRPr="00EF031C">
        <w:rPr>
          <w:sz w:val="24"/>
        </w:rPr>
        <w:t xml:space="preserve"> </w:t>
      </w:r>
      <w:r w:rsidR="00A25922" w:rsidRPr="00EF031C">
        <w:rPr>
          <w:sz w:val="24"/>
        </w:rPr>
        <w:t>w finansowaniu</w:t>
      </w:r>
      <w:r w:rsidRPr="00EF031C">
        <w:rPr>
          <w:sz w:val="24"/>
        </w:rPr>
        <w:t>).</w:t>
      </w:r>
    </w:p>
    <w:p w14:paraId="6157FA09" w14:textId="201933BE" w:rsidR="00F2680A" w:rsidRPr="00EF031C" w:rsidRDefault="00F2680A" w:rsidP="00EF031C">
      <w:pPr>
        <w:widowControl/>
        <w:spacing w:before="120" w:after="120" w:line="360" w:lineRule="auto"/>
        <w:rPr>
          <w:sz w:val="24"/>
        </w:rPr>
      </w:pPr>
      <w:r w:rsidRPr="00EF031C">
        <w:rPr>
          <w:sz w:val="24"/>
        </w:rPr>
        <w:t>Analiza finansowa dokonywana jest zazwyczaj z punktu widzenia właściciela infrastruktury. W</w:t>
      </w:r>
      <w:r w:rsidR="00EB24D8" w:rsidRPr="00EF031C">
        <w:rPr>
          <w:sz w:val="24"/>
        </w:rPr>
        <w:t> </w:t>
      </w:r>
      <w:r w:rsidR="00A940AD" w:rsidRPr="00EF031C">
        <w:rPr>
          <w:sz w:val="24"/>
        </w:rPr>
        <w:t>przypadku</w:t>
      </w:r>
      <w:r w:rsidRPr="00EF031C">
        <w:rPr>
          <w:sz w:val="24"/>
        </w:rPr>
        <w:t xml:space="preserve"> gdy w projekcie UE występuje kilka podmiotów (np. właściciel infrastruktury i jej operator), należy dokonać analizy skonsolidowanej całościowo pokazującej projekt.</w:t>
      </w:r>
    </w:p>
    <w:p w14:paraId="25C06BD7" w14:textId="7913CD90" w:rsidR="00D3598E" w:rsidRPr="00EF031C" w:rsidRDefault="00D3598E" w:rsidP="00EF031C">
      <w:pPr>
        <w:widowControl/>
        <w:spacing w:before="120" w:after="120" w:line="360" w:lineRule="auto"/>
        <w:rPr>
          <w:sz w:val="24"/>
        </w:rPr>
      </w:pPr>
      <w:r w:rsidRPr="00EF031C">
        <w:rPr>
          <w:sz w:val="24"/>
        </w:rPr>
        <w:t xml:space="preserve">Analizę finansową należy przeprowadzić zgodnie z </w:t>
      </w:r>
      <w:r w:rsidRPr="00EF031C">
        <w:rPr>
          <w:i/>
          <w:sz w:val="24"/>
        </w:rPr>
        <w:t>Wytycznymi</w:t>
      </w:r>
      <w:r w:rsidR="00884D0C" w:rsidRPr="00EF031C">
        <w:rPr>
          <w:rStyle w:val="Odwoanieprzypisudolnego"/>
          <w:rFonts w:cs="Arial"/>
          <w:i/>
          <w:sz w:val="24"/>
        </w:rPr>
        <w:footnoteReference w:id="2"/>
      </w:r>
      <w:r w:rsidRPr="00EF031C">
        <w:rPr>
          <w:sz w:val="24"/>
        </w:rPr>
        <w:t>. Analiza finansowa powinna zawierać co najmniej następujące elementy:</w:t>
      </w:r>
    </w:p>
    <w:p w14:paraId="2FA68AE5" w14:textId="77777777" w:rsidR="00951935" w:rsidRPr="00EF031C" w:rsidRDefault="00D3598E" w:rsidP="00EF031C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60" w:lineRule="auto"/>
        <w:contextualSpacing w:val="0"/>
        <w:rPr>
          <w:sz w:val="24"/>
        </w:rPr>
      </w:pPr>
      <w:r w:rsidRPr="00EF031C">
        <w:rPr>
          <w:sz w:val="24"/>
        </w:rPr>
        <w:t>określenie założeń dla jej przeprowadzenia,</w:t>
      </w:r>
    </w:p>
    <w:p w14:paraId="4068C531" w14:textId="068966D1" w:rsidR="00951935" w:rsidRPr="00EF031C" w:rsidRDefault="00D3598E" w:rsidP="00EF031C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60" w:lineRule="auto"/>
        <w:contextualSpacing w:val="0"/>
        <w:rPr>
          <w:sz w:val="24"/>
        </w:rPr>
      </w:pPr>
      <w:r w:rsidRPr="00EF031C">
        <w:rPr>
          <w:sz w:val="24"/>
        </w:rPr>
        <w:t>ustalenie czy projekt generuje przych</w:t>
      </w:r>
      <w:r w:rsidR="008D6059" w:rsidRPr="00EF031C">
        <w:rPr>
          <w:sz w:val="24"/>
        </w:rPr>
        <w:t>ó</w:t>
      </w:r>
      <w:r w:rsidRPr="00EF031C">
        <w:rPr>
          <w:sz w:val="24"/>
        </w:rPr>
        <w:t xml:space="preserve">d oraz czy istnieje możliwość </w:t>
      </w:r>
      <w:r w:rsidR="008D6059" w:rsidRPr="00EF031C">
        <w:rPr>
          <w:sz w:val="24"/>
        </w:rPr>
        <w:t xml:space="preserve">jego </w:t>
      </w:r>
      <w:r w:rsidRPr="00EF031C">
        <w:rPr>
          <w:sz w:val="24"/>
        </w:rPr>
        <w:t>oszacowania</w:t>
      </w:r>
      <w:r w:rsidR="00EC1842" w:rsidRPr="00EF031C">
        <w:rPr>
          <w:sz w:val="24"/>
        </w:rPr>
        <w:t xml:space="preserve"> </w:t>
      </w:r>
      <w:r w:rsidRPr="00EF031C">
        <w:rPr>
          <w:sz w:val="24"/>
        </w:rPr>
        <w:t>z</w:t>
      </w:r>
      <w:r w:rsidR="00EB24D8" w:rsidRPr="00EF031C">
        <w:rPr>
          <w:sz w:val="24"/>
        </w:rPr>
        <w:t> </w:t>
      </w:r>
      <w:r w:rsidRPr="00EF031C">
        <w:rPr>
          <w:sz w:val="24"/>
        </w:rPr>
        <w:t>wyprzedzeniem (w przypadku projektów, dla których całkowity koszt kwalifikowalny przekracza 1 mln EUR),</w:t>
      </w:r>
    </w:p>
    <w:p w14:paraId="4A17ED20" w14:textId="0A4FAFC9" w:rsidR="00953989" w:rsidRPr="00EF031C" w:rsidRDefault="00953989" w:rsidP="00EF031C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60" w:lineRule="auto"/>
        <w:contextualSpacing w:val="0"/>
        <w:rPr>
          <w:sz w:val="24"/>
        </w:rPr>
      </w:pPr>
      <w:r w:rsidRPr="00EF031C">
        <w:rPr>
          <w:sz w:val="24"/>
        </w:rPr>
        <w:t>ustalenie, czy projekt generuje oszczędności kosztów operacyjnych,</w:t>
      </w:r>
    </w:p>
    <w:p w14:paraId="470A0CBA" w14:textId="3A5FDA8A" w:rsidR="00A266E1" w:rsidRPr="00EF031C" w:rsidRDefault="00A266E1" w:rsidP="00EF031C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60" w:lineRule="auto"/>
        <w:contextualSpacing w:val="0"/>
        <w:rPr>
          <w:sz w:val="24"/>
        </w:rPr>
      </w:pPr>
      <w:r w:rsidRPr="00EF031C">
        <w:rPr>
          <w:sz w:val="24"/>
        </w:rPr>
        <w:t>zestawienie przepływów pieniężnych projektu dla każdego roku analizy,</w:t>
      </w:r>
    </w:p>
    <w:p w14:paraId="58C1C315" w14:textId="1E650C73" w:rsidR="00DB0B7C" w:rsidRPr="00EF031C" w:rsidRDefault="00DB0B7C" w:rsidP="00EF031C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60" w:lineRule="auto"/>
        <w:contextualSpacing w:val="0"/>
        <w:rPr>
          <w:sz w:val="24"/>
        </w:rPr>
      </w:pPr>
      <w:r w:rsidRPr="00EF031C">
        <w:rPr>
          <w:sz w:val="24"/>
        </w:rPr>
        <w:t>ustalenie czy wartość bieżąca przychodów generowanych przez projekt przekracza wartość bieżącą kosztów operacyjnych, tzn</w:t>
      </w:r>
      <w:r w:rsidR="00566074" w:rsidRPr="00EF031C">
        <w:rPr>
          <w:sz w:val="24"/>
        </w:rPr>
        <w:t>.</w:t>
      </w:r>
      <w:r w:rsidRPr="00EF031C">
        <w:rPr>
          <w:sz w:val="24"/>
        </w:rPr>
        <w:t xml:space="preserve"> czy projekt jest projektem generującym dochód</w:t>
      </w:r>
      <w:r w:rsidR="004F6A25" w:rsidRPr="00EF031C">
        <w:rPr>
          <w:sz w:val="24"/>
        </w:rPr>
        <w:t xml:space="preserve"> – dotyczy projektów, dla których istnieje możliwość obiektywnego określenia przychodu z wyprzedzeniem</w:t>
      </w:r>
      <w:r w:rsidRPr="00EF031C">
        <w:rPr>
          <w:sz w:val="24"/>
        </w:rPr>
        <w:t>,</w:t>
      </w:r>
    </w:p>
    <w:p w14:paraId="37B5FE47" w14:textId="24AA2015" w:rsidR="00EC1842" w:rsidRPr="00EF031C" w:rsidRDefault="004F6A25" w:rsidP="00EF031C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60" w:lineRule="auto"/>
        <w:contextualSpacing w:val="0"/>
        <w:rPr>
          <w:sz w:val="24"/>
        </w:rPr>
      </w:pPr>
      <w:r w:rsidRPr="00EF031C">
        <w:rPr>
          <w:sz w:val="24"/>
        </w:rPr>
        <w:t>ustalenie poziomu dofinansowania projektu z funduszy UE</w:t>
      </w:r>
      <w:r w:rsidR="00DB0B7C" w:rsidRPr="00EF031C">
        <w:rPr>
          <w:sz w:val="24"/>
        </w:rPr>
        <w:t>,</w:t>
      </w:r>
    </w:p>
    <w:p w14:paraId="06C3F015" w14:textId="186ED970" w:rsidR="00DB0B7C" w:rsidRPr="00EF031C" w:rsidRDefault="00DB0B7C" w:rsidP="00EF031C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60" w:lineRule="auto"/>
        <w:contextualSpacing w:val="0"/>
        <w:rPr>
          <w:sz w:val="24"/>
        </w:rPr>
      </w:pPr>
      <w:r w:rsidRPr="00EF031C">
        <w:rPr>
          <w:sz w:val="24"/>
        </w:rPr>
        <w:t xml:space="preserve">określenie źródeł finansowania projektu, </w:t>
      </w:r>
    </w:p>
    <w:p w14:paraId="5BE8B1A6" w14:textId="2D9D8B9D" w:rsidR="00EC1842" w:rsidRPr="00EF031C" w:rsidRDefault="00D3598E" w:rsidP="00EF031C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60" w:lineRule="auto"/>
        <w:ind w:left="714" w:hanging="357"/>
        <w:contextualSpacing w:val="0"/>
        <w:rPr>
          <w:sz w:val="24"/>
        </w:rPr>
      </w:pPr>
      <w:r w:rsidRPr="00EF031C">
        <w:rPr>
          <w:sz w:val="24"/>
        </w:rPr>
        <w:t xml:space="preserve">ustalenie wartości </w:t>
      </w:r>
      <w:r w:rsidR="00040420" w:rsidRPr="00EF031C">
        <w:rPr>
          <w:sz w:val="24"/>
        </w:rPr>
        <w:t xml:space="preserve">następujących </w:t>
      </w:r>
      <w:r w:rsidRPr="00EF031C">
        <w:rPr>
          <w:sz w:val="24"/>
        </w:rPr>
        <w:t>wskaźników finansowej efektywności</w:t>
      </w:r>
      <w:r w:rsidR="00F55105" w:rsidRPr="00EF031C">
        <w:rPr>
          <w:sz w:val="24"/>
        </w:rPr>
        <w:t xml:space="preserve"> projektu</w:t>
      </w:r>
      <w:r w:rsidR="00040420" w:rsidRPr="00EF031C">
        <w:rPr>
          <w:sz w:val="24"/>
        </w:rPr>
        <w:t>:</w:t>
      </w:r>
      <w:r w:rsidR="00F55105" w:rsidRPr="00EF031C">
        <w:rPr>
          <w:sz w:val="24"/>
        </w:rPr>
        <w:t xml:space="preserve"> </w:t>
      </w:r>
      <w:r w:rsidR="0024544C" w:rsidRPr="00EF031C">
        <w:rPr>
          <w:sz w:val="24"/>
        </w:rPr>
        <w:t>finansowej bieżącej</w:t>
      </w:r>
      <w:r w:rsidR="00040420" w:rsidRPr="00EF031C">
        <w:rPr>
          <w:sz w:val="24"/>
        </w:rPr>
        <w:t xml:space="preserve"> wartości</w:t>
      </w:r>
      <w:r w:rsidR="00E2444C" w:rsidRPr="00EF031C">
        <w:rPr>
          <w:sz w:val="24"/>
        </w:rPr>
        <w:t xml:space="preserve"> netto inwestycji (FN</w:t>
      </w:r>
      <w:r w:rsidR="00D64B52" w:rsidRPr="00EF031C">
        <w:rPr>
          <w:sz w:val="24"/>
        </w:rPr>
        <w:t>PV/C) oraz finansowej wewnętrznej stopy</w:t>
      </w:r>
      <w:r w:rsidR="00E2444C" w:rsidRPr="00EF031C">
        <w:rPr>
          <w:sz w:val="24"/>
        </w:rPr>
        <w:t xml:space="preserve"> zwrotu z</w:t>
      </w:r>
      <w:r w:rsidR="00EB24D8" w:rsidRPr="00EF031C">
        <w:rPr>
          <w:sz w:val="24"/>
        </w:rPr>
        <w:t> </w:t>
      </w:r>
      <w:r w:rsidR="00E2444C" w:rsidRPr="00EF031C">
        <w:rPr>
          <w:sz w:val="24"/>
        </w:rPr>
        <w:t>inwestycji (FRR/C)</w:t>
      </w:r>
      <w:r w:rsidRPr="00EF031C">
        <w:rPr>
          <w:sz w:val="24"/>
        </w:rPr>
        <w:t>,</w:t>
      </w:r>
      <w:r w:rsidR="006503B5" w:rsidRPr="00EF031C">
        <w:rPr>
          <w:sz w:val="24"/>
        </w:rPr>
        <w:t xml:space="preserve"> </w:t>
      </w:r>
    </w:p>
    <w:p w14:paraId="2FE44CFF" w14:textId="1001D28A" w:rsidR="0009121A" w:rsidRPr="00EF031C" w:rsidRDefault="00EC1842" w:rsidP="00EF031C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60" w:lineRule="auto"/>
        <w:ind w:left="714" w:hanging="357"/>
        <w:contextualSpacing w:val="0"/>
        <w:rPr>
          <w:sz w:val="24"/>
        </w:rPr>
      </w:pPr>
      <w:r w:rsidRPr="00EF031C">
        <w:rPr>
          <w:sz w:val="24"/>
        </w:rPr>
        <w:t>analizę finansowej</w:t>
      </w:r>
      <w:r w:rsidR="004F6A25" w:rsidRPr="00EF031C">
        <w:rPr>
          <w:sz w:val="24"/>
        </w:rPr>
        <w:t xml:space="preserve"> trwałości</w:t>
      </w:r>
      <w:r w:rsidR="007142CC" w:rsidRPr="00EF031C">
        <w:rPr>
          <w:sz w:val="24"/>
        </w:rPr>
        <w:t xml:space="preserve"> projektu</w:t>
      </w:r>
      <w:r w:rsidRPr="00EF031C">
        <w:rPr>
          <w:sz w:val="24"/>
        </w:rPr>
        <w:t xml:space="preserve">. </w:t>
      </w:r>
    </w:p>
    <w:p w14:paraId="27671DDF" w14:textId="6A147792" w:rsidR="00D3598E" w:rsidRPr="00EF031C" w:rsidRDefault="00D3598E" w:rsidP="00BE2CF0">
      <w:pPr>
        <w:pStyle w:val="Legenda"/>
        <w:numPr>
          <w:ilvl w:val="0"/>
          <w:numId w:val="18"/>
        </w:numPr>
        <w:spacing w:line="360" w:lineRule="auto"/>
        <w:rPr>
          <w:sz w:val="24"/>
          <w:szCs w:val="24"/>
        </w:rPr>
      </w:pPr>
      <w:bookmarkStart w:id="189" w:name="_Toc482777776"/>
      <w:bookmarkStart w:id="190" w:name="_Toc482779959"/>
      <w:bookmarkStart w:id="191" w:name="_Toc482780025"/>
      <w:bookmarkEnd w:id="189"/>
      <w:bookmarkEnd w:id="190"/>
      <w:r w:rsidRPr="00EF031C">
        <w:rPr>
          <w:sz w:val="24"/>
          <w:szCs w:val="24"/>
        </w:rPr>
        <w:t>ANALIZA KOSZTÓW I KORZYŚCI</w:t>
      </w:r>
      <w:bookmarkEnd w:id="191"/>
      <w:r w:rsidRPr="00EF031C">
        <w:rPr>
          <w:sz w:val="24"/>
          <w:szCs w:val="24"/>
        </w:rPr>
        <w:t xml:space="preserve"> </w:t>
      </w:r>
    </w:p>
    <w:p w14:paraId="6FE1478C" w14:textId="47960966" w:rsidR="00D93E0B" w:rsidRPr="00EF031C" w:rsidRDefault="00C73628" w:rsidP="00EF031C">
      <w:pPr>
        <w:widowControl/>
        <w:tabs>
          <w:tab w:val="left" w:pos="437"/>
        </w:tabs>
        <w:spacing w:before="120" w:after="120" w:line="360" w:lineRule="auto"/>
        <w:rPr>
          <w:rStyle w:val="FontStyle52"/>
          <w:b w:val="0"/>
          <w:smallCaps w:val="0"/>
          <w:sz w:val="24"/>
        </w:rPr>
      </w:pPr>
      <w:r w:rsidRPr="00EF031C">
        <w:rPr>
          <w:rStyle w:val="FontStyle52"/>
          <w:b w:val="0"/>
          <w:smallCaps w:val="0"/>
          <w:sz w:val="24"/>
        </w:rPr>
        <w:lastRenderedPageBreak/>
        <w:t xml:space="preserve">Analiza kosztów i korzyści </w:t>
      </w:r>
      <w:r w:rsidR="00D93E0B" w:rsidRPr="00EF031C">
        <w:rPr>
          <w:rStyle w:val="FontStyle52"/>
          <w:b w:val="0"/>
          <w:smallCaps w:val="0"/>
          <w:sz w:val="24"/>
        </w:rPr>
        <w:t>m</w:t>
      </w:r>
      <w:r w:rsidR="00797B31" w:rsidRPr="00EF031C">
        <w:rPr>
          <w:rStyle w:val="FontStyle52"/>
          <w:b w:val="0"/>
          <w:smallCaps w:val="0"/>
          <w:sz w:val="24"/>
        </w:rPr>
        <w:t>a</w:t>
      </w:r>
      <w:r w:rsidR="00D93E0B" w:rsidRPr="00EF031C">
        <w:rPr>
          <w:rStyle w:val="FontStyle52"/>
          <w:b w:val="0"/>
          <w:smallCaps w:val="0"/>
          <w:sz w:val="24"/>
        </w:rPr>
        <w:t xml:space="preserve"> na celu ustalenie, czy lub w jakiej mierze dany projekt zasługuje na realizację z publicznego lub społecznego punktu widzenia. Różni się od zwykłej oceny finansowej tym, że uwzględnia również możliwe do skwantyfikowania zyski (korzyści) i straty (koszty), niezależnie od tego, czy ponosi je podmiot realizujący inwestycję, czy też społeczeństwo. </w:t>
      </w:r>
    </w:p>
    <w:p w14:paraId="6091B07B" w14:textId="4BE440B7" w:rsidR="007B4503" w:rsidRPr="00EF031C" w:rsidRDefault="00AC44FE" w:rsidP="00EF031C">
      <w:pPr>
        <w:widowControl/>
        <w:tabs>
          <w:tab w:val="left" w:pos="437"/>
        </w:tabs>
        <w:spacing w:before="120" w:after="120" w:line="360" w:lineRule="auto"/>
        <w:rPr>
          <w:sz w:val="24"/>
        </w:rPr>
      </w:pPr>
      <w:r w:rsidRPr="00EF031C">
        <w:rPr>
          <w:rStyle w:val="FontStyle52"/>
          <w:b w:val="0"/>
          <w:smallCaps w:val="0"/>
          <w:sz w:val="24"/>
        </w:rPr>
        <w:t>W przypadku dużych projektów analiz</w:t>
      </w:r>
      <w:r w:rsidR="00D93E0B" w:rsidRPr="00EF031C">
        <w:rPr>
          <w:rStyle w:val="FontStyle52"/>
          <w:b w:val="0"/>
          <w:smallCaps w:val="0"/>
          <w:sz w:val="24"/>
        </w:rPr>
        <w:t>a</w:t>
      </w:r>
      <w:r w:rsidRPr="00EF031C">
        <w:rPr>
          <w:rStyle w:val="FontStyle52"/>
          <w:b w:val="0"/>
          <w:smallCaps w:val="0"/>
          <w:sz w:val="24"/>
        </w:rPr>
        <w:t xml:space="preserve"> kosztów i korzyści</w:t>
      </w:r>
      <w:r w:rsidR="00C9096D" w:rsidRPr="00EF031C">
        <w:rPr>
          <w:rStyle w:val="FontStyle52"/>
          <w:b w:val="0"/>
          <w:smallCaps w:val="0"/>
          <w:sz w:val="24"/>
        </w:rPr>
        <w:t xml:space="preserve"> </w:t>
      </w:r>
      <w:r w:rsidR="00D93E0B" w:rsidRPr="00EF031C">
        <w:rPr>
          <w:rStyle w:val="FontStyle52"/>
          <w:b w:val="0"/>
          <w:smallCaps w:val="0"/>
          <w:sz w:val="24"/>
        </w:rPr>
        <w:t xml:space="preserve">przybiera formę </w:t>
      </w:r>
      <w:r w:rsidR="00C9096D" w:rsidRPr="00EF031C">
        <w:rPr>
          <w:rStyle w:val="FontStyle52"/>
          <w:b w:val="0"/>
          <w:smallCaps w:val="0"/>
          <w:sz w:val="24"/>
        </w:rPr>
        <w:t>analiz</w:t>
      </w:r>
      <w:r w:rsidR="00D93E0B" w:rsidRPr="00EF031C">
        <w:rPr>
          <w:rStyle w:val="FontStyle52"/>
          <w:b w:val="0"/>
          <w:smallCaps w:val="0"/>
          <w:sz w:val="24"/>
        </w:rPr>
        <w:t>y</w:t>
      </w:r>
      <w:r w:rsidR="00C9096D" w:rsidRPr="00EF031C">
        <w:rPr>
          <w:rStyle w:val="FontStyle52"/>
          <w:b w:val="0"/>
          <w:smallCaps w:val="0"/>
          <w:sz w:val="24"/>
        </w:rPr>
        <w:t xml:space="preserve"> ekonomiczn</w:t>
      </w:r>
      <w:r w:rsidR="00D93E0B" w:rsidRPr="00EF031C">
        <w:rPr>
          <w:rStyle w:val="FontStyle52"/>
          <w:b w:val="0"/>
          <w:smallCaps w:val="0"/>
          <w:sz w:val="24"/>
        </w:rPr>
        <w:t>ej</w:t>
      </w:r>
      <w:r w:rsidRPr="00EF031C">
        <w:rPr>
          <w:rStyle w:val="FontStyle52"/>
          <w:b w:val="0"/>
          <w:smallCaps w:val="0"/>
          <w:sz w:val="24"/>
        </w:rPr>
        <w:t xml:space="preserve">, </w:t>
      </w:r>
      <w:r w:rsidR="002632C6" w:rsidRPr="00EF031C">
        <w:rPr>
          <w:rStyle w:val="FontStyle52"/>
          <w:b w:val="0"/>
          <w:smallCaps w:val="0"/>
          <w:sz w:val="24"/>
        </w:rPr>
        <w:t>która</w:t>
      </w:r>
      <w:r w:rsidR="002632C6" w:rsidRPr="00EF031C">
        <w:rPr>
          <w:rStyle w:val="FontStyle52"/>
          <w:b w:val="0"/>
          <w:i/>
          <w:smallCaps w:val="0"/>
          <w:sz w:val="24"/>
        </w:rPr>
        <w:t xml:space="preserve"> </w:t>
      </w:r>
      <w:r w:rsidR="002632C6" w:rsidRPr="00EF031C">
        <w:rPr>
          <w:rStyle w:val="FontStyle52"/>
          <w:b w:val="0"/>
          <w:smallCaps w:val="0"/>
          <w:sz w:val="24"/>
        </w:rPr>
        <w:t>ma na celu ustalenie wskaźników efektywności ekonomicznej projektu. Analiza ekonomiczna posługuje się wartościami ekonomicznymi, które odzwierciedlają wartości, jakie społeczeństwo byłoby gotowe zapłacić za określone dobro lub usługę. Wycenia ona wszystkie czynniki zgodnie z ich wartością użytkową lub kosztem alternatywnym dla społeczeństwa.</w:t>
      </w:r>
    </w:p>
    <w:p w14:paraId="60084232" w14:textId="4D863E99" w:rsidR="00A40184" w:rsidRPr="00EF031C" w:rsidRDefault="00AC44FE" w:rsidP="00EF031C">
      <w:pPr>
        <w:widowControl/>
        <w:tabs>
          <w:tab w:val="left" w:pos="437"/>
        </w:tabs>
        <w:spacing w:before="120" w:after="120" w:line="360" w:lineRule="auto"/>
        <w:rPr>
          <w:rStyle w:val="FontStyle52"/>
          <w:b w:val="0"/>
          <w:smallCaps w:val="0"/>
          <w:sz w:val="24"/>
        </w:rPr>
      </w:pPr>
      <w:r w:rsidRPr="00EF031C">
        <w:rPr>
          <w:rStyle w:val="FontStyle52"/>
          <w:b w:val="0"/>
          <w:smallCaps w:val="0"/>
          <w:sz w:val="24"/>
        </w:rPr>
        <w:t xml:space="preserve">W przypadku projektów niezaliczanych do dużych </w:t>
      </w:r>
      <w:r w:rsidR="000551CC" w:rsidRPr="00EF031C">
        <w:rPr>
          <w:rStyle w:val="FontStyle52"/>
          <w:b w:val="0"/>
          <w:smallCaps w:val="0"/>
          <w:sz w:val="24"/>
        </w:rPr>
        <w:t>a</w:t>
      </w:r>
      <w:r w:rsidR="00A40184" w:rsidRPr="00EF031C">
        <w:rPr>
          <w:rStyle w:val="FontStyle52"/>
          <w:b w:val="0"/>
          <w:smallCaps w:val="0"/>
          <w:sz w:val="24"/>
        </w:rPr>
        <w:t xml:space="preserve">nalizę </w:t>
      </w:r>
      <w:r w:rsidR="00C9096D" w:rsidRPr="00EF031C">
        <w:rPr>
          <w:rStyle w:val="FontStyle52"/>
          <w:b w:val="0"/>
          <w:smallCaps w:val="0"/>
          <w:sz w:val="24"/>
        </w:rPr>
        <w:t>ekonomiczną</w:t>
      </w:r>
      <w:r w:rsidR="000551CC" w:rsidRPr="00EF031C">
        <w:rPr>
          <w:rStyle w:val="FontStyle52"/>
          <w:b w:val="0"/>
          <w:smallCaps w:val="0"/>
          <w:sz w:val="24"/>
        </w:rPr>
        <w:t xml:space="preserve"> można przedstawić </w:t>
      </w:r>
      <w:r w:rsidR="00A40184" w:rsidRPr="00EF031C">
        <w:rPr>
          <w:rStyle w:val="FontStyle52"/>
          <w:b w:val="0"/>
          <w:smallCaps w:val="0"/>
          <w:sz w:val="24"/>
        </w:rPr>
        <w:t>w oparciu o</w:t>
      </w:r>
      <w:r w:rsidR="00EB24D8" w:rsidRPr="00EF031C">
        <w:rPr>
          <w:rStyle w:val="FontStyle52"/>
          <w:b w:val="0"/>
          <w:smallCaps w:val="0"/>
          <w:sz w:val="24"/>
        </w:rPr>
        <w:t> </w:t>
      </w:r>
      <w:r w:rsidR="00A40184" w:rsidRPr="00EF031C">
        <w:rPr>
          <w:rStyle w:val="FontStyle52"/>
          <w:b w:val="0"/>
          <w:smallCaps w:val="0"/>
          <w:sz w:val="24"/>
        </w:rPr>
        <w:t xml:space="preserve">szacowanie ilościowych i jakościowych skutków realizacji projektu. Dla celów przygotowania studium wykonalności należy wymienić i opisać wszystkie istotne środowiskowe, gospodarcze i społeczne efekty projektu oraz – jeśli to możliwe – zaprezentować </w:t>
      </w:r>
      <w:r w:rsidR="007B4503" w:rsidRPr="00EF031C">
        <w:rPr>
          <w:rStyle w:val="FontStyle52"/>
          <w:b w:val="0"/>
          <w:smallCaps w:val="0"/>
          <w:sz w:val="24"/>
        </w:rPr>
        <w:t xml:space="preserve">je w kategoriach ilościowych. Wnioskodawca może odnieść się do analizy efektywności kosztowej wykazując, że realizacja danego projektu inwestycyjnego stanowi dla społeczeństwa najtańszy wariant. </w:t>
      </w:r>
    </w:p>
    <w:p w14:paraId="3E39F8C8" w14:textId="7854B394" w:rsidR="002632C6" w:rsidRPr="00EF031C" w:rsidRDefault="007B4503" w:rsidP="00EF031C">
      <w:pPr>
        <w:widowControl/>
        <w:tabs>
          <w:tab w:val="left" w:pos="437"/>
        </w:tabs>
        <w:spacing w:before="120" w:after="120" w:line="360" w:lineRule="auto"/>
        <w:rPr>
          <w:rStyle w:val="FontStyle52"/>
          <w:b w:val="0"/>
          <w:smallCaps w:val="0"/>
          <w:sz w:val="24"/>
        </w:rPr>
      </w:pPr>
      <w:r w:rsidRPr="00EF031C">
        <w:rPr>
          <w:rStyle w:val="FontStyle52"/>
          <w:b w:val="0"/>
          <w:smallCaps w:val="0"/>
          <w:sz w:val="24"/>
        </w:rPr>
        <w:t xml:space="preserve">Analiza kosztów i korzyści może </w:t>
      </w:r>
      <w:r w:rsidR="003660BF" w:rsidRPr="00EF031C">
        <w:rPr>
          <w:rStyle w:val="FontStyle52"/>
          <w:b w:val="0"/>
          <w:smallCaps w:val="0"/>
          <w:sz w:val="24"/>
        </w:rPr>
        <w:t xml:space="preserve">również </w:t>
      </w:r>
      <w:r w:rsidRPr="00EF031C">
        <w:rPr>
          <w:rStyle w:val="FontStyle52"/>
          <w:b w:val="0"/>
          <w:smallCaps w:val="0"/>
          <w:sz w:val="24"/>
        </w:rPr>
        <w:t>przybrać formę analizy efektywności kosztowej</w:t>
      </w:r>
      <w:r w:rsidR="003660BF" w:rsidRPr="00EF031C">
        <w:rPr>
          <w:rStyle w:val="FontStyle52"/>
          <w:b w:val="0"/>
          <w:smallCaps w:val="0"/>
          <w:sz w:val="24"/>
        </w:rPr>
        <w:t>, jednak</w:t>
      </w:r>
      <w:r w:rsidRPr="00EF031C">
        <w:rPr>
          <w:rStyle w:val="FontStyle52"/>
          <w:b w:val="0"/>
          <w:smallCaps w:val="0"/>
          <w:sz w:val="24"/>
        </w:rPr>
        <w:t xml:space="preserve"> wyłącznie w sytuacji, gdy korzyści danego projektu są bardzo trudne bądź wręcz niemożliwe do oszacowania, natomiast wymiar kosztów można określić z dużą dozą prawdopodobieństwa. </w:t>
      </w:r>
      <w:r w:rsidR="002632C6" w:rsidRPr="00EF031C">
        <w:rPr>
          <w:rStyle w:val="FontStyle52"/>
          <w:b w:val="0"/>
          <w:smallCaps w:val="0"/>
          <w:sz w:val="24"/>
        </w:rPr>
        <w:t xml:space="preserve">Stanowi ona szczególny rodzaj analizy kosztów i korzyści i polega na wyliczeniu jednostkowego kosztu osiągnięcia korzyści generowanych przez projekt. Warunkiem przeprowadzenia takiej analizy jest możliwość skwantyfikowania korzyści, a następnie odniesienia ich </w:t>
      </w:r>
      <w:r w:rsidR="00A940AD" w:rsidRPr="00EF031C">
        <w:rPr>
          <w:rStyle w:val="FontStyle52"/>
          <w:b w:val="0"/>
          <w:smallCaps w:val="0"/>
          <w:sz w:val="24"/>
        </w:rPr>
        <w:t>do pieniężnych kosztów projektu,</w:t>
      </w:r>
      <w:r w:rsidR="002632C6" w:rsidRPr="00EF031C">
        <w:rPr>
          <w:rStyle w:val="FontStyle52"/>
          <w:b w:val="0"/>
          <w:smallCaps w:val="0"/>
          <w:sz w:val="24"/>
        </w:rPr>
        <w:t xml:space="preserve"> nie jest natomiast konieczne przypisanie korzyściom konkretnej wartości pieniężnej lub ekonomicznej.</w:t>
      </w:r>
      <w:r w:rsidRPr="00EF031C">
        <w:rPr>
          <w:rStyle w:val="FontStyle52"/>
          <w:b w:val="0"/>
          <w:smallCaps w:val="0"/>
          <w:sz w:val="24"/>
        </w:rPr>
        <w:t xml:space="preserve"> </w:t>
      </w:r>
    </w:p>
    <w:p w14:paraId="711498E2" w14:textId="5109F309" w:rsidR="002632C6" w:rsidRPr="00EF031C" w:rsidRDefault="002632C6" w:rsidP="00EF031C">
      <w:pPr>
        <w:widowControl/>
        <w:tabs>
          <w:tab w:val="left" w:pos="437"/>
        </w:tabs>
        <w:spacing w:before="120" w:after="120" w:line="360" w:lineRule="auto"/>
        <w:rPr>
          <w:rStyle w:val="FontStyle52"/>
          <w:b w:val="0"/>
          <w:smallCaps w:val="0"/>
          <w:sz w:val="24"/>
        </w:rPr>
      </w:pPr>
      <w:r w:rsidRPr="00EF031C">
        <w:rPr>
          <w:rStyle w:val="FontStyle52"/>
          <w:b w:val="0"/>
          <w:smallCaps w:val="0"/>
          <w:sz w:val="24"/>
        </w:rPr>
        <w:t xml:space="preserve">Szczegółowe informacje na temat metodyki przeprowadzania analizy kosztów i korzyści można znaleźć w </w:t>
      </w:r>
      <w:r w:rsidRPr="00EF031C">
        <w:rPr>
          <w:rStyle w:val="FontStyle52"/>
          <w:b w:val="0"/>
          <w:i/>
          <w:smallCaps w:val="0"/>
          <w:sz w:val="24"/>
        </w:rPr>
        <w:t>Przewodniku AKK</w:t>
      </w:r>
      <w:r w:rsidRPr="00EF031C">
        <w:rPr>
          <w:rStyle w:val="FontStyle52"/>
          <w:b w:val="0"/>
          <w:smallCaps w:val="0"/>
          <w:sz w:val="24"/>
        </w:rPr>
        <w:t>.</w:t>
      </w:r>
    </w:p>
    <w:p w14:paraId="35968E81" w14:textId="0DAED98B" w:rsidR="00D3598E" w:rsidRPr="00EF031C" w:rsidRDefault="00D3598E" w:rsidP="00BE2CF0">
      <w:pPr>
        <w:pStyle w:val="Legenda"/>
        <w:numPr>
          <w:ilvl w:val="0"/>
          <w:numId w:val="18"/>
        </w:numPr>
        <w:spacing w:line="360" w:lineRule="auto"/>
        <w:rPr>
          <w:sz w:val="24"/>
          <w:szCs w:val="24"/>
        </w:rPr>
      </w:pPr>
      <w:bookmarkStart w:id="192" w:name="_Toc482777779"/>
      <w:bookmarkStart w:id="193" w:name="_Toc482779962"/>
      <w:bookmarkStart w:id="194" w:name="_Toc183496684"/>
      <w:bookmarkStart w:id="195" w:name="_Toc182197679"/>
      <w:bookmarkStart w:id="196" w:name="_Toc182197797"/>
      <w:bookmarkStart w:id="197" w:name="_Toc182197680"/>
      <w:bookmarkStart w:id="198" w:name="_Toc182197798"/>
      <w:bookmarkStart w:id="199" w:name="_Toc182197681"/>
      <w:bookmarkStart w:id="200" w:name="_Toc182197799"/>
      <w:bookmarkStart w:id="201" w:name="_Toc183489463"/>
      <w:bookmarkStart w:id="202" w:name="_Toc183489464"/>
      <w:bookmarkStart w:id="203" w:name="_Toc183489465"/>
      <w:bookmarkStart w:id="204" w:name="_Toc183489466"/>
      <w:bookmarkStart w:id="205" w:name="_Toc183489467"/>
      <w:bookmarkStart w:id="206" w:name="_Toc482780026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r w:rsidRPr="00EF031C">
        <w:rPr>
          <w:rStyle w:val="FontStyle52"/>
          <w:b w:val="0"/>
          <w:smallCaps w:val="0"/>
          <w:sz w:val="24"/>
          <w:szCs w:val="24"/>
        </w:rPr>
        <w:t>ANALIZA RYZYKA</w:t>
      </w:r>
      <w:r w:rsidR="0034203C" w:rsidRPr="00EF031C">
        <w:rPr>
          <w:rStyle w:val="FontStyle52"/>
          <w:b w:val="0"/>
          <w:smallCaps w:val="0"/>
          <w:sz w:val="24"/>
          <w:szCs w:val="24"/>
        </w:rPr>
        <w:t xml:space="preserve"> I WRAŻLIWOŚCI</w:t>
      </w:r>
      <w:bookmarkEnd w:id="206"/>
      <w:r w:rsidR="00DE2047" w:rsidRPr="00EF031C">
        <w:rPr>
          <w:rStyle w:val="FontStyle52"/>
          <w:b w:val="0"/>
          <w:smallCaps w:val="0"/>
          <w:sz w:val="24"/>
          <w:szCs w:val="24"/>
        </w:rPr>
        <w:t xml:space="preserve"> (dotyczy dużych projektów)</w:t>
      </w:r>
    </w:p>
    <w:p w14:paraId="6BE5BACF" w14:textId="11DD7B11" w:rsidR="00D3598E" w:rsidRPr="00EF031C" w:rsidRDefault="00D3598E" w:rsidP="00EF031C">
      <w:pPr>
        <w:pStyle w:val="Style13"/>
        <w:widowControl/>
        <w:spacing w:before="120" w:after="120" w:line="360" w:lineRule="auto"/>
        <w:jc w:val="left"/>
        <w:rPr>
          <w:rStyle w:val="FontStyle54"/>
          <w:sz w:val="24"/>
        </w:rPr>
      </w:pPr>
      <w:r w:rsidRPr="00EF031C">
        <w:rPr>
          <w:rStyle w:val="FontStyle54"/>
          <w:sz w:val="24"/>
        </w:rPr>
        <w:t>Ocena ryzyka prowadz</w:t>
      </w:r>
      <w:r w:rsidR="00A940AD" w:rsidRPr="00EF031C">
        <w:rPr>
          <w:rStyle w:val="FontStyle54"/>
          <w:sz w:val="24"/>
        </w:rPr>
        <w:t>a</w:t>
      </w:r>
      <w:r w:rsidRPr="00EF031C">
        <w:rPr>
          <w:rStyle w:val="FontStyle54"/>
          <w:sz w:val="24"/>
        </w:rPr>
        <w:t xml:space="preserve">na jest w celu oszacowania trwałości finansowej inwestycji. Ma za zadanie wykazać, czy określone czynniki ryzyka nie spowodują utraty płynności </w:t>
      </w:r>
      <w:r w:rsidRPr="00EF031C">
        <w:rPr>
          <w:rStyle w:val="FontStyle54"/>
          <w:sz w:val="24"/>
        </w:rPr>
        <w:lastRenderedPageBreak/>
        <w:t>finansowej.</w:t>
      </w:r>
      <w:r w:rsidR="00863B35" w:rsidRPr="00EF031C">
        <w:rPr>
          <w:rStyle w:val="FontStyle54"/>
          <w:sz w:val="24"/>
        </w:rPr>
        <w:t xml:space="preserve"> Ocena ryzyka wymaga przeprowadzenia jakościowej analizy ryzyka oraz analizy wrażliwości. </w:t>
      </w:r>
    </w:p>
    <w:p w14:paraId="60789949" w14:textId="3188B8A6" w:rsidR="00863B35" w:rsidRPr="00EF031C" w:rsidRDefault="00863B35" w:rsidP="00EF031C">
      <w:pPr>
        <w:pStyle w:val="Style13"/>
        <w:widowControl/>
        <w:spacing w:before="120" w:after="120" w:line="360" w:lineRule="auto"/>
        <w:jc w:val="left"/>
        <w:rPr>
          <w:rStyle w:val="FontStyle54"/>
          <w:sz w:val="24"/>
        </w:rPr>
      </w:pPr>
      <w:r w:rsidRPr="00EF031C">
        <w:rPr>
          <w:rStyle w:val="FontStyle54"/>
          <w:sz w:val="24"/>
        </w:rPr>
        <w:t>Analiza ryzyka pozwala na ustalenie prawdopodobieństwa wygenerowania przez projekt określonych wyników, jak również ustalenie najbardziej prawdopodobnego przedziału odchyleń tych wyników od wartości reprezentującej najbardziej dokładny ich szacunek.</w:t>
      </w:r>
    </w:p>
    <w:p w14:paraId="6C14DEEC" w14:textId="78FD4DE6" w:rsidR="00863B35" w:rsidRPr="00EF031C" w:rsidRDefault="00863B35" w:rsidP="00EF031C">
      <w:pPr>
        <w:pStyle w:val="Style13"/>
        <w:widowControl/>
        <w:spacing w:before="120" w:after="120" w:line="360" w:lineRule="auto"/>
        <w:jc w:val="left"/>
        <w:rPr>
          <w:rStyle w:val="FontStyle54"/>
          <w:sz w:val="24"/>
        </w:rPr>
      </w:pPr>
      <w:r w:rsidRPr="00EF031C">
        <w:rPr>
          <w:rStyle w:val="FontStyle54"/>
          <w:sz w:val="24"/>
        </w:rPr>
        <w:t>Analiza wrażliwości umożliwia systematyczne badanie tego, co d</w:t>
      </w:r>
      <w:r w:rsidR="00EB24D8" w:rsidRPr="00EF031C">
        <w:rPr>
          <w:rStyle w:val="FontStyle54"/>
          <w:sz w:val="24"/>
        </w:rPr>
        <w:t>zieje się z wynikami projektu w </w:t>
      </w:r>
      <w:r w:rsidRPr="00EF031C">
        <w:rPr>
          <w:rStyle w:val="FontStyle54"/>
          <w:sz w:val="24"/>
        </w:rPr>
        <w:t>sytuacji, kiedy zdarzenia odbiegają od ich wartości szacunkowych ustalonych na etapie prognozowania. Polega ona na określeniu wpływu zmiany pojed</w:t>
      </w:r>
      <w:r w:rsidR="00EB24D8" w:rsidRPr="00EF031C">
        <w:rPr>
          <w:rStyle w:val="FontStyle54"/>
          <w:sz w:val="24"/>
        </w:rPr>
        <w:t>ynczych zmiennych krytycznych o </w:t>
      </w:r>
      <w:r w:rsidRPr="00EF031C">
        <w:rPr>
          <w:rStyle w:val="FontStyle54"/>
          <w:sz w:val="24"/>
        </w:rPr>
        <w:t xml:space="preserve">określoną procentowo wartość, na wartość finansowych i ekonomicznych wskaźników efektywności projektu oraz trwałość finansową projektu (i trwałość finansową beneficjenta/operatora z projektem) wraz z obliczeniem wartości progowych zmiennych. </w:t>
      </w:r>
    </w:p>
    <w:p w14:paraId="673C9022" w14:textId="78C6EA3A" w:rsidR="00D3598E" w:rsidRPr="00EF031C" w:rsidRDefault="00D3598E" w:rsidP="00EF031C">
      <w:pPr>
        <w:pStyle w:val="Style13"/>
        <w:widowControl/>
        <w:spacing w:before="120" w:after="120" w:line="360" w:lineRule="auto"/>
        <w:jc w:val="left"/>
        <w:rPr>
          <w:rStyle w:val="FontStyle54"/>
          <w:sz w:val="24"/>
        </w:rPr>
      </w:pPr>
      <w:r w:rsidRPr="00EF031C">
        <w:rPr>
          <w:rStyle w:val="FontStyle54"/>
          <w:sz w:val="24"/>
        </w:rPr>
        <w:t>Analiza wrażliwości ma wskazać</w:t>
      </w:r>
      <w:r w:rsidR="00A940AD" w:rsidRPr="00EF031C">
        <w:rPr>
          <w:rStyle w:val="FontStyle54"/>
          <w:sz w:val="24"/>
        </w:rPr>
        <w:t>,</w:t>
      </w:r>
      <w:r w:rsidRPr="00EF031C">
        <w:rPr>
          <w:rStyle w:val="FontStyle54"/>
          <w:sz w:val="24"/>
        </w:rPr>
        <w:t xml:space="preserve"> </w:t>
      </w:r>
      <w:r w:rsidR="00863B35" w:rsidRPr="00EF031C">
        <w:rPr>
          <w:rStyle w:val="FontStyle54"/>
          <w:sz w:val="24"/>
        </w:rPr>
        <w:t xml:space="preserve">jak </w:t>
      </w:r>
      <w:r w:rsidRPr="00EF031C">
        <w:rPr>
          <w:rStyle w:val="FontStyle54"/>
          <w:sz w:val="24"/>
        </w:rPr>
        <w:t>zmiany w wartościach zmiennych kryty</w:t>
      </w:r>
      <w:r w:rsidR="001F171A" w:rsidRPr="00EF031C">
        <w:rPr>
          <w:rStyle w:val="FontStyle54"/>
          <w:sz w:val="24"/>
        </w:rPr>
        <w:t>cznych projektu wpłyną</w:t>
      </w:r>
      <w:r w:rsidR="001F171A" w:rsidRPr="00EF031C">
        <w:rPr>
          <w:rStyle w:val="FontStyle54"/>
          <w:sz w:val="24"/>
        </w:rPr>
        <w:br/>
      </w:r>
      <w:r w:rsidRPr="00EF031C">
        <w:rPr>
          <w:rStyle w:val="FontStyle54"/>
          <w:sz w:val="24"/>
        </w:rPr>
        <w:t>na wyniki analiz przeprowadzonych dla projektu, w szczególności na wskaźniki efektywności finansowej</w:t>
      </w:r>
      <w:r w:rsidRPr="00EF031C">
        <w:rPr>
          <w:rStyle w:val="FontStyle54"/>
          <w:sz w:val="24"/>
        </w:rPr>
        <w:br/>
        <w:t>i ekonomicznej projektu oraz trwałość finansową.</w:t>
      </w:r>
    </w:p>
    <w:p w14:paraId="6648B6A7" w14:textId="77F9FC63" w:rsidR="000B407A" w:rsidRPr="00EF031C" w:rsidRDefault="00D3598E" w:rsidP="00EF031C">
      <w:pPr>
        <w:widowControl/>
        <w:tabs>
          <w:tab w:val="left" w:pos="426"/>
        </w:tabs>
        <w:spacing w:before="120" w:after="120" w:line="360" w:lineRule="auto"/>
        <w:rPr>
          <w:bCs/>
          <w:sz w:val="24"/>
        </w:rPr>
      </w:pPr>
      <w:r w:rsidRPr="00EF031C">
        <w:rPr>
          <w:bCs/>
          <w:sz w:val="24"/>
        </w:rPr>
        <w:t>S</w:t>
      </w:r>
      <w:r w:rsidR="00863B35" w:rsidRPr="00EF031C">
        <w:rPr>
          <w:bCs/>
          <w:sz w:val="24"/>
        </w:rPr>
        <w:t xml:space="preserve">zczegółowe informacje na temat analiz przeprowadzanych w ramach oceny ryzyka zawierają </w:t>
      </w:r>
      <w:r w:rsidR="00863B35" w:rsidRPr="00EF031C">
        <w:rPr>
          <w:bCs/>
          <w:i/>
          <w:sz w:val="24"/>
        </w:rPr>
        <w:t>Wytyczne</w:t>
      </w:r>
      <w:r w:rsidR="00863B35" w:rsidRPr="00EF031C">
        <w:rPr>
          <w:bCs/>
          <w:sz w:val="24"/>
        </w:rPr>
        <w:t>. Ponadto s</w:t>
      </w:r>
      <w:r w:rsidRPr="00EF031C">
        <w:rPr>
          <w:bCs/>
          <w:sz w:val="24"/>
        </w:rPr>
        <w:t xml:space="preserve">posób przeprowadzania analizy </w:t>
      </w:r>
      <w:r w:rsidR="00863B35" w:rsidRPr="00EF031C">
        <w:rPr>
          <w:bCs/>
          <w:sz w:val="24"/>
        </w:rPr>
        <w:t xml:space="preserve">ryzyka i </w:t>
      </w:r>
      <w:r w:rsidRPr="00EF031C">
        <w:rPr>
          <w:bCs/>
          <w:sz w:val="24"/>
        </w:rPr>
        <w:t>wrażliwości został przedstawion</w:t>
      </w:r>
      <w:r w:rsidR="00CA7F1F" w:rsidRPr="00EF031C">
        <w:rPr>
          <w:bCs/>
          <w:sz w:val="24"/>
        </w:rPr>
        <w:t>y</w:t>
      </w:r>
      <w:r w:rsidRPr="00EF031C">
        <w:rPr>
          <w:bCs/>
          <w:sz w:val="24"/>
        </w:rPr>
        <w:t xml:space="preserve"> w</w:t>
      </w:r>
      <w:r w:rsidR="00EB24D8" w:rsidRPr="00EF031C">
        <w:rPr>
          <w:bCs/>
          <w:sz w:val="24"/>
        </w:rPr>
        <w:t> </w:t>
      </w:r>
      <w:r w:rsidRPr="00EF031C">
        <w:rPr>
          <w:bCs/>
          <w:i/>
          <w:sz w:val="24"/>
        </w:rPr>
        <w:t>P</w:t>
      </w:r>
      <w:r w:rsidR="00CA7F1F" w:rsidRPr="00EF031C">
        <w:rPr>
          <w:bCs/>
          <w:i/>
          <w:sz w:val="24"/>
        </w:rPr>
        <w:t>rzew</w:t>
      </w:r>
      <w:r w:rsidRPr="00EF031C">
        <w:rPr>
          <w:bCs/>
          <w:i/>
          <w:sz w:val="24"/>
        </w:rPr>
        <w:t>odniku AKK</w:t>
      </w:r>
      <w:r w:rsidRPr="00EF031C">
        <w:rPr>
          <w:bCs/>
          <w:sz w:val="24"/>
        </w:rPr>
        <w:t>.</w:t>
      </w:r>
    </w:p>
    <w:p w14:paraId="3E9925D9" w14:textId="34ED9BB9" w:rsidR="009134BE" w:rsidRPr="00EF031C" w:rsidRDefault="009134BE" w:rsidP="00BE2CF0">
      <w:pPr>
        <w:pStyle w:val="Legenda"/>
        <w:numPr>
          <w:ilvl w:val="0"/>
          <w:numId w:val="18"/>
        </w:numPr>
        <w:spacing w:line="360" w:lineRule="auto"/>
        <w:rPr>
          <w:sz w:val="24"/>
          <w:szCs w:val="24"/>
        </w:rPr>
      </w:pPr>
      <w:bookmarkStart w:id="207" w:name="_Toc482780027"/>
      <w:r w:rsidRPr="00EF031C">
        <w:rPr>
          <w:rStyle w:val="FontStyle52"/>
          <w:b w:val="0"/>
          <w:smallCaps w:val="0"/>
          <w:sz w:val="24"/>
          <w:szCs w:val="24"/>
        </w:rPr>
        <w:t>PROJEKTY HYBRYDOWE</w:t>
      </w:r>
      <w:bookmarkEnd w:id="207"/>
    </w:p>
    <w:p w14:paraId="1DE4FD5E" w14:textId="734E7FAC" w:rsidR="009134BE" w:rsidRPr="00EF031C" w:rsidRDefault="009134BE" w:rsidP="00EF031C">
      <w:pPr>
        <w:widowControl/>
        <w:tabs>
          <w:tab w:val="left" w:pos="426"/>
        </w:tabs>
        <w:spacing w:before="120" w:after="120" w:line="360" w:lineRule="auto"/>
        <w:rPr>
          <w:bCs/>
          <w:sz w:val="24"/>
        </w:rPr>
      </w:pPr>
      <w:r w:rsidRPr="00EF031C">
        <w:rPr>
          <w:bCs/>
          <w:sz w:val="24"/>
        </w:rPr>
        <w:t xml:space="preserve">Projekt hybrydowy </w:t>
      </w:r>
      <w:r w:rsidR="00CC2E13" w:rsidRPr="00EF031C">
        <w:rPr>
          <w:bCs/>
          <w:sz w:val="24"/>
        </w:rPr>
        <w:t xml:space="preserve">realizowany jest </w:t>
      </w:r>
      <w:r w:rsidRPr="00EF031C">
        <w:rPr>
          <w:bCs/>
          <w:sz w:val="24"/>
        </w:rPr>
        <w:t>wspóln</w:t>
      </w:r>
      <w:r w:rsidR="00CC2E13" w:rsidRPr="00EF031C">
        <w:rPr>
          <w:bCs/>
          <w:sz w:val="24"/>
        </w:rPr>
        <w:t>ie</w:t>
      </w:r>
      <w:r w:rsidRPr="00EF031C">
        <w:rPr>
          <w:bCs/>
          <w:sz w:val="24"/>
        </w:rPr>
        <w:t xml:space="preserve"> przez partnerstwo publiczno-prywatne w rozumieniu art. 2 pkt 24 rozporządzenia ogólnego, utworzone w celu realizacji inwestycji inf</w:t>
      </w:r>
      <w:r w:rsidR="00EB24D8" w:rsidRPr="00EF031C">
        <w:rPr>
          <w:bCs/>
          <w:sz w:val="24"/>
        </w:rPr>
        <w:t>rastrukturalnej (zgodnie z art. </w:t>
      </w:r>
      <w:r w:rsidRPr="00EF031C">
        <w:rPr>
          <w:bCs/>
          <w:sz w:val="24"/>
        </w:rPr>
        <w:t>34 ust.1 ustawy wdrożeniowej).</w:t>
      </w:r>
    </w:p>
    <w:p w14:paraId="6CF90F12" w14:textId="6B86230F" w:rsidR="00CC2E13" w:rsidRPr="00EF031C" w:rsidRDefault="00CC2E13" w:rsidP="00EF031C">
      <w:pPr>
        <w:widowControl/>
        <w:tabs>
          <w:tab w:val="left" w:pos="426"/>
        </w:tabs>
        <w:spacing w:before="120" w:after="120" w:line="360" w:lineRule="auto"/>
        <w:rPr>
          <w:bCs/>
          <w:sz w:val="24"/>
        </w:rPr>
      </w:pPr>
      <w:r w:rsidRPr="00EF031C">
        <w:rPr>
          <w:bCs/>
          <w:sz w:val="24"/>
        </w:rPr>
        <w:t xml:space="preserve">Realizacja projektu hybrydowego powinna znaleźć odzwierciedlenie w zapisach studium wykonalności, m.in. poprzez dołączenie do studium </w:t>
      </w:r>
      <w:r w:rsidR="004F409C" w:rsidRPr="00EF031C">
        <w:rPr>
          <w:bCs/>
          <w:sz w:val="24"/>
        </w:rPr>
        <w:t>oceny efektywności</w:t>
      </w:r>
      <w:r w:rsidRPr="00EF031C">
        <w:rPr>
          <w:bCs/>
          <w:sz w:val="24"/>
        </w:rPr>
        <w:t xml:space="preserve"> </w:t>
      </w:r>
      <w:r w:rsidR="0090491A" w:rsidRPr="00EF031C">
        <w:rPr>
          <w:bCs/>
          <w:sz w:val="24"/>
        </w:rPr>
        <w:t xml:space="preserve">i przeprowadzenie analizy finansowej </w:t>
      </w:r>
      <w:r w:rsidR="00EB24D8" w:rsidRPr="00EF031C">
        <w:rPr>
          <w:bCs/>
          <w:sz w:val="24"/>
        </w:rPr>
        <w:t>w </w:t>
      </w:r>
      <w:r w:rsidR="0090491A" w:rsidRPr="00EF031C">
        <w:rPr>
          <w:bCs/>
          <w:sz w:val="24"/>
        </w:rPr>
        <w:t xml:space="preserve">formie analizy skonsolidowanej zgodnie z zasadami określonymi dla projektów hybrydowych </w:t>
      </w:r>
      <w:r w:rsidR="00EB24D8" w:rsidRPr="00EF031C">
        <w:rPr>
          <w:bCs/>
          <w:sz w:val="24"/>
        </w:rPr>
        <w:t>w </w:t>
      </w:r>
      <w:r w:rsidR="0090491A" w:rsidRPr="00EF031C">
        <w:rPr>
          <w:bCs/>
          <w:i/>
          <w:sz w:val="24"/>
        </w:rPr>
        <w:t>Wytycznych</w:t>
      </w:r>
      <w:r w:rsidR="0090491A" w:rsidRPr="00EF031C">
        <w:rPr>
          <w:bCs/>
          <w:sz w:val="24"/>
        </w:rPr>
        <w:t xml:space="preserve">. </w:t>
      </w:r>
    </w:p>
    <w:sectPr w:rsidR="00CC2E13" w:rsidRPr="00EF031C" w:rsidSect="00865574">
      <w:footerReference w:type="default" r:id="rId9"/>
      <w:headerReference w:type="first" r:id="rId10"/>
      <w:pgSz w:w="11906" w:h="16838" w:code="9"/>
      <w:pgMar w:top="1418" w:right="128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7EA93" w14:textId="77777777" w:rsidR="003D7EAA" w:rsidRDefault="003D7EAA" w:rsidP="00085CF7">
      <w:r>
        <w:separator/>
      </w:r>
    </w:p>
  </w:endnote>
  <w:endnote w:type="continuationSeparator" w:id="0">
    <w:p w14:paraId="5E247C60" w14:textId="77777777" w:rsidR="003D7EAA" w:rsidRDefault="003D7EAA" w:rsidP="00085CF7">
      <w:r>
        <w:continuationSeparator/>
      </w:r>
    </w:p>
  </w:endnote>
  <w:endnote w:type="continuationNotice" w:id="1">
    <w:p w14:paraId="60AFDD6A" w14:textId="77777777" w:rsidR="003D7EAA" w:rsidRDefault="003D7E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A9BCC" w14:textId="4F209F52" w:rsidR="002F7C57" w:rsidRDefault="002F7C5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6E5D1A">
      <w:rPr>
        <w:noProof/>
      </w:rPr>
      <w:t>2</w:t>
    </w:r>
    <w:r>
      <w:rPr>
        <w:noProof/>
      </w:rPr>
      <w:fldChar w:fldCharType="end"/>
    </w:r>
  </w:p>
  <w:p w14:paraId="39E7C49D" w14:textId="77777777" w:rsidR="002F7C57" w:rsidRDefault="002F7C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B8AAA" w14:textId="77777777" w:rsidR="003D7EAA" w:rsidRDefault="003D7EAA" w:rsidP="00085CF7">
      <w:r>
        <w:separator/>
      </w:r>
    </w:p>
  </w:footnote>
  <w:footnote w:type="continuationSeparator" w:id="0">
    <w:p w14:paraId="41DC72F4" w14:textId="77777777" w:rsidR="003D7EAA" w:rsidRDefault="003D7EAA" w:rsidP="00085CF7">
      <w:r>
        <w:continuationSeparator/>
      </w:r>
    </w:p>
  </w:footnote>
  <w:footnote w:type="continuationNotice" w:id="1">
    <w:p w14:paraId="5450B866" w14:textId="77777777" w:rsidR="003D7EAA" w:rsidRDefault="003D7EAA"/>
  </w:footnote>
  <w:footnote w:id="2">
    <w:p w14:paraId="6F2350BF" w14:textId="12DF221B" w:rsidR="002F7C57" w:rsidRPr="00A940AD" w:rsidRDefault="002F7C57" w:rsidP="00957FB2">
      <w:pPr>
        <w:pStyle w:val="Tekstprzypisudolnego"/>
        <w:jc w:val="both"/>
        <w:rPr>
          <w:sz w:val="18"/>
          <w:szCs w:val="18"/>
        </w:rPr>
      </w:pPr>
      <w:r w:rsidRPr="00A940AD">
        <w:rPr>
          <w:rStyle w:val="Odwoanieprzypisudolnego"/>
          <w:sz w:val="18"/>
          <w:szCs w:val="18"/>
        </w:rPr>
        <w:footnoteRef/>
      </w:r>
      <w:r w:rsidRPr="00A940AD">
        <w:rPr>
          <w:sz w:val="18"/>
          <w:szCs w:val="18"/>
        </w:rPr>
        <w:t xml:space="preserve"> W przypadku obliczania wartości rezydualnej zastosować należy metodę opartą o bieżącą wartość netto przepływów projektu przedstawioną w </w:t>
      </w:r>
      <w:r w:rsidRPr="00A940AD">
        <w:rPr>
          <w:i/>
          <w:sz w:val="18"/>
          <w:szCs w:val="18"/>
        </w:rPr>
        <w:t>Wytycznych</w:t>
      </w:r>
      <w:r w:rsidRPr="00A940A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41890" w14:textId="4C0EA164" w:rsidR="002F7C57" w:rsidRDefault="00621FBC">
    <w:pPr>
      <w:pStyle w:val="Nagwek"/>
    </w:pPr>
    <w:r>
      <w:rPr>
        <w:rFonts w:cs="Arial"/>
        <w:b/>
        <w:noProof/>
      </w:rPr>
      <w:drawing>
        <wp:inline distT="0" distB="0" distL="0" distR="0" wp14:anchorId="68524933" wp14:editId="7C509DB9">
          <wp:extent cx="5843270" cy="658950"/>
          <wp:effectExtent l="0" t="0" r="0" b="0"/>
          <wp:docPr id="2" name="Obraz 2" title="logo Funduszy Europejskich, logo barw RP, logo herb województwa, 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3270" cy="658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37E5D"/>
    <w:multiLevelType w:val="hybridMultilevel"/>
    <w:tmpl w:val="01D8FBDA"/>
    <w:lvl w:ilvl="0" w:tplc="0DE424F4">
      <w:start w:val="1"/>
      <w:numFmt w:val="bullet"/>
      <w:lvlText w:val=""/>
      <w:lvlJc w:val="left"/>
      <w:pPr>
        <w:tabs>
          <w:tab w:val="num" w:pos="1758"/>
        </w:tabs>
        <w:ind w:left="1758" w:hanging="62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721AB"/>
    <w:multiLevelType w:val="hybridMultilevel"/>
    <w:tmpl w:val="A29CC6F4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372F9"/>
    <w:multiLevelType w:val="hybridMultilevel"/>
    <w:tmpl w:val="3682A1A0"/>
    <w:lvl w:ilvl="0" w:tplc="0AF246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pacing w:val="-2"/>
        <w:w w:val="99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800158"/>
    <w:multiLevelType w:val="hybridMultilevel"/>
    <w:tmpl w:val="5E625F7E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579E6"/>
    <w:multiLevelType w:val="hybridMultilevel"/>
    <w:tmpl w:val="DBE8D14C"/>
    <w:lvl w:ilvl="0" w:tplc="0DE424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F847D1"/>
    <w:multiLevelType w:val="hybridMultilevel"/>
    <w:tmpl w:val="3DDEF282"/>
    <w:lvl w:ilvl="0" w:tplc="27A659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C0E37"/>
    <w:multiLevelType w:val="hybridMultilevel"/>
    <w:tmpl w:val="F2DCA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1334F"/>
    <w:multiLevelType w:val="hybridMultilevel"/>
    <w:tmpl w:val="E1147176"/>
    <w:lvl w:ilvl="0" w:tplc="0AF246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pacing w:val="-2"/>
        <w:w w:val="99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4D63AD"/>
    <w:multiLevelType w:val="hybridMultilevel"/>
    <w:tmpl w:val="A0B030DA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E28AD"/>
    <w:multiLevelType w:val="hybridMultilevel"/>
    <w:tmpl w:val="4126DBFA"/>
    <w:lvl w:ilvl="0" w:tplc="0DE424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69688E"/>
    <w:multiLevelType w:val="hybridMultilevel"/>
    <w:tmpl w:val="206644D4"/>
    <w:lvl w:ilvl="0" w:tplc="D368FA2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  <w:spacing w:val="-2"/>
        <w:w w:val="99"/>
        <w:sz w:val="24"/>
        <w:szCs w:val="24"/>
      </w:rPr>
    </w:lvl>
    <w:lvl w:ilvl="1" w:tplc="B404B2D0">
      <w:start w:val="1"/>
      <w:numFmt w:val="bullet"/>
      <w:lvlText w:val=""/>
      <w:lvlJc w:val="left"/>
      <w:pPr>
        <w:tabs>
          <w:tab w:val="num" w:pos="357"/>
        </w:tabs>
        <w:ind w:left="720" w:hanging="363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459CC"/>
    <w:multiLevelType w:val="hybridMultilevel"/>
    <w:tmpl w:val="444A4AD8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43602"/>
    <w:multiLevelType w:val="hybridMultilevel"/>
    <w:tmpl w:val="46B0220C"/>
    <w:lvl w:ilvl="0" w:tplc="0AF246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pacing w:val="-2"/>
        <w:w w:val="99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A43ADE"/>
    <w:multiLevelType w:val="hybridMultilevel"/>
    <w:tmpl w:val="DE1C58EC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A1C5C"/>
    <w:multiLevelType w:val="hybridMultilevel"/>
    <w:tmpl w:val="B9383F74"/>
    <w:lvl w:ilvl="0" w:tplc="C9BAA11A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A638C2"/>
    <w:multiLevelType w:val="hybridMultilevel"/>
    <w:tmpl w:val="BBAAF170"/>
    <w:lvl w:ilvl="0" w:tplc="AAA4B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E69D0"/>
    <w:multiLevelType w:val="hybridMultilevel"/>
    <w:tmpl w:val="B48270FA"/>
    <w:lvl w:ilvl="0" w:tplc="E8AA69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13"/>
  </w:num>
  <w:num w:numId="5">
    <w:abstractNumId w:val="11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1"/>
  </w:num>
  <w:num w:numId="11">
    <w:abstractNumId w:val="4"/>
  </w:num>
  <w:num w:numId="12">
    <w:abstractNumId w:val="14"/>
  </w:num>
  <w:num w:numId="13">
    <w:abstractNumId w:val="14"/>
    <w:lvlOverride w:ilvl="0">
      <w:startOverride w:val="1"/>
    </w:lvlOverride>
  </w:num>
  <w:num w:numId="14">
    <w:abstractNumId w:val="2"/>
  </w:num>
  <w:num w:numId="15">
    <w:abstractNumId w:val="12"/>
  </w:num>
  <w:num w:numId="16">
    <w:abstractNumId w:val="15"/>
  </w:num>
  <w:num w:numId="17">
    <w:abstractNumId w:val="16"/>
  </w:num>
  <w:num w:numId="18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F7"/>
    <w:rsid w:val="00001124"/>
    <w:rsid w:val="000231B4"/>
    <w:rsid w:val="0002794F"/>
    <w:rsid w:val="000313CE"/>
    <w:rsid w:val="0003561F"/>
    <w:rsid w:val="0003576A"/>
    <w:rsid w:val="00040420"/>
    <w:rsid w:val="00044C86"/>
    <w:rsid w:val="000551CC"/>
    <w:rsid w:val="00085CF7"/>
    <w:rsid w:val="0009121A"/>
    <w:rsid w:val="0009424F"/>
    <w:rsid w:val="0009633A"/>
    <w:rsid w:val="000A0BDF"/>
    <w:rsid w:val="000A3B5B"/>
    <w:rsid w:val="000B407A"/>
    <w:rsid w:val="000C02EC"/>
    <w:rsid w:val="000C18BF"/>
    <w:rsid w:val="000D4C93"/>
    <w:rsid w:val="000E3CB1"/>
    <w:rsid w:val="000E557D"/>
    <w:rsid w:val="000F2001"/>
    <w:rsid w:val="000F613E"/>
    <w:rsid w:val="000F646A"/>
    <w:rsid w:val="000F69C8"/>
    <w:rsid w:val="0012397F"/>
    <w:rsid w:val="001312B0"/>
    <w:rsid w:val="001340D0"/>
    <w:rsid w:val="00135A86"/>
    <w:rsid w:val="001440CB"/>
    <w:rsid w:val="00145522"/>
    <w:rsid w:val="00146116"/>
    <w:rsid w:val="00151E90"/>
    <w:rsid w:val="00154520"/>
    <w:rsid w:val="00155882"/>
    <w:rsid w:val="00156063"/>
    <w:rsid w:val="00164880"/>
    <w:rsid w:val="00170299"/>
    <w:rsid w:val="0017296A"/>
    <w:rsid w:val="00177FD1"/>
    <w:rsid w:val="001878F2"/>
    <w:rsid w:val="00194F01"/>
    <w:rsid w:val="001A55EF"/>
    <w:rsid w:val="001A677E"/>
    <w:rsid w:val="001C0E98"/>
    <w:rsid w:val="001C274D"/>
    <w:rsid w:val="001D02CB"/>
    <w:rsid w:val="001D7DA7"/>
    <w:rsid w:val="001E0794"/>
    <w:rsid w:val="001E2286"/>
    <w:rsid w:val="001E3C86"/>
    <w:rsid w:val="001F171A"/>
    <w:rsid w:val="001F44F4"/>
    <w:rsid w:val="001F4D67"/>
    <w:rsid w:val="0021077D"/>
    <w:rsid w:val="00210AC3"/>
    <w:rsid w:val="00215B06"/>
    <w:rsid w:val="00221E71"/>
    <w:rsid w:val="002247E2"/>
    <w:rsid w:val="002409EE"/>
    <w:rsid w:val="002427CD"/>
    <w:rsid w:val="00243E1D"/>
    <w:rsid w:val="0024544C"/>
    <w:rsid w:val="00245F66"/>
    <w:rsid w:val="002540CD"/>
    <w:rsid w:val="00255EF6"/>
    <w:rsid w:val="00260DA5"/>
    <w:rsid w:val="002615FE"/>
    <w:rsid w:val="002632C6"/>
    <w:rsid w:val="002635B4"/>
    <w:rsid w:val="00263DD3"/>
    <w:rsid w:val="00275399"/>
    <w:rsid w:val="00283A19"/>
    <w:rsid w:val="002870C2"/>
    <w:rsid w:val="00290C57"/>
    <w:rsid w:val="002925C5"/>
    <w:rsid w:val="00294D1D"/>
    <w:rsid w:val="002A3064"/>
    <w:rsid w:val="002B1C01"/>
    <w:rsid w:val="002B3DCD"/>
    <w:rsid w:val="002B6760"/>
    <w:rsid w:val="002B6FEA"/>
    <w:rsid w:val="002C01DC"/>
    <w:rsid w:val="002C2D91"/>
    <w:rsid w:val="002E338F"/>
    <w:rsid w:val="002E64A9"/>
    <w:rsid w:val="002E72AA"/>
    <w:rsid w:val="002F7C57"/>
    <w:rsid w:val="00303C70"/>
    <w:rsid w:val="00304684"/>
    <w:rsid w:val="003115F5"/>
    <w:rsid w:val="003248C8"/>
    <w:rsid w:val="00324B01"/>
    <w:rsid w:val="00327D04"/>
    <w:rsid w:val="00330347"/>
    <w:rsid w:val="00333C13"/>
    <w:rsid w:val="0033502F"/>
    <w:rsid w:val="00337214"/>
    <w:rsid w:val="0034203C"/>
    <w:rsid w:val="00344688"/>
    <w:rsid w:val="00345B55"/>
    <w:rsid w:val="003471E6"/>
    <w:rsid w:val="00353003"/>
    <w:rsid w:val="003531E2"/>
    <w:rsid w:val="003539EC"/>
    <w:rsid w:val="00362008"/>
    <w:rsid w:val="00364DB4"/>
    <w:rsid w:val="003660BF"/>
    <w:rsid w:val="00373A4F"/>
    <w:rsid w:val="0039062C"/>
    <w:rsid w:val="00395586"/>
    <w:rsid w:val="003A12E2"/>
    <w:rsid w:val="003A3C50"/>
    <w:rsid w:val="003A3ED3"/>
    <w:rsid w:val="003A4A94"/>
    <w:rsid w:val="003B0DF4"/>
    <w:rsid w:val="003C249C"/>
    <w:rsid w:val="003C5CC4"/>
    <w:rsid w:val="003D1F2D"/>
    <w:rsid w:val="003D7534"/>
    <w:rsid w:val="003D7EAA"/>
    <w:rsid w:val="003E1D34"/>
    <w:rsid w:val="003E238F"/>
    <w:rsid w:val="003E4692"/>
    <w:rsid w:val="003E60CB"/>
    <w:rsid w:val="003F562F"/>
    <w:rsid w:val="003F6F1E"/>
    <w:rsid w:val="00405386"/>
    <w:rsid w:val="004064AF"/>
    <w:rsid w:val="004126B0"/>
    <w:rsid w:val="00415403"/>
    <w:rsid w:val="00421F28"/>
    <w:rsid w:val="00424A92"/>
    <w:rsid w:val="00426771"/>
    <w:rsid w:val="004304CB"/>
    <w:rsid w:val="00431BE6"/>
    <w:rsid w:val="0044046B"/>
    <w:rsid w:val="00440D09"/>
    <w:rsid w:val="004413AC"/>
    <w:rsid w:val="00443949"/>
    <w:rsid w:val="00443DBD"/>
    <w:rsid w:val="0046182A"/>
    <w:rsid w:val="004664B7"/>
    <w:rsid w:val="00471C2A"/>
    <w:rsid w:val="00475FF2"/>
    <w:rsid w:val="00481A5A"/>
    <w:rsid w:val="0048415C"/>
    <w:rsid w:val="004841B7"/>
    <w:rsid w:val="00486C60"/>
    <w:rsid w:val="00491332"/>
    <w:rsid w:val="00492417"/>
    <w:rsid w:val="004929FA"/>
    <w:rsid w:val="0049335C"/>
    <w:rsid w:val="00497DD8"/>
    <w:rsid w:val="004A0905"/>
    <w:rsid w:val="004A13BC"/>
    <w:rsid w:val="004C0E94"/>
    <w:rsid w:val="004C0F8E"/>
    <w:rsid w:val="004C509C"/>
    <w:rsid w:val="004D3FC0"/>
    <w:rsid w:val="004E0E84"/>
    <w:rsid w:val="004E2313"/>
    <w:rsid w:val="004E2D08"/>
    <w:rsid w:val="004F283E"/>
    <w:rsid w:val="004F409C"/>
    <w:rsid w:val="004F6A25"/>
    <w:rsid w:val="00503BD4"/>
    <w:rsid w:val="00503DAE"/>
    <w:rsid w:val="00504A28"/>
    <w:rsid w:val="00505775"/>
    <w:rsid w:val="0051045D"/>
    <w:rsid w:val="005173E4"/>
    <w:rsid w:val="00521997"/>
    <w:rsid w:val="00525EA1"/>
    <w:rsid w:val="00527514"/>
    <w:rsid w:val="00546673"/>
    <w:rsid w:val="00551E98"/>
    <w:rsid w:val="00561005"/>
    <w:rsid w:val="005619A0"/>
    <w:rsid w:val="00561A14"/>
    <w:rsid w:val="00566074"/>
    <w:rsid w:val="00584B99"/>
    <w:rsid w:val="005927CB"/>
    <w:rsid w:val="00597CAB"/>
    <w:rsid w:val="005A3604"/>
    <w:rsid w:val="005A5780"/>
    <w:rsid w:val="005A6A9E"/>
    <w:rsid w:val="005C235F"/>
    <w:rsid w:val="005C5C63"/>
    <w:rsid w:val="005C7D0B"/>
    <w:rsid w:val="005D4430"/>
    <w:rsid w:val="005D7C62"/>
    <w:rsid w:val="005E0A85"/>
    <w:rsid w:val="005E26FD"/>
    <w:rsid w:val="005E4721"/>
    <w:rsid w:val="005E49DC"/>
    <w:rsid w:val="005F34B3"/>
    <w:rsid w:val="00621FBC"/>
    <w:rsid w:val="006264EA"/>
    <w:rsid w:val="006459A3"/>
    <w:rsid w:val="0064650B"/>
    <w:rsid w:val="006503B5"/>
    <w:rsid w:val="00653698"/>
    <w:rsid w:val="00653B84"/>
    <w:rsid w:val="00654C80"/>
    <w:rsid w:val="00656815"/>
    <w:rsid w:val="0066738C"/>
    <w:rsid w:val="006711E9"/>
    <w:rsid w:val="0067236F"/>
    <w:rsid w:val="00676370"/>
    <w:rsid w:val="00681E3D"/>
    <w:rsid w:val="0068550B"/>
    <w:rsid w:val="006856B0"/>
    <w:rsid w:val="00690768"/>
    <w:rsid w:val="00691401"/>
    <w:rsid w:val="00695247"/>
    <w:rsid w:val="0069752E"/>
    <w:rsid w:val="00697882"/>
    <w:rsid w:val="006A331A"/>
    <w:rsid w:val="006A4EDF"/>
    <w:rsid w:val="006A5602"/>
    <w:rsid w:val="006C2D6D"/>
    <w:rsid w:val="006C37B1"/>
    <w:rsid w:val="006C4E88"/>
    <w:rsid w:val="006C7D4B"/>
    <w:rsid w:val="006D7FC9"/>
    <w:rsid w:val="006E3962"/>
    <w:rsid w:val="006E5D1A"/>
    <w:rsid w:val="006E650B"/>
    <w:rsid w:val="006F0DC2"/>
    <w:rsid w:val="006F4372"/>
    <w:rsid w:val="007029B8"/>
    <w:rsid w:val="0070313D"/>
    <w:rsid w:val="0070627D"/>
    <w:rsid w:val="0071232B"/>
    <w:rsid w:val="007136F1"/>
    <w:rsid w:val="007142CC"/>
    <w:rsid w:val="0072457D"/>
    <w:rsid w:val="00724B66"/>
    <w:rsid w:val="00736DC1"/>
    <w:rsid w:val="0073751A"/>
    <w:rsid w:val="00741F6B"/>
    <w:rsid w:val="00754883"/>
    <w:rsid w:val="00757036"/>
    <w:rsid w:val="0077348F"/>
    <w:rsid w:val="007755EF"/>
    <w:rsid w:val="00782D9F"/>
    <w:rsid w:val="00784BAB"/>
    <w:rsid w:val="0078695D"/>
    <w:rsid w:val="00797B31"/>
    <w:rsid w:val="007A326E"/>
    <w:rsid w:val="007A34AF"/>
    <w:rsid w:val="007B4503"/>
    <w:rsid w:val="007B64FD"/>
    <w:rsid w:val="007B68C9"/>
    <w:rsid w:val="007B7E26"/>
    <w:rsid w:val="007C7C3D"/>
    <w:rsid w:val="007D1484"/>
    <w:rsid w:val="007D2072"/>
    <w:rsid w:val="007D604F"/>
    <w:rsid w:val="007D7C80"/>
    <w:rsid w:val="007E1AA8"/>
    <w:rsid w:val="007E247E"/>
    <w:rsid w:val="007F085F"/>
    <w:rsid w:val="007F19F6"/>
    <w:rsid w:val="007F52FA"/>
    <w:rsid w:val="0080323E"/>
    <w:rsid w:val="0080566C"/>
    <w:rsid w:val="00816B3B"/>
    <w:rsid w:val="00817E56"/>
    <w:rsid w:val="008236C5"/>
    <w:rsid w:val="00826EA9"/>
    <w:rsid w:val="00833D56"/>
    <w:rsid w:val="00840948"/>
    <w:rsid w:val="008418A7"/>
    <w:rsid w:val="0084271F"/>
    <w:rsid w:val="00842DB7"/>
    <w:rsid w:val="0084342D"/>
    <w:rsid w:val="00844E2F"/>
    <w:rsid w:val="008529C3"/>
    <w:rsid w:val="00853E54"/>
    <w:rsid w:val="00863B35"/>
    <w:rsid w:val="00865574"/>
    <w:rsid w:val="0086682F"/>
    <w:rsid w:val="00867865"/>
    <w:rsid w:val="00867DFA"/>
    <w:rsid w:val="00867F6B"/>
    <w:rsid w:val="00871656"/>
    <w:rsid w:val="00874857"/>
    <w:rsid w:val="0088190F"/>
    <w:rsid w:val="00884D0C"/>
    <w:rsid w:val="00885BD7"/>
    <w:rsid w:val="00886F78"/>
    <w:rsid w:val="00893BBE"/>
    <w:rsid w:val="008A07CB"/>
    <w:rsid w:val="008A27EA"/>
    <w:rsid w:val="008A61B8"/>
    <w:rsid w:val="008A637A"/>
    <w:rsid w:val="008B716B"/>
    <w:rsid w:val="008B79F7"/>
    <w:rsid w:val="008C3D84"/>
    <w:rsid w:val="008D4C93"/>
    <w:rsid w:val="008D6059"/>
    <w:rsid w:val="008E4372"/>
    <w:rsid w:val="008E6326"/>
    <w:rsid w:val="008F23AA"/>
    <w:rsid w:val="008F431A"/>
    <w:rsid w:val="0090345C"/>
    <w:rsid w:val="0090491A"/>
    <w:rsid w:val="00907D14"/>
    <w:rsid w:val="00911CEA"/>
    <w:rsid w:val="009134BE"/>
    <w:rsid w:val="00916AF5"/>
    <w:rsid w:val="0092432A"/>
    <w:rsid w:val="00924A88"/>
    <w:rsid w:val="0092511E"/>
    <w:rsid w:val="009360D8"/>
    <w:rsid w:val="00941B2E"/>
    <w:rsid w:val="00942AD1"/>
    <w:rsid w:val="00951935"/>
    <w:rsid w:val="00953989"/>
    <w:rsid w:val="00957FB2"/>
    <w:rsid w:val="009600F7"/>
    <w:rsid w:val="0097718B"/>
    <w:rsid w:val="00983117"/>
    <w:rsid w:val="00987268"/>
    <w:rsid w:val="00990C40"/>
    <w:rsid w:val="0099765D"/>
    <w:rsid w:val="009A200B"/>
    <w:rsid w:val="009A4AFE"/>
    <w:rsid w:val="009A7E3D"/>
    <w:rsid w:val="009C058B"/>
    <w:rsid w:val="009C2353"/>
    <w:rsid w:val="009C39E1"/>
    <w:rsid w:val="009C6F1E"/>
    <w:rsid w:val="009E19D0"/>
    <w:rsid w:val="009E1E4E"/>
    <w:rsid w:val="009E1F94"/>
    <w:rsid w:val="009E7924"/>
    <w:rsid w:val="009E7E43"/>
    <w:rsid w:val="009F17FF"/>
    <w:rsid w:val="009F7020"/>
    <w:rsid w:val="009F72E5"/>
    <w:rsid w:val="00A07ED1"/>
    <w:rsid w:val="00A102FA"/>
    <w:rsid w:val="00A110F8"/>
    <w:rsid w:val="00A168FD"/>
    <w:rsid w:val="00A16962"/>
    <w:rsid w:val="00A17E0D"/>
    <w:rsid w:val="00A23E77"/>
    <w:rsid w:val="00A2553E"/>
    <w:rsid w:val="00A25922"/>
    <w:rsid w:val="00A266E1"/>
    <w:rsid w:val="00A27FF0"/>
    <w:rsid w:val="00A3674C"/>
    <w:rsid w:val="00A36C7A"/>
    <w:rsid w:val="00A40184"/>
    <w:rsid w:val="00A45BD1"/>
    <w:rsid w:val="00A46034"/>
    <w:rsid w:val="00A536FB"/>
    <w:rsid w:val="00A552C6"/>
    <w:rsid w:val="00A6097D"/>
    <w:rsid w:val="00A7501C"/>
    <w:rsid w:val="00A8080E"/>
    <w:rsid w:val="00A8109A"/>
    <w:rsid w:val="00A91A05"/>
    <w:rsid w:val="00A920FC"/>
    <w:rsid w:val="00A940AD"/>
    <w:rsid w:val="00AB6D03"/>
    <w:rsid w:val="00AC44FE"/>
    <w:rsid w:val="00AD7C6A"/>
    <w:rsid w:val="00AE26F7"/>
    <w:rsid w:val="00B02B28"/>
    <w:rsid w:val="00B02D25"/>
    <w:rsid w:val="00B121E0"/>
    <w:rsid w:val="00B2088D"/>
    <w:rsid w:val="00B22A91"/>
    <w:rsid w:val="00B23203"/>
    <w:rsid w:val="00B237E8"/>
    <w:rsid w:val="00B31C6F"/>
    <w:rsid w:val="00B32251"/>
    <w:rsid w:val="00B348B3"/>
    <w:rsid w:val="00B35435"/>
    <w:rsid w:val="00B36D68"/>
    <w:rsid w:val="00B53892"/>
    <w:rsid w:val="00B553B7"/>
    <w:rsid w:val="00B62DF5"/>
    <w:rsid w:val="00B65559"/>
    <w:rsid w:val="00B65D38"/>
    <w:rsid w:val="00B66664"/>
    <w:rsid w:val="00B66AE0"/>
    <w:rsid w:val="00B67C8E"/>
    <w:rsid w:val="00B744BE"/>
    <w:rsid w:val="00B82DA1"/>
    <w:rsid w:val="00B90E42"/>
    <w:rsid w:val="00B93E5A"/>
    <w:rsid w:val="00BC48DA"/>
    <w:rsid w:val="00BC5C0D"/>
    <w:rsid w:val="00BD089E"/>
    <w:rsid w:val="00BD55A7"/>
    <w:rsid w:val="00BD62DD"/>
    <w:rsid w:val="00BD6B0D"/>
    <w:rsid w:val="00BE2CF0"/>
    <w:rsid w:val="00C0080B"/>
    <w:rsid w:val="00C01E78"/>
    <w:rsid w:val="00C03FB3"/>
    <w:rsid w:val="00C07158"/>
    <w:rsid w:val="00C10445"/>
    <w:rsid w:val="00C11D2E"/>
    <w:rsid w:val="00C148A6"/>
    <w:rsid w:val="00C24174"/>
    <w:rsid w:val="00C33102"/>
    <w:rsid w:val="00C36E16"/>
    <w:rsid w:val="00C37AE0"/>
    <w:rsid w:val="00C4026B"/>
    <w:rsid w:val="00C5018F"/>
    <w:rsid w:val="00C54683"/>
    <w:rsid w:val="00C61FDA"/>
    <w:rsid w:val="00C73628"/>
    <w:rsid w:val="00C74688"/>
    <w:rsid w:val="00C7509F"/>
    <w:rsid w:val="00C8597A"/>
    <w:rsid w:val="00C9096D"/>
    <w:rsid w:val="00C91F6C"/>
    <w:rsid w:val="00C96147"/>
    <w:rsid w:val="00C96D34"/>
    <w:rsid w:val="00C96F9F"/>
    <w:rsid w:val="00CA11DC"/>
    <w:rsid w:val="00CA3393"/>
    <w:rsid w:val="00CA6314"/>
    <w:rsid w:val="00CA7F1F"/>
    <w:rsid w:val="00CB1A6D"/>
    <w:rsid w:val="00CB1D95"/>
    <w:rsid w:val="00CB6EB8"/>
    <w:rsid w:val="00CC2157"/>
    <w:rsid w:val="00CC24E9"/>
    <w:rsid w:val="00CC2E13"/>
    <w:rsid w:val="00CC6ADF"/>
    <w:rsid w:val="00CD3C57"/>
    <w:rsid w:val="00CD52A1"/>
    <w:rsid w:val="00CD6CFE"/>
    <w:rsid w:val="00CE20D0"/>
    <w:rsid w:val="00CE2F5D"/>
    <w:rsid w:val="00CE591E"/>
    <w:rsid w:val="00CF003C"/>
    <w:rsid w:val="00CF1022"/>
    <w:rsid w:val="00CF63BC"/>
    <w:rsid w:val="00D0512D"/>
    <w:rsid w:val="00D11F00"/>
    <w:rsid w:val="00D14FD5"/>
    <w:rsid w:val="00D16640"/>
    <w:rsid w:val="00D2494F"/>
    <w:rsid w:val="00D267F6"/>
    <w:rsid w:val="00D27892"/>
    <w:rsid w:val="00D310A4"/>
    <w:rsid w:val="00D32C3E"/>
    <w:rsid w:val="00D33C0A"/>
    <w:rsid w:val="00D3598E"/>
    <w:rsid w:val="00D61297"/>
    <w:rsid w:val="00D64B52"/>
    <w:rsid w:val="00D66203"/>
    <w:rsid w:val="00D706B9"/>
    <w:rsid w:val="00D755B7"/>
    <w:rsid w:val="00D802DA"/>
    <w:rsid w:val="00D81E41"/>
    <w:rsid w:val="00D850A8"/>
    <w:rsid w:val="00D93E0B"/>
    <w:rsid w:val="00D9536F"/>
    <w:rsid w:val="00DA7CBE"/>
    <w:rsid w:val="00DB0B7C"/>
    <w:rsid w:val="00DB1A85"/>
    <w:rsid w:val="00DB2D25"/>
    <w:rsid w:val="00DD1801"/>
    <w:rsid w:val="00DE2047"/>
    <w:rsid w:val="00DF085E"/>
    <w:rsid w:val="00E05610"/>
    <w:rsid w:val="00E11CA2"/>
    <w:rsid w:val="00E140AD"/>
    <w:rsid w:val="00E17ACE"/>
    <w:rsid w:val="00E241BF"/>
    <w:rsid w:val="00E2444C"/>
    <w:rsid w:val="00E456BE"/>
    <w:rsid w:val="00E477EB"/>
    <w:rsid w:val="00E572D9"/>
    <w:rsid w:val="00E61042"/>
    <w:rsid w:val="00E6218A"/>
    <w:rsid w:val="00E67513"/>
    <w:rsid w:val="00E77809"/>
    <w:rsid w:val="00E800B6"/>
    <w:rsid w:val="00E82683"/>
    <w:rsid w:val="00E839E3"/>
    <w:rsid w:val="00E90F62"/>
    <w:rsid w:val="00E929DB"/>
    <w:rsid w:val="00EA0D0D"/>
    <w:rsid w:val="00EA284E"/>
    <w:rsid w:val="00EB24D8"/>
    <w:rsid w:val="00EB25F9"/>
    <w:rsid w:val="00EB6CB0"/>
    <w:rsid w:val="00EB785A"/>
    <w:rsid w:val="00EC1842"/>
    <w:rsid w:val="00EC56BF"/>
    <w:rsid w:val="00EC7219"/>
    <w:rsid w:val="00ED6156"/>
    <w:rsid w:val="00EE1072"/>
    <w:rsid w:val="00EE5180"/>
    <w:rsid w:val="00EF031C"/>
    <w:rsid w:val="00EF73B5"/>
    <w:rsid w:val="00F00CE7"/>
    <w:rsid w:val="00F054A4"/>
    <w:rsid w:val="00F1530D"/>
    <w:rsid w:val="00F15BE2"/>
    <w:rsid w:val="00F16EA3"/>
    <w:rsid w:val="00F2680A"/>
    <w:rsid w:val="00F33B4E"/>
    <w:rsid w:val="00F3483D"/>
    <w:rsid w:val="00F37AD7"/>
    <w:rsid w:val="00F4116A"/>
    <w:rsid w:val="00F415C3"/>
    <w:rsid w:val="00F46303"/>
    <w:rsid w:val="00F519D5"/>
    <w:rsid w:val="00F55105"/>
    <w:rsid w:val="00F55C3C"/>
    <w:rsid w:val="00F57C2C"/>
    <w:rsid w:val="00F644D5"/>
    <w:rsid w:val="00F66375"/>
    <w:rsid w:val="00F70579"/>
    <w:rsid w:val="00F73EA8"/>
    <w:rsid w:val="00F80CA3"/>
    <w:rsid w:val="00F81D28"/>
    <w:rsid w:val="00F86964"/>
    <w:rsid w:val="00F9636E"/>
    <w:rsid w:val="00FA1A98"/>
    <w:rsid w:val="00FA755C"/>
    <w:rsid w:val="00FB1132"/>
    <w:rsid w:val="00FB2A35"/>
    <w:rsid w:val="00FC36D6"/>
    <w:rsid w:val="00FE0999"/>
    <w:rsid w:val="00FF1949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6E9336"/>
  <w15:docId w15:val="{CC503F31-CCBF-450A-B648-AF335922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34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locked/>
    <w:rsid w:val="00797B31"/>
    <w:pPr>
      <w:keepNext/>
      <w:numPr>
        <w:numId w:val="12"/>
      </w:numPr>
      <w:spacing w:before="360" w:after="360" w:line="300" w:lineRule="exact"/>
      <w:outlineLvl w:val="0"/>
    </w:pPr>
    <w:rPr>
      <w:b/>
      <w:bCs/>
      <w:kern w:val="32"/>
      <w:szCs w:val="20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3E60CB"/>
    <w:pPr>
      <w:keepNext/>
      <w:widowControl/>
      <w:autoSpaceDE/>
      <w:autoSpaceDN/>
      <w:adjustRightInd/>
      <w:spacing w:before="240" w:after="240"/>
      <w:jc w:val="both"/>
      <w:outlineLvl w:val="1"/>
    </w:pPr>
    <w:rPr>
      <w:rFonts w:ascii="Arial Narrow" w:eastAsia="Calibri" w:hAnsi="Arial Narrow" w:cs="Times New Roman"/>
      <w:b/>
      <w:caps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4C509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4C509C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EF03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locked/>
    <w:rsid w:val="006E5D1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97B31"/>
    <w:rPr>
      <w:rFonts w:ascii="Arial" w:eastAsia="Times New Roman" w:hAnsi="Arial" w:cs="Arial"/>
      <w:b/>
      <w:bCs/>
      <w:kern w:val="32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3E60CB"/>
    <w:rPr>
      <w:rFonts w:ascii="Arial Narrow" w:hAnsi="Arial Narrow" w:cs="Times New Roman"/>
      <w:b/>
      <w:caps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4C509C"/>
    <w:rPr>
      <w:rFonts w:ascii="Cambria" w:hAnsi="Cambria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4C509C"/>
    <w:rPr>
      <w:rFonts w:ascii="Calibri" w:hAnsi="Calibri" w:cs="Times New Roman"/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rsid w:val="004841B7"/>
    <w:rPr>
      <w:rFonts w:ascii="Segoe UI" w:eastAsia="Calibri" w:hAnsi="Segoe UI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841B7"/>
    <w:rPr>
      <w:rFonts w:ascii="Segoe UI" w:hAnsi="Segoe UI" w:cs="Times New Roman"/>
      <w:sz w:val="18"/>
      <w:lang w:eastAsia="pl-PL"/>
    </w:rPr>
  </w:style>
  <w:style w:type="paragraph" w:customStyle="1" w:styleId="Style13">
    <w:name w:val="Style13"/>
    <w:basedOn w:val="Normalny"/>
    <w:uiPriority w:val="99"/>
    <w:rsid w:val="00085CF7"/>
    <w:pPr>
      <w:spacing w:line="275" w:lineRule="exact"/>
      <w:jc w:val="both"/>
    </w:pPr>
  </w:style>
  <w:style w:type="paragraph" w:customStyle="1" w:styleId="Style30">
    <w:name w:val="Style30"/>
    <w:basedOn w:val="Normalny"/>
    <w:uiPriority w:val="99"/>
    <w:rsid w:val="00085CF7"/>
    <w:pPr>
      <w:spacing w:line="269" w:lineRule="exact"/>
      <w:ind w:hanging="336"/>
      <w:jc w:val="both"/>
    </w:pPr>
  </w:style>
  <w:style w:type="character" w:customStyle="1" w:styleId="FontStyle54">
    <w:name w:val="Font Style54"/>
    <w:uiPriority w:val="99"/>
    <w:rsid w:val="00085CF7"/>
    <w:rPr>
      <w:rFonts w:ascii="Arial" w:hAnsi="Arial"/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085CF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iPriority w:val="99"/>
    <w:semiHidden/>
    <w:rsid w:val="00275399"/>
    <w:rPr>
      <w:rFonts w:eastAsia="Calibri" w:cs="Times New Roman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locked/>
    <w:rsid w:val="00275399"/>
    <w:rPr>
      <w:rFonts w:ascii="Arial" w:hAnsi="Arial" w:cs="Times New Roman"/>
      <w:sz w:val="20"/>
      <w:lang w:eastAsia="pl-PL"/>
    </w:rPr>
  </w:style>
  <w:style w:type="paragraph" w:customStyle="1" w:styleId="Style5">
    <w:name w:val="Style5"/>
    <w:basedOn w:val="Normalny"/>
    <w:uiPriority w:val="99"/>
    <w:rsid w:val="004841B7"/>
  </w:style>
  <w:style w:type="character" w:customStyle="1" w:styleId="FontStyle51">
    <w:name w:val="Font Style51"/>
    <w:uiPriority w:val="99"/>
    <w:rsid w:val="004841B7"/>
    <w:rPr>
      <w:rFonts w:ascii="Arial" w:hAnsi="Arial"/>
      <w:b/>
      <w:sz w:val="20"/>
    </w:rPr>
  </w:style>
  <w:style w:type="character" w:styleId="Odwoaniedokomentarza">
    <w:name w:val="annotation reference"/>
    <w:basedOn w:val="Domylnaczcionkaakapitu"/>
    <w:uiPriority w:val="99"/>
    <w:semiHidden/>
    <w:rsid w:val="004841B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841B7"/>
    <w:rPr>
      <w:rFonts w:eastAsia="Calibri" w:cs="Times New Roman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841B7"/>
    <w:rPr>
      <w:rFonts w:ascii="Arial" w:hAnsi="Arial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F56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F562F"/>
    <w:rPr>
      <w:rFonts w:ascii="Arial" w:hAnsi="Arial" w:cs="Times New Roman"/>
      <w:b/>
      <w:sz w:val="20"/>
      <w:lang w:eastAsia="pl-PL"/>
    </w:rPr>
  </w:style>
  <w:style w:type="paragraph" w:styleId="Akapitzlist">
    <w:name w:val="List Paragraph"/>
    <w:basedOn w:val="Normalny"/>
    <w:uiPriority w:val="99"/>
    <w:qFormat/>
    <w:rsid w:val="00874857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8418A7"/>
    <w:pPr>
      <w:widowControl/>
      <w:autoSpaceDE/>
      <w:autoSpaceDN/>
      <w:adjustRightInd/>
      <w:jc w:val="both"/>
    </w:pPr>
    <w:rPr>
      <w:rFonts w:ascii="Arial Narrow" w:hAnsi="Arial Narrow" w:cs="Times New Roman"/>
      <w:szCs w:val="20"/>
    </w:rPr>
  </w:style>
  <w:style w:type="paragraph" w:customStyle="1" w:styleId="Style12">
    <w:name w:val="Style12"/>
    <w:basedOn w:val="Normalny"/>
    <w:uiPriority w:val="99"/>
    <w:rsid w:val="00AE26F7"/>
  </w:style>
  <w:style w:type="paragraph" w:customStyle="1" w:styleId="Style27">
    <w:name w:val="Style27"/>
    <w:basedOn w:val="Normalny"/>
    <w:uiPriority w:val="99"/>
    <w:rsid w:val="00AE26F7"/>
  </w:style>
  <w:style w:type="character" w:customStyle="1" w:styleId="FontStyle52">
    <w:name w:val="Font Style52"/>
    <w:uiPriority w:val="99"/>
    <w:rsid w:val="00AE26F7"/>
    <w:rPr>
      <w:rFonts w:ascii="Arial" w:hAnsi="Arial"/>
      <w:b/>
      <w:smallCaps/>
      <w:sz w:val="22"/>
    </w:rPr>
  </w:style>
  <w:style w:type="paragraph" w:customStyle="1" w:styleId="Default">
    <w:name w:val="Default"/>
    <w:uiPriority w:val="99"/>
    <w:rsid w:val="00AE26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3E60CB"/>
    <w:pPr>
      <w:widowControl/>
      <w:tabs>
        <w:tab w:val="left" w:pos="0"/>
        <w:tab w:val="right" w:pos="8953"/>
      </w:tabs>
      <w:autoSpaceDE/>
      <w:autoSpaceDN/>
      <w:adjustRightInd/>
      <w:spacing w:before="120" w:line="360" w:lineRule="atLeast"/>
      <w:jc w:val="both"/>
    </w:pPr>
    <w:rPr>
      <w:rFonts w:ascii="Arial Narrow" w:eastAsia="Calibri" w:hAnsi="Arial Narrow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3E60CB"/>
    <w:rPr>
      <w:rFonts w:ascii="Arial Narrow" w:hAnsi="Arial Narrow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3E60CB"/>
    <w:pPr>
      <w:widowControl/>
      <w:tabs>
        <w:tab w:val="center" w:pos="4536"/>
        <w:tab w:val="right" w:pos="9072"/>
      </w:tabs>
      <w:overflowPunct w:val="0"/>
      <w:jc w:val="both"/>
      <w:textAlignment w:val="baseline"/>
    </w:pPr>
    <w:rPr>
      <w:rFonts w:eastAsia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E60CB"/>
    <w:rPr>
      <w:rFonts w:ascii="Arial" w:hAnsi="Arial" w:cs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844E2F"/>
    <w:pPr>
      <w:tabs>
        <w:tab w:val="center" w:pos="4536"/>
        <w:tab w:val="right" w:pos="9072"/>
      </w:tabs>
    </w:pPr>
    <w:rPr>
      <w:rFonts w:eastAsia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844E2F"/>
    <w:rPr>
      <w:rFonts w:ascii="Arial" w:hAnsi="Arial" w:cs="Times New Roman"/>
      <w:sz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D62DD"/>
    <w:rPr>
      <w:rFonts w:eastAsia="Calibri" w:cs="Times New Roman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D62DD"/>
    <w:rPr>
      <w:rFonts w:ascii="Arial" w:hAnsi="Arial" w:cs="Times New Roman"/>
      <w:sz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BD62DD"/>
    <w:rPr>
      <w:rFonts w:cs="Times New Roman"/>
      <w:vertAlign w:val="superscript"/>
    </w:rPr>
  </w:style>
  <w:style w:type="character" w:styleId="Numerstrony">
    <w:name w:val="page number"/>
    <w:basedOn w:val="Domylnaczcionkaakapitu"/>
    <w:uiPriority w:val="99"/>
    <w:rsid w:val="00E929DB"/>
    <w:rPr>
      <w:rFonts w:cs="Times New Roman"/>
    </w:rPr>
  </w:style>
  <w:style w:type="paragraph" w:styleId="Nagwekspisutreci">
    <w:name w:val="TOC Heading"/>
    <w:basedOn w:val="Nagwek1"/>
    <w:next w:val="Normalny"/>
    <w:uiPriority w:val="99"/>
    <w:qFormat/>
    <w:rsid w:val="004C509C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locked/>
    <w:rsid w:val="004C509C"/>
  </w:style>
  <w:style w:type="character" w:styleId="Hipercze">
    <w:name w:val="Hyperlink"/>
    <w:basedOn w:val="Domylnaczcionkaakapitu"/>
    <w:uiPriority w:val="99"/>
    <w:rsid w:val="004C509C"/>
    <w:rPr>
      <w:rFonts w:cs="Times New Roman"/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locked/>
    <w:rsid w:val="004C509C"/>
    <w:pPr>
      <w:ind w:left="480"/>
    </w:pPr>
  </w:style>
  <w:style w:type="paragraph" w:styleId="Legenda">
    <w:name w:val="caption"/>
    <w:basedOn w:val="Normalny"/>
    <w:next w:val="Normalny"/>
    <w:unhideWhenUsed/>
    <w:qFormat/>
    <w:locked/>
    <w:rsid w:val="009F17FF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rsid w:val="00EF031C"/>
    <w:rPr>
      <w:rFonts w:asciiTheme="majorHAnsi" w:eastAsiaTheme="majorEastAsia" w:hAnsiTheme="majorHAnsi" w:cstheme="majorBidi"/>
      <w:color w:val="365F91" w:themeColor="accent1" w:themeShade="BF"/>
      <w:sz w:val="20"/>
      <w:szCs w:val="24"/>
    </w:rPr>
  </w:style>
  <w:style w:type="character" w:customStyle="1" w:styleId="Nagwek6Znak">
    <w:name w:val="Nagłówek 6 Znak"/>
    <w:basedOn w:val="Domylnaczcionkaakapitu"/>
    <w:link w:val="Nagwek6"/>
    <w:rsid w:val="006E5D1A"/>
    <w:rPr>
      <w:rFonts w:asciiTheme="majorHAnsi" w:eastAsiaTheme="majorEastAsia" w:hAnsiTheme="majorHAnsi" w:cstheme="majorBidi"/>
      <w:color w:val="243F60" w:themeColor="accent1" w:themeShade="7F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strony/o-funduszach/dokumenty/wytyczne-ministra-infrastruktury-i-rozwoju-w-zakresie-zagadnien-zwiazanych-z-przygotowaniem-projektow-inwestycyjnych-w-tym-projektow-generujacych-dochod-i-projektow-hybrydowych-na-lata-2014-2020-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B893B-2905-40A6-AEC7-97671186F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3114</Words>
  <Characters>18685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Budzen</dc:creator>
  <cp:lastModifiedBy>Izabella Przybyła</cp:lastModifiedBy>
  <cp:revision>15</cp:revision>
  <cp:lastPrinted>2019-11-28T13:07:00Z</cp:lastPrinted>
  <dcterms:created xsi:type="dcterms:W3CDTF">2019-05-14T06:31:00Z</dcterms:created>
  <dcterms:modified xsi:type="dcterms:W3CDTF">2021-03-25T08:12:00Z</dcterms:modified>
</cp:coreProperties>
</file>