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91E" w:rsidRPr="00484E81" w:rsidRDefault="00176D91" w:rsidP="004D0202">
      <w:pPr>
        <w:keepNext/>
        <w:spacing w:before="240" w:after="60" w:line="360" w:lineRule="auto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bookmarkStart w:id="0" w:name="_Toc433717272"/>
      <w:r w:rsidRPr="00484E81">
        <w:rPr>
          <w:rFonts w:ascii="Arial" w:hAnsi="Arial" w:cs="Arial"/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znak Funduszy Europejskich, flaga Rzeczypospolitej Polskiej, herb Województwa Łódzkiego, flaga Unii Europejskiej" style="width:513pt;height:57pt">
            <v:imagedata r:id="rId8" o:title="Logo"/>
          </v:shape>
        </w:pict>
      </w:r>
    </w:p>
    <w:bookmarkEnd w:id="0"/>
    <w:p w:rsidR="00D6191E" w:rsidRPr="00484E81" w:rsidRDefault="00D6191E" w:rsidP="00176D91">
      <w:pPr>
        <w:pStyle w:val="Podtytu"/>
        <w:jc w:val="right"/>
        <w:rPr>
          <w:rFonts w:ascii="Arial" w:hAnsi="Arial" w:cs="Arial"/>
          <w:lang w:eastAsia="pl-PL"/>
        </w:rPr>
      </w:pPr>
      <w:r w:rsidRPr="00484E81">
        <w:rPr>
          <w:rFonts w:ascii="Arial" w:hAnsi="Arial" w:cs="Arial"/>
          <w:lang w:eastAsia="pl-PL"/>
        </w:rPr>
        <w:t>Załącznik nr IV</w:t>
      </w:r>
    </w:p>
    <w:p w:rsidR="00D6191E" w:rsidRPr="00484E81" w:rsidRDefault="00D6191E" w:rsidP="00B0093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</w:p>
    <w:p w:rsidR="00E07F68" w:rsidRPr="00484E81" w:rsidRDefault="00D6191E" w:rsidP="00484E81">
      <w:pPr>
        <w:pStyle w:val="Nagwek6"/>
        <w:rPr>
          <w:rFonts w:ascii="Arial" w:hAnsi="Arial" w:cs="Arial"/>
          <w:sz w:val="24"/>
          <w:szCs w:val="24"/>
        </w:rPr>
      </w:pPr>
      <w:r w:rsidRPr="00484E81">
        <w:rPr>
          <w:rFonts w:ascii="Arial" w:hAnsi="Arial" w:cs="Arial"/>
          <w:sz w:val="24"/>
          <w:szCs w:val="24"/>
        </w:rPr>
        <w:t xml:space="preserve">Kryteria wyboru projektów w ramach Osi Priorytetowej </w:t>
      </w:r>
      <w:r w:rsidR="00E07F68" w:rsidRPr="00484E81">
        <w:rPr>
          <w:rFonts w:ascii="Arial" w:hAnsi="Arial" w:cs="Arial"/>
          <w:sz w:val="24"/>
          <w:szCs w:val="24"/>
        </w:rPr>
        <w:t>IV</w:t>
      </w:r>
      <w:r w:rsidRPr="00484E81">
        <w:rPr>
          <w:rFonts w:ascii="Arial" w:hAnsi="Arial" w:cs="Arial"/>
          <w:sz w:val="24"/>
          <w:szCs w:val="24"/>
        </w:rPr>
        <w:t xml:space="preserve"> </w:t>
      </w:r>
      <w:r w:rsidR="00E07F68" w:rsidRPr="00484E81">
        <w:rPr>
          <w:rFonts w:ascii="Arial" w:hAnsi="Arial" w:cs="Arial"/>
          <w:sz w:val="24"/>
          <w:szCs w:val="24"/>
        </w:rPr>
        <w:t>Gospodarka niskoemisyjna</w:t>
      </w:r>
      <w:r w:rsidRPr="00484E81">
        <w:rPr>
          <w:rFonts w:ascii="Arial" w:hAnsi="Arial" w:cs="Arial"/>
          <w:sz w:val="24"/>
          <w:szCs w:val="24"/>
        </w:rPr>
        <w:t xml:space="preserve">, Działanie </w:t>
      </w:r>
      <w:r w:rsidR="00E07F68" w:rsidRPr="00484E81">
        <w:rPr>
          <w:rFonts w:ascii="Arial" w:hAnsi="Arial" w:cs="Arial"/>
          <w:sz w:val="24"/>
          <w:szCs w:val="24"/>
        </w:rPr>
        <w:t>IV.1 Odnawialne źródła energii</w:t>
      </w:r>
      <w:r w:rsidRPr="00484E81">
        <w:rPr>
          <w:rFonts w:ascii="Arial" w:hAnsi="Arial" w:cs="Arial"/>
          <w:sz w:val="24"/>
          <w:szCs w:val="24"/>
        </w:rPr>
        <w:t>,</w:t>
      </w:r>
    </w:p>
    <w:p w:rsidR="00D6191E" w:rsidRPr="00484E81" w:rsidRDefault="00E07F68" w:rsidP="00484E81">
      <w:pPr>
        <w:pStyle w:val="Nagwek6"/>
        <w:rPr>
          <w:rFonts w:ascii="Arial" w:hAnsi="Arial" w:cs="Arial"/>
          <w:sz w:val="24"/>
          <w:szCs w:val="24"/>
        </w:rPr>
      </w:pPr>
      <w:r w:rsidRPr="00484E81">
        <w:rPr>
          <w:rFonts w:ascii="Arial" w:hAnsi="Arial" w:cs="Arial"/>
          <w:sz w:val="24"/>
          <w:szCs w:val="24"/>
        </w:rPr>
        <w:t xml:space="preserve">Poddziałanie IV.1.2 Odnawialne źródła energii </w:t>
      </w:r>
      <w:r w:rsidR="00D6191E" w:rsidRPr="00484E81">
        <w:rPr>
          <w:rFonts w:ascii="Arial" w:hAnsi="Arial" w:cs="Arial"/>
          <w:sz w:val="24"/>
          <w:szCs w:val="24"/>
        </w:rPr>
        <w:t>w ramach Regionalnego Programu Operacyjnego Województwa Łódzkiego na lata 2014-2020</w:t>
      </w:r>
    </w:p>
    <w:p w:rsidR="00D6191E" w:rsidRPr="00484E81" w:rsidRDefault="00D6191E" w:rsidP="00176D91">
      <w:pPr>
        <w:spacing w:after="0" w:line="360" w:lineRule="auto"/>
        <w:rPr>
          <w:rFonts w:ascii="Arial" w:hAnsi="Arial" w:cs="Arial"/>
          <w:b/>
          <w:sz w:val="24"/>
          <w:szCs w:val="24"/>
          <w:lang w:eastAsia="pl-PL"/>
        </w:rPr>
      </w:pPr>
    </w:p>
    <w:p w:rsidR="00E51E37" w:rsidRPr="00484E81" w:rsidRDefault="00E51E37" w:rsidP="00E51E3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84E81">
        <w:rPr>
          <w:rFonts w:ascii="Arial" w:eastAsia="Times New Roman" w:hAnsi="Arial" w:cs="Arial"/>
          <w:b/>
          <w:sz w:val="24"/>
          <w:szCs w:val="24"/>
        </w:rPr>
        <w:t xml:space="preserve">KRYTERIA FORMALNE 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"/>
        <w:gridCol w:w="2699"/>
        <w:gridCol w:w="12"/>
        <w:gridCol w:w="7513"/>
        <w:gridCol w:w="3371"/>
      </w:tblGrid>
      <w:tr w:rsidR="00E51E37" w:rsidRPr="00484E81" w:rsidTr="0003395A">
        <w:trPr>
          <w:trHeight w:val="448"/>
        </w:trPr>
        <w:tc>
          <w:tcPr>
            <w:tcW w:w="581" w:type="dxa"/>
            <w:shd w:val="clear" w:color="auto" w:fill="BFBFBF"/>
            <w:vAlign w:val="center"/>
          </w:tcPr>
          <w:p w:rsidR="00E51E37" w:rsidRPr="00484E81" w:rsidRDefault="00E51E37" w:rsidP="00E51E37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350" w:type="dxa"/>
            <w:gridSpan w:val="2"/>
            <w:shd w:val="clear" w:color="auto" w:fill="BFBFBF"/>
            <w:vAlign w:val="center"/>
          </w:tcPr>
          <w:p w:rsidR="00E51E37" w:rsidRPr="00484E81" w:rsidRDefault="00E51E37" w:rsidP="00E51E37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b/>
                <w:sz w:val="24"/>
                <w:szCs w:val="24"/>
              </w:rPr>
              <w:t>Kryterium</w:t>
            </w:r>
          </w:p>
        </w:tc>
        <w:tc>
          <w:tcPr>
            <w:tcW w:w="7842" w:type="dxa"/>
            <w:shd w:val="clear" w:color="auto" w:fill="BFBFBF"/>
            <w:vAlign w:val="center"/>
          </w:tcPr>
          <w:p w:rsidR="00E51E37" w:rsidRPr="00484E81" w:rsidRDefault="00E51E37" w:rsidP="00E51E37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b/>
                <w:sz w:val="24"/>
                <w:szCs w:val="24"/>
              </w:rPr>
              <w:t>Sposób oceny kryterium</w:t>
            </w:r>
          </w:p>
        </w:tc>
        <w:tc>
          <w:tcPr>
            <w:tcW w:w="3402" w:type="dxa"/>
            <w:shd w:val="clear" w:color="auto" w:fill="BFBFBF"/>
            <w:vAlign w:val="center"/>
          </w:tcPr>
          <w:p w:rsidR="00E51E37" w:rsidRPr="00484E81" w:rsidRDefault="00E51E37" w:rsidP="00E51E37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b/>
                <w:sz w:val="24"/>
                <w:szCs w:val="24"/>
              </w:rPr>
              <w:t>Tak / tak-warunkowo / nie / nie dotyczy</w:t>
            </w:r>
          </w:p>
        </w:tc>
      </w:tr>
      <w:tr w:rsidR="00E51E37" w:rsidRPr="00484E81" w:rsidTr="0003395A">
        <w:tc>
          <w:tcPr>
            <w:tcW w:w="581" w:type="dxa"/>
            <w:vAlign w:val="center"/>
          </w:tcPr>
          <w:p w:rsidR="00E51E37" w:rsidRPr="00484E81" w:rsidRDefault="00E51E37" w:rsidP="00484E8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350" w:type="dxa"/>
            <w:gridSpan w:val="2"/>
            <w:vAlign w:val="center"/>
          </w:tcPr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Wnioskodawca (partner) jest uprawniony do ubiegania się o uzyskanie dofinansowania </w:t>
            </w:r>
          </w:p>
          <w:p w:rsidR="00E51E37" w:rsidRPr="00484E81" w:rsidRDefault="00E51E37" w:rsidP="00484E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42" w:type="dxa"/>
            <w:vAlign w:val="center"/>
          </w:tcPr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>W ramach kryterium ocenie podlegać będzie, czy wnioskodawca i partner (jeśli dotyczy) jest uprawniony do ubiegania się o uzyskanie dofinansowania w ramach danego działania lub poddziałania Szczegółowego opisu osi priorytetow</w:t>
            </w:r>
            <w:bookmarkStart w:id="1" w:name="_GoBack"/>
            <w:bookmarkEnd w:id="1"/>
            <w:r w:rsidRPr="00484E81">
              <w:rPr>
                <w:rFonts w:eastAsia="Times New Roman"/>
                <w:color w:val="auto"/>
                <w:lang w:eastAsia="en-US"/>
              </w:rPr>
              <w:t xml:space="preserve">ych RPO WŁ na lata 2014-2020 – czy znajduje się w katalogu typów beneficjentów uprawnionych do ubiegania się o wsparcie zawartym w punkcie 10 Szczegółowego opisu osi priorytetowych RPO WŁ na lata 2014-2020 dla danego działania lub poddziałania; czy spełnia warunki kwalifikowania się do danej kategorii beneficjentów (czy posiada odpowiedni status prawny). </w:t>
            </w:r>
          </w:p>
          <w:p w:rsidR="00E51E37" w:rsidRPr="00484E81" w:rsidRDefault="0003395A" w:rsidP="00484E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t xml:space="preserve">W przypadku realizacji projektu hybrydowego (zgodnie z art. 34 ustawy z dnia 11 lipca 2014 r. o zasadach realizacji programów w zakresie polityki spójności finansowanych w perspektywie </w:t>
            </w:r>
            <w:r w:rsidRPr="00484E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finansowej 2014-2020) partner prywatny nie musi znajdować się w ww. katalogu beneficjentów. </w:t>
            </w:r>
          </w:p>
        </w:tc>
        <w:tc>
          <w:tcPr>
            <w:tcW w:w="3402" w:type="dxa"/>
            <w:vAlign w:val="center"/>
          </w:tcPr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lastRenderedPageBreak/>
              <w:t xml:space="preserve">Tak / nie </w:t>
            </w:r>
          </w:p>
          <w:p w:rsidR="00E51E37" w:rsidRPr="00484E81" w:rsidRDefault="0003395A" w:rsidP="00484E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t xml:space="preserve">(niespełnienie skutkować będzie negatywną oceną wniosku) </w:t>
            </w:r>
          </w:p>
        </w:tc>
      </w:tr>
      <w:tr w:rsidR="0003395A" w:rsidRPr="00484E81" w:rsidTr="0003395A">
        <w:trPr>
          <w:trHeight w:val="2299"/>
        </w:trPr>
        <w:tc>
          <w:tcPr>
            <w:tcW w:w="581" w:type="dxa"/>
            <w:vAlign w:val="center"/>
          </w:tcPr>
          <w:p w:rsidR="0003395A" w:rsidRPr="00484E81" w:rsidRDefault="0003395A" w:rsidP="00484E8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350" w:type="dxa"/>
            <w:gridSpan w:val="2"/>
            <w:vAlign w:val="center"/>
          </w:tcPr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Wnioskodawca (partner) nie podlega wykluczeniu z ubiegania się o dofinansowanie i nie orzeczono wobec niego zakazu dostępu do środków funduszy europejskich </w:t>
            </w:r>
          </w:p>
          <w:p w:rsidR="0003395A" w:rsidRPr="00484E81" w:rsidRDefault="0003395A" w:rsidP="00484E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42" w:type="dxa"/>
            <w:vAlign w:val="center"/>
          </w:tcPr>
          <w:p w:rsidR="0003395A" w:rsidRPr="00484E81" w:rsidRDefault="0003395A" w:rsidP="00484E81">
            <w:pPr>
              <w:spacing w:after="0" w:line="240" w:lineRule="auto"/>
              <w:ind w:left="270" w:hanging="270"/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W ramach kryterium ocenie podlegać będzie, czy wnioskodawca (partner) nie podlega wykluczeniu z ubiegania się o dofinansowanie i nie orzeczono wobec niego zakazu dostępu do środków funduszy europejskich na podstawie: </w:t>
            </w:r>
          </w:p>
          <w:p w:rsidR="0003395A" w:rsidRPr="00484E81" w:rsidRDefault="0003395A" w:rsidP="00484E81">
            <w:pPr>
              <w:pStyle w:val="Default"/>
              <w:numPr>
                <w:ilvl w:val="0"/>
                <w:numId w:val="5"/>
              </w:numPr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g) art. 207 ust. 4 ustawy z dnia 27 sierpnia 2009 r. o finansach publicznych; </w:t>
            </w:r>
          </w:p>
          <w:p w:rsidR="0003395A" w:rsidRPr="00484E81" w:rsidRDefault="0003395A" w:rsidP="00484E81">
            <w:pPr>
              <w:pStyle w:val="Default"/>
              <w:numPr>
                <w:ilvl w:val="0"/>
                <w:numId w:val="5"/>
              </w:numPr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h) art. 12 ust. 1 pkt 1 ustawy z dnia 15 czerwca 2012 r. o skutkach powierzania wykonywania pracy cudzoziemcom przebywającym wbrew przepisom na terytorium Rzeczypospolitej Polskiej; </w:t>
            </w:r>
          </w:p>
          <w:p w:rsidR="0003395A" w:rsidRPr="00484E81" w:rsidRDefault="0003395A" w:rsidP="00484E81">
            <w:pPr>
              <w:pStyle w:val="Default"/>
              <w:numPr>
                <w:ilvl w:val="0"/>
                <w:numId w:val="5"/>
              </w:numPr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i) art. 9 ust. 1 pkt 2a ustawy z dnia 28 października 2002 r. o odpowiedzialności podmiotów zbiorowych za czyny zabronione pod groźbą kary. </w:t>
            </w:r>
          </w:p>
          <w:p w:rsidR="0003395A" w:rsidRPr="00484E81" w:rsidRDefault="0003395A" w:rsidP="00484E81">
            <w:pPr>
              <w:spacing w:after="0" w:line="240" w:lineRule="auto"/>
              <w:ind w:left="270" w:hanging="27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Tak / nie </w:t>
            </w:r>
          </w:p>
          <w:p w:rsidR="0003395A" w:rsidRPr="00484E81" w:rsidRDefault="0003395A" w:rsidP="00484E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t xml:space="preserve">(niespełnienie skutkować będzie negatywną oceną wniosku) </w:t>
            </w:r>
          </w:p>
        </w:tc>
      </w:tr>
      <w:tr w:rsidR="0003395A" w:rsidRPr="00484E81" w:rsidTr="0003395A">
        <w:tc>
          <w:tcPr>
            <w:tcW w:w="581" w:type="dxa"/>
            <w:vAlign w:val="center"/>
          </w:tcPr>
          <w:p w:rsidR="0003395A" w:rsidRPr="00484E81" w:rsidRDefault="0003395A" w:rsidP="00484E8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350" w:type="dxa"/>
            <w:gridSpan w:val="2"/>
          </w:tcPr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Wnioskodawca (partner) nie podlega wykluczeniu na podstawie przepisów dotyczących udzielania pomocy publicznej lub pomocy de minimis (jeśli dotyczy). </w:t>
            </w:r>
          </w:p>
        </w:tc>
        <w:tc>
          <w:tcPr>
            <w:tcW w:w="7842" w:type="dxa"/>
          </w:tcPr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W ramach kryterium ocenie podlegać będzie, czy wnioskodawca (partner) nie podlega wykluczeniu z ubiegania się o dofinansowanie na podstawie kryteriów określonych w odpowiednich rozporządzeniach dotyczących udzielania pomocy publicznej – ocena tego warunku dotyczy podmiotów, w przypadku których wsparcie w ramach RPO WŁ na lata 2014-2020 przekazywane jest na podstawie rozporządzeń dotyczących udzielania pomocy publicznej lub pomocy de minimis. </w:t>
            </w:r>
          </w:p>
        </w:tc>
        <w:tc>
          <w:tcPr>
            <w:tcW w:w="3402" w:type="dxa"/>
          </w:tcPr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Tak / nie / nie dotyczy </w:t>
            </w:r>
          </w:p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(niespełnienie skutkować będzie negatywną oceną wniosku) </w:t>
            </w:r>
          </w:p>
        </w:tc>
      </w:tr>
      <w:tr w:rsidR="0003395A" w:rsidRPr="00484E81" w:rsidTr="0003395A">
        <w:tc>
          <w:tcPr>
            <w:tcW w:w="581" w:type="dxa"/>
            <w:vAlign w:val="center"/>
          </w:tcPr>
          <w:p w:rsidR="0003395A" w:rsidRPr="00484E81" w:rsidRDefault="0003395A" w:rsidP="00484E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350" w:type="dxa"/>
            <w:gridSpan w:val="2"/>
          </w:tcPr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Wnioskodawca (partner) nie jest przedsiębiorstwem w trudnej sytuacji w rozumieniu unijnych przepisów dotyczących pomocy publicznej </w:t>
            </w:r>
            <w:r w:rsidRPr="00484E81">
              <w:rPr>
                <w:rFonts w:eastAsia="Times New Roman"/>
                <w:color w:val="auto"/>
                <w:lang w:eastAsia="en-US"/>
              </w:rPr>
              <w:lastRenderedPageBreak/>
              <w:t xml:space="preserve">(jeśli dotyczy) </w:t>
            </w:r>
          </w:p>
        </w:tc>
        <w:tc>
          <w:tcPr>
            <w:tcW w:w="7842" w:type="dxa"/>
          </w:tcPr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lastRenderedPageBreak/>
              <w:t xml:space="preserve">W ramach kryterium ocenie podlegać będzie, czy wnioskodawca (partner) nie jest przedsiębiorstwem w trudnej sytuacji w rozumieniu unijnych przepisów dotyczących pomocy publicznej – definicja przedsiębiorstwa znajdującego się w trudnej sytuacji zamieszczona jest w pkt 24 Wytycznych dotyczących pomocy państwa na ratowanie i restrukturyzację przedsiębiorstw niefinansowych znajdujących się w trudnej sytuacji (2014/C 249/01), zaś w </w:t>
            </w:r>
            <w:r w:rsidRPr="00484E81">
              <w:rPr>
                <w:rFonts w:eastAsia="Times New Roman"/>
                <w:color w:val="auto"/>
                <w:lang w:eastAsia="en-US"/>
              </w:rPr>
              <w:lastRenderedPageBreak/>
              <w:t xml:space="preserve">przypadku projektów z pomocą publiczną udzielaną na podstawie rozporządzenia ministra właściwego ds. rozwoju regionalnego opartego o Rozporządzenie Komisji (UE) Nr 651/2014 z dnia 17 czerwca 2014 r. uznające niektóre rodzaje pomocy za zgodne z rynkiem wewnętrznym w zastosowaniu art. 107 i 108 Traktatu – definicja zawarta jest w art. 2 pkt. 18 Rozporządzenia Nr 651/2014. </w:t>
            </w:r>
          </w:p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>Weryfikacja dokonywana będzie na podstawie oświadczenia</w:t>
            </w:r>
            <w:r w:rsidR="001169DA" w:rsidRPr="00484E81">
              <w:rPr>
                <w:rFonts w:eastAsia="Times New Roman"/>
                <w:color w:val="auto"/>
                <w:lang w:eastAsia="en-US"/>
              </w:rPr>
              <w:t xml:space="preserve"> składanego przez Wnioskodawcę </w:t>
            </w:r>
            <w:r w:rsidRPr="00484E81">
              <w:rPr>
                <w:rFonts w:eastAsia="Times New Roman"/>
                <w:color w:val="auto"/>
                <w:lang w:eastAsia="en-US"/>
              </w:rPr>
              <w:t xml:space="preserve">(partnera). </w:t>
            </w:r>
          </w:p>
        </w:tc>
        <w:tc>
          <w:tcPr>
            <w:tcW w:w="3402" w:type="dxa"/>
          </w:tcPr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lastRenderedPageBreak/>
              <w:t xml:space="preserve">Tak / tak-warunkowo / nie / nie dotyczy </w:t>
            </w:r>
          </w:p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(niespełnienie skutkować będzie negatywną oceną wniosku) </w:t>
            </w:r>
          </w:p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Kryterium może zostać warunkowo uznane za </w:t>
            </w:r>
            <w:r w:rsidRPr="00484E81">
              <w:rPr>
                <w:rFonts w:eastAsia="Times New Roman"/>
                <w:color w:val="auto"/>
                <w:lang w:eastAsia="en-US"/>
              </w:rPr>
              <w:lastRenderedPageBreak/>
              <w:t xml:space="preserve">spełnione w sytuacji w której dokumenty przedłożone w ramach wniosku o dofinansowanie nie pozwalają na ostateczną ocenę kryterium. </w:t>
            </w:r>
          </w:p>
        </w:tc>
      </w:tr>
      <w:tr w:rsidR="0003395A" w:rsidRPr="00484E81" w:rsidTr="0003395A">
        <w:tc>
          <w:tcPr>
            <w:tcW w:w="581" w:type="dxa"/>
            <w:vAlign w:val="center"/>
          </w:tcPr>
          <w:p w:rsidR="0003395A" w:rsidRPr="00484E81" w:rsidRDefault="0003395A" w:rsidP="00484E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350" w:type="dxa"/>
            <w:gridSpan w:val="2"/>
          </w:tcPr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Wnioskodawca (partner) nie zalega w opłatach publicznoprawnych </w:t>
            </w:r>
          </w:p>
        </w:tc>
        <w:tc>
          <w:tcPr>
            <w:tcW w:w="7842" w:type="dxa"/>
          </w:tcPr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W ramach kryterium ocenie podlegać będzie, czy wnioskodawca (partner) nie zalega z płatnościami składek na ubezpieczenie społeczne, ubezpieczenie zdrowotne, Fundusz Pracy, Fundusz Gwarantowanych Świadczeń Pracowniczych oraz podatków, opłat i innych należności publicznoprawnych. </w:t>
            </w:r>
          </w:p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W przypadku, gdy w związku z wystąpieniem epidemii COVID-19 w 2020 r. Wnioskodawca (partner) skorzysta z instrumentów wsparcia w ramach pakietu ustaw składających się na tzw. „Tarczę antykryzysową”, w zakresie zwolnienia czy przesunięcia terminów uiszczania danin publicznych, np.: </w:t>
            </w:r>
          </w:p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− zwolnienie ze składek ZUS; </w:t>
            </w:r>
          </w:p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− odroczenie terminu płatności lub rozłożenie na raty należności ZUS; </w:t>
            </w:r>
          </w:p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− umorzenie całości lub części zaległości podatkowej; </w:t>
            </w:r>
          </w:p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>− odroczenie terminu zapłaty zaliczek na podat</w:t>
            </w:r>
            <w:r w:rsidR="001169DA" w:rsidRPr="00484E81">
              <w:rPr>
                <w:rFonts w:eastAsia="Times New Roman"/>
                <w:color w:val="auto"/>
                <w:lang w:eastAsia="en-US"/>
              </w:rPr>
              <w:t xml:space="preserve">ek od wypłacanych wynagrodzeń, </w:t>
            </w:r>
            <w:r w:rsidRPr="00484E81">
              <w:rPr>
                <w:rFonts w:eastAsia="Times New Roman"/>
                <w:color w:val="auto"/>
                <w:lang w:eastAsia="en-US"/>
              </w:rPr>
              <w:t xml:space="preserve">złożenie do właściwego organu wniosku o ulgę jest uznawane jako spełnienie wymogu niezalegania z uiszczaniem należności. </w:t>
            </w:r>
          </w:p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Weryfikacja dokonywana będzie na podstawie oświadczenia składanego przez Wnioskodawcę (partnera). </w:t>
            </w:r>
          </w:p>
        </w:tc>
        <w:tc>
          <w:tcPr>
            <w:tcW w:w="3402" w:type="dxa"/>
          </w:tcPr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Tak / nie </w:t>
            </w:r>
          </w:p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(niespełnienie skutkować będzie negatywną oceną wniosku) </w:t>
            </w:r>
          </w:p>
        </w:tc>
      </w:tr>
      <w:tr w:rsidR="0003395A" w:rsidRPr="00484E81" w:rsidTr="0003395A">
        <w:tc>
          <w:tcPr>
            <w:tcW w:w="581" w:type="dxa"/>
            <w:vAlign w:val="center"/>
          </w:tcPr>
          <w:p w:rsidR="0003395A" w:rsidRPr="00484E81" w:rsidRDefault="0003395A" w:rsidP="00484E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350" w:type="dxa"/>
            <w:gridSpan w:val="2"/>
          </w:tcPr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Prawidłowość wyboru partnerów w przypadku realizacji projektu partnerskiego (jeśli </w:t>
            </w:r>
            <w:r w:rsidRPr="00484E81">
              <w:rPr>
                <w:rFonts w:eastAsia="Times New Roman"/>
                <w:color w:val="auto"/>
                <w:lang w:eastAsia="en-US"/>
              </w:rPr>
              <w:lastRenderedPageBreak/>
              <w:t xml:space="preserve">dotyczy). </w:t>
            </w:r>
          </w:p>
        </w:tc>
        <w:tc>
          <w:tcPr>
            <w:tcW w:w="7842" w:type="dxa"/>
          </w:tcPr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lastRenderedPageBreak/>
              <w:t xml:space="preserve">W ramach kryterium ocenie podlegać będzie, czy w przypadku realizacji projektu partnerskiego, partnerzy zostali wybrani w sposób prawidłowy zgodnie z art. 33 ustawy z dnia 11 lipca 2014 r. o zasadach realizacji programów w zakresie polityki spójności </w:t>
            </w:r>
            <w:r w:rsidRPr="00484E81">
              <w:rPr>
                <w:rFonts w:eastAsia="Times New Roman"/>
                <w:color w:val="auto"/>
                <w:lang w:eastAsia="en-US"/>
              </w:rPr>
              <w:lastRenderedPageBreak/>
              <w:t xml:space="preserve">finansowanych w perspektywie finansowej 2014-2020. </w:t>
            </w:r>
          </w:p>
        </w:tc>
        <w:tc>
          <w:tcPr>
            <w:tcW w:w="3402" w:type="dxa"/>
          </w:tcPr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lastRenderedPageBreak/>
              <w:t xml:space="preserve">Tak / tak-warunkowo / nie / nie dotyczy </w:t>
            </w:r>
          </w:p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(niespełnienie skutkować będzie negatywną oceną </w:t>
            </w:r>
            <w:r w:rsidRPr="00484E81">
              <w:rPr>
                <w:rFonts w:eastAsia="Times New Roman"/>
                <w:color w:val="auto"/>
                <w:lang w:eastAsia="en-US"/>
              </w:rPr>
              <w:lastRenderedPageBreak/>
              <w:t xml:space="preserve">wniosku) </w:t>
            </w:r>
          </w:p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Kryterium może zostać warunkowo uznane za spełnione w sytuacji w której dokumenty przedłożone w ramach wniosku o dofinansowanie nie pozwalają na ostateczną ocenę kryterium. </w:t>
            </w:r>
          </w:p>
        </w:tc>
      </w:tr>
      <w:tr w:rsidR="0003395A" w:rsidRPr="00484E81" w:rsidTr="0003395A">
        <w:tc>
          <w:tcPr>
            <w:tcW w:w="581" w:type="dxa"/>
            <w:vAlign w:val="center"/>
          </w:tcPr>
          <w:p w:rsidR="0003395A" w:rsidRPr="00484E81" w:rsidRDefault="0003395A" w:rsidP="00484E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350" w:type="dxa"/>
            <w:gridSpan w:val="2"/>
          </w:tcPr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Zgodność inwestycji z typem projektu </w:t>
            </w:r>
          </w:p>
        </w:tc>
        <w:tc>
          <w:tcPr>
            <w:tcW w:w="7842" w:type="dxa"/>
          </w:tcPr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W ramach kryterium wstępnej ocenie podlegać będzie zgodność inwestycji z typem projektu zapisanym: </w:t>
            </w:r>
          </w:p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>- w Regulaminie konkursu (typ projektu zapisany w Regulaminie musi być zgodny i wynikać ze Szczegółowego opisu osi priorytetowych RPO WŁ na lata 2014-2020, określ</w:t>
            </w:r>
            <w:r w:rsidR="001169DA" w:rsidRPr="00484E81">
              <w:rPr>
                <w:rFonts w:eastAsia="Times New Roman"/>
                <w:color w:val="auto"/>
                <w:lang w:eastAsia="en-US"/>
              </w:rPr>
              <w:t>onego w Regulaminie konkursu).</w:t>
            </w:r>
          </w:p>
        </w:tc>
        <w:tc>
          <w:tcPr>
            <w:tcW w:w="3402" w:type="dxa"/>
          </w:tcPr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Tak / nie </w:t>
            </w:r>
          </w:p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(niespełnienie skutkować będzie negatywną oceną wniosku) </w:t>
            </w:r>
          </w:p>
        </w:tc>
      </w:tr>
      <w:tr w:rsidR="0003395A" w:rsidRPr="00484E81" w:rsidTr="0003395A">
        <w:tc>
          <w:tcPr>
            <w:tcW w:w="581" w:type="dxa"/>
            <w:vAlign w:val="center"/>
          </w:tcPr>
          <w:p w:rsidR="0003395A" w:rsidRPr="00484E81" w:rsidRDefault="0003395A" w:rsidP="00484E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350" w:type="dxa"/>
            <w:gridSpan w:val="2"/>
          </w:tcPr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Zgodność inwestycji z celem szczegółowym i opisem danego działania lub poddziałania w Szczegółowym opisie osi priorytetowych RPO WŁ na lata 2014-2020. </w:t>
            </w:r>
          </w:p>
        </w:tc>
        <w:tc>
          <w:tcPr>
            <w:tcW w:w="7842" w:type="dxa"/>
          </w:tcPr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>W ramach kryterium ocenie podlegać będzie, czy projekt służy osiągnięciu celu szczegółowego danego działania lub poddziałania i jest zgodny z opisem wsparcia, zawartym w pkt 6 Szczegółowego opisu osi priorytetowych RPO WŁ na lata 2014-2020, okr</w:t>
            </w:r>
            <w:r w:rsidR="006957DB" w:rsidRPr="00484E81">
              <w:rPr>
                <w:rFonts w:eastAsia="Times New Roman"/>
                <w:color w:val="auto"/>
                <w:lang w:eastAsia="en-US"/>
              </w:rPr>
              <w:t>eślonego w Regulaminie konkursu.</w:t>
            </w:r>
          </w:p>
        </w:tc>
        <w:tc>
          <w:tcPr>
            <w:tcW w:w="3402" w:type="dxa"/>
          </w:tcPr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Tak / nie </w:t>
            </w:r>
          </w:p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(niespełnienie skutkować będzie negatywną oceną wniosku) </w:t>
            </w:r>
          </w:p>
        </w:tc>
      </w:tr>
      <w:tr w:rsidR="0003395A" w:rsidRPr="00484E81" w:rsidTr="0003395A">
        <w:tc>
          <w:tcPr>
            <w:tcW w:w="581" w:type="dxa"/>
            <w:vAlign w:val="center"/>
          </w:tcPr>
          <w:p w:rsidR="0003395A" w:rsidRPr="00484E81" w:rsidRDefault="0003395A" w:rsidP="00484E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350" w:type="dxa"/>
            <w:gridSpan w:val="2"/>
          </w:tcPr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Miejsce realizacji projektu </w:t>
            </w:r>
          </w:p>
        </w:tc>
        <w:tc>
          <w:tcPr>
            <w:tcW w:w="7842" w:type="dxa"/>
          </w:tcPr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Czy projekt będzie realizowany w granicach administracyjnych województwa łódzkiego? </w:t>
            </w:r>
          </w:p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Wnioskodawca jest zobligowany do realizacji projektu na terenie województwa łódzkiego. Weryfikacji podlega miejsce realizacji projektu wskazane we wniosku o dofinansowanie. W przypadku gdy przedmiotem projektu będzie przedsięwzięcie nie związane trwale z gruntem za miejsce realizacji projektu uznaje się siedzibę Beneficjenta bądź miejsce prowadzenia przez niego działalności </w:t>
            </w:r>
            <w:r w:rsidRPr="00484E81">
              <w:rPr>
                <w:rFonts w:eastAsia="Times New Roman"/>
                <w:color w:val="auto"/>
                <w:lang w:eastAsia="en-US"/>
              </w:rPr>
              <w:lastRenderedPageBreak/>
              <w:t>gospodarczej (weryfikacji dokonuje się na podstawie zapisów w dokumentach rejestrowych / statutowych stanowiących załączniki obligatoryjne do wniosku).</w:t>
            </w:r>
          </w:p>
        </w:tc>
        <w:tc>
          <w:tcPr>
            <w:tcW w:w="3402" w:type="dxa"/>
          </w:tcPr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lastRenderedPageBreak/>
              <w:t xml:space="preserve">Tak / nie </w:t>
            </w:r>
          </w:p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(niespełnienie skutkować będzie negatywną oceną wniosku) </w:t>
            </w:r>
          </w:p>
        </w:tc>
      </w:tr>
      <w:tr w:rsidR="0003395A" w:rsidRPr="00484E81" w:rsidTr="0003395A">
        <w:tc>
          <w:tcPr>
            <w:tcW w:w="581" w:type="dxa"/>
            <w:vAlign w:val="center"/>
          </w:tcPr>
          <w:p w:rsidR="0003395A" w:rsidRPr="00484E81" w:rsidRDefault="0003395A" w:rsidP="00484E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350" w:type="dxa"/>
            <w:gridSpan w:val="2"/>
          </w:tcPr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Realizacja projektu zakończy się do 30.06.2023 r. </w:t>
            </w:r>
          </w:p>
        </w:tc>
        <w:tc>
          <w:tcPr>
            <w:tcW w:w="7842" w:type="dxa"/>
          </w:tcPr>
          <w:p w:rsidR="00A961E5" w:rsidRPr="00484E81" w:rsidRDefault="00A961E5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W ramach kryterium ocenie podlegać będzie, czy planowana we wniosku o dofinansowanie data zakończenia realizacji projektu nie przekracza 30 czerwca 2023 r. </w:t>
            </w:r>
          </w:p>
          <w:p w:rsidR="00A961E5" w:rsidRPr="00484E81" w:rsidRDefault="00A961E5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Na etapie realizacji projektu za zgodą IZ RPOWŁ termin ten może zostać wydłużony (z uwzględnieniem końcowej daty kwalifikowalności wydatków w programie tj. 31 grudnia 2023 r.) w następujących przypadkach: </w:t>
            </w:r>
          </w:p>
          <w:p w:rsidR="00A961E5" w:rsidRPr="00484E81" w:rsidRDefault="00A961E5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1) wystąpienia siły wyższej, </w:t>
            </w:r>
          </w:p>
          <w:p w:rsidR="00A961E5" w:rsidRPr="00484E81" w:rsidRDefault="00A961E5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      Siłą wyższą jest zdarzenie o charakterze przypadkowym lub naturalnym:</w:t>
            </w:r>
          </w:p>
          <w:p w:rsidR="00A961E5" w:rsidRPr="00484E81" w:rsidRDefault="00A961E5" w:rsidP="00484E81">
            <w:pPr>
              <w:pStyle w:val="Default"/>
              <w:numPr>
                <w:ilvl w:val="0"/>
                <w:numId w:val="9"/>
              </w:numPr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>zewnętrzne –mające swe źródło poza podmiotem, odpowiedzialnym za realizację projektu,</w:t>
            </w:r>
          </w:p>
          <w:p w:rsidR="00A961E5" w:rsidRPr="00484E81" w:rsidRDefault="00A961E5" w:rsidP="00484E81">
            <w:pPr>
              <w:pStyle w:val="Default"/>
              <w:numPr>
                <w:ilvl w:val="0"/>
                <w:numId w:val="9"/>
              </w:numPr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>niemożliwe do przewidzenia lub o małym stopniu prawdopodobieństwa jego pojawienia się w określonej sytuacji w świetle obiektywnej oceny wydarzeń,</w:t>
            </w:r>
          </w:p>
          <w:p w:rsidR="00A961E5" w:rsidRPr="00484E81" w:rsidRDefault="00A961E5" w:rsidP="00484E81">
            <w:pPr>
              <w:pStyle w:val="Default"/>
              <w:numPr>
                <w:ilvl w:val="0"/>
                <w:numId w:val="9"/>
              </w:numPr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>niemożliwe do zapobieżenia –nie tyle samemu zjawisku, ale szkodliwym jego następstwom przy zastosowaniu współczesnej techniki.</w:t>
            </w:r>
          </w:p>
          <w:p w:rsidR="00A961E5" w:rsidRPr="00484E81" w:rsidRDefault="00A961E5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>2) wystąpienia innego zdarzenia niemożliwego do przewidzenia lub o małym stopniu prawdopodobieństwa jego pojawienia się w określonej sytuacji w świetle obiektywnej oceny wydarzeń, które nie zostało zawinione przez podmiot, odpowiedzialny za realizację projektu</w:t>
            </w:r>
          </w:p>
          <w:p w:rsidR="00A961E5" w:rsidRPr="00484E81" w:rsidRDefault="00A961E5" w:rsidP="00484E81">
            <w:pPr>
              <w:pStyle w:val="Default"/>
              <w:rPr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>3) wystąpienia zdarzenia przewidzianego przez wnioskodawcę podczas oceny ryzyk i uwzględnionego w harmonogramie realizacji projektu, które wystąpiło w większym wymiarze niż przewidział wnioskodawca, ale nie z winy podmiotu, odpowiedzialnego za realizację projektu.</w:t>
            </w:r>
            <w:r w:rsidRPr="00484E81">
              <w:rPr>
                <w:color w:val="auto"/>
                <w:lang w:eastAsia="en-US"/>
              </w:rPr>
              <w:t xml:space="preserve"> </w:t>
            </w:r>
          </w:p>
          <w:p w:rsidR="00A961E5" w:rsidRPr="00484E81" w:rsidRDefault="00A961E5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Należy mieć na uwadze, że przy przygotowywaniu harmonogramu </w:t>
            </w:r>
            <w:r w:rsidRPr="00484E81">
              <w:rPr>
                <w:rFonts w:eastAsia="Times New Roman"/>
                <w:color w:val="auto"/>
                <w:lang w:eastAsia="en-US"/>
              </w:rPr>
              <w:lastRenderedPageBreak/>
              <w:t>realizacji projektu wnioskodawca powinien uwzględnić możliwe do przewidzenia ryzyka, wpływające na okres realizacji projektu, takie jak m.in. czasochłonny proces wykonania ekspertyz, uzyskania opinii, pozwoleń, opóźnienia w wyborze wykonawcy, czy realizacji robót budowlanych. Tylko gdy wnioskodawca wykaże we wniosku o dofinansowanie, że w harmonogramie realizacji projektu uwzględniono możliwe opóźnienia wynikające ze zdiagnozowanych ryzyk, będzie możliwe wzięcie pod uwagę przesłanek wskazanych w pkt 2 i 3.</w:t>
            </w:r>
          </w:p>
          <w:p w:rsidR="0003395A" w:rsidRPr="00484E81" w:rsidRDefault="00A961E5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>4) uznania za niekwalifikowalne wydatków projektu, które będą ponoszone po 30 czerwca 2023 r. Wówczas zmiana wniosku o dofinansowanie, polegająca na wydłużeniu okresu realizacji projektu, uwzględniać będzie również aktualizację części finansowej (przeniesienie kosztów planowanych do poniesienia po 30 czerwca 2023 r. do wydatków niekwalifikowalnych).</w:t>
            </w:r>
          </w:p>
        </w:tc>
        <w:tc>
          <w:tcPr>
            <w:tcW w:w="3402" w:type="dxa"/>
          </w:tcPr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lastRenderedPageBreak/>
              <w:t xml:space="preserve">Tak / nie </w:t>
            </w:r>
          </w:p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(niespełnienie skutkować </w:t>
            </w:r>
            <w:r w:rsidR="00A961E5" w:rsidRPr="00484E81">
              <w:rPr>
                <w:rFonts w:eastAsia="Times New Roman"/>
                <w:color w:val="auto"/>
                <w:lang w:eastAsia="en-US"/>
              </w:rPr>
              <w:t>będzie negatywną oceną wniosku).</w:t>
            </w:r>
          </w:p>
          <w:p w:rsidR="00A961E5" w:rsidRPr="00484E81" w:rsidRDefault="00A961E5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>Możliwość poprawienia/uzupełnienia formularza wniosku i załączników lub złożenia wyjaśnień w przypadku wątpliwości.</w:t>
            </w:r>
          </w:p>
        </w:tc>
      </w:tr>
      <w:tr w:rsidR="0003395A" w:rsidRPr="00484E81" w:rsidTr="0003395A">
        <w:tc>
          <w:tcPr>
            <w:tcW w:w="581" w:type="dxa"/>
            <w:vAlign w:val="center"/>
          </w:tcPr>
          <w:p w:rsidR="0003395A" w:rsidRPr="00484E81" w:rsidRDefault="0003395A" w:rsidP="00484E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350" w:type="dxa"/>
            <w:gridSpan w:val="2"/>
          </w:tcPr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Projekt nie został ukończony lub zrealizowany przed złożeniem wniosku o dofinansowanie </w:t>
            </w:r>
          </w:p>
        </w:tc>
        <w:tc>
          <w:tcPr>
            <w:tcW w:w="7842" w:type="dxa"/>
          </w:tcPr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W ramach kryterium ocenie podlegać będzie, czy projekt nie został fizycznie ukończony lub w pełni zrealizowany przed złożeniem wniosku o dofinansowanie niezależnie od tego, czy wszystkie powiązane płatności zostały dokonane przez wnioskodawcę, zgodnie z art. 65 ust.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1083/2006. </w:t>
            </w:r>
          </w:p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Weryfikacja dokonywana będzie na podstawie oświadczenia składanego przez Wnioskodawcę. </w:t>
            </w:r>
          </w:p>
        </w:tc>
        <w:tc>
          <w:tcPr>
            <w:tcW w:w="3402" w:type="dxa"/>
          </w:tcPr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Tak / tak-warunkowo / nie </w:t>
            </w:r>
          </w:p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(niespełnienie skutkować będzie negatywną oceną wniosku) </w:t>
            </w:r>
          </w:p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Kryterium może zostać warunkowo uznane za spełnione w sytuacji w której dokumenty przedłożone w ramach wniosku o dofinansowanie nie pozwalają na ostateczną ocenę kryterium </w:t>
            </w:r>
          </w:p>
        </w:tc>
      </w:tr>
      <w:tr w:rsidR="0003395A" w:rsidRPr="00484E81" w:rsidTr="0003395A">
        <w:tc>
          <w:tcPr>
            <w:tcW w:w="581" w:type="dxa"/>
            <w:vAlign w:val="center"/>
          </w:tcPr>
          <w:p w:rsidR="0003395A" w:rsidRPr="00484E81" w:rsidRDefault="0003395A" w:rsidP="00484E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50" w:type="dxa"/>
            <w:gridSpan w:val="2"/>
          </w:tcPr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Projekt jest zgodny z obowiązującymi przepisami krajowymi i unijnymi dotyczącymi stosowania pomocy publicznej lub </w:t>
            </w:r>
          </w:p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pomocy de minimis. </w:t>
            </w:r>
          </w:p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</w:p>
        </w:tc>
        <w:tc>
          <w:tcPr>
            <w:tcW w:w="7842" w:type="dxa"/>
          </w:tcPr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W ramach kryterium wstępnej ocenie podlegać będzie zgodność projektu z obowiązującymi przepisami krajowymi i unijnymi dotyczącymi stosowania pomocy publicznej lub pomocy de minimis. </w:t>
            </w:r>
          </w:p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Jeżeli realizacja projektu zgłoszonego do objęcia dofinansowaniem rozpoczęła się przed dniem złożenia wniosku o dofinansowanie, oceniane będzie, czy w okresie tym przy realizacji projektu przestrzegano przepisów prawa dotyczących danej operacji. </w:t>
            </w:r>
          </w:p>
        </w:tc>
        <w:tc>
          <w:tcPr>
            <w:tcW w:w="3402" w:type="dxa"/>
          </w:tcPr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Tak / tak-warunkowo / nie </w:t>
            </w:r>
          </w:p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(niespełnienie skutkować będzie negatywną oceną wniosku) </w:t>
            </w:r>
          </w:p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Kryterium może zostać warunkowo uznane za spełnione w sytuacji w której dokumenty </w:t>
            </w:r>
          </w:p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przedłożone w ramach wniosku o dofinansowanie nie pozwalają na ostateczną ocenę kryterium. </w:t>
            </w:r>
          </w:p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Ocenie tego kryterium nie podlega zasadność ubiegania się o pomoc publiczną w oparciu o podstawę prawną wskazaną we wniosku o dofinansowanie. </w:t>
            </w:r>
          </w:p>
        </w:tc>
      </w:tr>
      <w:tr w:rsidR="0003395A" w:rsidRPr="00484E81" w:rsidTr="0003395A">
        <w:tc>
          <w:tcPr>
            <w:tcW w:w="581" w:type="dxa"/>
            <w:vAlign w:val="center"/>
          </w:tcPr>
          <w:p w:rsidR="0003395A" w:rsidRPr="00484E81" w:rsidRDefault="0003395A" w:rsidP="00484E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350" w:type="dxa"/>
            <w:gridSpan w:val="2"/>
          </w:tcPr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Zgodność projektu z zasadą równości szans i niedyskryminacji, w tym dostępności dla osób z niepełnosprawnościami </w:t>
            </w:r>
          </w:p>
        </w:tc>
        <w:tc>
          <w:tcPr>
            <w:tcW w:w="7842" w:type="dxa"/>
          </w:tcPr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W ramach kryterium oceniane będzie czy projekt jest zgodny z zasadą równości szans i niedyskryminacji, w tym dostępności dla osób z niepełnosprawnościami, wynikającą z art. 7 rozporządzenia Parlamentu Europejskiego i Rady (UE) nr 1303/2013 z dnia 17 grudnia 2013 r. </w:t>
            </w:r>
          </w:p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We wniosku o dofinansowanie wymaga się wykazania pozytywnego wpływu realizacji projektu na zasadę równości szans i niedyskryminacji, w tym dostępności dla osób z niepełnosprawnościami oraz opisania sposobów zapewnienia zgodności projektu z ww. zasadą, uwzględniając zapisy Wytycznych w zakresie realizacji zasady równości szans i niedyskryminacji, w tym dostępności dla osób z niepełnosprawnościami oraz zasady równości szans kobiet i mężczyzn w ramach funduszy unijnych na </w:t>
            </w:r>
            <w:r w:rsidRPr="00484E81">
              <w:rPr>
                <w:rFonts w:eastAsia="Times New Roman"/>
                <w:color w:val="auto"/>
                <w:lang w:eastAsia="en-US"/>
              </w:rPr>
              <w:lastRenderedPageBreak/>
              <w:t xml:space="preserve">lata 2014-2020. </w:t>
            </w:r>
          </w:p>
        </w:tc>
        <w:tc>
          <w:tcPr>
            <w:tcW w:w="3402" w:type="dxa"/>
          </w:tcPr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lastRenderedPageBreak/>
              <w:t xml:space="preserve">Tak / nie </w:t>
            </w:r>
          </w:p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(niespełnienie skutkować będzie negatywną oceną wniosku) </w:t>
            </w:r>
          </w:p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Możliwość poprawienia/uzupełnienia formularza wniosku i załączników lub złożenia wyjaśnień, w przypadku wątpliwości. </w:t>
            </w:r>
          </w:p>
        </w:tc>
      </w:tr>
      <w:tr w:rsidR="0003395A" w:rsidRPr="00484E81" w:rsidTr="0003395A">
        <w:tc>
          <w:tcPr>
            <w:tcW w:w="581" w:type="dxa"/>
            <w:vAlign w:val="center"/>
          </w:tcPr>
          <w:p w:rsidR="0003395A" w:rsidRPr="00484E81" w:rsidRDefault="0003395A" w:rsidP="00484E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350" w:type="dxa"/>
            <w:gridSpan w:val="2"/>
          </w:tcPr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Zgodność projektu z zasadą równości szans kobiet i mężczyzn </w:t>
            </w:r>
          </w:p>
        </w:tc>
        <w:tc>
          <w:tcPr>
            <w:tcW w:w="7842" w:type="dxa"/>
          </w:tcPr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W ramach kryterium oceniana będzie zgodność projektu z zasadą równości szans kobiet i mężczyzn, wynikającą z art. 7 rozporządzenia Parlamentu Europejskiego i Rady (UE) nr 1303/2013 z dnia 17 grudnia 2013 r. </w:t>
            </w:r>
          </w:p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We wniosku o dofinansowanie należy przedstawić uzasadnienie dla wskazanego wpływu projektu na zasadę równości szans kobiet i mężczyzn oraz opisać sposoby zapewnienia zgodności projektu z ww. zasadą, uwzględniając zapisy Wytycznych w zakresie realizacji zasady równości szans i niedyskryminacji, w tym dostępności dla osób z niepełnosprawnościami oraz zasady równości szans kobiet i mężczyzn w ramach funduszy unijnych na lata 2014-2020. </w:t>
            </w:r>
          </w:p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Dopuszczalne jest uznanie neutralności projektu pod warunkiem wskazania we wniosku o dofinansowanie szczegółowego uzasadnienia, dlaczego dany projekt nie jest w stanie zrealizować jakichkolwiek działań w zakresie spełnienia ww. zasady. </w:t>
            </w:r>
          </w:p>
        </w:tc>
        <w:tc>
          <w:tcPr>
            <w:tcW w:w="3402" w:type="dxa"/>
          </w:tcPr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Tak / nie </w:t>
            </w:r>
          </w:p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(niespełnienie skutkować będzie negatywną oceną wniosku) </w:t>
            </w:r>
          </w:p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Możliwość poprawienia/uzupełnienia formularza wniosku i załączników lub złożenia wyjaśnień, w przypadku wątpliwości. </w:t>
            </w:r>
          </w:p>
        </w:tc>
      </w:tr>
      <w:tr w:rsidR="0003395A" w:rsidRPr="00484E81" w:rsidTr="0003395A">
        <w:tc>
          <w:tcPr>
            <w:tcW w:w="581" w:type="dxa"/>
            <w:vAlign w:val="center"/>
          </w:tcPr>
          <w:p w:rsidR="0003395A" w:rsidRPr="00484E81" w:rsidRDefault="0003395A" w:rsidP="00484E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350" w:type="dxa"/>
            <w:gridSpan w:val="2"/>
          </w:tcPr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Zgodność projektu z zasadą zrównoważonego rozwoju </w:t>
            </w:r>
          </w:p>
        </w:tc>
        <w:tc>
          <w:tcPr>
            <w:tcW w:w="7842" w:type="dxa"/>
          </w:tcPr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W ramach kryterium oceniane będzie czy działania przewidziane do realizacji w projekcie są zgodne z zasadą zrównoważonego rozwoju z wynikającą art. 8 rozporządzenia Parlamentu Europejskiego i Rady (UE) nr 1303/2013 z dnia 17 grudnia 2013 r. </w:t>
            </w:r>
          </w:p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We wniosku o dofinansowanie należy przedstawić uzasadnienie dla wskazanego wpływu projektu na zasadę zrównoważonego rozwoju oraz opisać sposoby zapewnienia zgodności projektu z ww. zasadą . </w:t>
            </w:r>
          </w:p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Za kwalifikowalne mogą być uznane jedynie przedsięwzięcia oddziałujące na powyższą zasadę co najmniej na poziomie neutralnym. </w:t>
            </w:r>
          </w:p>
        </w:tc>
        <w:tc>
          <w:tcPr>
            <w:tcW w:w="3402" w:type="dxa"/>
          </w:tcPr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Tak / nie </w:t>
            </w:r>
          </w:p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(niespełnienie skutkować będzie negatywną oceną wniosku) </w:t>
            </w:r>
          </w:p>
        </w:tc>
      </w:tr>
      <w:tr w:rsidR="0003395A" w:rsidRPr="00484E81" w:rsidTr="0003395A">
        <w:tc>
          <w:tcPr>
            <w:tcW w:w="581" w:type="dxa"/>
            <w:vAlign w:val="center"/>
          </w:tcPr>
          <w:p w:rsidR="0003395A" w:rsidRPr="00484E81" w:rsidRDefault="0003395A" w:rsidP="00484E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350" w:type="dxa"/>
            <w:gridSpan w:val="2"/>
          </w:tcPr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Projekt jest zgodny z planami, dokumentami strategicznymi </w:t>
            </w:r>
          </w:p>
        </w:tc>
        <w:tc>
          <w:tcPr>
            <w:tcW w:w="7842" w:type="dxa"/>
          </w:tcPr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W ramach kryterium ocenie podlegać będzie, czy projekt jest zgodny z planami, dokumentami strategicznymi określonymi w punkcie 6 Szczegółowego opisu osi priorytetowych RPO WŁ na lata 2014-2020 dla danego działania/poddziałania. </w:t>
            </w:r>
          </w:p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Możliwe jest doprecyzowanie lub uzupełnienie katalogu planów, </w:t>
            </w:r>
            <w:r w:rsidRPr="00484E81">
              <w:rPr>
                <w:rFonts w:eastAsia="Times New Roman"/>
                <w:color w:val="auto"/>
                <w:lang w:eastAsia="en-US"/>
              </w:rPr>
              <w:lastRenderedPageBreak/>
              <w:t>dokumentów strate</w:t>
            </w:r>
            <w:r w:rsidR="006957DB" w:rsidRPr="00484E81">
              <w:rPr>
                <w:rFonts w:eastAsia="Times New Roman"/>
                <w:color w:val="auto"/>
                <w:lang w:eastAsia="en-US"/>
              </w:rPr>
              <w:t>gicznych w Regulaminie konkursu.</w:t>
            </w:r>
          </w:p>
        </w:tc>
        <w:tc>
          <w:tcPr>
            <w:tcW w:w="3402" w:type="dxa"/>
          </w:tcPr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lastRenderedPageBreak/>
              <w:t xml:space="preserve">Tak / nie / nie dotyczy </w:t>
            </w:r>
          </w:p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(niespełnienie skutkować będzie negatywną oceną wniosku) </w:t>
            </w:r>
          </w:p>
        </w:tc>
      </w:tr>
      <w:tr w:rsidR="0003395A" w:rsidRPr="00484E81" w:rsidTr="0003395A">
        <w:tc>
          <w:tcPr>
            <w:tcW w:w="581" w:type="dxa"/>
            <w:vAlign w:val="center"/>
          </w:tcPr>
          <w:p w:rsidR="0003395A" w:rsidRPr="00484E81" w:rsidRDefault="0003395A" w:rsidP="00484E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350" w:type="dxa"/>
            <w:gridSpan w:val="2"/>
          </w:tcPr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Projekt lub jego część nie obejmuje przedsięwzięć będących częścią operacji, które zostały objęte lub powinny były zostać objęte procedurą odzyskiwania w następstwie przeniesienia działalności produkcyjnej poza obszar objęty programem. </w:t>
            </w:r>
          </w:p>
        </w:tc>
        <w:tc>
          <w:tcPr>
            <w:tcW w:w="7842" w:type="dxa"/>
          </w:tcPr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W ramach kryterium ocenie podlegać będzie, czy projekt lub jego część nie obejmuje przedsięwzięć będących częścią operacji, które zostały objęte lub powinny były zostać objęte procedurą odzyskiwania w następstwie przeniesienia działalności produkcyjnej poza obszar objęty programem - zgodnie z art. 71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1083/2006. </w:t>
            </w:r>
          </w:p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Weryfikacja dokonywana będzie na podstawie oświadczenia składanego przez Wnioskodawcę. </w:t>
            </w:r>
          </w:p>
        </w:tc>
        <w:tc>
          <w:tcPr>
            <w:tcW w:w="3402" w:type="dxa"/>
          </w:tcPr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Tak / nie </w:t>
            </w:r>
          </w:p>
          <w:p w:rsidR="0003395A" w:rsidRPr="00484E81" w:rsidRDefault="0003395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(niespełnienie skutkować będzie negatywną oceną wniosku) </w:t>
            </w:r>
          </w:p>
        </w:tc>
      </w:tr>
      <w:tr w:rsidR="007873B1" w:rsidRPr="00484E81" w:rsidTr="00184720">
        <w:tc>
          <w:tcPr>
            <w:tcW w:w="581" w:type="dxa"/>
            <w:vAlign w:val="center"/>
          </w:tcPr>
          <w:p w:rsidR="007873B1" w:rsidRPr="00484E81" w:rsidRDefault="007873B1" w:rsidP="00484E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350" w:type="dxa"/>
            <w:gridSpan w:val="2"/>
          </w:tcPr>
          <w:p w:rsidR="007873B1" w:rsidRPr="00484E81" w:rsidRDefault="007873B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Zachowana jest spójność informacji wymaganych w projekcie. </w:t>
            </w:r>
          </w:p>
        </w:tc>
        <w:tc>
          <w:tcPr>
            <w:tcW w:w="7842" w:type="dxa"/>
          </w:tcPr>
          <w:p w:rsidR="007873B1" w:rsidRPr="00484E81" w:rsidRDefault="007873B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>W ramach kryterium ocenie podlegać będzie, czy informacje niezbędne do dokonania oceny projektu i sposobu jego realizacji zawarte we wniosku o dofinansowanie są jednoznaczne. spójne i uwzględniają w swoim zakresie wymagania określone w instrukc</w:t>
            </w:r>
            <w:r w:rsidR="00FD31DF" w:rsidRPr="00484E81">
              <w:rPr>
                <w:rFonts w:eastAsia="Times New Roman"/>
                <w:color w:val="auto"/>
                <w:lang w:eastAsia="en-US"/>
              </w:rPr>
              <w:t>jach i wytycznych, wskazanych w Regulaminie konkursu.</w:t>
            </w:r>
          </w:p>
        </w:tc>
        <w:tc>
          <w:tcPr>
            <w:tcW w:w="3402" w:type="dxa"/>
          </w:tcPr>
          <w:p w:rsidR="007873B1" w:rsidRPr="00484E81" w:rsidRDefault="007873B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Tak / nie </w:t>
            </w:r>
          </w:p>
          <w:p w:rsidR="007873B1" w:rsidRPr="00484E81" w:rsidRDefault="007873B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(niespełnienie skutkować będzie negatywną oceną wniosku) </w:t>
            </w:r>
          </w:p>
          <w:p w:rsidR="007873B1" w:rsidRPr="00484E81" w:rsidRDefault="007873B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Możliwość poprawienia formularza wniosku i załączników </w:t>
            </w:r>
          </w:p>
        </w:tc>
      </w:tr>
      <w:tr w:rsidR="007873B1" w:rsidRPr="00484E81" w:rsidTr="00184720">
        <w:tc>
          <w:tcPr>
            <w:tcW w:w="581" w:type="dxa"/>
            <w:vAlign w:val="center"/>
          </w:tcPr>
          <w:p w:rsidR="007873B1" w:rsidRPr="00484E81" w:rsidRDefault="007873B1" w:rsidP="00484E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2350" w:type="dxa"/>
            <w:gridSpan w:val="2"/>
          </w:tcPr>
          <w:p w:rsidR="007873B1" w:rsidRPr="00484E81" w:rsidRDefault="007873B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Kwalifikowalność wydatków </w:t>
            </w:r>
          </w:p>
        </w:tc>
        <w:tc>
          <w:tcPr>
            <w:tcW w:w="7842" w:type="dxa"/>
          </w:tcPr>
          <w:p w:rsidR="007873B1" w:rsidRPr="00484E81" w:rsidRDefault="007873B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>W ramach kryterium ocenie podlegać będzie, czy planowane przez wnioskodawcę w ramach projektu wydatki są zgodne z Wytycznymi w zakresie kwalifikowalności wydatków w ramach Europejskiego Funduszu Rozwoju Regionalnego, Europejskiego Funduszu Społecznego oraz Funduszu Spójności na lata 2014-2020 , Szczegółowym opisem osi priorytetowych RPO WŁ na lata 2014-</w:t>
            </w:r>
            <w:r w:rsidRPr="00484E81">
              <w:rPr>
                <w:rFonts w:eastAsia="Times New Roman"/>
                <w:color w:val="auto"/>
                <w:lang w:eastAsia="en-US"/>
              </w:rPr>
              <w:lastRenderedPageBreak/>
              <w:t xml:space="preserve">2020 oraz z przepisami o pomocy publicznej lub pomocy de minimis. </w:t>
            </w:r>
          </w:p>
        </w:tc>
        <w:tc>
          <w:tcPr>
            <w:tcW w:w="3402" w:type="dxa"/>
          </w:tcPr>
          <w:p w:rsidR="007873B1" w:rsidRPr="00484E81" w:rsidRDefault="007873B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lastRenderedPageBreak/>
              <w:t xml:space="preserve">Tak / nie </w:t>
            </w:r>
          </w:p>
          <w:p w:rsidR="007873B1" w:rsidRPr="00484E81" w:rsidRDefault="007873B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(niespełnienie skutkować będzie negatywną oceną wniosku) </w:t>
            </w:r>
          </w:p>
          <w:p w:rsidR="007873B1" w:rsidRPr="00484E81" w:rsidRDefault="007873B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Możliwość poprawienia formularza wniosku i </w:t>
            </w:r>
            <w:r w:rsidRPr="00484E81">
              <w:rPr>
                <w:rFonts w:eastAsia="Times New Roman"/>
                <w:color w:val="auto"/>
                <w:lang w:eastAsia="en-US"/>
              </w:rPr>
              <w:lastRenderedPageBreak/>
              <w:t xml:space="preserve">załączników. </w:t>
            </w:r>
          </w:p>
        </w:tc>
      </w:tr>
      <w:tr w:rsidR="007873B1" w:rsidRPr="00484E81" w:rsidTr="00184720">
        <w:tc>
          <w:tcPr>
            <w:tcW w:w="581" w:type="dxa"/>
            <w:vAlign w:val="center"/>
          </w:tcPr>
          <w:p w:rsidR="007873B1" w:rsidRPr="00484E81" w:rsidRDefault="007873B1" w:rsidP="00484E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50" w:type="dxa"/>
            <w:gridSpan w:val="2"/>
          </w:tcPr>
          <w:p w:rsidR="007873B1" w:rsidRPr="00484E81" w:rsidRDefault="007873B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Poprawność wydatków w zakresie finansowania krzyżowego (jeśli dotyczy) </w:t>
            </w:r>
          </w:p>
        </w:tc>
        <w:tc>
          <w:tcPr>
            <w:tcW w:w="7842" w:type="dxa"/>
          </w:tcPr>
          <w:p w:rsidR="007873B1" w:rsidRPr="00484E81" w:rsidRDefault="007873B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>W ramach kryterium ocenie podlegać będzie zgodność wartości wydatków w zakresie finansowania krzyżowego (cross - financing), z maksymalnym dopuszczalnym poziomem określonym w punkcie 19 Szczegółowego opisu osi priorytetowych RPO WŁ na lata 2014-2020 dla danego działania lub poddziałania, okr</w:t>
            </w:r>
            <w:r w:rsidR="00FD31DF" w:rsidRPr="00484E81">
              <w:rPr>
                <w:rFonts w:eastAsia="Times New Roman"/>
                <w:color w:val="auto"/>
                <w:lang w:eastAsia="en-US"/>
              </w:rPr>
              <w:t>eślonego w Regulaminie konkursu.</w:t>
            </w:r>
          </w:p>
        </w:tc>
        <w:tc>
          <w:tcPr>
            <w:tcW w:w="3402" w:type="dxa"/>
          </w:tcPr>
          <w:p w:rsidR="007873B1" w:rsidRPr="00484E81" w:rsidRDefault="007873B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Tak / nie / nie dotyczy </w:t>
            </w:r>
          </w:p>
          <w:p w:rsidR="007873B1" w:rsidRPr="00484E81" w:rsidRDefault="007873B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(niespełnienie skutkować będzie negatywną oceną wniosku) </w:t>
            </w:r>
          </w:p>
          <w:p w:rsidR="007873B1" w:rsidRPr="00484E81" w:rsidRDefault="007873B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Możliwość poprawienia formularza wniosku i załączników. </w:t>
            </w:r>
          </w:p>
        </w:tc>
      </w:tr>
      <w:tr w:rsidR="007873B1" w:rsidRPr="00484E81" w:rsidTr="00184720">
        <w:tc>
          <w:tcPr>
            <w:tcW w:w="581" w:type="dxa"/>
            <w:vAlign w:val="center"/>
          </w:tcPr>
          <w:p w:rsidR="007873B1" w:rsidRPr="00484E81" w:rsidRDefault="007873B1" w:rsidP="00484E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2350" w:type="dxa"/>
            <w:gridSpan w:val="2"/>
          </w:tcPr>
          <w:p w:rsidR="007873B1" w:rsidRPr="00484E81" w:rsidRDefault="007873B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Zapewnienie przez wnioskodawcę wkładu własnego </w:t>
            </w:r>
          </w:p>
        </w:tc>
        <w:tc>
          <w:tcPr>
            <w:tcW w:w="7842" w:type="dxa"/>
          </w:tcPr>
          <w:p w:rsidR="007873B1" w:rsidRPr="00484E81" w:rsidRDefault="007873B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W ramach kryterium ocenie podlegać będzie spełnienie warunku zapewnienia przez wnioskodawcę wkładu własnego na minimalnym poziomie określonym w Szczegółowym opisie osi priorytetowych RPO WŁ na lata 2014-2020 (określonym w Regulaminie konkursu lub w przepisach w zakresie pomocy publicznej. </w:t>
            </w:r>
          </w:p>
        </w:tc>
        <w:tc>
          <w:tcPr>
            <w:tcW w:w="3402" w:type="dxa"/>
          </w:tcPr>
          <w:p w:rsidR="007873B1" w:rsidRPr="00484E81" w:rsidRDefault="007873B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Tak / nie </w:t>
            </w:r>
          </w:p>
          <w:p w:rsidR="007873B1" w:rsidRPr="00484E81" w:rsidRDefault="007873B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(niespełnienie skutkować będzie negatywną oceną wniosku) </w:t>
            </w:r>
          </w:p>
          <w:p w:rsidR="007873B1" w:rsidRPr="00484E81" w:rsidRDefault="007873B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Możliwość poprawienia/uzupełnienia formularza wniosku i załączników. </w:t>
            </w:r>
          </w:p>
        </w:tc>
      </w:tr>
      <w:tr w:rsidR="007873B1" w:rsidRPr="00484E81" w:rsidTr="00184720">
        <w:tc>
          <w:tcPr>
            <w:tcW w:w="581" w:type="dxa"/>
            <w:vAlign w:val="center"/>
          </w:tcPr>
          <w:p w:rsidR="007873B1" w:rsidRPr="00484E81" w:rsidRDefault="007873B1" w:rsidP="00484E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2338" w:type="dxa"/>
          </w:tcPr>
          <w:p w:rsidR="007873B1" w:rsidRPr="00484E81" w:rsidRDefault="007873B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Zapewnienie minimalnej / maksymalnej wartości projektu lub wartości </w:t>
            </w:r>
          </w:p>
          <w:p w:rsidR="007873B1" w:rsidRPr="00484E81" w:rsidRDefault="007873B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kosztów kwalifikowalnych (jeśli dotyczy) </w:t>
            </w:r>
          </w:p>
          <w:p w:rsidR="007873B1" w:rsidRPr="00484E81" w:rsidRDefault="007873B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</w:p>
        </w:tc>
        <w:tc>
          <w:tcPr>
            <w:tcW w:w="7854" w:type="dxa"/>
            <w:gridSpan w:val="2"/>
          </w:tcPr>
          <w:p w:rsidR="0020043E" w:rsidRPr="00484E81" w:rsidRDefault="007873B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>W ramach kryterium ocenie podlegać będzie spełnienie warunku minimalnej/maksymalnej wartości projektu lub wartości kosztów kwalifikowalnych projektu określonej w Szczegółowym opisie osi priorytetowych RPO WŁ na lata 2014-2020, okr</w:t>
            </w:r>
            <w:r w:rsidR="0020043E" w:rsidRPr="00484E81">
              <w:rPr>
                <w:rFonts w:eastAsia="Times New Roman"/>
                <w:color w:val="auto"/>
                <w:lang w:eastAsia="en-US"/>
              </w:rPr>
              <w:t>eślonego w Regulaminie konkursu.</w:t>
            </w:r>
          </w:p>
          <w:p w:rsidR="007873B1" w:rsidRPr="00484E81" w:rsidRDefault="007873B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</w:p>
          <w:p w:rsidR="007873B1" w:rsidRPr="00484E81" w:rsidRDefault="007873B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Możliwe jest określenie minimalnej/maksymalnej wartości projektu lub wartości kosztów kwalifikowalnych projektu w Regulaminie konkursu. </w:t>
            </w:r>
          </w:p>
        </w:tc>
        <w:tc>
          <w:tcPr>
            <w:tcW w:w="3402" w:type="dxa"/>
          </w:tcPr>
          <w:p w:rsidR="007873B1" w:rsidRPr="00484E81" w:rsidRDefault="007873B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Tak / nie / nie dotyczy </w:t>
            </w:r>
          </w:p>
          <w:p w:rsidR="007873B1" w:rsidRPr="00484E81" w:rsidRDefault="007873B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(niespełnienie skutkować będzie negatywną oceną wniosku) </w:t>
            </w:r>
          </w:p>
          <w:p w:rsidR="007873B1" w:rsidRPr="00484E81" w:rsidRDefault="007873B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Możliwość poprawienia formularza wniosku i załączników. </w:t>
            </w:r>
          </w:p>
          <w:p w:rsidR="007873B1" w:rsidRPr="00484E81" w:rsidRDefault="007873B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</w:p>
        </w:tc>
      </w:tr>
      <w:tr w:rsidR="007873B1" w:rsidRPr="00484E81" w:rsidTr="00184720">
        <w:tc>
          <w:tcPr>
            <w:tcW w:w="581" w:type="dxa"/>
            <w:vAlign w:val="center"/>
          </w:tcPr>
          <w:p w:rsidR="007873B1" w:rsidRPr="00484E81" w:rsidRDefault="007873B1" w:rsidP="00484E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2338" w:type="dxa"/>
          </w:tcPr>
          <w:p w:rsidR="007873B1" w:rsidRPr="00484E81" w:rsidRDefault="007873B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Prawidłowość obliczenia dofinansowania projektu </w:t>
            </w:r>
          </w:p>
        </w:tc>
        <w:tc>
          <w:tcPr>
            <w:tcW w:w="7854" w:type="dxa"/>
            <w:gridSpan w:val="2"/>
          </w:tcPr>
          <w:p w:rsidR="007873B1" w:rsidRPr="00484E81" w:rsidRDefault="007873B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W ramach kryterium ocenie podlegać będzie prawidłowość obliczenia wartości kwotowej i wysokości procentowej wnioskowanego dofinansowania z uwzględnieniem m.in. przepisów dot. pomocy publicznej, przepisów dot. projektów generujących dochód. </w:t>
            </w:r>
          </w:p>
        </w:tc>
        <w:tc>
          <w:tcPr>
            <w:tcW w:w="3402" w:type="dxa"/>
          </w:tcPr>
          <w:p w:rsidR="007873B1" w:rsidRPr="00484E81" w:rsidRDefault="007873B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Tak / nie </w:t>
            </w:r>
          </w:p>
          <w:p w:rsidR="007873B1" w:rsidRPr="00484E81" w:rsidRDefault="007873B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(niespełnienie skutkować będzie negatywną oceną wniosku) </w:t>
            </w:r>
          </w:p>
          <w:p w:rsidR="007873B1" w:rsidRPr="00484E81" w:rsidRDefault="007873B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Możliwość poprawienia formularza wniosku i załączników. </w:t>
            </w:r>
          </w:p>
        </w:tc>
      </w:tr>
      <w:tr w:rsidR="007873B1" w:rsidRPr="00484E81" w:rsidTr="00184720">
        <w:tc>
          <w:tcPr>
            <w:tcW w:w="581" w:type="dxa"/>
            <w:vAlign w:val="center"/>
          </w:tcPr>
          <w:p w:rsidR="007873B1" w:rsidRPr="00484E81" w:rsidRDefault="007873B1" w:rsidP="00484E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38" w:type="dxa"/>
          </w:tcPr>
          <w:p w:rsidR="007873B1" w:rsidRPr="00484E81" w:rsidRDefault="007873B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Zakaz podwójnego finansowania </w:t>
            </w:r>
          </w:p>
        </w:tc>
        <w:tc>
          <w:tcPr>
            <w:tcW w:w="7854" w:type="dxa"/>
            <w:gridSpan w:val="2"/>
          </w:tcPr>
          <w:p w:rsidR="007873B1" w:rsidRPr="00484E81" w:rsidRDefault="007873B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W ramach kryterium ocenie podlegać będzie, czy w projekcie nie występuje podwójne finansowanie wydatków w rozumieniu Wytycznych w zakresie kwalifikowalności wydatków w ramach Europejskiego Funduszu Rozwoju Regionalnego, Europejskiego Funduszu Społecznego oraz Funduszu Spójności na lata 2014-2020 . </w:t>
            </w:r>
          </w:p>
          <w:p w:rsidR="007873B1" w:rsidRPr="00484E81" w:rsidRDefault="007873B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Weryfikacja dokonywana będzie na podstawie oświadczenia składanego przez Wnioskodawcę oraz zapisów wniosku o dofinansowanie. </w:t>
            </w:r>
          </w:p>
        </w:tc>
        <w:tc>
          <w:tcPr>
            <w:tcW w:w="3402" w:type="dxa"/>
          </w:tcPr>
          <w:p w:rsidR="007873B1" w:rsidRPr="00484E81" w:rsidRDefault="007873B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Tak / nie </w:t>
            </w:r>
          </w:p>
          <w:p w:rsidR="007873B1" w:rsidRPr="00484E81" w:rsidRDefault="007873B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(niespełnienie skutkować będzie negatywną oceną wniosku) </w:t>
            </w:r>
          </w:p>
          <w:p w:rsidR="007873B1" w:rsidRPr="00484E81" w:rsidRDefault="007873B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Możliwość poprawienia formularza wniosku i załączników. </w:t>
            </w:r>
          </w:p>
        </w:tc>
      </w:tr>
      <w:tr w:rsidR="007873B1" w:rsidRPr="00484E81" w:rsidTr="00184720">
        <w:tc>
          <w:tcPr>
            <w:tcW w:w="581" w:type="dxa"/>
            <w:vAlign w:val="center"/>
          </w:tcPr>
          <w:p w:rsidR="007873B1" w:rsidRPr="00484E81" w:rsidRDefault="007873B1" w:rsidP="00484E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2338" w:type="dxa"/>
          </w:tcPr>
          <w:p w:rsidR="007873B1" w:rsidRPr="00484E81" w:rsidRDefault="007873B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Poprawność określenia minimalnej / maksymalnej wartości dofinansowania (jeśli dotyczy) </w:t>
            </w:r>
          </w:p>
        </w:tc>
        <w:tc>
          <w:tcPr>
            <w:tcW w:w="7854" w:type="dxa"/>
            <w:gridSpan w:val="2"/>
          </w:tcPr>
          <w:p w:rsidR="007873B1" w:rsidRPr="00484E81" w:rsidRDefault="007873B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W ramach kryterium ocenie podlegać będzie zgodność minimalnej/maksymalnej wartości dofinansowania określonej w Regulaminie konkursu. </w:t>
            </w:r>
          </w:p>
        </w:tc>
        <w:tc>
          <w:tcPr>
            <w:tcW w:w="3402" w:type="dxa"/>
          </w:tcPr>
          <w:p w:rsidR="007873B1" w:rsidRPr="00484E81" w:rsidRDefault="007873B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Tak / nie / nie dotyczy </w:t>
            </w:r>
          </w:p>
          <w:p w:rsidR="007873B1" w:rsidRPr="00484E81" w:rsidRDefault="007873B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(niespełnienie skutkować będzie negatywną oceną wniosku) </w:t>
            </w:r>
          </w:p>
          <w:p w:rsidR="007873B1" w:rsidRPr="00484E81" w:rsidRDefault="007873B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Możliwość poprawienia formularza wniosku i załączników. </w:t>
            </w:r>
          </w:p>
        </w:tc>
      </w:tr>
      <w:tr w:rsidR="007873B1" w:rsidRPr="00484E81" w:rsidTr="00184720">
        <w:tc>
          <w:tcPr>
            <w:tcW w:w="581" w:type="dxa"/>
            <w:vAlign w:val="center"/>
          </w:tcPr>
          <w:p w:rsidR="007873B1" w:rsidRPr="00484E81" w:rsidRDefault="007873B1" w:rsidP="00484E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2338" w:type="dxa"/>
          </w:tcPr>
          <w:p w:rsidR="007873B1" w:rsidRPr="00484E81" w:rsidRDefault="007873B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Prawidłowość opracowanego montażu finansowego. </w:t>
            </w:r>
          </w:p>
        </w:tc>
        <w:tc>
          <w:tcPr>
            <w:tcW w:w="7854" w:type="dxa"/>
            <w:gridSpan w:val="2"/>
          </w:tcPr>
          <w:p w:rsidR="007873B1" w:rsidRPr="00484E81" w:rsidRDefault="007873B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W ramach kryterium ocenie podlegać będzie, czy montaż finansowy projektu został przygotowany prawidłowo. </w:t>
            </w:r>
          </w:p>
        </w:tc>
        <w:tc>
          <w:tcPr>
            <w:tcW w:w="3402" w:type="dxa"/>
          </w:tcPr>
          <w:p w:rsidR="007873B1" w:rsidRPr="00484E81" w:rsidRDefault="007873B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Tak / nie </w:t>
            </w:r>
          </w:p>
          <w:p w:rsidR="007873B1" w:rsidRPr="00484E81" w:rsidRDefault="007873B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(niespełnienie skutkować będzie negatywną oceną wniosku) </w:t>
            </w:r>
          </w:p>
          <w:p w:rsidR="007873B1" w:rsidRPr="00484E81" w:rsidRDefault="007873B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Możliwość poprawienia formularza wniosku i załączników. </w:t>
            </w:r>
          </w:p>
        </w:tc>
      </w:tr>
      <w:tr w:rsidR="007873B1" w:rsidRPr="00484E81" w:rsidTr="00184720">
        <w:tc>
          <w:tcPr>
            <w:tcW w:w="581" w:type="dxa"/>
            <w:vAlign w:val="center"/>
          </w:tcPr>
          <w:p w:rsidR="007873B1" w:rsidRPr="00484E81" w:rsidRDefault="007873B1" w:rsidP="00484E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2338" w:type="dxa"/>
          </w:tcPr>
          <w:p w:rsidR="007873B1" w:rsidRPr="00484E81" w:rsidRDefault="007873B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Zgodność projektu z wymogami określonymi w regulaminie konkursu </w:t>
            </w:r>
          </w:p>
        </w:tc>
        <w:tc>
          <w:tcPr>
            <w:tcW w:w="7854" w:type="dxa"/>
            <w:gridSpan w:val="2"/>
          </w:tcPr>
          <w:p w:rsidR="007873B1" w:rsidRPr="00484E81" w:rsidRDefault="007873B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Projekt jest zgodny z określonymi w regulaminie konkursu wymogami dotyczącymi przygotowania projektów. </w:t>
            </w:r>
          </w:p>
          <w:p w:rsidR="007873B1" w:rsidRPr="00484E81" w:rsidRDefault="007873B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</w:p>
        </w:tc>
        <w:tc>
          <w:tcPr>
            <w:tcW w:w="3402" w:type="dxa"/>
          </w:tcPr>
          <w:p w:rsidR="007873B1" w:rsidRPr="00484E81" w:rsidRDefault="007873B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Tak / nie </w:t>
            </w:r>
          </w:p>
          <w:p w:rsidR="007873B1" w:rsidRPr="00484E81" w:rsidRDefault="007873B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(niespełnienie skutkować będzie negatywną oceną wniosku) </w:t>
            </w:r>
          </w:p>
          <w:p w:rsidR="007873B1" w:rsidRPr="00484E81" w:rsidRDefault="007873B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Możliwość poprawienia/uzupełnienia formularza wniosku i załączników. </w:t>
            </w:r>
          </w:p>
        </w:tc>
      </w:tr>
      <w:tr w:rsidR="007873B1" w:rsidRPr="00484E81" w:rsidTr="00184720">
        <w:tc>
          <w:tcPr>
            <w:tcW w:w="581" w:type="dxa"/>
            <w:vAlign w:val="center"/>
          </w:tcPr>
          <w:p w:rsidR="007873B1" w:rsidRPr="00484E81" w:rsidRDefault="007873B1" w:rsidP="00484E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2338" w:type="dxa"/>
          </w:tcPr>
          <w:p w:rsidR="007873B1" w:rsidRPr="00484E81" w:rsidRDefault="007873B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Projekt nie przewiduje </w:t>
            </w:r>
            <w:r w:rsidRPr="00484E81">
              <w:rPr>
                <w:rFonts w:eastAsia="Times New Roman"/>
                <w:color w:val="auto"/>
                <w:lang w:eastAsia="en-US"/>
              </w:rPr>
              <w:lastRenderedPageBreak/>
              <w:t xml:space="preserve">realizacji inwestycji dotyczących wsparcia infrastruktury instytucji opiekuńczo-pobytowych </w:t>
            </w:r>
          </w:p>
        </w:tc>
        <w:tc>
          <w:tcPr>
            <w:tcW w:w="7854" w:type="dxa"/>
            <w:gridSpan w:val="2"/>
          </w:tcPr>
          <w:p w:rsidR="007873B1" w:rsidRPr="00484E81" w:rsidRDefault="007873B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lastRenderedPageBreak/>
              <w:t xml:space="preserve">W ramach kryterium ocenie podlegać będzie, czy projekt nie </w:t>
            </w:r>
            <w:r w:rsidRPr="00484E81">
              <w:rPr>
                <w:rFonts w:eastAsia="Times New Roman"/>
                <w:color w:val="auto"/>
                <w:lang w:eastAsia="en-US"/>
              </w:rPr>
              <w:lastRenderedPageBreak/>
              <w:t xml:space="preserve">przewiduje realizacji przedsięwzięć w zakresie wsparcia infrastruktury placówek opiekuńczo-pobytowych lub placówek opiekuńczo-wychowawczych (rozumianych zgodnie z Wytycznymi w zakresie realizacji przedsięwzięć w obszarze włączenia społecznego i zwalczania ubóstwa z wykorzystaniem środków Europejskiego Funduszu Społecznego i Europejskiego Funduszu Rozwoju Regionalnego na lata 2014-2020, a w przypadku instytucji zdrowotnych – rozumianych zgodnie z dokumentem Krajowe ramy strategiczne Policy Paper dla ochrony zdrowia na lata 2014-2020) świadczących opiekę dla osób z niepełnosprawnościami, osób z problemami psychicznymi oraz dzieci pozbawionych opieki rodzicielskiej. </w:t>
            </w:r>
          </w:p>
          <w:p w:rsidR="007873B1" w:rsidRPr="00484E81" w:rsidRDefault="007873B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>Wsparcie tego typu instytucjom może zostać udzielone jedynie w przypadku, gdy rozpoczęty w nich został proces przechodzenia z opieki zinstytucjonalizowanej do opieki świadczonej w społeczności lokalnej (co wymaga odpowiedniego wskazania we wniosku o dofinanso</w:t>
            </w:r>
            <w:r w:rsidR="0020043E" w:rsidRPr="00484E81">
              <w:rPr>
                <w:rFonts w:eastAsia="Times New Roman"/>
                <w:color w:val="auto"/>
                <w:lang w:eastAsia="en-US"/>
              </w:rPr>
              <w:t xml:space="preserve">wanie) lub proces ten zostanie </w:t>
            </w:r>
            <w:r w:rsidRPr="00484E81">
              <w:rPr>
                <w:rFonts w:eastAsia="Times New Roman"/>
                <w:color w:val="auto"/>
                <w:lang w:eastAsia="en-US"/>
              </w:rPr>
              <w:t xml:space="preserve">rozpoczęty w okresie realizacji projektu. </w:t>
            </w:r>
          </w:p>
          <w:p w:rsidR="007873B1" w:rsidRPr="00484E81" w:rsidRDefault="007873B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</w:p>
        </w:tc>
        <w:tc>
          <w:tcPr>
            <w:tcW w:w="3402" w:type="dxa"/>
          </w:tcPr>
          <w:p w:rsidR="007873B1" w:rsidRPr="00484E81" w:rsidRDefault="007873B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lastRenderedPageBreak/>
              <w:t xml:space="preserve">Tak / nie / nie dotyczy </w:t>
            </w:r>
          </w:p>
          <w:p w:rsidR="007873B1" w:rsidRPr="00484E81" w:rsidRDefault="007873B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lastRenderedPageBreak/>
              <w:t xml:space="preserve">(niespełnienie skutkować będzie negatywną oceną wniosku) </w:t>
            </w:r>
          </w:p>
        </w:tc>
      </w:tr>
    </w:tbl>
    <w:p w:rsidR="00D6191E" w:rsidRPr="00484E81" w:rsidRDefault="00D6191E" w:rsidP="00484E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51E37" w:rsidRPr="00484E81" w:rsidRDefault="00E51E37" w:rsidP="00484E8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84E81">
        <w:rPr>
          <w:rFonts w:ascii="Arial" w:eastAsia="Times New Roman" w:hAnsi="Arial" w:cs="Arial"/>
          <w:b/>
          <w:sz w:val="24"/>
          <w:szCs w:val="24"/>
        </w:rPr>
        <w:t xml:space="preserve">KRYTERIA MERYTORYCZNE </w:t>
      </w:r>
    </w:p>
    <w:p w:rsidR="00E51E37" w:rsidRPr="00484E81" w:rsidRDefault="00E51E37" w:rsidP="00484E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6"/>
        <w:gridCol w:w="2181"/>
        <w:gridCol w:w="766"/>
        <w:gridCol w:w="8225"/>
        <w:gridCol w:w="19"/>
        <w:gridCol w:w="2241"/>
        <w:gridCol w:w="6"/>
      </w:tblGrid>
      <w:tr w:rsidR="00E51E37" w:rsidRPr="00484E81" w:rsidTr="00A804D1">
        <w:trPr>
          <w:gridAfter w:val="1"/>
          <w:wAfter w:w="6" w:type="dxa"/>
          <w:trHeight w:val="327"/>
        </w:trPr>
        <w:tc>
          <w:tcPr>
            <w:tcW w:w="462" w:type="dxa"/>
            <w:shd w:val="clear" w:color="auto" w:fill="BFBFBF"/>
            <w:vAlign w:val="center"/>
          </w:tcPr>
          <w:p w:rsidR="00E51E37" w:rsidRPr="00484E81" w:rsidRDefault="00E51E37" w:rsidP="00484E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t>Lp.</w:t>
            </w:r>
          </w:p>
        </w:tc>
        <w:tc>
          <w:tcPr>
            <w:tcW w:w="2231" w:type="dxa"/>
            <w:gridSpan w:val="2"/>
            <w:shd w:val="clear" w:color="auto" w:fill="BFBFBF"/>
            <w:vAlign w:val="center"/>
          </w:tcPr>
          <w:p w:rsidR="00E51E37" w:rsidRPr="00484E81" w:rsidRDefault="00E51E37" w:rsidP="00484E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t>Kryterium</w:t>
            </w:r>
          </w:p>
        </w:tc>
        <w:tc>
          <w:tcPr>
            <w:tcW w:w="9068" w:type="dxa"/>
            <w:gridSpan w:val="2"/>
            <w:shd w:val="clear" w:color="auto" w:fill="BFBFBF"/>
            <w:vAlign w:val="center"/>
          </w:tcPr>
          <w:p w:rsidR="00E51E37" w:rsidRPr="00484E81" w:rsidRDefault="00E51E37" w:rsidP="00484E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t>Sposób oceny kryterium</w:t>
            </w:r>
          </w:p>
        </w:tc>
        <w:tc>
          <w:tcPr>
            <w:tcW w:w="2267" w:type="dxa"/>
            <w:gridSpan w:val="2"/>
            <w:shd w:val="clear" w:color="auto" w:fill="BFBFBF"/>
            <w:vAlign w:val="center"/>
          </w:tcPr>
          <w:p w:rsidR="00E51E37" w:rsidRPr="00484E81" w:rsidRDefault="00E51E37" w:rsidP="00484E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t xml:space="preserve">Tak / nie </w:t>
            </w:r>
          </w:p>
        </w:tc>
      </w:tr>
      <w:tr w:rsidR="00A804D1" w:rsidRPr="00484E81" w:rsidTr="00A804D1">
        <w:trPr>
          <w:gridAfter w:val="1"/>
          <w:wAfter w:w="6" w:type="dxa"/>
        </w:trPr>
        <w:tc>
          <w:tcPr>
            <w:tcW w:w="462" w:type="dxa"/>
            <w:vAlign w:val="center"/>
          </w:tcPr>
          <w:p w:rsidR="00A804D1" w:rsidRPr="00484E81" w:rsidRDefault="00A804D1" w:rsidP="00484E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231" w:type="dxa"/>
            <w:gridSpan w:val="2"/>
          </w:tcPr>
          <w:p w:rsidR="00A804D1" w:rsidRPr="00484E81" w:rsidRDefault="00A804D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Zgodność inwestycji z typem projektu </w:t>
            </w:r>
          </w:p>
        </w:tc>
        <w:tc>
          <w:tcPr>
            <w:tcW w:w="9068" w:type="dxa"/>
            <w:gridSpan w:val="2"/>
          </w:tcPr>
          <w:p w:rsidR="00A804D1" w:rsidRPr="00484E81" w:rsidRDefault="00A804D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>W ramach kryterium ocenie podlegać będzie zgodność inwestyc</w:t>
            </w:r>
            <w:r w:rsidR="0020043E" w:rsidRPr="00484E81">
              <w:rPr>
                <w:rFonts w:eastAsia="Times New Roman"/>
                <w:color w:val="auto"/>
                <w:lang w:eastAsia="en-US"/>
              </w:rPr>
              <w:t xml:space="preserve">ji z typem projektu zapisanym: </w:t>
            </w:r>
            <w:r w:rsidRPr="00484E81">
              <w:rPr>
                <w:rFonts w:eastAsia="Times New Roman"/>
                <w:color w:val="auto"/>
                <w:lang w:eastAsia="en-US"/>
              </w:rPr>
              <w:t>w Regulaminie konkursu (typ projektu zapisany w Regulaminie musi być zgodny i wynikać ze Szczegółowego opisu osi priorytetowych RPO WŁ na lata 2014-2020, określ</w:t>
            </w:r>
            <w:r w:rsidR="0020043E" w:rsidRPr="00484E81">
              <w:rPr>
                <w:rFonts w:eastAsia="Times New Roman"/>
                <w:color w:val="auto"/>
                <w:lang w:eastAsia="en-US"/>
              </w:rPr>
              <w:t>onego w Regulaminie konkursu).</w:t>
            </w:r>
          </w:p>
        </w:tc>
        <w:tc>
          <w:tcPr>
            <w:tcW w:w="2267" w:type="dxa"/>
            <w:gridSpan w:val="2"/>
          </w:tcPr>
          <w:p w:rsidR="00A804D1" w:rsidRPr="00484E81" w:rsidRDefault="00A804D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Tak / nie </w:t>
            </w:r>
          </w:p>
          <w:p w:rsidR="00A804D1" w:rsidRPr="00484E81" w:rsidRDefault="00A804D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(niespełnienie skutkować będzie negatywną oceną wniosku) </w:t>
            </w:r>
          </w:p>
        </w:tc>
      </w:tr>
      <w:tr w:rsidR="00A804D1" w:rsidRPr="00484E81" w:rsidTr="00184720">
        <w:trPr>
          <w:gridAfter w:val="1"/>
          <w:wAfter w:w="6" w:type="dxa"/>
        </w:trPr>
        <w:tc>
          <w:tcPr>
            <w:tcW w:w="462" w:type="dxa"/>
            <w:vAlign w:val="center"/>
          </w:tcPr>
          <w:p w:rsidR="00A804D1" w:rsidRPr="00484E81" w:rsidRDefault="00A804D1" w:rsidP="00484E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231" w:type="dxa"/>
            <w:gridSpan w:val="2"/>
          </w:tcPr>
          <w:p w:rsidR="00A804D1" w:rsidRPr="00484E81" w:rsidRDefault="00A804D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Projekt jest zgodny z obowiązującymi przepisami </w:t>
            </w:r>
            <w:r w:rsidRPr="00484E81">
              <w:rPr>
                <w:rFonts w:eastAsia="Times New Roman"/>
                <w:color w:val="auto"/>
                <w:lang w:eastAsia="en-US"/>
              </w:rPr>
              <w:lastRenderedPageBreak/>
              <w:t xml:space="preserve">krajowymi i unijnymi </w:t>
            </w:r>
          </w:p>
        </w:tc>
        <w:tc>
          <w:tcPr>
            <w:tcW w:w="9068" w:type="dxa"/>
            <w:gridSpan w:val="2"/>
          </w:tcPr>
          <w:p w:rsidR="00A804D1" w:rsidRPr="00484E81" w:rsidRDefault="00A804D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lastRenderedPageBreak/>
              <w:t xml:space="preserve">W ramach kryterium ocenie podlegać będzie zgodność projektu z obowiązującymi przepisami krajowymi i unijnymi, dotyczącymi stosowania pomocy publicznej lub pomocy de minimis, prawa budowlanego i ochrony środowiska. </w:t>
            </w:r>
          </w:p>
          <w:p w:rsidR="00A804D1" w:rsidRPr="00484E81" w:rsidRDefault="00A804D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Jeżeli realizacja projektu zgłoszonego do objęcia dofinansowaniem rozpoczęła się </w:t>
            </w:r>
            <w:r w:rsidRPr="00484E81">
              <w:rPr>
                <w:rFonts w:eastAsia="Times New Roman"/>
                <w:color w:val="auto"/>
                <w:lang w:eastAsia="en-US"/>
              </w:rPr>
              <w:lastRenderedPageBreak/>
              <w:t xml:space="preserve">przed dniem złożenia wniosku o dofinansowanie, oceniane będzie, czy w okresie tym przy realizacji projektu przestrzegano ww. przepisów prawa dotyczących danej operacji. </w:t>
            </w:r>
          </w:p>
        </w:tc>
        <w:tc>
          <w:tcPr>
            <w:tcW w:w="2267" w:type="dxa"/>
            <w:gridSpan w:val="2"/>
          </w:tcPr>
          <w:p w:rsidR="00A804D1" w:rsidRPr="00484E81" w:rsidRDefault="00A804D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lastRenderedPageBreak/>
              <w:t xml:space="preserve">Tak / nie </w:t>
            </w:r>
          </w:p>
          <w:p w:rsidR="00A804D1" w:rsidRPr="00484E81" w:rsidRDefault="00A804D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(niespełnienie skutkować będzie negatywną oceną </w:t>
            </w:r>
            <w:r w:rsidRPr="00484E81">
              <w:rPr>
                <w:rFonts w:eastAsia="Times New Roman"/>
                <w:color w:val="auto"/>
                <w:lang w:eastAsia="en-US"/>
              </w:rPr>
              <w:lastRenderedPageBreak/>
              <w:t xml:space="preserve">wniosku) </w:t>
            </w:r>
          </w:p>
        </w:tc>
      </w:tr>
      <w:tr w:rsidR="00A804D1" w:rsidRPr="00484E81" w:rsidTr="00184720">
        <w:trPr>
          <w:gridAfter w:val="1"/>
          <w:wAfter w:w="6" w:type="dxa"/>
        </w:trPr>
        <w:tc>
          <w:tcPr>
            <w:tcW w:w="462" w:type="dxa"/>
            <w:vAlign w:val="center"/>
          </w:tcPr>
          <w:p w:rsidR="00A804D1" w:rsidRPr="00484E81" w:rsidRDefault="00A804D1" w:rsidP="00484E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231" w:type="dxa"/>
            <w:gridSpan w:val="2"/>
          </w:tcPr>
          <w:p w:rsidR="00A804D1" w:rsidRPr="00484E81" w:rsidRDefault="00A804D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Wykonalność techniczna / technologiczna projektu </w:t>
            </w:r>
          </w:p>
        </w:tc>
        <w:tc>
          <w:tcPr>
            <w:tcW w:w="9068" w:type="dxa"/>
            <w:gridSpan w:val="2"/>
          </w:tcPr>
          <w:p w:rsidR="00A804D1" w:rsidRPr="00484E81" w:rsidRDefault="00A804D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W ramach kryterium ocenie podlegać będą następujące elementy: </w:t>
            </w:r>
          </w:p>
          <w:p w:rsidR="00A804D1" w:rsidRPr="00484E81" w:rsidRDefault="00A804D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- czy opis cech proponowanych technologii, elementów inwestycji, parametrów technicznych inwestycji jest poprawny; czy opisane niezbędne rodzaje czynności, materiałów i usług wystarczą do osiągnięcia produktów projektu; dokonywana jest również ocena wybranej technologii, przyjętych rozwiązań w zakresie konstrukcji i urządzeń powstałych i zakupionych w ramach projektu z uwzględnieniem trwałości produktów otrzymanych w wyniku jego realizacji oraz ich funkcjonowania, co najmniej w okresie referencyjnym; czy proponowane rozwiązania biorą pod </w:t>
            </w:r>
          </w:p>
          <w:p w:rsidR="00A804D1" w:rsidRPr="00484E81" w:rsidRDefault="00A804D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uwagę szybkie starzenie się ekonomiczne urządzeń i oprogramowania i zapewniają funkcjonowanie majątku przynajmniej w okresach referencyjnych; </w:t>
            </w:r>
          </w:p>
          <w:p w:rsidR="00A804D1" w:rsidRPr="00484E81" w:rsidRDefault="00A804D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- wykonalność projektu według planowanego harmonogramu, zakresu rzeczowego, złożoności procedur przetargowych, innych okoliczności warunkujących terminową realizację projektu; </w:t>
            </w:r>
          </w:p>
          <w:p w:rsidR="00A804D1" w:rsidRPr="00484E81" w:rsidRDefault="00A804D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- czy przyjęte rozwiązania techniczne/technologiczne są co najmniej zgodne z obowiązującymi standardami w danym zakresie, czy są zgodne z wymogami prawa, między innymi z zasadą równości szans kobiet i mężczyzn oraz z zasadą równości szans i niedyskryminacji, w tym dostępności dla osób z niepełnosprawnościami (m.in. poprzez zastosowanie koncepcji uniwersalnego projektowania lub mechanizmu racjonalnych usprawnień, zgodnie z Wytycznymi w zakresie realizacji zasady równości szans i niedyskryminacji, w tym dostępności dla osób z niepełnosprawnościami oraz zasady równości szans kobiet i mężczyzn w ramach funduszy unijnych na lata 2014-2020). </w:t>
            </w:r>
          </w:p>
        </w:tc>
        <w:tc>
          <w:tcPr>
            <w:tcW w:w="2267" w:type="dxa"/>
            <w:gridSpan w:val="2"/>
          </w:tcPr>
          <w:p w:rsidR="00A804D1" w:rsidRPr="00484E81" w:rsidRDefault="00A804D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Tak / nie </w:t>
            </w:r>
          </w:p>
          <w:p w:rsidR="00A804D1" w:rsidRPr="00484E81" w:rsidRDefault="00A804D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(niespełnienie skutkować będzie negatywną oceną wniosku) </w:t>
            </w:r>
          </w:p>
        </w:tc>
      </w:tr>
      <w:tr w:rsidR="00A804D1" w:rsidRPr="00484E81" w:rsidTr="00184720">
        <w:trPr>
          <w:gridAfter w:val="1"/>
          <w:wAfter w:w="6" w:type="dxa"/>
        </w:trPr>
        <w:tc>
          <w:tcPr>
            <w:tcW w:w="462" w:type="dxa"/>
            <w:vAlign w:val="center"/>
          </w:tcPr>
          <w:p w:rsidR="00A804D1" w:rsidRPr="00484E81" w:rsidRDefault="00A804D1" w:rsidP="00484E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231" w:type="dxa"/>
            <w:gridSpan w:val="2"/>
          </w:tcPr>
          <w:p w:rsidR="00A804D1" w:rsidRPr="00484E81" w:rsidRDefault="00A804D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Wykonalność finansowa / ekonomiczna projektu </w:t>
            </w:r>
          </w:p>
        </w:tc>
        <w:tc>
          <w:tcPr>
            <w:tcW w:w="9068" w:type="dxa"/>
            <w:gridSpan w:val="2"/>
          </w:tcPr>
          <w:p w:rsidR="00A804D1" w:rsidRPr="00484E81" w:rsidRDefault="00A804D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W ramach kryterium ocenie podlegać będzie, czy: </w:t>
            </w:r>
          </w:p>
          <w:p w:rsidR="00A804D1" w:rsidRPr="00484E81" w:rsidRDefault="00A804D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- analizy finansowa i ekonomiczna / kosztów i korzyści projektu zostały przeprowadzone poprawnie; weryfikacji podlegać będą: przyjęte założenia (czy podane źródła szacunku nakładów i przychodów są poprawne, czy założenia i uwarunkowania ekonomiczne są racjonalne i umożliwiają osiągnięcie jak najwyższego stopnia wykorzystania inwestycji przez odbiorców) oraz prawidłowość metodologiczna i rachunkowa (poprawność dokonanych wyliczeń, </w:t>
            </w:r>
            <w:r w:rsidRPr="00484E81">
              <w:rPr>
                <w:rFonts w:eastAsia="Times New Roman"/>
                <w:color w:val="auto"/>
                <w:lang w:eastAsia="en-US"/>
              </w:rPr>
              <w:lastRenderedPageBreak/>
              <w:t xml:space="preserve">poprawność kalkulacji przychodów, poprawność prognozy kosztów); </w:t>
            </w:r>
          </w:p>
          <w:p w:rsidR="00A804D1" w:rsidRPr="00484E81" w:rsidRDefault="00A804D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- koszty kwalifikowalne w projekcie są uzasadnione i zaplanowane w odpowiedniej wysokości; badaniu podlega niezbędność wydatków do realizacji projektu i osiągania jego celów; </w:t>
            </w:r>
          </w:p>
          <w:p w:rsidR="00A804D1" w:rsidRPr="00484E81" w:rsidRDefault="00A804D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- poprawność ustalenia poziomu dofinansowania z uwzględnieniem przepisów w zakresie pomocy publicznej oraz przepisów dotyczących projektów generujących dochód; sprawdzana jest poprawność określenia poziomu wsparcia wynikająca z rozporządzeń ministra właściwego do spraw rozwoju regionalnego w sprawie udzielania pomocy na inwestycje określonego rodzaju w ramach regionalnych programów operacyjnych, a także obowiązujących wytycznych wydanych przez ministra właściwego do spraw rozwoju regionalnego regulujących zasady dofinansowania z programów operacyjnych określonych kategorii wnioskodawców (m.in. Wytycznych w zakresie reguł dofinansowania z programów operacyjnych podmiotów realizujących obowiązek świadczenia usług w ogólnym interesie gospodarczym w ramach zadań własnych samorządu gminy w gospodarce odpadami oraz wytycznych w zakresie zasad dofinansowania z programów operacyjnych podmiotów realizujących obowiązek świadczenia usług publicznych w transporcie zbiorowym) oraz poprawność dokonanych wyliczeń, w szczególności wyliczeń mających wpływ na wysokość wydatków kwalifikowanych, w tym wielkość luki finansowej (jeśli dotyczy); </w:t>
            </w:r>
          </w:p>
          <w:p w:rsidR="00A804D1" w:rsidRPr="00484E81" w:rsidRDefault="00A804D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- wnioskodawca nie jest przedsiębiorstwem w trudnej sytuacji w rozumieniu unijnych przepisów dotyczących pomocy publicznej - definicja przedsiębiorstwa znajdującego się w trudnej sytuacji zamieszczona jest w pkt 24 Wytycznych dotyczących pomocy państwa na ratowanie i restrukturyzację przedsiębiorstw niefinansowych znajdujących się w trudnej sytuacji (2014/C 249/01), zaś w przypadku projektów z pomocą publiczną udzielaną na podstawie rozporządzenia ministra właściwego ds. rozwoju regionalnego opartego o Rozporządzenie Komisji (UE) Nr 651/2014 z dnia 17 czerwca 2014 r. uznające niektóre rodzaje pomocy za zgodne z rynkiem wewnętrznym w zastosowaniu art. 107 i 108 Traktatu – definicja zawarta jest w art. 2 pkt. 18 Rozporządzenia Nr 651/2014. </w:t>
            </w:r>
          </w:p>
        </w:tc>
        <w:tc>
          <w:tcPr>
            <w:tcW w:w="2267" w:type="dxa"/>
            <w:gridSpan w:val="2"/>
          </w:tcPr>
          <w:p w:rsidR="00A804D1" w:rsidRPr="00484E81" w:rsidRDefault="00A804D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lastRenderedPageBreak/>
              <w:t xml:space="preserve">Tak / nie </w:t>
            </w:r>
          </w:p>
          <w:p w:rsidR="00A804D1" w:rsidRPr="00484E81" w:rsidRDefault="00A804D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(niespełnienie skutkować będzie negatywną oceną wniosku) </w:t>
            </w:r>
          </w:p>
        </w:tc>
      </w:tr>
      <w:tr w:rsidR="00A804D1" w:rsidRPr="00484E81" w:rsidTr="00184720">
        <w:trPr>
          <w:gridAfter w:val="1"/>
          <w:wAfter w:w="6" w:type="dxa"/>
        </w:trPr>
        <w:tc>
          <w:tcPr>
            <w:tcW w:w="462" w:type="dxa"/>
            <w:vAlign w:val="center"/>
          </w:tcPr>
          <w:p w:rsidR="00A804D1" w:rsidRPr="00484E81" w:rsidRDefault="00A804D1" w:rsidP="00484E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231" w:type="dxa"/>
            <w:gridSpan w:val="2"/>
          </w:tcPr>
          <w:p w:rsidR="00A804D1" w:rsidRPr="00484E81" w:rsidRDefault="00A804D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Wykonalność instytucjonalna </w:t>
            </w:r>
          </w:p>
        </w:tc>
        <w:tc>
          <w:tcPr>
            <w:tcW w:w="9068" w:type="dxa"/>
            <w:gridSpan w:val="2"/>
          </w:tcPr>
          <w:p w:rsidR="00A804D1" w:rsidRPr="00484E81" w:rsidRDefault="00A804D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W ramach kryterium oceniana będzie zdolność instytucjonalna do realizacji projektu, w tym posiadanie kadry i zaplecza technicznego gwarantującego </w:t>
            </w:r>
            <w:r w:rsidRPr="00484E81">
              <w:rPr>
                <w:rFonts w:eastAsia="Times New Roman"/>
                <w:color w:val="auto"/>
                <w:lang w:eastAsia="en-US"/>
              </w:rPr>
              <w:lastRenderedPageBreak/>
              <w:t xml:space="preserve">wykonalność projektu pod względem technicznym i finansowym (czy wnioskodawca jest przygotowany do realizacji projektu i czy przygotowano odpowiedni sposób wdrażania projektu). </w:t>
            </w:r>
          </w:p>
        </w:tc>
        <w:tc>
          <w:tcPr>
            <w:tcW w:w="2267" w:type="dxa"/>
            <w:gridSpan w:val="2"/>
          </w:tcPr>
          <w:p w:rsidR="00A804D1" w:rsidRPr="00484E81" w:rsidRDefault="00A804D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lastRenderedPageBreak/>
              <w:t xml:space="preserve">Tak / nie </w:t>
            </w:r>
          </w:p>
          <w:p w:rsidR="00A804D1" w:rsidRPr="00484E81" w:rsidRDefault="00A804D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(niespełnienie </w:t>
            </w:r>
            <w:r w:rsidRPr="00484E81">
              <w:rPr>
                <w:rFonts w:eastAsia="Times New Roman"/>
                <w:color w:val="auto"/>
                <w:lang w:eastAsia="en-US"/>
              </w:rPr>
              <w:lastRenderedPageBreak/>
              <w:t xml:space="preserve">skutkować będzie negatywną oceną wniosku) </w:t>
            </w:r>
          </w:p>
        </w:tc>
      </w:tr>
      <w:tr w:rsidR="00A804D1" w:rsidRPr="00484E81" w:rsidTr="00184720">
        <w:trPr>
          <w:gridAfter w:val="1"/>
          <w:wAfter w:w="6" w:type="dxa"/>
        </w:trPr>
        <w:tc>
          <w:tcPr>
            <w:tcW w:w="462" w:type="dxa"/>
            <w:vAlign w:val="center"/>
          </w:tcPr>
          <w:p w:rsidR="00A804D1" w:rsidRPr="00484E81" w:rsidRDefault="00A804D1" w:rsidP="00484E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231" w:type="dxa"/>
            <w:gridSpan w:val="2"/>
          </w:tcPr>
          <w:p w:rsidR="00A804D1" w:rsidRPr="00484E81" w:rsidRDefault="00A804D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Realność wskaźników </w:t>
            </w:r>
          </w:p>
        </w:tc>
        <w:tc>
          <w:tcPr>
            <w:tcW w:w="9068" w:type="dxa"/>
            <w:gridSpan w:val="2"/>
          </w:tcPr>
          <w:p w:rsidR="00A804D1" w:rsidRPr="00484E81" w:rsidRDefault="00A804D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W ramach kryterium oceniane będzie czy: </w:t>
            </w:r>
          </w:p>
          <w:p w:rsidR="00A804D1" w:rsidRPr="00484E81" w:rsidRDefault="00A804D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- określone przez wnioskodawcę wskaźniki osiągnięcia celów projektu w pełni opisują charakter projektu i mogą zostać </w:t>
            </w:r>
          </w:p>
          <w:p w:rsidR="00A804D1" w:rsidRPr="00484E81" w:rsidRDefault="00A804D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osiągnięte przy danych nakładach i założonym sposobie realizacji projektu; </w:t>
            </w:r>
          </w:p>
          <w:p w:rsidR="00A804D1" w:rsidRPr="00484E81" w:rsidRDefault="00A804D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- wskaźniki są adekwatne do zakresu rzeczowego projektu i celów, jakie projekt ma osiągnąć </w:t>
            </w:r>
          </w:p>
        </w:tc>
        <w:tc>
          <w:tcPr>
            <w:tcW w:w="2267" w:type="dxa"/>
            <w:gridSpan w:val="2"/>
          </w:tcPr>
          <w:p w:rsidR="00A804D1" w:rsidRPr="00484E81" w:rsidRDefault="00A804D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Tak / nie </w:t>
            </w:r>
          </w:p>
          <w:p w:rsidR="00A804D1" w:rsidRPr="00484E81" w:rsidRDefault="00A804D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(niespełnienie skutkować </w:t>
            </w:r>
          </w:p>
          <w:p w:rsidR="00A804D1" w:rsidRPr="00484E81" w:rsidRDefault="00A804D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będzie negatywną oceną wniosku) </w:t>
            </w:r>
          </w:p>
          <w:p w:rsidR="00A804D1" w:rsidRPr="00484E81" w:rsidRDefault="00A804D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</w:p>
        </w:tc>
      </w:tr>
      <w:tr w:rsidR="00A804D1" w:rsidRPr="00484E81" w:rsidTr="00184720">
        <w:trPr>
          <w:gridAfter w:val="1"/>
          <w:wAfter w:w="6" w:type="dxa"/>
        </w:trPr>
        <w:tc>
          <w:tcPr>
            <w:tcW w:w="462" w:type="dxa"/>
            <w:vAlign w:val="center"/>
          </w:tcPr>
          <w:p w:rsidR="00A804D1" w:rsidRPr="00484E81" w:rsidRDefault="00A804D1" w:rsidP="00484E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231" w:type="dxa"/>
            <w:gridSpan w:val="2"/>
          </w:tcPr>
          <w:p w:rsidR="00A804D1" w:rsidRPr="00484E81" w:rsidRDefault="00A804D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Trwałość projektu </w:t>
            </w:r>
          </w:p>
        </w:tc>
        <w:tc>
          <w:tcPr>
            <w:tcW w:w="9068" w:type="dxa"/>
            <w:gridSpan w:val="2"/>
          </w:tcPr>
          <w:p w:rsidR="00A804D1" w:rsidRPr="00484E81" w:rsidRDefault="00A804D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W ramach kryterium oceniana będzie trwałość finansowa i instytucjonalna projektu, w ramach której analizie poddane będzie, czy deklarowane zasoby finansowe wnioskodawcy, jak również przyjęta forma organizacyjna są wystarczające do zapewnienia prawidłowego funkcjonowania projektu po zakończeniu jego realizacji. </w:t>
            </w:r>
          </w:p>
          <w:p w:rsidR="00A804D1" w:rsidRPr="00484E81" w:rsidRDefault="00A804D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Ocenie podlegać będzie także to, czy wnioskodawca wykorzystuje produkty projektu zgodnie z przeznaczeniem, a projekt w pełni spełnia założone w nim cele. Sprawdzeniu podlegała będzie możliwość zapewnienia przez wnioskodawcę trwałości operacji, zgodnie z art. 71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1083/2006. </w:t>
            </w:r>
          </w:p>
        </w:tc>
        <w:tc>
          <w:tcPr>
            <w:tcW w:w="2267" w:type="dxa"/>
            <w:gridSpan w:val="2"/>
          </w:tcPr>
          <w:p w:rsidR="00A804D1" w:rsidRPr="00484E81" w:rsidRDefault="00A804D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Tak / nie </w:t>
            </w:r>
          </w:p>
          <w:p w:rsidR="00A804D1" w:rsidRPr="00484E81" w:rsidRDefault="00A804D1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(niespełnienie skutkować będzie negatywną oceną wniosku) </w:t>
            </w:r>
          </w:p>
        </w:tc>
      </w:tr>
      <w:tr w:rsidR="00A804D1" w:rsidRPr="00484E81" w:rsidTr="00A804D1">
        <w:tc>
          <w:tcPr>
            <w:tcW w:w="14034" w:type="dxa"/>
            <w:gridSpan w:val="8"/>
            <w:vAlign w:val="center"/>
          </w:tcPr>
          <w:p w:rsidR="00A804D1" w:rsidRPr="00484E81" w:rsidRDefault="00A804D1" w:rsidP="00484E8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DZIAŁANIE IV.1 ODNAWIALNE ŹRÓDŁA ENERGII </w:t>
            </w:r>
          </w:p>
        </w:tc>
      </w:tr>
      <w:tr w:rsidR="00A804D1" w:rsidRPr="00484E81" w:rsidTr="00A804D1">
        <w:tc>
          <w:tcPr>
            <w:tcW w:w="14034" w:type="dxa"/>
            <w:gridSpan w:val="8"/>
            <w:vAlign w:val="center"/>
          </w:tcPr>
          <w:p w:rsidR="008C12E8" w:rsidRPr="00484E81" w:rsidRDefault="008C12E8" w:rsidP="00484E81">
            <w:pPr>
              <w:pStyle w:val="Default"/>
              <w:rPr>
                <w:rFonts w:eastAsia="Times New Roman"/>
                <w:b/>
                <w:color w:val="auto"/>
                <w:lang w:eastAsia="en-US"/>
              </w:rPr>
            </w:pPr>
            <w:r w:rsidRPr="00484E81">
              <w:rPr>
                <w:rFonts w:eastAsia="Times New Roman"/>
                <w:b/>
                <w:color w:val="auto"/>
                <w:lang w:eastAsia="en-US"/>
              </w:rPr>
              <w:t xml:space="preserve">Projekty z zakresu budowy, przebudowy lub modernizacji infrastruktury w zakresie spalania biomasy </w:t>
            </w:r>
          </w:p>
          <w:p w:rsidR="00A804D1" w:rsidRPr="00484E81" w:rsidRDefault="00A804D1" w:rsidP="00484E8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C12E8" w:rsidRPr="00484E81" w:rsidTr="00184720">
        <w:tc>
          <w:tcPr>
            <w:tcW w:w="508" w:type="dxa"/>
            <w:gridSpan w:val="2"/>
            <w:vAlign w:val="center"/>
          </w:tcPr>
          <w:p w:rsidR="008C12E8" w:rsidRPr="00484E81" w:rsidRDefault="008C12E8" w:rsidP="00484E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958" w:type="dxa"/>
            <w:gridSpan w:val="2"/>
          </w:tcPr>
          <w:p w:rsidR="008C12E8" w:rsidRPr="00484E81" w:rsidRDefault="008C12E8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Zgodność projektu z właściwymi programami </w:t>
            </w:r>
            <w:r w:rsidRPr="00484E81">
              <w:rPr>
                <w:rFonts w:eastAsia="Times New Roman"/>
                <w:color w:val="auto"/>
                <w:lang w:eastAsia="en-US"/>
              </w:rPr>
              <w:lastRenderedPageBreak/>
              <w:t xml:space="preserve">ochrony powietrza– dot. projektów w zakresie spalania biomasy </w:t>
            </w:r>
          </w:p>
        </w:tc>
        <w:tc>
          <w:tcPr>
            <w:tcW w:w="8314" w:type="dxa"/>
            <w:gridSpan w:val="2"/>
          </w:tcPr>
          <w:p w:rsidR="008C12E8" w:rsidRPr="00484E81" w:rsidRDefault="008C12E8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lastRenderedPageBreak/>
              <w:t xml:space="preserve">Należy uwzględnić informacje dotyczące zgodności z programami ochrony powietrza obowiązującymi dla strefy na obszarze której realizowany jest </w:t>
            </w:r>
            <w:r w:rsidRPr="00484E81">
              <w:rPr>
                <w:rFonts w:eastAsia="Times New Roman"/>
                <w:color w:val="auto"/>
                <w:lang w:eastAsia="en-US"/>
              </w:rPr>
              <w:lastRenderedPageBreak/>
              <w:t xml:space="preserve">projekt. Projekty realizowane na obszarach stref, dla których określono programy ochrony powietrza, kolidujące z ich zapisami nie otrzymają wsparcia w ramach RPO WŁ na lata 2014 – 2020. W ramach kryterium ocenie podlegać będzie: </w:t>
            </w:r>
          </w:p>
          <w:p w:rsidR="008C12E8" w:rsidRPr="00484E81" w:rsidRDefault="008C12E8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Czy po wdrożeniu projektu nie zostanie zachwiana wielkość marginesów tolerancji poziomów stężeń substancji określonych w treści programu? </w:t>
            </w:r>
          </w:p>
          <w:p w:rsidR="008C12E8" w:rsidRPr="00484E81" w:rsidRDefault="008C12E8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Czy zakres projektu oraz jego cele są zgodne z założeniami programu ochrony powietrza? </w:t>
            </w:r>
          </w:p>
        </w:tc>
        <w:tc>
          <w:tcPr>
            <w:tcW w:w="2254" w:type="dxa"/>
            <w:gridSpan w:val="2"/>
          </w:tcPr>
          <w:p w:rsidR="008C12E8" w:rsidRPr="00484E81" w:rsidRDefault="008C12E8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lastRenderedPageBreak/>
              <w:t xml:space="preserve">Tak / nie / nie dotyczy </w:t>
            </w:r>
            <w:r w:rsidRPr="00484E81">
              <w:rPr>
                <w:rFonts w:eastAsia="Times New Roman"/>
                <w:color w:val="auto"/>
                <w:lang w:eastAsia="en-US"/>
              </w:rPr>
              <w:lastRenderedPageBreak/>
              <w:t xml:space="preserve">(niespełnienie skutkować będzie negatywną oceną wniosku) </w:t>
            </w:r>
          </w:p>
        </w:tc>
      </w:tr>
      <w:tr w:rsidR="008C12E8" w:rsidRPr="00484E81" w:rsidTr="00A804D1">
        <w:tc>
          <w:tcPr>
            <w:tcW w:w="14034" w:type="dxa"/>
            <w:gridSpan w:val="8"/>
            <w:vAlign w:val="center"/>
          </w:tcPr>
          <w:p w:rsidR="008C12E8" w:rsidRPr="00484E81" w:rsidRDefault="008C12E8" w:rsidP="00484E8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DZIAŁANIE IV.1 ODNAWIALNE ŹRÓDŁA ENERGII </w:t>
            </w:r>
          </w:p>
        </w:tc>
      </w:tr>
      <w:tr w:rsidR="008C12E8" w:rsidRPr="00484E81" w:rsidTr="00A804D1">
        <w:tc>
          <w:tcPr>
            <w:tcW w:w="14034" w:type="dxa"/>
            <w:gridSpan w:val="8"/>
            <w:vAlign w:val="center"/>
          </w:tcPr>
          <w:p w:rsidR="008C12E8" w:rsidRPr="00484E81" w:rsidRDefault="008C12E8" w:rsidP="00484E8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b/>
                <w:sz w:val="24"/>
                <w:szCs w:val="24"/>
              </w:rPr>
              <w:t>Projekty z zakresu inwestycji w zakresie elektrowni wodnych</w:t>
            </w:r>
          </w:p>
        </w:tc>
      </w:tr>
      <w:tr w:rsidR="008C12E8" w:rsidRPr="00484E81" w:rsidTr="00184720">
        <w:tc>
          <w:tcPr>
            <w:tcW w:w="508" w:type="dxa"/>
            <w:gridSpan w:val="2"/>
            <w:vAlign w:val="center"/>
          </w:tcPr>
          <w:p w:rsidR="008C12E8" w:rsidRPr="00484E81" w:rsidRDefault="008C12E8" w:rsidP="00484E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958" w:type="dxa"/>
            <w:gridSpan w:val="2"/>
          </w:tcPr>
          <w:p w:rsidR="008C12E8" w:rsidRPr="00484E81" w:rsidRDefault="008C12E8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Brak niekorzystnego wpływu projektu na stan jednolitych części wód lub spełnienie warunków określonych w art. 4.7 Ramowej Dyrektywy Wodnej- dotyczy projektów w zakresie energii wodnej </w:t>
            </w:r>
          </w:p>
        </w:tc>
        <w:tc>
          <w:tcPr>
            <w:tcW w:w="8314" w:type="dxa"/>
            <w:gridSpan w:val="2"/>
          </w:tcPr>
          <w:p w:rsidR="008C12E8" w:rsidRPr="00484E81" w:rsidRDefault="008C12E8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Kryterium będą spełniać projekty nie mające negatywnego wpływu na stan lub potencjał jednolitych części wód, które znajdują się na listach nr 1 będących załącznikiem do Master Planów dla dorzeczy Odry i Wisły. Projekty, które mają wpływ na stan lub potencjał jednolitych części wód spełnią kryterium pod warunkiem zgodności z art. 4.7 Ramowej Dyrektywy Wodnej, która została wykazana w drugim cyklu Planów Gospodarowania Wodami w dorzeczach Odry i Wisły. </w:t>
            </w:r>
          </w:p>
        </w:tc>
        <w:tc>
          <w:tcPr>
            <w:tcW w:w="2254" w:type="dxa"/>
            <w:gridSpan w:val="2"/>
          </w:tcPr>
          <w:p w:rsidR="008C12E8" w:rsidRPr="00484E81" w:rsidRDefault="008C12E8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Tak / nie / nie dotyczy (niespełnienie skutkować będzie negatywną oceną wniosku) </w:t>
            </w:r>
          </w:p>
        </w:tc>
      </w:tr>
    </w:tbl>
    <w:p w:rsidR="00206BF6" w:rsidRPr="00484E81" w:rsidRDefault="00206BF6" w:rsidP="00484E8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D6191E" w:rsidRPr="00484E81" w:rsidRDefault="00D6191E" w:rsidP="00484E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0043E" w:rsidRPr="00484E81" w:rsidRDefault="0020043E" w:rsidP="00484E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51E37" w:rsidRPr="00484E81" w:rsidRDefault="00E51E37" w:rsidP="00484E8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84E81">
        <w:rPr>
          <w:rFonts w:ascii="Arial" w:eastAsia="Times New Roman" w:hAnsi="Arial" w:cs="Arial"/>
          <w:b/>
          <w:sz w:val="24"/>
          <w:szCs w:val="24"/>
        </w:rPr>
        <w:t>KRYTERIA MERYTORYCZNE PUNKTOWE</w:t>
      </w: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386"/>
        <w:gridCol w:w="1124"/>
        <w:gridCol w:w="704"/>
        <w:gridCol w:w="704"/>
        <w:gridCol w:w="8557"/>
      </w:tblGrid>
      <w:tr w:rsidR="00E51E37" w:rsidRPr="00484E81" w:rsidTr="0003395A">
        <w:trPr>
          <w:trHeight w:val="343"/>
        </w:trPr>
        <w:tc>
          <w:tcPr>
            <w:tcW w:w="565" w:type="dxa"/>
            <w:shd w:val="clear" w:color="auto" w:fill="BFBFBF"/>
            <w:vAlign w:val="center"/>
          </w:tcPr>
          <w:p w:rsidR="00E51E37" w:rsidRPr="00484E81" w:rsidRDefault="00E51E37" w:rsidP="00484E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t>Lp.</w:t>
            </w:r>
          </w:p>
        </w:tc>
        <w:tc>
          <w:tcPr>
            <w:tcW w:w="2386" w:type="dxa"/>
            <w:shd w:val="clear" w:color="auto" w:fill="BFBFBF"/>
            <w:vAlign w:val="center"/>
          </w:tcPr>
          <w:p w:rsidR="00E51E37" w:rsidRPr="00484E81" w:rsidRDefault="00E51E37" w:rsidP="00484E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t>Kryterium</w:t>
            </w:r>
          </w:p>
        </w:tc>
        <w:tc>
          <w:tcPr>
            <w:tcW w:w="1124" w:type="dxa"/>
            <w:shd w:val="clear" w:color="auto" w:fill="BFBFBF"/>
            <w:vAlign w:val="center"/>
          </w:tcPr>
          <w:p w:rsidR="00E51E37" w:rsidRPr="00484E81" w:rsidRDefault="00E51E37" w:rsidP="00484E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t>Punktacja</w:t>
            </w:r>
          </w:p>
        </w:tc>
        <w:tc>
          <w:tcPr>
            <w:tcW w:w="704" w:type="dxa"/>
            <w:shd w:val="clear" w:color="auto" w:fill="BFBFBF"/>
            <w:vAlign w:val="center"/>
          </w:tcPr>
          <w:p w:rsidR="00E51E37" w:rsidRPr="00484E81" w:rsidRDefault="00E51E37" w:rsidP="00484E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t>Wagi</w:t>
            </w:r>
          </w:p>
        </w:tc>
        <w:tc>
          <w:tcPr>
            <w:tcW w:w="704" w:type="dxa"/>
            <w:shd w:val="clear" w:color="auto" w:fill="BFBFBF"/>
            <w:vAlign w:val="center"/>
          </w:tcPr>
          <w:p w:rsidR="00E51E37" w:rsidRPr="00484E81" w:rsidRDefault="00E51E37" w:rsidP="00484E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t>Max</w:t>
            </w:r>
          </w:p>
        </w:tc>
        <w:tc>
          <w:tcPr>
            <w:tcW w:w="8557" w:type="dxa"/>
            <w:shd w:val="clear" w:color="auto" w:fill="BFBFBF"/>
            <w:vAlign w:val="center"/>
          </w:tcPr>
          <w:p w:rsidR="00E51E37" w:rsidRPr="00484E81" w:rsidRDefault="00E51E37" w:rsidP="00484E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t>Sposób oceny kryterium</w:t>
            </w:r>
          </w:p>
        </w:tc>
      </w:tr>
      <w:tr w:rsidR="000C6350" w:rsidRPr="00484E81" w:rsidTr="00184720">
        <w:tc>
          <w:tcPr>
            <w:tcW w:w="565" w:type="dxa"/>
            <w:vAlign w:val="center"/>
          </w:tcPr>
          <w:p w:rsidR="000C6350" w:rsidRPr="00484E81" w:rsidRDefault="000C6350" w:rsidP="00484E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86" w:type="dxa"/>
          </w:tcPr>
          <w:p w:rsidR="000C6350" w:rsidRPr="00484E81" w:rsidRDefault="000C63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Stopień gotowości organizacyjno-instytucjonalnej wnioskodawcy </w:t>
            </w:r>
          </w:p>
        </w:tc>
        <w:tc>
          <w:tcPr>
            <w:tcW w:w="1124" w:type="dxa"/>
          </w:tcPr>
          <w:p w:rsidR="000C6350" w:rsidRPr="00484E81" w:rsidRDefault="000C63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>0-4</w:t>
            </w:r>
          </w:p>
        </w:tc>
        <w:tc>
          <w:tcPr>
            <w:tcW w:w="704" w:type="dxa"/>
          </w:tcPr>
          <w:p w:rsidR="000C6350" w:rsidRPr="00484E81" w:rsidRDefault="000C63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>1</w:t>
            </w:r>
          </w:p>
        </w:tc>
        <w:tc>
          <w:tcPr>
            <w:tcW w:w="704" w:type="dxa"/>
          </w:tcPr>
          <w:p w:rsidR="000C6350" w:rsidRPr="00484E81" w:rsidRDefault="000C63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>4</w:t>
            </w:r>
          </w:p>
        </w:tc>
        <w:tc>
          <w:tcPr>
            <w:tcW w:w="8557" w:type="dxa"/>
          </w:tcPr>
          <w:p w:rsidR="000C6350" w:rsidRPr="00484E81" w:rsidRDefault="000C63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W ramach kryterium oceniane będzie -doświadczenie wnioskodawcy w zarządzaniu projektami / doświadczenie w realizacji projektów współfinansowanych ze środków UE. </w:t>
            </w:r>
          </w:p>
          <w:p w:rsidR="00BE38CF" w:rsidRPr="00484E81" w:rsidRDefault="00BE38CF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</w:p>
          <w:p w:rsidR="000C6350" w:rsidRPr="00484E81" w:rsidRDefault="000C6350" w:rsidP="00484E81">
            <w:pPr>
              <w:pStyle w:val="Default"/>
              <w:rPr>
                <w:rFonts w:eastAsia="Times New Roman"/>
                <w:b/>
                <w:color w:val="auto"/>
                <w:lang w:eastAsia="en-US"/>
              </w:rPr>
            </w:pPr>
            <w:r w:rsidRPr="00484E81">
              <w:rPr>
                <w:rFonts w:eastAsia="Times New Roman"/>
                <w:b/>
                <w:color w:val="auto"/>
                <w:lang w:eastAsia="en-US"/>
              </w:rPr>
              <w:t xml:space="preserve">PUNKTACJA: </w:t>
            </w:r>
          </w:p>
          <w:p w:rsidR="000C6350" w:rsidRPr="00484E81" w:rsidRDefault="000C63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- 1 pkt - doświadczenie wnioskodawcy w: </w:t>
            </w:r>
          </w:p>
          <w:p w:rsidR="000C6350" w:rsidRPr="00484E81" w:rsidRDefault="000C6350" w:rsidP="00484E81">
            <w:pPr>
              <w:pStyle w:val="Default"/>
              <w:numPr>
                <w:ilvl w:val="0"/>
                <w:numId w:val="6"/>
              </w:numPr>
              <w:ind w:left="900" w:hanging="360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• zarządzaniu projektami lub </w:t>
            </w:r>
          </w:p>
          <w:p w:rsidR="000C6350" w:rsidRPr="00484E81" w:rsidRDefault="000C6350" w:rsidP="00484E81">
            <w:pPr>
              <w:pStyle w:val="Default"/>
              <w:numPr>
                <w:ilvl w:val="0"/>
                <w:numId w:val="6"/>
              </w:numPr>
              <w:ind w:left="900" w:hanging="360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lastRenderedPageBreak/>
              <w:t xml:space="preserve">• w realizacji projektów współfinansowanych ze środków UE (wnioskodawca był lub jest beneficjentem projektu, partnerem albo uczestniczył lub uczestniczy w realizacji projektu, np. był lub jest jego realizatorem) </w:t>
            </w:r>
          </w:p>
          <w:p w:rsidR="000C6350" w:rsidRPr="00484E81" w:rsidRDefault="000C63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</w:p>
          <w:p w:rsidR="000C6350" w:rsidRPr="00484E81" w:rsidRDefault="000C63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- 1 pkt - wnioskodawca był lub jest beneficjentem co najmniej 1 projektu współfinansowanego ze środków UE, którego wartość wydatków kwalifikowalnych jest równa lub wyższa od wartości wydatków kwalifikowalnych ocenianego projektu </w:t>
            </w:r>
          </w:p>
          <w:p w:rsidR="000C6350" w:rsidRPr="00484E81" w:rsidRDefault="000C63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- 2 pkt - wnioskodawca był beneficjentem co najmniej 1 projektu współfinansowanego ze środków UE, który został zakończony i rozliczony do dnia złożenia wniosku o dofinansowanie dla ocenianego projektu. </w:t>
            </w:r>
          </w:p>
          <w:p w:rsidR="000C6350" w:rsidRPr="00484E81" w:rsidRDefault="000C63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Punkty będą przyznawane za spełnienie jednego z wyżej przewidzianych komponentów. Uzyskane punkty podlegają sumowaniu. </w:t>
            </w:r>
          </w:p>
        </w:tc>
      </w:tr>
      <w:tr w:rsidR="000C6350" w:rsidRPr="00484E81" w:rsidTr="00184720">
        <w:tc>
          <w:tcPr>
            <w:tcW w:w="565" w:type="dxa"/>
            <w:vAlign w:val="center"/>
          </w:tcPr>
          <w:p w:rsidR="000C6350" w:rsidRPr="00484E81" w:rsidRDefault="000C6350" w:rsidP="00484E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386" w:type="dxa"/>
          </w:tcPr>
          <w:p w:rsidR="000C6350" w:rsidRPr="00484E81" w:rsidRDefault="000C63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Stopień komplementarności z innymi przedsięwzięciami </w:t>
            </w:r>
          </w:p>
        </w:tc>
        <w:tc>
          <w:tcPr>
            <w:tcW w:w="1124" w:type="dxa"/>
          </w:tcPr>
          <w:p w:rsidR="000C6350" w:rsidRPr="00484E81" w:rsidRDefault="000C63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>0-4</w:t>
            </w:r>
          </w:p>
        </w:tc>
        <w:tc>
          <w:tcPr>
            <w:tcW w:w="704" w:type="dxa"/>
          </w:tcPr>
          <w:p w:rsidR="000C6350" w:rsidRPr="00484E81" w:rsidRDefault="000C63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>2</w:t>
            </w:r>
          </w:p>
        </w:tc>
        <w:tc>
          <w:tcPr>
            <w:tcW w:w="704" w:type="dxa"/>
          </w:tcPr>
          <w:p w:rsidR="000C6350" w:rsidRPr="00484E81" w:rsidRDefault="000C63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>8</w:t>
            </w:r>
          </w:p>
        </w:tc>
        <w:tc>
          <w:tcPr>
            <w:tcW w:w="8557" w:type="dxa"/>
          </w:tcPr>
          <w:p w:rsidR="000C6350" w:rsidRPr="00484E81" w:rsidRDefault="000C63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W ramach kryterium oceniana będzie komplementarność projektów rozumiana jako ich dopełnianie się prowadzące do realizacji określonego celu. Weryfikacji podlegać będzie powiązanie projektu z innymi przedsięwzięciami, zarówno tymi zrealizowanymi, jak też z tymi, które są w trakcie realizacji, lub które dopiero zostały zaakceptowane do realizacji (bez względu na źródło finansowania czy też podmiot realizujący). </w:t>
            </w:r>
          </w:p>
          <w:p w:rsidR="00BE38CF" w:rsidRPr="00484E81" w:rsidRDefault="00BE38CF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</w:p>
          <w:p w:rsidR="000C6350" w:rsidRPr="00484E81" w:rsidRDefault="000C63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b/>
                <w:color w:val="auto"/>
                <w:lang w:eastAsia="en-US"/>
              </w:rPr>
              <w:t>PUNKTACJA</w:t>
            </w:r>
            <w:r w:rsidRPr="00484E81">
              <w:rPr>
                <w:rFonts w:eastAsia="Times New Roman"/>
                <w:color w:val="auto"/>
                <w:lang w:eastAsia="en-US"/>
              </w:rPr>
              <w:t xml:space="preserve">: </w:t>
            </w:r>
          </w:p>
          <w:p w:rsidR="000C6350" w:rsidRPr="00484E81" w:rsidRDefault="000C63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1 pkt - przy realizacji projektu będą wykorzystywane efekty realizacji innego projektu, nastąpi wzmocnienie trwałości efektów jednego przedsięwzięcia realizacją innego, </w:t>
            </w:r>
          </w:p>
          <w:p w:rsidR="000C6350" w:rsidRPr="00484E81" w:rsidRDefault="000C63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1 pkt - projekty są adresowane do tej samej grupy docelowej lub tego samego terytorium, lub rozwiązują ten sam problem; </w:t>
            </w:r>
          </w:p>
          <w:p w:rsidR="000C6350" w:rsidRPr="00484E81" w:rsidRDefault="000C63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1 pkt - realizacja jednego projektu jest uzależniona od przeprowadzenia innego przedsięwzięcia lub projekt stanowi ostatni etap szerszego przedsięwzięcia, lub kontynuację wcześniej realizowanych przedsięwzięć; </w:t>
            </w:r>
          </w:p>
          <w:p w:rsidR="000C6350" w:rsidRPr="00484E81" w:rsidRDefault="000C63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1 pkt - projekt jest elementem szerszej strategii realizowanej przez szereg projektów komplementarnych. </w:t>
            </w:r>
          </w:p>
          <w:p w:rsidR="000C6350" w:rsidRPr="00484E81" w:rsidRDefault="000C63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lastRenderedPageBreak/>
              <w:t xml:space="preserve">Punkt będzie przyznawany za spełnienie jednego z wyżej przewidzianych komponentów. Uzyskane punkty podlegają sumowaniu. </w:t>
            </w:r>
          </w:p>
        </w:tc>
      </w:tr>
      <w:tr w:rsidR="000C6350" w:rsidRPr="00484E81" w:rsidTr="00184720">
        <w:tc>
          <w:tcPr>
            <w:tcW w:w="565" w:type="dxa"/>
            <w:vAlign w:val="center"/>
          </w:tcPr>
          <w:p w:rsidR="000C6350" w:rsidRPr="00484E81" w:rsidRDefault="000C6350" w:rsidP="00484E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386" w:type="dxa"/>
          </w:tcPr>
          <w:p w:rsidR="000C6350" w:rsidRPr="00484E81" w:rsidRDefault="000C63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Sprzyjanie wypełnieniu wymogów zasady „n+3” </w:t>
            </w:r>
          </w:p>
        </w:tc>
        <w:tc>
          <w:tcPr>
            <w:tcW w:w="1124" w:type="dxa"/>
          </w:tcPr>
          <w:p w:rsidR="000C6350" w:rsidRPr="00484E81" w:rsidRDefault="000C63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>0/3</w:t>
            </w:r>
          </w:p>
        </w:tc>
        <w:tc>
          <w:tcPr>
            <w:tcW w:w="704" w:type="dxa"/>
          </w:tcPr>
          <w:p w:rsidR="000C6350" w:rsidRPr="00484E81" w:rsidRDefault="000C63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>2</w:t>
            </w:r>
          </w:p>
        </w:tc>
        <w:tc>
          <w:tcPr>
            <w:tcW w:w="704" w:type="dxa"/>
          </w:tcPr>
          <w:p w:rsidR="000C6350" w:rsidRPr="00484E81" w:rsidRDefault="000C63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>6</w:t>
            </w:r>
          </w:p>
        </w:tc>
        <w:tc>
          <w:tcPr>
            <w:tcW w:w="8557" w:type="dxa"/>
          </w:tcPr>
          <w:p w:rsidR="000C6350" w:rsidRPr="00484E81" w:rsidRDefault="000C63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W ramach kryterium ocenie podlegać będzie przewidywany okres realizacji projektu i wydatkowania związanych z tym środków. Pozytywnie oceniane będą projekty, w których wnioskodawca przewidział zakończenie projektu i wydatkowanie środków w ciągu 3 lat od ich zakontraktowania (podpisania umowy o dofinansowanie). </w:t>
            </w:r>
          </w:p>
          <w:p w:rsidR="00BE38CF" w:rsidRPr="00484E81" w:rsidRDefault="00BE38CF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</w:p>
          <w:p w:rsidR="000C6350" w:rsidRPr="00484E81" w:rsidRDefault="000C6350" w:rsidP="00484E81">
            <w:pPr>
              <w:pStyle w:val="Default"/>
              <w:rPr>
                <w:rFonts w:eastAsia="Times New Roman"/>
                <w:b/>
                <w:color w:val="auto"/>
                <w:lang w:eastAsia="en-US"/>
              </w:rPr>
            </w:pPr>
            <w:r w:rsidRPr="00484E81">
              <w:rPr>
                <w:rFonts w:eastAsia="Times New Roman"/>
                <w:b/>
                <w:color w:val="auto"/>
                <w:lang w:eastAsia="en-US"/>
              </w:rPr>
              <w:t xml:space="preserve">PUNKTACJA: </w:t>
            </w:r>
          </w:p>
          <w:p w:rsidR="000C6350" w:rsidRPr="00484E81" w:rsidRDefault="000C63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0 pkt - projekt nie sprzyja wypełnianiu wymogów zasady „n+3” </w:t>
            </w:r>
          </w:p>
          <w:p w:rsidR="000C6350" w:rsidRPr="00484E81" w:rsidRDefault="000C63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3 pkt - projekt sprzyja wypełnianiu wymogów zasady „n+3” </w:t>
            </w:r>
          </w:p>
        </w:tc>
      </w:tr>
      <w:tr w:rsidR="000C6350" w:rsidRPr="00484E81" w:rsidTr="00184720">
        <w:tc>
          <w:tcPr>
            <w:tcW w:w="565" w:type="dxa"/>
            <w:vAlign w:val="center"/>
          </w:tcPr>
          <w:p w:rsidR="000C6350" w:rsidRPr="00484E81" w:rsidRDefault="000C6350" w:rsidP="00484E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386" w:type="dxa"/>
          </w:tcPr>
          <w:p w:rsidR="000C6350" w:rsidRPr="00484E81" w:rsidRDefault="000C63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Stopień przygotowania projektu do realizacji </w:t>
            </w:r>
          </w:p>
        </w:tc>
        <w:tc>
          <w:tcPr>
            <w:tcW w:w="1124" w:type="dxa"/>
          </w:tcPr>
          <w:p w:rsidR="000C6350" w:rsidRPr="00484E81" w:rsidRDefault="000C63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>0-4</w:t>
            </w:r>
          </w:p>
        </w:tc>
        <w:tc>
          <w:tcPr>
            <w:tcW w:w="704" w:type="dxa"/>
          </w:tcPr>
          <w:p w:rsidR="000C6350" w:rsidRPr="00484E81" w:rsidRDefault="000C63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>2</w:t>
            </w:r>
          </w:p>
        </w:tc>
        <w:tc>
          <w:tcPr>
            <w:tcW w:w="704" w:type="dxa"/>
          </w:tcPr>
          <w:p w:rsidR="000C6350" w:rsidRPr="00484E81" w:rsidRDefault="000C63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>8</w:t>
            </w:r>
          </w:p>
        </w:tc>
        <w:tc>
          <w:tcPr>
            <w:tcW w:w="8557" w:type="dxa"/>
          </w:tcPr>
          <w:p w:rsidR="000C6350" w:rsidRPr="00484E81" w:rsidRDefault="000C63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Kryterium będzie służyło ocenie stopnia przygotowania projektu do wdrożenia – w zależności od działania lub poddziałania, typu projektu badane będzie udokumentowane prawo do dysponowania gruntami lub obiektami na cele inwestycji, posiadanie wymaganej dokumentacji technicznej i projektowej, wymaganych prawem decyzji, uzgodnień i pozwoleń administracyjnych w szczególności: </w:t>
            </w:r>
          </w:p>
          <w:p w:rsidR="000C6350" w:rsidRPr="00484E81" w:rsidRDefault="000C63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- zgodność inwestycji z miejscowym planem zagospodarowania przestrzennego / decyzje o warunkach zabudowy i zagospodarowania terenu / ustalenie lokalizacji inwestycji celu publicznego, </w:t>
            </w:r>
          </w:p>
          <w:p w:rsidR="000C6350" w:rsidRPr="00484E81" w:rsidRDefault="000C63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- posiadanie pozwolenia na budowę, </w:t>
            </w:r>
          </w:p>
          <w:p w:rsidR="000C6350" w:rsidRPr="00484E81" w:rsidRDefault="000C63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- posiadanie dokumentacji przetargowej lub specyfikacji istotnych warunków zamówienia, </w:t>
            </w:r>
          </w:p>
          <w:p w:rsidR="000C6350" w:rsidRPr="00484E81" w:rsidRDefault="000C63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- posiadanie innych wymaganych prawem dokumentów związanych z realizacją przedsięwzięcia danego typu, </w:t>
            </w:r>
          </w:p>
          <w:p w:rsidR="000C6350" w:rsidRPr="00484E81" w:rsidRDefault="000C63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- posiadanie dokumentacji technicznej lub programu funkcjonalno-użytkowego. </w:t>
            </w:r>
          </w:p>
          <w:p w:rsidR="00BE38CF" w:rsidRPr="00484E81" w:rsidRDefault="00BE38CF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</w:p>
          <w:p w:rsidR="000C6350" w:rsidRPr="00484E81" w:rsidRDefault="000C6350" w:rsidP="00484E81">
            <w:pPr>
              <w:pStyle w:val="Default"/>
              <w:rPr>
                <w:rFonts w:eastAsia="Times New Roman"/>
                <w:b/>
                <w:color w:val="auto"/>
                <w:lang w:eastAsia="en-US"/>
              </w:rPr>
            </w:pPr>
            <w:r w:rsidRPr="00484E81">
              <w:rPr>
                <w:rFonts w:eastAsia="Times New Roman"/>
                <w:b/>
                <w:color w:val="auto"/>
                <w:lang w:eastAsia="en-US"/>
              </w:rPr>
              <w:t xml:space="preserve">PUNKTACJA: </w:t>
            </w:r>
          </w:p>
          <w:p w:rsidR="000C6350" w:rsidRPr="00484E81" w:rsidRDefault="000C63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>Punktacja przyznawana będzie każdorazow</w:t>
            </w:r>
            <w:r w:rsidR="0020043E" w:rsidRPr="00484E81">
              <w:rPr>
                <w:rFonts w:eastAsia="Times New Roman"/>
                <w:color w:val="auto"/>
                <w:lang w:eastAsia="en-US"/>
              </w:rPr>
              <w:t>o przez Komisję Oceny Projektów.</w:t>
            </w:r>
          </w:p>
        </w:tc>
      </w:tr>
      <w:tr w:rsidR="000C6350" w:rsidRPr="00484E81" w:rsidTr="00184720">
        <w:tc>
          <w:tcPr>
            <w:tcW w:w="565" w:type="dxa"/>
            <w:vAlign w:val="center"/>
          </w:tcPr>
          <w:p w:rsidR="000C6350" w:rsidRPr="00484E81" w:rsidRDefault="000C6350" w:rsidP="00484E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386" w:type="dxa"/>
          </w:tcPr>
          <w:p w:rsidR="000C6350" w:rsidRPr="00484E81" w:rsidRDefault="000C63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Realizacja projektu w partnerstwie </w:t>
            </w:r>
          </w:p>
        </w:tc>
        <w:tc>
          <w:tcPr>
            <w:tcW w:w="1124" w:type="dxa"/>
          </w:tcPr>
          <w:p w:rsidR="000C6350" w:rsidRPr="00484E81" w:rsidRDefault="000C63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>0/1</w:t>
            </w:r>
          </w:p>
        </w:tc>
        <w:tc>
          <w:tcPr>
            <w:tcW w:w="704" w:type="dxa"/>
          </w:tcPr>
          <w:p w:rsidR="000C6350" w:rsidRPr="00484E81" w:rsidRDefault="000C63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>2</w:t>
            </w:r>
          </w:p>
        </w:tc>
        <w:tc>
          <w:tcPr>
            <w:tcW w:w="704" w:type="dxa"/>
          </w:tcPr>
          <w:p w:rsidR="000C6350" w:rsidRPr="00484E81" w:rsidRDefault="000C63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>2</w:t>
            </w:r>
          </w:p>
        </w:tc>
        <w:tc>
          <w:tcPr>
            <w:tcW w:w="8557" w:type="dxa"/>
          </w:tcPr>
          <w:p w:rsidR="000C6350" w:rsidRPr="00484E81" w:rsidRDefault="000C63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W ramach kryterium ocenie podlegać będzie, czy projekt realizowany jest w partnerstwie z innymi podmiotami. Realizacja projektu w partnerstwie oznacza </w:t>
            </w:r>
            <w:r w:rsidRPr="00484E81">
              <w:rPr>
                <w:rFonts w:eastAsia="Times New Roman"/>
                <w:color w:val="auto"/>
                <w:lang w:eastAsia="en-US"/>
              </w:rPr>
              <w:lastRenderedPageBreak/>
              <w:t xml:space="preserve">wspólne wdrażanie przedsięwzięcia objętego jednym wnioskiem o dofinansowanie przez wnioskodawcę oraz przynajmniej jednego partnera, którego udział jest uzasadniony i istotny z </w:t>
            </w:r>
          </w:p>
          <w:p w:rsidR="000C6350" w:rsidRPr="00484E81" w:rsidRDefault="000C63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punktu widzenia osiągnięcia celów projektu, a charakter współpracy jest powiązany z zakresem przedmiotowym inwestycji i uregulowany w sposób wynikający z przepisów prawa. </w:t>
            </w:r>
          </w:p>
          <w:p w:rsidR="000C6350" w:rsidRPr="00484E81" w:rsidRDefault="000C63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Nie jest projektem realizowanym w partnerstwie przedsięwzięcie, w którym zadania wnioskodawcy (beneficjenta) ma pełnić jego jednostka organizacyjna, mająca status realizatora projektu. </w:t>
            </w:r>
          </w:p>
          <w:p w:rsidR="000C6350" w:rsidRPr="00484E81" w:rsidRDefault="000C63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Podstawą oceny spełniania kryterium jest art. 33 i 34 ustawy z dnia 11 lipca 2014 r. o zasadach realizacji programów w zakresie polityki spójności finansowanych w perspektywie finansowej 2014-2020, a także odrębne przepisy prawa przewidujące inny sposób określania podmiotów wspólnie realizujących projekt. </w:t>
            </w:r>
          </w:p>
          <w:p w:rsidR="000C6350" w:rsidRPr="00484E81" w:rsidRDefault="000C63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Ocena w ramach tego kryterium nie będzie dokonywana w odniesieniu do projektów, w których zastosowano model biznesowy ESCO. </w:t>
            </w:r>
          </w:p>
          <w:p w:rsidR="00BE38CF" w:rsidRPr="00484E81" w:rsidRDefault="00BE38CF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</w:p>
          <w:p w:rsidR="000C6350" w:rsidRPr="00484E81" w:rsidRDefault="000C6350" w:rsidP="00484E81">
            <w:pPr>
              <w:pStyle w:val="Default"/>
              <w:rPr>
                <w:rFonts w:eastAsia="Times New Roman"/>
                <w:b/>
                <w:color w:val="auto"/>
                <w:lang w:eastAsia="en-US"/>
              </w:rPr>
            </w:pPr>
            <w:r w:rsidRPr="00484E81">
              <w:rPr>
                <w:rFonts w:eastAsia="Times New Roman"/>
                <w:b/>
                <w:color w:val="auto"/>
                <w:lang w:eastAsia="en-US"/>
              </w:rPr>
              <w:t xml:space="preserve">PUNKTACJA: </w:t>
            </w:r>
          </w:p>
          <w:p w:rsidR="000C6350" w:rsidRPr="00484E81" w:rsidRDefault="000C63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0 pkt – projekt nie jest realizowany w partnerstwie, </w:t>
            </w:r>
          </w:p>
          <w:p w:rsidR="000C6350" w:rsidRPr="00484E81" w:rsidRDefault="000C63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1 pkt – projekt jest realizowany w partnerstwie. </w:t>
            </w:r>
          </w:p>
        </w:tc>
      </w:tr>
      <w:tr w:rsidR="000C6350" w:rsidRPr="00484E81" w:rsidTr="00184720">
        <w:tc>
          <w:tcPr>
            <w:tcW w:w="565" w:type="dxa"/>
            <w:vAlign w:val="center"/>
          </w:tcPr>
          <w:p w:rsidR="000C6350" w:rsidRPr="00484E81" w:rsidRDefault="000C6350" w:rsidP="00484E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386" w:type="dxa"/>
          </w:tcPr>
          <w:p w:rsidR="000C6350" w:rsidRPr="00484E81" w:rsidRDefault="000C63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Odziaływanie projektu na OSI (nie dotyczy poddziałań ZIT) </w:t>
            </w:r>
          </w:p>
        </w:tc>
        <w:tc>
          <w:tcPr>
            <w:tcW w:w="1124" w:type="dxa"/>
          </w:tcPr>
          <w:p w:rsidR="000C6350" w:rsidRPr="00484E81" w:rsidRDefault="000C63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>0-2</w:t>
            </w:r>
          </w:p>
        </w:tc>
        <w:tc>
          <w:tcPr>
            <w:tcW w:w="704" w:type="dxa"/>
          </w:tcPr>
          <w:p w:rsidR="000C6350" w:rsidRPr="00484E81" w:rsidRDefault="000C63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>1</w:t>
            </w:r>
          </w:p>
        </w:tc>
        <w:tc>
          <w:tcPr>
            <w:tcW w:w="704" w:type="dxa"/>
          </w:tcPr>
          <w:p w:rsidR="000C6350" w:rsidRPr="00484E81" w:rsidRDefault="000C63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>2</w:t>
            </w:r>
          </w:p>
        </w:tc>
        <w:tc>
          <w:tcPr>
            <w:tcW w:w="8557" w:type="dxa"/>
          </w:tcPr>
          <w:p w:rsidR="000C6350" w:rsidRPr="00484E81" w:rsidRDefault="000C63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Ocenie podlega, czy projekt realizowany jest na terenie Obszarów Strategicznej Interwencji (OSI) oraz czy projekt wpisuje się w strategiczne kierunki działań wskazane w Strategii Rozwoju Województwa Łódzkiego 2020. </w:t>
            </w:r>
          </w:p>
          <w:p w:rsidR="00BE38CF" w:rsidRPr="00484E81" w:rsidRDefault="00BE38CF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</w:p>
          <w:p w:rsidR="000C6350" w:rsidRPr="00484E81" w:rsidRDefault="000C6350" w:rsidP="00484E81">
            <w:pPr>
              <w:pStyle w:val="Default"/>
              <w:rPr>
                <w:rFonts w:eastAsia="Times New Roman"/>
                <w:b/>
                <w:color w:val="auto"/>
                <w:lang w:eastAsia="en-US"/>
              </w:rPr>
            </w:pPr>
            <w:r w:rsidRPr="00484E81">
              <w:rPr>
                <w:rFonts w:eastAsia="Times New Roman"/>
                <w:b/>
                <w:color w:val="auto"/>
                <w:lang w:eastAsia="en-US"/>
              </w:rPr>
              <w:t xml:space="preserve">PUNKTACJA: </w:t>
            </w:r>
          </w:p>
          <w:p w:rsidR="000C6350" w:rsidRPr="00484E81" w:rsidRDefault="000C63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2 pkt – projekt realizowany jest na terenie OSI i wpisuje się w strategiczne kierunki działań dla danego OSI </w:t>
            </w:r>
          </w:p>
          <w:p w:rsidR="000C6350" w:rsidRPr="00484E81" w:rsidRDefault="000C63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1 pkt – projekt realizowany jest na terenie OSI </w:t>
            </w:r>
          </w:p>
          <w:p w:rsidR="000C6350" w:rsidRPr="00484E81" w:rsidRDefault="000C63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0 pkt – projekt nie jest realizowany na terenie OSI </w:t>
            </w:r>
          </w:p>
        </w:tc>
      </w:tr>
      <w:tr w:rsidR="000C6350" w:rsidRPr="00484E81" w:rsidTr="0003395A">
        <w:trPr>
          <w:trHeight w:val="385"/>
        </w:trPr>
        <w:tc>
          <w:tcPr>
            <w:tcW w:w="4779" w:type="dxa"/>
            <w:gridSpan w:val="4"/>
            <w:shd w:val="clear" w:color="auto" w:fill="BFBFBF"/>
            <w:vAlign w:val="center"/>
          </w:tcPr>
          <w:p w:rsidR="000C6350" w:rsidRPr="00484E81" w:rsidRDefault="000C6350" w:rsidP="00484E8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RAZEM</w:t>
            </w:r>
          </w:p>
        </w:tc>
        <w:tc>
          <w:tcPr>
            <w:tcW w:w="704" w:type="dxa"/>
            <w:shd w:val="clear" w:color="auto" w:fill="BFBFBF"/>
            <w:vAlign w:val="center"/>
          </w:tcPr>
          <w:p w:rsidR="000C6350" w:rsidRPr="00484E81" w:rsidRDefault="000C6350" w:rsidP="00484E8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8557" w:type="dxa"/>
            <w:shd w:val="clear" w:color="auto" w:fill="BFBFBF"/>
          </w:tcPr>
          <w:p w:rsidR="000C6350" w:rsidRPr="00484E81" w:rsidRDefault="000C6350" w:rsidP="00484E8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51E37" w:rsidRPr="00484E81" w:rsidRDefault="00E51E37" w:rsidP="00484E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51E37" w:rsidRPr="00484E81" w:rsidRDefault="00F500E8" w:rsidP="00484E8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484E81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W przypadku projektu obejmującego swoim zakresem różne typy inwestycji, dla których przygotowano oddzielne poniższe kryteria merytoryczne, kryteria łączymy oceniając tylko raz zdublowane kryteria.</w:t>
      </w:r>
    </w:p>
    <w:p w:rsidR="00F500E8" w:rsidRPr="00484E81" w:rsidRDefault="00F500E8" w:rsidP="00484E8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51E37" w:rsidRPr="00484E81" w:rsidRDefault="00E51E37" w:rsidP="00484E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84E81">
        <w:rPr>
          <w:rFonts w:ascii="Arial" w:eastAsia="Times New Roman" w:hAnsi="Arial" w:cs="Arial"/>
          <w:b/>
          <w:sz w:val="24"/>
          <w:szCs w:val="24"/>
        </w:rPr>
        <w:t xml:space="preserve">DZIAŁANIE IV.1 ODNAWIALNE ŹRÓDŁA ENERGII   </w:t>
      </w:r>
      <w:r w:rsidRPr="00484E81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97"/>
        <w:gridCol w:w="1134"/>
        <w:gridCol w:w="709"/>
        <w:gridCol w:w="709"/>
        <w:gridCol w:w="8618"/>
      </w:tblGrid>
      <w:tr w:rsidR="00E51E37" w:rsidRPr="00484E81" w:rsidTr="0003395A">
        <w:trPr>
          <w:trHeight w:val="340"/>
        </w:trPr>
        <w:tc>
          <w:tcPr>
            <w:tcW w:w="567" w:type="dxa"/>
            <w:shd w:val="clear" w:color="auto" w:fill="BFBFBF"/>
            <w:vAlign w:val="center"/>
          </w:tcPr>
          <w:p w:rsidR="00E51E37" w:rsidRPr="00484E81" w:rsidRDefault="00E51E37" w:rsidP="00484E8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t>Lp.</w:t>
            </w:r>
          </w:p>
        </w:tc>
        <w:tc>
          <w:tcPr>
            <w:tcW w:w="2297" w:type="dxa"/>
            <w:shd w:val="clear" w:color="auto" w:fill="BFBFBF"/>
            <w:vAlign w:val="center"/>
          </w:tcPr>
          <w:p w:rsidR="00E51E37" w:rsidRPr="00484E81" w:rsidRDefault="00E51E37" w:rsidP="00484E8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t>Kryterium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E51E37" w:rsidRPr="00484E81" w:rsidRDefault="00E51E37" w:rsidP="00484E8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t>Punktacja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E51E37" w:rsidRPr="00484E81" w:rsidRDefault="00E51E37" w:rsidP="00484E8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t>Wagi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E51E37" w:rsidRPr="00484E81" w:rsidRDefault="00E51E37" w:rsidP="00484E8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t>Max</w:t>
            </w:r>
          </w:p>
        </w:tc>
        <w:tc>
          <w:tcPr>
            <w:tcW w:w="8618" w:type="dxa"/>
            <w:shd w:val="clear" w:color="auto" w:fill="BFBFBF"/>
            <w:vAlign w:val="center"/>
          </w:tcPr>
          <w:p w:rsidR="00E51E37" w:rsidRPr="00484E81" w:rsidRDefault="00E51E37" w:rsidP="00484E8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t>Sposób oceny kryterium</w:t>
            </w:r>
          </w:p>
        </w:tc>
      </w:tr>
      <w:tr w:rsidR="002B7650" w:rsidRPr="00484E81" w:rsidTr="00184720">
        <w:tc>
          <w:tcPr>
            <w:tcW w:w="567" w:type="dxa"/>
            <w:vAlign w:val="center"/>
          </w:tcPr>
          <w:p w:rsidR="002B7650" w:rsidRPr="00484E81" w:rsidRDefault="002B7650" w:rsidP="00484E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t xml:space="preserve">  1</w:t>
            </w:r>
          </w:p>
        </w:tc>
        <w:tc>
          <w:tcPr>
            <w:tcW w:w="2297" w:type="dxa"/>
            <w:vAlign w:val="center"/>
          </w:tcPr>
          <w:p w:rsidR="002B7650" w:rsidRPr="00484E81" w:rsidRDefault="002B76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Stopień wykorzystania potencjału w zakresie alternatywnych źródeł energii </w:t>
            </w:r>
          </w:p>
          <w:p w:rsidR="002B7650" w:rsidRPr="00484E81" w:rsidRDefault="002B7650" w:rsidP="00484E8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7650" w:rsidRPr="00484E81" w:rsidRDefault="002B76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>0-4</w:t>
            </w:r>
          </w:p>
        </w:tc>
        <w:tc>
          <w:tcPr>
            <w:tcW w:w="709" w:type="dxa"/>
          </w:tcPr>
          <w:p w:rsidR="002B7650" w:rsidRPr="00484E81" w:rsidRDefault="002B76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>1</w:t>
            </w:r>
          </w:p>
        </w:tc>
        <w:tc>
          <w:tcPr>
            <w:tcW w:w="709" w:type="dxa"/>
          </w:tcPr>
          <w:p w:rsidR="002B7650" w:rsidRPr="00484E81" w:rsidRDefault="002B76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>4</w:t>
            </w:r>
          </w:p>
        </w:tc>
        <w:tc>
          <w:tcPr>
            <w:tcW w:w="8618" w:type="dxa"/>
          </w:tcPr>
          <w:p w:rsidR="002B7650" w:rsidRPr="00484E81" w:rsidRDefault="002B76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Kryterium oceniać będzie wykorzystanie w ramach projektu potencjałów występujących na terenie województwa łódzkiego odnawialnych źródeł energii (OZE). Premiowane będą projekty: </w:t>
            </w:r>
          </w:p>
          <w:p w:rsidR="002B7650" w:rsidRPr="00484E81" w:rsidRDefault="002B76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przewidujące wykorzystanie więcej niż jednego rodzaju OZE (przy czym w przypadku biomasy będzie ona traktowana jako jeden rodzaj niezależnie od źródeł energii wykorzystywanych w systemach spalania biomasy), </w:t>
            </w:r>
          </w:p>
          <w:p w:rsidR="002B7650" w:rsidRPr="00484E81" w:rsidRDefault="002B76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których realizacja przyczyni się do zastąpienia konwencjonalnych źródeł energii u wnioskodawcy i eliminacji emisji szkodliwych związków do środowiska naturalnego, </w:t>
            </w:r>
          </w:p>
          <w:p w:rsidR="002B7650" w:rsidRPr="00484E81" w:rsidRDefault="002B76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zwiększające (rozszerzające) wykorzystanie OZE przez wnioskodawcę, w tym przewidujące stosowanie systemów rekuperacji, </w:t>
            </w:r>
          </w:p>
          <w:p w:rsidR="002B7650" w:rsidRPr="00484E81" w:rsidRDefault="002B76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</w:p>
          <w:p w:rsidR="002B7650" w:rsidRPr="00484E81" w:rsidRDefault="002B76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- przewidujące wykorzystanie dowolnego rodzaju odnawialnych źródeł energii w projektach, gdzie oddzielnie </w:t>
            </w:r>
          </w:p>
          <w:p w:rsidR="002B7650" w:rsidRPr="00484E81" w:rsidRDefault="002B76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funkcjonują źródła wytwarzania energii objęte wsparciem (w co najmniej dwóch różnych lokalizacjach). </w:t>
            </w:r>
          </w:p>
          <w:p w:rsidR="00BE38CF" w:rsidRPr="00484E81" w:rsidRDefault="00BE38CF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</w:p>
          <w:p w:rsidR="002B7650" w:rsidRPr="00484E81" w:rsidRDefault="002B7650" w:rsidP="00484E81">
            <w:pPr>
              <w:pStyle w:val="Default"/>
              <w:rPr>
                <w:rFonts w:eastAsia="Times New Roman"/>
                <w:b/>
                <w:color w:val="auto"/>
                <w:lang w:eastAsia="en-US"/>
              </w:rPr>
            </w:pPr>
            <w:r w:rsidRPr="00484E81">
              <w:rPr>
                <w:rFonts w:eastAsia="Times New Roman"/>
                <w:b/>
                <w:color w:val="auto"/>
                <w:lang w:eastAsia="en-US"/>
              </w:rPr>
              <w:t xml:space="preserve">PUNKTACJA: </w:t>
            </w:r>
          </w:p>
          <w:p w:rsidR="002B7650" w:rsidRPr="00484E81" w:rsidRDefault="002B76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>Punktacja przyznawana będzie każdorazow</w:t>
            </w:r>
            <w:r w:rsidR="0020043E" w:rsidRPr="00484E81">
              <w:rPr>
                <w:rFonts w:eastAsia="Times New Roman"/>
                <w:color w:val="auto"/>
                <w:lang w:eastAsia="en-US"/>
              </w:rPr>
              <w:t>o przez Komisję Oceny Projektów.</w:t>
            </w:r>
          </w:p>
        </w:tc>
      </w:tr>
      <w:tr w:rsidR="002B7650" w:rsidRPr="00484E81" w:rsidTr="00184720">
        <w:tc>
          <w:tcPr>
            <w:tcW w:w="567" w:type="dxa"/>
            <w:vAlign w:val="center"/>
          </w:tcPr>
          <w:p w:rsidR="002B7650" w:rsidRPr="00484E81" w:rsidRDefault="002B7650" w:rsidP="00484E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t xml:space="preserve">  2</w:t>
            </w:r>
          </w:p>
        </w:tc>
        <w:tc>
          <w:tcPr>
            <w:tcW w:w="2297" w:type="dxa"/>
          </w:tcPr>
          <w:p w:rsidR="002B7650" w:rsidRPr="00484E81" w:rsidRDefault="002B76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Efekt ekologiczny inwestycji </w:t>
            </w:r>
          </w:p>
        </w:tc>
        <w:tc>
          <w:tcPr>
            <w:tcW w:w="1134" w:type="dxa"/>
          </w:tcPr>
          <w:p w:rsidR="002B7650" w:rsidRPr="00484E81" w:rsidRDefault="002B76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>0 – 5</w:t>
            </w:r>
          </w:p>
        </w:tc>
        <w:tc>
          <w:tcPr>
            <w:tcW w:w="709" w:type="dxa"/>
          </w:tcPr>
          <w:p w:rsidR="002B7650" w:rsidRPr="00484E81" w:rsidRDefault="002B76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>2</w:t>
            </w:r>
          </w:p>
        </w:tc>
        <w:tc>
          <w:tcPr>
            <w:tcW w:w="709" w:type="dxa"/>
          </w:tcPr>
          <w:p w:rsidR="002B7650" w:rsidRPr="00484E81" w:rsidRDefault="002B76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>10</w:t>
            </w:r>
          </w:p>
        </w:tc>
        <w:tc>
          <w:tcPr>
            <w:tcW w:w="8618" w:type="dxa"/>
          </w:tcPr>
          <w:p w:rsidR="002B7650" w:rsidRPr="00484E81" w:rsidRDefault="002B76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Kryterium oceniać będzie wpływ projektu na zwiększenie udziału OZE w produkcji energii ogółem w województwie. </w:t>
            </w:r>
          </w:p>
          <w:p w:rsidR="002B7650" w:rsidRPr="00484E81" w:rsidRDefault="002B76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Wpływ ten będzie weryfikowany i oceniany pod względem: </w:t>
            </w:r>
          </w:p>
          <w:p w:rsidR="002B7650" w:rsidRPr="00484E81" w:rsidRDefault="002B76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planowanego uśrednionego czasu pracy instalacji wytwarzającej energię z OZE, </w:t>
            </w:r>
          </w:p>
          <w:p w:rsidR="002B7650" w:rsidRPr="00484E81" w:rsidRDefault="002B76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planowanej łącznej mocy zainstalowanej w instalacji przyczyniającej się do wytwarzania energii z OZE, </w:t>
            </w:r>
          </w:p>
          <w:p w:rsidR="002B7650" w:rsidRPr="00484E81" w:rsidRDefault="002B76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lastRenderedPageBreak/>
              <w:t xml:space="preserve">przewidywanej wielkości produkcji energii w roku, </w:t>
            </w:r>
          </w:p>
          <w:p w:rsidR="002B7650" w:rsidRPr="00484E81" w:rsidRDefault="002B76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tego, czy planuje się, że w wyniku realizacji projektu wytwarzana energia z OZE przyczyni się do zmniejszenia produkcji energii z konwencjonalnych źródeł energii, </w:t>
            </w:r>
          </w:p>
          <w:p w:rsidR="002B7650" w:rsidRPr="00484E81" w:rsidRDefault="002B76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planowanego wpływu projektu na zmniejszenie emisji gazów cieplarnianych. </w:t>
            </w:r>
          </w:p>
          <w:p w:rsidR="002B7650" w:rsidRPr="00484E81" w:rsidRDefault="002B76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</w:p>
          <w:p w:rsidR="002B7650" w:rsidRPr="00484E81" w:rsidRDefault="002B7650" w:rsidP="00484E81">
            <w:pPr>
              <w:pStyle w:val="Default"/>
              <w:rPr>
                <w:rFonts w:eastAsia="Times New Roman"/>
                <w:b/>
                <w:color w:val="auto"/>
                <w:lang w:eastAsia="en-US"/>
              </w:rPr>
            </w:pPr>
            <w:r w:rsidRPr="00484E81">
              <w:rPr>
                <w:rFonts w:eastAsia="Times New Roman"/>
                <w:b/>
                <w:color w:val="auto"/>
                <w:lang w:eastAsia="en-US"/>
              </w:rPr>
              <w:t xml:space="preserve">PUNKTACJA: </w:t>
            </w:r>
          </w:p>
          <w:p w:rsidR="002B7650" w:rsidRPr="00484E81" w:rsidRDefault="002B76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>Punktacja przyznawana będzie każdorazowo</w:t>
            </w:r>
            <w:r w:rsidR="0020043E" w:rsidRPr="00484E81">
              <w:rPr>
                <w:rFonts w:eastAsia="Times New Roman"/>
                <w:color w:val="auto"/>
                <w:lang w:eastAsia="en-US"/>
              </w:rPr>
              <w:t xml:space="preserve"> przez Komisję Oceny Projektów.</w:t>
            </w:r>
          </w:p>
        </w:tc>
      </w:tr>
      <w:tr w:rsidR="002B7650" w:rsidRPr="00484E81" w:rsidTr="00184720">
        <w:tc>
          <w:tcPr>
            <w:tcW w:w="567" w:type="dxa"/>
            <w:vAlign w:val="center"/>
          </w:tcPr>
          <w:p w:rsidR="002B7650" w:rsidRPr="00484E81" w:rsidRDefault="002B7650" w:rsidP="00484E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3</w:t>
            </w:r>
          </w:p>
        </w:tc>
        <w:tc>
          <w:tcPr>
            <w:tcW w:w="2297" w:type="dxa"/>
          </w:tcPr>
          <w:p w:rsidR="002B7650" w:rsidRPr="00484E81" w:rsidRDefault="002B76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Planowane wydatki kwalifikowalne na 1 MW mocy zainstalowanej </w:t>
            </w:r>
          </w:p>
        </w:tc>
        <w:tc>
          <w:tcPr>
            <w:tcW w:w="1134" w:type="dxa"/>
          </w:tcPr>
          <w:p w:rsidR="002B7650" w:rsidRPr="00484E81" w:rsidRDefault="002B76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>1 – 4</w:t>
            </w:r>
          </w:p>
        </w:tc>
        <w:tc>
          <w:tcPr>
            <w:tcW w:w="709" w:type="dxa"/>
          </w:tcPr>
          <w:p w:rsidR="002B7650" w:rsidRPr="00484E81" w:rsidRDefault="002B76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>3</w:t>
            </w:r>
          </w:p>
        </w:tc>
        <w:tc>
          <w:tcPr>
            <w:tcW w:w="709" w:type="dxa"/>
          </w:tcPr>
          <w:p w:rsidR="002B7650" w:rsidRPr="00484E81" w:rsidRDefault="002B76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>12</w:t>
            </w:r>
          </w:p>
        </w:tc>
        <w:tc>
          <w:tcPr>
            <w:tcW w:w="8618" w:type="dxa"/>
          </w:tcPr>
          <w:p w:rsidR="002B7650" w:rsidRPr="00484E81" w:rsidRDefault="002B76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Niniejsze kryterium należy odnieść do zainstalowanej mocy urządzeń produkujących energię z OZE. W ramach kryterium oceniana będzie planowana kwota wydatków kwalifikowalnych przypadająca na jednostkę zainstalowanej mocy urządzenia (infrastruktury) stanowiącego przedmiot projektu. Kryterium premiuje projekty, w których koszt ten jest najniższy. </w:t>
            </w:r>
          </w:p>
          <w:p w:rsidR="002B7650" w:rsidRPr="00484E81" w:rsidRDefault="002B76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Ww. wartość obliczamy stosunkiem planowanej kwoty wydatków kwalifikowalnych niezbędnych do realizacji projektu do planowanej wielkości mocy zainstalowanej w wyniku realizacji projektu. </w:t>
            </w:r>
          </w:p>
          <w:p w:rsidR="00BE38CF" w:rsidRPr="00484E81" w:rsidRDefault="00BE38CF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</w:p>
          <w:p w:rsidR="002B7650" w:rsidRPr="00484E81" w:rsidRDefault="002B7650" w:rsidP="00484E81">
            <w:pPr>
              <w:pStyle w:val="Default"/>
              <w:rPr>
                <w:rFonts w:eastAsia="Times New Roman"/>
                <w:b/>
                <w:color w:val="auto"/>
                <w:lang w:eastAsia="en-US"/>
              </w:rPr>
            </w:pPr>
            <w:r w:rsidRPr="00484E81">
              <w:rPr>
                <w:rFonts w:eastAsia="Times New Roman"/>
                <w:b/>
                <w:color w:val="auto"/>
                <w:lang w:eastAsia="en-US"/>
              </w:rPr>
              <w:t xml:space="preserve">PUNKTACJA: </w:t>
            </w:r>
          </w:p>
          <w:p w:rsidR="002B7650" w:rsidRPr="00484E81" w:rsidRDefault="002B76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Lista projektów zostanie ułożona według wielkości planowanej kwoty wydatków kwalifikowalnych na 1 MW mocy (zainstalowanej). </w:t>
            </w:r>
          </w:p>
          <w:p w:rsidR="002B7650" w:rsidRPr="00484E81" w:rsidRDefault="002B76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Nr rankingowy każdego projektu zostanie podzielony przez liczbę projektów. </w:t>
            </w:r>
          </w:p>
          <w:p w:rsidR="002B7650" w:rsidRPr="00484E81" w:rsidRDefault="002B76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W przypadku, gdy wynik zawiera się w przedziale: </w:t>
            </w:r>
          </w:p>
          <w:p w:rsidR="002B7650" w:rsidRPr="00484E81" w:rsidRDefault="002B76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powyżej 0,75 – 1 – projekt otrzymuje 1 punkt, </w:t>
            </w:r>
          </w:p>
          <w:p w:rsidR="002B7650" w:rsidRPr="00484E81" w:rsidRDefault="002B76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powyżej 0,5 – 0,75 włącznie – projekt otrzymuje 2 punkty, </w:t>
            </w:r>
          </w:p>
          <w:p w:rsidR="002B7650" w:rsidRPr="00484E81" w:rsidRDefault="002B76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powyżej 0,25 – 0,5 włącznie – projekt otrzymuje 3 punkty, </w:t>
            </w:r>
          </w:p>
          <w:p w:rsidR="002B7650" w:rsidRPr="00484E81" w:rsidRDefault="002B76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- 0 – 0,25 włącznie – projekt otrzymuje 4 punkty. </w:t>
            </w:r>
          </w:p>
          <w:p w:rsidR="00BE38CF" w:rsidRPr="00484E81" w:rsidRDefault="00BE38CF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</w:p>
          <w:p w:rsidR="002B7650" w:rsidRPr="00484E81" w:rsidRDefault="002B76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W przypadku, gdy ocenie podlegać będą mniej niż 4 projekty, punktacja zostanie przydzielona odpowiednio od 4 do 2 pkt, w zależności od wartości osiągniętego wskaźnika oraz ilości projektów podlegających ocenie. </w:t>
            </w:r>
          </w:p>
        </w:tc>
      </w:tr>
      <w:tr w:rsidR="002B7650" w:rsidRPr="00484E81" w:rsidTr="00184720">
        <w:tc>
          <w:tcPr>
            <w:tcW w:w="567" w:type="dxa"/>
            <w:vAlign w:val="center"/>
          </w:tcPr>
          <w:p w:rsidR="002B7650" w:rsidRPr="00484E81" w:rsidRDefault="002B7650" w:rsidP="00484E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t xml:space="preserve">  4</w:t>
            </w:r>
          </w:p>
        </w:tc>
        <w:tc>
          <w:tcPr>
            <w:tcW w:w="2297" w:type="dxa"/>
          </w:tcPr>
          <w:p w:rsidR="002B7650" w:rsidRPr="00484E81" w:rsidRDefault="002B76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Planowane wydatki kwalifikowalne na </w:t>
            </w:r>
            <w:r w:rsidRPr="00484E81">
              <w:rPr>
                <w:rFonts w:eastAsia="Times New Roman"/>
                <w:color w:val="auto"/>
                <w:lang w:eastAsia="en-US"/>
              </w:rPr>
              <w:lastRenderedPageBreak/>
              <w:t xml:space="preserve">wyprodukowanie 1 MWh energii </w:t>
            </w:r>
          </w:p>
        </w:tc>
        <w:tc>
          <w:tcPr>
            <w:tcW w:w="1134" w:type="dxa"/>
          </w:tcPr>
          <w:p w:rsidR="002B7650" w:rsidRPr="00484E81" w:rsidRDefault="002B76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lastRenderedPageBreak/>
              <w:t>1 – 4</w:t>
            </w:r>
          </w:p>
        </w:tc>
        <w:tc>
          <w:tcPr>
            <w:tcW w:w="709" w:type="dxa"/>
          </w:tcPr>
          <w:p w:rsidR="002B7650" w:rsidRPr="00484E81" w:rsidRDefault="002B76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>2</w:t>
            </w:r>
          </w:p>
        </w:tc>
        <w:tc>
          <w:tcPr>
            <w:tcW w:w="709" w:type="dxa"/>
          </w:tcPr>
          <w:p w:rsidR="002B7650" w:rsidRPr="00484E81" w:rsidRDefault="002B76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>8</w:t>
            </w:r>
          </w:p>
        </w:tc>
        <w:tc>
          <w:tcPr>
            <w:tcW w:w="8618" w:type="dxa"/>
          </w:tcPr>
          <w:p w:rsidR="002B7650" w:rsidRPr="00484E81" w:rsidRDefault="002B76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Niniejsze kryterium należy odnieść do prognozowanej wielkości wyprodukowanej energii z OZE. W ramach kryterium oceniane będzie </w:t>
            </w:r>
            <w:r w:rsidRPr="00484E81">
              <w:rPr>
                <w:rFonts w:eastAsia="Times New Roman"/>
                <w:color w:val="auto"/>
                <w:lang w:eastAsia="en-US"/>
              </w:rPr>
              <w:lastRenderedPageBreak/>
              <w:t xml:space="preserve">osiągnięcie efektów w zakresie opłacalności inwestycji w odniesieniu do osiągnięcia najlepszego stosunku planowanych wydatków kwalifikowalnych przeznaczonych na uzyskanie 1 MWh energii. W przypadku produkcji energii cieplnej wykazywanej w 1 GJ, należy dokonać przeliczenia wyprodukowanych jednostek energii cieplnej, wykazując osiągniętą wartość z zastosowaniem jednostek wyrażonych w MWh. </w:t>
            </w:r>
          </w:p>
          <w:p w:rsidR="002B7650" w:rsidRPr="00484E81" w:rsidRDefault="002B76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Ww. wartość obliczana będzie stosunkiem planowanej kwoty wydatków kwalifikowalnych do prognozowanej rocznej wielkości wyprodukowanej energii. </w:t>
            </w:r>
          </w:p>
          <w:p w:rsidR="00BE38CF" w:rsidRPr="00484E81" w:rsidRDefault="00BE38CF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</w:p>
          <w:p w:rsidR="002B7650" w:rsidRPr="00484E81" w:rsidRDefault="002B7650" w:rsidP="00484E81">
            <w:pPr>
              <w:pStyle w:val="Default"/>
              <w:rPr>
                <w:rFonts w:eastAsia="Times New Roman"/>
                <w:b/>
                <w:color w:val="auto"/>
                <w:lang w:eastAsia="en-US"/>
              </w:rPr>
            </w:pPr>
            <w:r w:rsidRPr="00484E81">
              <w:rPr>
                <w:rFonts w:eastAsia="Times New Roman"/>
                <w:b/>
                <w:color w:val="auto"/>
                <w:lang w:eastAsia="en-US"/>
              </w:rPr>
              <w:t xml:space="preserve">PUNKTACJA: </w:t>
            </w:r>
          </w:p>
          <w:p w:rsidR="002B7650" w:rsidRPr="00484E81" w:rsidRDefault="002B76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Lista projektów zostanie ułożona według wielkości planowanej kwoty wydatków kwalifikowalnych na prognozowaną wielkość wyprodukowanej 1 MWh energii. </w:t>
            </w:r>
          </w:p>
          <w:p w:rsidR="002B7650" w:rsidRPr="00484E81" w:rsidRDefault="002B76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Numer rankingowy każdego projektu zostanie podzielony przez liczbę projektów. </w:t>
            </w:r>
          </w:p>
          <w:p w:rsidR="002B7650" w:rsidRPr="00484E81" w:rsidRDefault="002B76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W przypadku, gdy wynik zawiera się w przedziale: </w:t>
            </w:r>
          </w:p>
          <w:p w:rsidR="002B7650" w:rsidRPr="00484E81" w:rsidRDefault="002B76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powyżej 0,75 – 1 – projekt otrzymuje 1 punkt, </w:t>
            </w:r>
          </w:p>
          <w:p w:rsidR="002B7650" w:rsidRPr="00484E81" w:rsidRDefault="002B76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powyżej 0,5 – 0,75 włącznie – projekt otrzymuje 2 punkty, </w:t>
            </w:r>
          </w:p>
          <w:p w:rsidR="002B7650" w:rsidRPr="00484E81" w:rsidRDefault="002B76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powyżej 0,25 – 0,5 włącznie – projekt otrzymuje 3 punkty, </w:t>
            </w:r>
          </w:p>
          <w:p w:rsidR="002B7650" w:rsidRPr="00484E81" w:rsidRDefault="002B76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- 0 – 0,25 włącznie – projekt otrzymuje 4 punkty. </w:t>
            </w:r>
          </w:p>
          <w:p w:rsidR="00BE38CF" w:rsidRPr="00484E81" w:rsidRDefault="00BE38CF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</w:p>
          <w:p w:rsidR="002B7650" w:rsidRPr="00484E81" w:rsidRDefault="002B76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W przypadku, gdy ocenie podlegać będą mniej niż 4 projekty, punktacja zostanie przydzielona odpowiednio od 4 do 2 pkt, w zależności od wartości osiągniętego wskaźnika oraz ilości projektów podlegających ocenie. </w:t>
            </w:r>
          </w:p>
        </w:tc>
      </w:tr>
      <w:tr w:rsidR="002B7650" w:rsidRPr="00484E81" w:rsidTr="00184720">
        <w:tc>
          <w:tcPr>
            <w:tcW w:w="567" w:type="dxa"/>
            <w:vAlign w:val="center"/>
          </w:tcPr>
          <w:p w:rsidR="002B7650" w:rsidRPr="00484E81" w:rsidRDefault="002B7650" w:rsidP="00484E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5</w:t>
            </w:r>
          </w:p>
        </w:tc>
        <w:tc>
          <w:tcPr>
            <w:tcW w:w="2297" w:type="dxa"/>
          </w:tcPr>
          <w:p w:rsidR="002B7650" w:rsidRPr="00484E81" w:rsidRDefault="002B76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Dystrybucja wytworzonej energii ze źródeł odnawialnych do sieci energetycznych i cieplnych </w:t>
            </w:r>
          </w:p>
        </w:tc>
        <w:tc>
          <w:tcPr>
            <w:tcW w:w="1134" w:type="dxa"/>
          </w:tcPr>
          <w:p w:rsidR="002B7650" w:rsidRPr="00484E81" w:rsidRDefault="002B76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>0/1</w:t>
            </w:r>
          </w:p>
        </w:tc>
        <w:tc>
          <w:tcPr>
            <w:tcW w:w="709" w:type="dxa"/>
          </w:tcPr>
          <w:p w:rsidR="002B7650" w:rsidRPr="00484E81" w:rsidRDefault="002B76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>1</w:t>
            </w:r>
          </w:p>
        </w:tc>
        <w:tc>
          <w:tcPr>
            <w:tcW w:w="709" w:type="dxa"/>
          </w:tcPr>
          <w:p w:rsidR="002B7650" w:rsidRPr="00484E81" w:rsidRDefault="002B76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>1</w:t>
            </w:r>
          </w:p>
        </w:tc>
        <w:tc>
          <w:tcPr>
            <w:tcW w:w="8618" w:type="dxa"/>
          </w:tcPr>
          <w:p w:rsidR="002B7650" w:rsidRPr="00484E81" w:rsidRDefault="002B76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W ramach kryterium ocenie podlega możliwość dystrybucji uzyskanej energii elektrycznej, cieplnej i jej nośników uzyskanych ze źródeł odnawialnych do istniejącej sieci energetycznej lub cieplnej. </w:t>
            </w:r>
          </w:p>
          <w:p w:rsidR="00BE38CF" w:rsidRPr="00484E81" w:rsidRDefault="00BE38CF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</w:p>
          <w:p w:rsidR="00BE38CF" w:rsidRPr="00484E81" w:rsidRDefault="00BE38CF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</w:p>
          <w:p w:rsidR="002B7650" w:rsidRPr="00484E81" w:rsidRDefault="002B7650" w:rsidP="00484E81">
            <w:pPr>
              <w:pStyle w:val="Default"/>
              <w:rPr>
                <w:rFonts w:eastAsia="Times New Roman"/>
                <w:b/>
                <w:color w:val="auto"/>
                <w:lang w:eastAsia="en-US"/>
              </w:rPr>
            </w:pPr>
            <w:r w:rsidRPr="00484E81">
              <w:rPr>
                <w:rFonts w:eastAsia="Times New Roman"/>
                <w:b/>
                <w:color w:val="auto"/>
                <w:lang w:eastAsia="en-US"/>
              </w:rPr>
              <w:t xml:space="preserve">PUNKTACJA: </w:t>
            </w:r>
          </w:p>
          <w:p w:rsidR="002B7650" w:rsidRPr="00484E81" w:rsidRDefault="002B76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0 pkt – brak możliwości dystrybucji energii, </w:t>
            </w:r>
          </w:p>
          <w:p w:rsidR="002B7650" w:rsidRPr="00484E81" w:rsidRDefault="002B765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1 pkt – projekt zakłada dystrybucję energii. </w:t>
            </w:r>
          </w:p>
        </w:tc>
      </w:tr>
      <w:tr w:rsidR="008624B6" w:rsidRPr="00484E81" w:rsidTr="00184720">
        <w:tc>
          <w:tcPr>
            <w:tcW w:w="567" w:type="dxa"/>
            <w:vAlign w:val="center"/>
          </w:tcPr>
          <w:p w:rsidR="008624B6" w:rsidRPr="00484E81" w:rsidRDefault="008624B6" w:rsidP="00484E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6</w:t>
            </w:r>
          </w:p>
        </w:tc>
        <w:tc>
          <w:tcPr>
            <w:tcW w:w="2297" w:type="dxa"/>
            <w:vAlign w:val="center"/>
          </w:tcPr>
          <w:p w:rsidR="008624B6" w:rsidRPr="00484E81" w:rsidRDefault="008624B6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Efekt ekologiczny – planowana redukcja CO2 (dotyczy wnioskodawców emitujących wcześniej CO2) </w:t>
            </w:r>
          </w:p>
          <w:p w:rsidR="008624B6" w:rsidRPr="00484E81" w:rsidRDefault="008624B6" w:rsidP="00484E8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4B6" w:rsidRPr="00484E81" w:rsidRDefault="008624B6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>0-3</w:t>
            </w:r>
          </w:p>
        </w:tc>
        <w:tc>
          <w:tcPr>
            <w:tcW w:w="709" w:type="dxa"/>
          </w:tcPr>
          <w:p w:rsidR="008624B6" w:rsidRPr="00484E81" w:rsidRDefault="008624B6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>1</w:t>
            </w:r>
          </w:p>
        </w:tc>
        <w:tc>
          <w:tcPr>
            <w:tcW w:w="709" w:type="dxa"/>
          </w:tcPr>
          <w:p w:rsidR="008624B6" w:rsidRPr="00484E81" w:rsidRDefault="008624B6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>3</w:t>
            </w:r>
          </w:p>
        </w:tc>
        <w:tc>
          <w:tcPr>
            <w:tcW w:w="8618" w:type="dxa"/>
          </w:tcPr>
          <w:p w:rsidR="008624B6" w:rsidRPr="00484E81" w:rsidRDefault="008624B6" w:rsidP="00484E8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t xml:space="preserve"> W ramach kryterium projekt oceniany będzie w zakresie osiągnięcia efektu ekologicznego w postaci planowanego ograniczenia emisji gazu CO2. Weryfikacji podlega stosunek planowanej w wyniku realizacji projektu redukcji emisji gazu CO2 w skali roku do rocznej emisji generowanej przez wnioskodawcę w ciągu roku kalendarzowego poprzedzającego złożenie wniosku o dofinansowanie. </w:t>
            </w:r>
          </w:p>
          <w:p w:rsidR="008624B6" w:rsidRPr="00484E81" w:rsidRDefault="008624B6" w:rsidP="00484E8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t>Efekt ekologiczny należy</w:t>
            </w:r>
            <w:r w:rsidR="001169DA" w:rsidRPr="00484E81">
              <w:rPr>
                <w:rFonts w:ascii="Arial" w:eastAsia="Times New Roman" w:hAnsi="Arial" w:cs="Arial"/>
                <w:sz w:val="24"/>
                <w:szCs w:val="24"/>
              </w:rPr>
              <w:t xml:space="preserve"> wyliczyć wg poniższego wzoru: </w:t>
            </w:r>
          </w:p>
          <w:tbl>
            <w:tblPr>
              <w:tblW w:w="26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280"/>
              <w:gridCol w:w="960"/>
              <w:gridCol w:w="960"/>
            </w:tblGrid>
            <w:tr w:rsidR="001169DA" w:rsidRPr="00484E81" w:rsidTr="00574ED1">
              <w:trPr>
                <w:trHeight w:val="330"/>
              </w:trPr>
              <w:tc>
                <w:tcPr>
                  <w:tcW w:w="4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69DA" w:rsidRPr="00484E81" w:rsidRDefault="001169DA" w:rsidP="00484E8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84E81">
                    <w:rPr>
                      <w:rFonts w:ascii="Arial" w:eastAsia="Times New Roman" w:hAnsi="Arial" w:cs="Arial"/>
                      <w:sz w:val="24"/>
                      <w:szCs w:val="24"/>
                    </w:rPr>
                    <w:t>EE</w:t>
                  </w:r>
                </w:p>
              </w:tc>
              <w:tc>
                <w:tcPr>
                  <w:tcW w:w="2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69DA" w:rsidRPr="00484E81" w:rsidRDefault="001169DA" w:rsidP="00484E8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84E81">
                    <w:rPr>
                      <w:rFonts w:ascii="Arial" w:eastAsia="Times New Roman" w:hAnsi="Arial" w:cs="Arial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69DA" w:rsidRPr="00484E81" w:rsidRDefault="001169DA" w:rsidP="00484E8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84E81">
                    <w:rPr>
                      <w:rFonts w:ascii="Arial" w:eastAsia="Times New Roman" w:hAnsi="Arial" w:cs="Arial"/>
                      <w:sz w:val="24"/>
                      <w:szCs w:val="24"/>
                    </w:rPr>
                    <w:t>Ed - Ep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1169DA" w:rsidRPr="00484E81" w:rsidRDefault="001169DA" w:rsidP="00484E8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84E81">
                    <w:rPr>
                      <w:rFonts w:ascii="Arial" w:eastAsia="Times New Roman" w:hAnsi="Arial" w:cs="Arial"/>
                      <w:sz w:val="24"/>
                      <w:szCs w:val="24"/>
                    </w:rPr>
                    <w:t>x 100%</w:t>
                  </w:r>
                </w:p>
              </w:tc>
            </w:tr>
            <w:tr w:rsidR="001169DA" w:rsidRPr="00484E81" w:rsidTr="00574ED1">
              <w:trPr>
                <w:trHeight w:val="330"/>
              </w:trPr>
              <w:tc>
                <w:tcPr>
                  <w:tcW w:w="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69DA" w:rsidRPr="00484E81" w:rsidRDefault="001169DA" w:rsidP="00484E8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69DA" w:rsidRPr="00484E81" w:rsidRDefault="001169DA" w:rsidP="00484E8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69DA" w:rsidRPr="00484E81" w:rsidRDefault="001169DA" w:rsidP="00484E8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84E81">
                    <w:rPr>
                      <w:rFonts w:ascii="Arial" w:eastAsia="Times New Roman" w:hAnsi="Arial" w:cs="Arial"/>
                      <w:sz w:val="24"/>
                      <w:szCs w:val="24"/>
                    </w:rPr>
                    <w:t>Ed</w:t>
                  </w:r>
                </w:p>
              </w:tc>
              <w:tc>
                <w:tcPr>
                  <w:tcW w:w="960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1169DA" w:rsidRPr="00484E81" w:rsidRDefault="001169DA" w:rsidP="00484E8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169DA" w:rsidRPr="00484E81" w:rsidRDefault="001169DA" w:rsidP="00484E8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979CE" w:rsidRPr="00484E81" w:rsidRDefault="004979CE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EE – efekt ekologiczny </w:t>
            </w:r>
          </w:p>
          <w:p w:rsidR="004979CE" w:rsidRPr="00484E81" w:rsidRDefault="004979CE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Ed – emisja dotychczasowa: roczna emisja w ciągu roku kalendarzowego poprzedzającego złożenie wniosku o dofinansowanie </w:t>
            </w:r>
          </w:p>
          <w:p w:rsidR="004979CE" w:rsidRPr="00484E81" w:rsidRDefault="004979CE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Ep – emisja prognozowana: prognozowana roczna emisja po realizacji projektu </w:t>
            </w:r>
          </w:p>
          <w:p w:rsidR="004979CE" w:rsidRPr="00484E81" w:rsidRDefault="004979CE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Przy szacowaniu wskaźników dotyczących redukcji emisji gazu CO2 należy bazować na opracowaniach Krajowego Ośrodka Bilansowania i Zarządzania Emisjami: </w:t>
            </w:r>
          </w:p>
          <w:p w:rsidR="004979CE" w:rsidRPr="00484E81" w:rsidRDefault="004979CE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„Wskaźniki emisji zanieczyszczeń ze spalania paliw – kotły o nominalnej mocy cieplnej do 5 MW”: https://krajowabaza.kobize.pl/docs/male_kotly.pdf </w:t>
            </w:r>
          </w:p>
          <w:p w:rsidR="004979CE" w:rsidRPr="00484E81" w:rsidRDefault="004979CE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„Wskaźniki emisyjności CO2, SO2, NOx, CO i pyłu całkowitego dla energii elektrycznej na podstawie informacji zawartych w Krajowej bazie o emisjach gazów cieplarnianych i innych substancji za 2016 rok”: http://www.kobize.pl/pl/file/wskazniki-emisyjnosci/id/116/wskazniki-emisyjnosci-dla-energii-elektrycznej-za-rok-2016-opublikowane-w-styczniu-2018-r </w:t>
            </w:r>
          </w:p>
          <w:p w:rsidR="004979CE" w:rsidRPr="00484E81" w:rsidRDefault="004979CE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W przypadku gdy wnioskodawca nie ma możliwości wykazania wartości procentowej redukcji gazu CO2, projekt otrzyma 0 punktów. </w:t>
            </w:r>
          </w:p>
          <w:p w:rsidR="00BE38CF" w:rsidRPr="00484E81" w:rsidRDefault="00BE38CF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</w:p>
          <w:p w:rsidR="004979CE" w:rsidRPr="00484E81" w:rsidRDefault="004979CE" w:rsidP="00484E81">
            <w:pPr>
              <w:pStyle w:val="Default"/>
              <w:rPr>
                <w:rFonts w:eastAsia="Times New Roman"/>
                <w:b/>
                <w:color w:val="auto"/>
                <w:lang w:eastAsia="en-US"/>
              </w:rPr>
            </w:pPr>
            <w:r w:rsidRPr="00484E81">
              <w:rPr>
                <w:rFonts w:eastAsia="Times New Roman"/>
                <w:b/>
                <w:color w:val="auto"/>
                <w:lang w:eastAsia="en-US"/>
              </w:rPr>
              <w:lastRenderedPageBreak/>
              <w:t xml:space="preserve">PUNKTACJA: </w:t>
            </w:r>
          </w:p>
          <w:p w:rsidR="004979CE" w:rsidRPr="00484E81" w:rsidRDefault="004979CE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0 pkt - planowana redukcja emisji gazu CO2 na poziomie do 20% (włącznie) w stosunku do stanu wyjściowego, </w:t>
            </w:r>
          </w:p>
          <w:p w:rsidR="004979CE" w:rsidRPr="00484E81" w:rsidRDefault="004979CE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1 pkt - planowana redukcja emisji gazu CO2 powyżej 20% do 30% (włącznie) w stosunku do stanu wyjściowego, </w:t>
            </w:r>
          </w:p>
          <w:p w:rsidR="004979CE" w:rsidRPr="00484E81" w:rsidRDefault="004979CE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2 pkt - planowana redukcja emisji gazu CO2 powyżej 30% do 40% (włącznie) w stosunku do stanu wyjściowego </w:t>
            </w:r>
          </w:p>
          <w:p w:rsidR="004979CE" w:rsidRPr="00484E81" w:rsidRDefault="004979CE" w:rsidP="00484E8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t xml:space="preserve">3 pkt - planowana redukcja emisji gazu CO2 powyżej 40% w stosunku do stanu wyjściowego. </w:t>
            </w:r>
          </w:p>
        </w:tc>
      </w:tr>
      <w:tr w:rsidR="008F6306" w:rsidRPr="00484E81" w:rsidTr="00184720">
        <w:tc>
          <w:tcPr>
            <w:tcW w:w="567" w:type="dxa"/>
            <w:vAlign w:val="center"/>
          </w:tcPr>
          <w:p w:rsidR="008F6306" w:rsidRPr="00484E81" w:rsidRDefault="008F6306" w:rsidP="00484E81">
            <w:pPr>
              <w:spacing w:befor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7</w:t>
            </w:r>
          </w:p>
        </w:tc>
        <w:tc>
          <w:tcPr>
            <w:tcW w:w="2297" w:type="dxa"/>
          </w:tcPr>
          <w:p w:rsidR="008F6306" w:rsidRPr="00484E81" w:rsidRDefault="008F6306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Efekt ekologiczny – planowana redukcja pyłu zawieszonego całkowitego (TSP) (dotyczy wnioskodawców emitujących wcześniej TSP) </w:t>
            </w:r>
          </w:p>
        </w:tc>
        <w:tc>
          <w:tcPr>
            <w:tcW w:w="1134" w:type="dxa"/>
          </w:tcPr>
          <w:p w:rsidR="008F6306" w:rsidRPr="00484E81" w:rsidRDefault="008F6306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>0-3</w:t>
            </w:r>
          </w:p>
        </w:tc>
        <w:tc>
          <w:tcPr>
            <w:tcW w:w="709" w:type="dxa"/>
          </w:tcPr>
          <w:p w:rsidR="008F6306" w:rsidRPr="00484E81" w:rsidRDefault="008F6306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>1</w:t>
            </w:r>
          </w:p>
        </w:tc>
        <w:tc>
          <w:tcPr>
            <w:tcW w:w="709" w:type="dxa"/>
          </w:tcPr>
          <w:p w:rsidR="008F6306" w:rsidRPr="00484E81" w:rsidRDefault="008F6306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>3</w:t>
            </w:r>
          </w:p>
        </w:tc>
        <w:tc>
          <w:tcPr>
            <w:tcW w:w="8618" w:type="dxa"/>
          </w:tcPr>
          <w:p w:rsidR="008F6306" w:rsidRPr="00484E81" w:rsidRDefault="008F6306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W ramach kryterium projekt oceniany będzie w zakresie osiągnięcia efektu ekologicznego w postaci planowanego ograniczenia emisji pyłu zawieszonego całkowitego (TSP). Weryfikacji podlega stosunek planowanej w wyniku realizacji projektu redukcji emisji TSP w skali roku do rocznej emisji generowanej przez wnioskodawcę w ciągu roku kalendarzowego poprzedzającego złożenie wniosku o dofinansowanie. </w:t>
            </w:r>
          </w:p>
          <w:p w:rsidR="008F6306" w:rsidRPr="00484E81" w:rsidRDefault="008F6306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Efekt ekologiczny należy wyliczyć wg poniższego wzoru: </w:t>
            </w:r>
          </w:p>
          <w:p w:rsidR="001169DA" w:rsidRPr="00484E81" w:rsidRDefault="001169D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</w:p>
          <w:tbl>
            <w:tblPr>
              <w:tblW w:w="26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280"/>
              <w:gridCol w:w="960"/>
              <w:gridCol w:w="960"/>
            </w:tblGrid>
            <w:tr w:rsidR="001169DA" w:rsidRPr="00484E81" w:rsidTr="00574ED1">
              <w:trPr>
                <w:trHeight w:val="330"/>
              </w:trPr>
              <w:tc>
                <w:tcPr>
                  <w:tcW w:w="4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69DA" w:rsidRPr="00484E81" w:rsidRDefault="001169DA" w:rsidP="00484E8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84E81">
                    <w:rPr>
                      <w:rFonts w:ascii="Arial" w:eastAsia="Times New Roman" w:hAnsi="Arial" w:cs="Arial"/>
                      <w:sz w:val="24"/>
                      <w:szCs w:val="24"/>
                    </w:rPr>
                    <w:t>EE</w:t>
                  </w:r>
                </w:p>
              </w:tc>
              <w:tc>
                <w:tcPr>
                  <w:tcW w:w="2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69DA" w:rsidRPr="00484E81" w:rsidRDefault="001169DA" w:rsidP="00484E8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84E81">
                    <w:rPr>
                      <w:rFonts w:ascii="Arial" w:eastAsia="Times New Roman" w:hAnsi="Arial" w:cs="Arial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69DA" w:rsidRPr="00484E81" w:rsidRDefault="001169DA" w:rsidP="00484E8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84E81">
                    <w:rPr>
                      <w:rFonts w:ascii="Arial" w:eastAsia="Times New Roman" w:hAnsi="Arial" w:cs="Arial"/>
                      <w:sz w:val="24"/>
                      <w:szCs w:val="24"/>
                    </w:rPr>
                    <w:t>Ed - Ep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1169DA" w:rsidRPr="00484E81" w:rsidRDefault="001169DA" w:rsidP="00484E8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84E81">
                    <w:rPr>
                      <w:rFonts w:ascii="Arial" w:eastAsia="Times New Roman" w:hAnsi="Arial" w:cs="Arial"/>
                      <w:sz w:val="24"/>
                      <w:szCs w:val="24"/>
                    </w:rPr>
                    <w:t>x 100%</w:t>
                  </w:r>
                </w:p>
              </w:tc>
            </w:tr>
            <w:tr w:rsidR="001169DA" w:rsidRPr="00484E81" w:rsidTr="00574ED1">
              <w:trPr>
                <w:trHeight w:val="330"/>
              </w:trPr>
              <w:tc>
                <w:tcPr>
                  <w:tcW w:w="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69DA" w:rsidRPr="00484E81" w:rsidRDefault="001169DA" w:rsidP="00484E8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69DA" w:rsidRPr="00484E81" w:rsidRDefault="001169DA" w:rsidP="00484E8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69DA" w:rsidRPr="00484E81" w:rsidRDefault="001169DA" w:rsidP="00484E8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84E81">
                    <w:rPr>
                      <w:rFonts w:ascii="Arial" w:eastAsia="Times New Roman" w:hAnsi="Arial" w:cs="Arial"/>
                      <w:sz w:val="24"/>
                      <w:szCs w:val="24"/>
                    </w:rPr>
                    <w:t>Ed</w:t>
                  </w:r>
                </w:p>
              </w:tc>
              <w:tc>
                <w:tcPr>
                  <w:tcW w:w="960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1169DA" w:rsidRPr="00484E81" w:rsidRDefault="001169DA" w:rsidP="00484E8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169DA" w:rsidRPr="00484E81" w:rsidRDefault="001169DA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</w:p>
          <w:p w:rsidR="00F84ECF" w:rsidRPr="00484E81" w:rsidRDefault="00F84ECF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EE – efekt ekologiczny </w:t>
            </w:r>
          </w:p>
          <w:p w:rsidR="00F84ECF" w:rsidRPr="00484E81" w:rsidRDefault="00F84ECF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Ed – emisja dotychczasowa: roczna emisja w ciągu roku kalendarzowego poprzedzającego złożenie wniosku o </w:t>
            </w:r>
          </w:p>
          <w:p w:rsidR="00F84ECF" w:rsidRPr="00484E81" w:rsidRDefault="00F84ECF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dofinansowanie </w:t>
            </w:r>
          </w:p>
          <w:p w:rsidR="00F84ECF" w:rsidRPr="00484E81" w:rsidRDefault="00F84ECF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p – emisja prognozowana: prognozowana roczna emisja po realizacji projektu </w:t>
            </w:r>
          </w:p>
          <w:p w:rsidR="00F84ECF" w:rsidRPr="00484E81" w:rsidRDefault="00F84ECF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Przy szacowaniu wskaźników dotyczących redukcji emisji pyłu zawieszonego całkowitego (TSP) należy bazować na opracowaniach Krajowego Ośrodka Bilansowania i Zarządzania Emisjami: </w:t>
            </w:r>
          </w:p>
          <w:p w:rsidR="00F84ECF" w:rsidRPr="00484E81" w:rsidRDefault="00F84ECF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„Wskaźniki emisji zanieczyszczeń ze spalania paliw – kotły o nominalnej mocy cieplnej do 5 MW”: https://krajowabaza.kobize.pl/docs/male_kotly.pdf </w:t>
            </w:r>
          </w:p>
          <w:p w:rsidR="00F84ECF" w:rsidRPr="00484E81" w:rsidRDefault="00F84ECF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„Wskaźniki emisyjności CO2, SO2, NOx, CO i pyłu całkowitego dla energii </w:t>
            </w:r>
            <w:r w:rsidRPr="00484E81">
              <w:rPr>
                <w:rFonts w:eastAsia="Times New Roman"/>
                <w:color w:val="auto"/>
                <w:lang w:eastAsia="en-US"/>
              </w:rPr>
              <w:lastRenderedPageBreak/>
              <w:t xml:space="preserve">elektrycznej na podstawie informacji zawartych w Krajowej bazie o emisjach gazów cieplarnianych i innych substancji za 2016 rok”: http://www.kobize.pl/pl/file/wskazniki-emisyjnosci/id/116/wskazniki-emisyjnosci-dla-energii-elektrycznej-za-rok-2016-opublikowane-w-styczniu-2018-r </w:t>
            </w:r>
          </w:p>
          <w:p w:rsidR="00F84ECF" w:rsidRPr="00484E81" w:rsidRDefault="00F84ECF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W przypadku gdy wnioskodawca nie ma możliwości wykazania wartości procentowej redukcji TSP, projekt otrzyma 0 punktów. </w:t>
            </w:r>
          </w:p>
          <w:p w:rsidR="00BE38CF" w:rsidRPr="00484E81" w:rsidRDefault="00BE38CF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</w:p>
          <w:p w:rsidR="00F84ECF" w:rsidRPr="00484E81" w:rsidRDefault="00F84ECF" w:rsidP="00484E81">
            <w:pPr>
              <w:pStyle w:val="Default"/>
              <w:rPr>
                <w:rFonts w:eastAsia="Times New Roman"/>
                <w:b/>
                <w:color w:val="auto"/>
                <w:lang w:eastAsia="en-US"/>
              </w:rPr>
            </w:pPr>
            <w:r w:rsidRPr="00484E81">
              <w:rPr>
                <w:rFonts w:eastAsia="Times New Roman"/>
                <w:b/>
                <w:color w:val="auto"/>
                <w:lang w:eastAsia="en-US"/>
              </w:rPr>
              <w:t xml:space="preserve">PUNKTACJA: </w:t>
            </w:r>
          </w:p>
          <w:p w:rsidR="00F84ECF" w:rsidRPr="00484E81" w:rsidRDefault="00F84ECF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0 pkt - planowana redukcja emisji TSP na poziomie do 10% (włącznie) w stosunku do stanu wyjściowego, </w:t>
            </w:r>
          </w:p>
          <w:p w:rsidR="00F84ECF" w:rsidRPr="00484E81" w:rsidRDefault="00F84ECF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1 pkt - planowana redukcja emisji TSP powyżej 10% do 15% (włącznie) stosunku do stanu wyjściowego, </w:t>
            </w:r>
          </w:p>
          <w:p w:rsidR="00F84ECF" w:rsidRPr="00484E81" w:rsidRDefault="00F84ECF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2 pkt - planowana redukcja emisji TSP powyżej 15% do 20% (włącznie) w stosunku do stanu wyjściowego, </w:t>
            </w:r>
          </w:p>
          <w:p w:rsidR="00F84ECF" w:rsidRPr="00484E81" w:rsidRDefault="00F84ECF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3 pkt - planowana redukcja emisji TSP powyżej 20% w stosunku do stanu wyjściowego. </w:t>
            </w:r>
          </w:p>
        </w:tc>
      </w:tr>
      <w:tr w:rsidR="00F84ECF" w:rsidRPr="00484E81" w:rsidTr="00184720">
        <w:tc>
          <w:tcPr>
            <w:tcW w:w="567" w:type="dxa"/>
            <w:vAlign w:val="center"/>
          </w:tcPr>
          <w:p w:rsidR="00F84ECF" w:rsidRPr="00484E81" w:rsidRDefault="00F84ECF" w:rsidP="00484E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8</w:t>
            </w:r>
          </w:p>
        </w:tc>
        <w:tc>
          <w:tcPr>
            <w:tcW w:w="2297" w:type="dxa"/>
          </w:tcPr>
          <w:p w:rsidR="00F84ECF" w:rsidRPr="00484E81" w:rsidRDefault="00F84ECF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Efekt ekologiczny – planowana redukcja NOx (dotyczy wnioskodawców emitujących wcześniej NOx) </w:t>
            </w:r>
          </w:p>
        </w:tc>
        <w:tc>
          <w:tcPr>
            <w:tcW w:w="1134" w:type="dxa"/>
          </w:tcPr>
          <w:p w:rsidR="00F84ECF" w:rsidRPr="00484E81" w:rsidRDefault="00F84ECF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>0-3</w:t>
            </w:r>
          </w:p>
        </w:tc>
        <w:tc>
          <w:tcPr>
            <w:tcW w:w="709" w:type="dxa"/>
          </w:tcPr>
          <w:p w:rsidR="00F84ECF" w:rsidRPr="00484E81" w:rsidRDefault="00F84ECF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>1</w:t>
            </w:r>
          </w:p>
        </w:tc>
        <w:tc>
          <w:tcPr>
            <w:tcW w:w="709" w:type="dxa"/>
          </w:tcPr>
          <w:p w:rsidR="00F84ECF" w:rsidRPr="00484E81" w:rsidRDefault="00F84ECF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>3</w:t>
            </w:r>
          </w:p>
        </w:tc>
        <w:tc>
          <w:tcPr>
            <w:tcW w:w="8618" w:type="dxa"/>
          </w:tcPr>
          <w:p w:rsidR="00F84ECF" w:rsidRPr="00484E81" w:rsidRDefault="00F84ECF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W ramach kryterium projekt oceniany będzie w zakresie osiągnięcia efektu ekologicznego w postaci planowanego ograniczenia emisji NOx. Weryfikacji podlega stosunek planowanej w wyniku realizacji projektu redukcji emisji NOx w skali roku do rocznej emisji generowanej przez wnioskodawcę w ciągu roku kalendarzowego poprzedzającego złożenie wniosku o dofinansowanie. </w:t>
            </w:r>
          </w:p>
          <w:p w:rsidR="00F84ECF" w:rsidRPr="00484E81" w:rsidRDefault="00F84ECF" w:rsidP="00484E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t xml:space="preserve">Efekt ekologiczny należy wyliczyć wg poniższego wzoru: </w:t>
            </w:r>
          </w:p>
          <w:tbl>
            <w:tblPr>
              <w:tblW w:w="26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280"/>
              <w:gridCol w:w="960"/>
              <w:gridCol w:w="960"/>
            </w:tblGrid>
            <w:tr w:rsidR="001169DA" w:rsidRPr="00484E81" w:rsidTr="00574ED1">
              <w:trPr>
                <w:trHeight w:val="330"/>
              </w:trPr>
              <w:tc>
                <w:tcPr>
                  <w:tcW w:w="4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69DA" w:rsidRPr="00484E81" w:rsidRDefault="001169DA" w:rsidP="00484E8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84E81">
                    <w:rPr>
                      <w:rFonts w:ascii="Arial" w:eastAsia="Times New Roman" w:hAnsi="Arial" w:cs="Arial"/>
                      <w:sz w:val="24"/>
                      <w:szCs w:val="24"/>
                    </w:rPr>
                    <w:t>EE</w:t>
                  </w:r>
                </w:p>
              </w:tc>
              <w:tc>
                <w:tcPr>
                  <w:tcW w:w="2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69DA" w:rsidRPr="00484E81" w:rsidRDefault="001169DA" w:rsidP="00484E8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84E81">
                    <w:rPr>
                      <w:rFonts w:ascii="Arial" w:eastAsia="Times New Roman" w:hAnsi="Arial" w:cs="Arial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69DA" w:rsidRPr="00484E81" w:rsidRDefault="001169DA" w:rsidP="00484E8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84E81">
                    <w:rPr>
                      <w:rFonts w:ascii="Arial" w:eastAsia="Times New Roman" w:hAnsi="Arial" w:cs="Arial"/>
                      <w:sz w:val="24"/>
                      <w:szCs w:val="24"/>
                    </w:rPr>
                    <w:t>Ed - Ep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1169DA" w:rsidRPr="00484E81" w:rsidRDefault="001169DA" w:rsidP="00484E8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84E81">
                    <w:rPr>
                      <w:rFonts w:ascii="Arial" w:eastAsia="Times New Roman" w:hAnsi="Arial" w:cs="Arial"/>
                      <w:sz w:val="24"/>
                      <w:szCs w:val="24"/>
                    </w:rPr>
                    <w:t>x 100%</w:t>
                  </w:r>
                </w:p>
              </w:tc>
            </w:tr>
            <w:tr w:rsidR="001169DA" w:rsidRPr="00484E81" w:rsidTr="00574ED1">
              <w:trPr>
                <w:trHeight w:val="330"/>
              </w:trPr>
              <w:tc>
                <w:tcPr>
                  <w:tcW w:w="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69DA" w:rsidRPr="00484E81" w:rsidRDefault="001169DA" w:rsidP="00484E8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69DA" w:rsidRPr="00484E81" w:rsidRDefault="001169DA" w:rsidP="00484E8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69DA" w:rsidRPr="00484E81" w:rsidRDefault="001169DA" w:rsidP="00484E8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84E81">
                    <w:rPr>
                      <w:rFonts w:ascii="Arial" w:eastAsia="Times New Roman" w:hAnsi="Arial" w:cs="Arial"/>
                      <w:sz w:val="24"/>
                      <w:szCs w:val="24"/>
                    </w:rPr>
                    <w:t>Ed</w:t>
                  </w:r>
                </w:p>
              </w:tc>
              <w:tc>
                <w:tcPr>
                  <w:tcW w:w="960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1169DA" w:rsidRPr="00484E81" w:rsidRDefault="001169DA" w:rsidP="00484E8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84720" w:rsidRPr="00484E81" w:rsidRDefault="00184720" w:rsidP="00484E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4720" w:rsidRPr="00484E81" w:rsidRDefault="0018472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EE – efekt ekologiczny </w:t>
            </w:r>
          </w:p>
          <w:p w:rsidR="00184720" w:rsidRPr="00484E81" w:rsidRDefault="00184720" w:rsidP="00484E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t xml:space="preserve">Ed – emisja dotychczasowa: roczna emisja w ciągu roku kalendarzowego poprzedzającego złożenie wniosku o dofinansowanie </w:t>
            </w:r>
          </w:p>
          <w:p w:rsidR="00184720" w:rsidRPr="00484E81" w:rsidRDefault="0018472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Ep – emisja prognozowana: prognozowana roczna emisja po realizacji projektu </w:t>
            </w:r>
          </w:p>
          <w:p w:rsidR="00184720" w:rsidRPr="00484E81" w:rsidRDefault="0018472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Przy szacowaniu wskaźników dotyczących redukcji emisji NOx należy bazować na opracowaniach Krajowego Ośrodka Bilansowania i Zarządzania </w:t>
            </w:r>
            <w:r w:rsidRPr="00484E81">
              <w:rPr>
                <w:rFonts w:eastAsia="Times New Roman"/>
                <w:color w:val="auto"/>
                <w:lang w:eastAsia="en-US"/>
              </w:rPr>
              <w:lastRenderedPageBreak/>
              <w:t xml:space="preserve">Emisjami: </w:t>
            </w:r>
          </w:p>
          <w:p w:rsidR="00184720" w:rsidRPr="00484E81" w:rsidRDefault="0018472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„Wskaźniki emisji zanieczyszczeń ze spalania paliw – kotły o nominalnej mocy cieplnej do 5 MW”: https://krajowabaza.kobize.pl/docs/male_kotly.pdf </w:t>
            </w:r>
          </w:p>
          <w:p w:rsidR="00184720" w:rsidRPr="00484E81" w:rsidRDefault="0018472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„Wskaźniki emisyjności CO2, SO2, NOx, CO i pyłu całkowitego dla energii elektrycznej na podstawie informacji zawartych w Krajowej bazie o emisjach gazów cieplarnianych i innych substancji za 2016 rok”: http://www.kobize.pl/pl/file/wskazniki-emisyjnosci/id/116/wskazniki-emisyjnosci-dla-energii-elektrycznej-za-rok-2016-opublikowane-w-styczniu-2018-r </w:t>
            </w:r>
          </w:p>
          <w:p w:rsidR="00184720" w:rsidRPr="00484E81" w:rsidRDefault="0018472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W przypadku gdy wnioskodawca nie ma możliwości wykazania wartości procentowej redukcji NOx, projekt otrzyma 0 punktów. </w:t>
            </w:r>
          </w:p>
          <w:p w:rsidR="00BE38CF" w:rsidRPr="00484E81" w:rsidRDefault="00BE38CF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</w:p>
          <w:p w:rsidR="00184720" w:rsidRPr="00484E81" w:rsidRDefault="00184720" w:rsidP="00484E81">
            <w:pPr>
              <w:pStyle w:val="Default"/>
              <w:rPr>
                <w:rFonts w:eastAsia="Times New Roman"/>
                <w:b/>
                <w:color w:val="auto"/>
                <w:lang w:eastAsia="en-US"/>
              </w:rPr>
            </w:pPr>
            <w:r w:rsidRPr="00484E81">
              <w:rPr>
                <w:rFonts w:eastAsia="Times New Roman"/>
                <w:b/>
                <w:color w:val="auto"/>
                <w:lang w:eastAsia="en-US"/>
              </w:rPr>
              <w:t xml:space="preserve">PUNKTACJA: </w:t>
            </w:r>
          </w:p>
          <w:p w:rsidR="00184720" w:rsidRPr="00484E81" w:rsidRDefault="0018472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0 pkt - planowana redukcja emisji NOx na poziomie do 3% (włącznie) w stosunku do stanu wyjściowego, </w:t>
            </w:r>
          </w:p>
          <w:p w:rsidR="00184720" w:rsidRPr="00484E81" w:rsidRDefault="0018472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1 pkt - planowana redukcja emisji NOx powyżej 3% do 5% (włącznie) w stosunku do stanu wyjściowego, </w:t>
            </w:r>
          </w:p>
          <w:p w:rsidR="00184720" w:rsidRPr="00484E81" w:rsidRDefault="0018472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2 pkt - planowana redukcja emisji NOx powyżej 5% do 15% (włącznie) w stosunku do stanu wyjściowego, </w:t>
            </w:r>
          </w:p>
          <w:p w:rsidR="00184720" w:rsidRPr="00484E81" w:rsidRDefault="00184720" w:rsidP="00484E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t xml:space="preserve">3 pkt - planowana redukcja emisji NOx powyżej 15% w stosunku do stanu wyjściowego. </w:t>
            </w:r>
          </w:p>
        </w:tc>
      </w:tr>
      <w:tr w:rsidR="00184720" w:rsidRPr="00484E81" w:rsidTr="00184720">
        <w:tc>
          <w:tcPr>
            <w:tcW w:w="567" w:type="dxa"/>
            <w:vAlign w:val="center"/>
          </w:tcPr>
          <w:p w:rsidR="00184720" w:rsidRPr="00484E81" w:rsidRDefault="00184720" w:rsidP="00484E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9</w:t>
            </w:r>
          </w:p>
        </w:tc>
        <w:tc>
          <w:tcPr>
            <w:tcW w:w="2297" w:type="dxa"/>
          </w:tcPr>
          <w:p w:rsidR="00184720" w:rsidRPr="00484E81" w:rsidRDefault="0018472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Realizacja projektu na obszarze wiejskim </w:t>
            </w:r>
          </w:p>
        </w:tc>
        <w:tc>
          <w:tcPr>
            <w:tcW w:w="1134" w:type="dxa"/>
          </w:tcPr>
          <w:p w:rsidR="00184720" w:rsidRPr="00484E81" w:rsidRDefault="0018472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>0/1</w:t>
            </w:r>
          </w:p>
        </w:tc>
        <w:tc>
          <w:tcPr>
            <w:tcW w:w="709" w:type="dxa"/>
          </w:tcPr>
          <w:p w:rsidR="00184720" w:rsidRPr="00484E81" w:rsidRDefault="0018472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>1</w:t>
            </w:r>
          </w:p>
        </w:tc>
        <w:tc>
          <w:tcPr>
            <w:tcW w:w="709" w:type="dxa"/>
          </w:tcPr>
          <w:p w:rsidR="00184720" w:rsidRPr="00484E81" w:rsidRDefault="0018472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>1</w:t>
            </w:r>
          </w:p>
        </w:tc>
        <w:tc>
          <w:tcPr>
            <w:tcW w:w="8618" w:type="dxa"/>
          </w:tcPr>
          <w:p w:rsidR="00184720" w:rsidRPr="00484E81" w:rsidRDefault="0018472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Ocenie podlega, czy projekt realizowany jest na obszarze wiejskim. </w:t>
            </w:r>
          </w:p>
          <w:p w:rsidR="00184720" w:rsidRPr="00484E81" w:rsidRDefault="0018472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Położenie na obszarze wiejskim weryfikowane będzie na podstawie rejestru TERYT dostępnego na stronie internetowej Głównego Urzędu Statystycznego http://stat.gov.pl. Kryterium spełniać będzie projekt zlokalizowany na obszarze wiejskim, tj.: </w:t>
            </w:r>
          </w:p>
          <w:p w:rsidR="00184720" w:rsidRPr="00484E81" w:rsidRDefault="0018472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− w gminie wiejskiej (symbol rodzaju jednostki: 2) lub </w:t>
            </w:r>
          </w:p>
          <w:p w:rsidR="00184720" w:rsidRPr="00484E81" w:rsidRDefault="0018472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− na obszarze wiejskim w gminie miejsko-wiejskiej (symbol rodzaju jednostki: 5). </w:t>
            </w:r>
          </w:p>
          <w:p w:rsidR="00184720" w:rsidRPr="00484E81" w:rsidRDefault="0018472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</w:p>
          <w:p w:rsidR="00184720" w:rsidRPr="00484E81" w:rsidRDefault="00184720" w:rsidP="00484E81">
            <w:pPr>
              <w:pStyle w:val="Default"/>
              <w:rPr>
                <w:rFonts w:eastAsia="Times New Roman"/>
                <w:b/>
                <w:color w:val="auto"/>
                <w:lang w:eastAsia="en-US"/>
              </w:rPr>
            </w:pPr>
            <w:r w:rsidRPr="00484E81">
              <w:rPr>
                <w:rFonts w:eastAsia="Times New Roman"/>
                <w:b/>
                <w:color w:val="auto"/>
                <w:lang w:eastAsia="en-US"/>
              </w:rPr>
              <w:t xml:space="preserve">PUNKTACJA: </w:t>
            </w:r>
          </w:p>
          <w:p w:rsidR="00184720" w:rsidRPr="00484E81" w:rsidRDefault="0018472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1 pkt – projekt jest realizowany na obszarze wiejskim </w:t>
            </w:r>
          </w:p>
          <w:p w:rsidR="00184720" w:rsidRPr="00484E81" w:rsidRDefault="0018472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0 pkt – projekt nie jest realizowany na obszarze wiejskim </w:t>
            </w:r>
          </w:p>
        </w:tc>
      </w:tr>
      <w:tr w:rsidR="00184720" w:rsidRPr="00484E81" w:rsidTr="0003395A">
        <w:trPr>
          <w:trHeight w:val="315"/>
        </w:trPr>
        <w:tc>
          <w:tcPr>
            <w:tcW w:w="4707" w:type="dxa"/>
            <w:gridSpan w:val="4"/>
            <w:shd w:val="clear" w:color="auto" w:fill="BFBFBF"/>
          </w:tcPr>
          <w:p w:rsidR="00184720" w:rsidRPr="00484E81" w:rsidRDefault="00184720" w:rsidP="00484E8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RAZEM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184720" w:rsidRPr="00484E81" w:rsidRDefault="00184720" w:rsidP="00484E8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BFBFBF"/>
          </w:tcPr>
          <w:p w:rsidR="00184720" w:rsidRPr="00484E81" w:rsidRDefault="00184720" w:rsidP="00484E8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51E37" w:rsidRPr="00484E81" w:rsidRDefault="00E51E37" w:rsidP="00484E81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E51E37" w:rsidRPr="00484E81" w:rsidRDefault="00E51E37" w:rsidP="00484E81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484E81">
        <w:rPr>
          <w:rFonts w:ascii="Arial" w:eastAsia="Times New Roman" w:hAnsi="Arial" w:cs="Arial"/>
          <w:b/>
          <w:sz w:val="24"/>
          <w:szCs w:val="24"/>
        </w:rPr>
        <w:t>DZIAŁANIE IV.1 ODNAWIALNE ŹRÓDŁA ENERGII – Dodatkowe kryteria dla projektów dotyczących biomasy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97"/>
        <w:gridCol w:w="1134"/>
        <w:gridCol w:w="709"/>
        <w:gridCol w:w="709"/>
        <w:gridCol w:w="8618"/>
      </w:tblGrid>
      <w:tr w:rsidR="00E51E37" w:rsidRPr="00484E81" w:rsidTr="0003395A">
        <w:trPr>
          <w:trHeight w:val="429"/>
        </w:trPr>
        <w:tc>
          <w:tcPr>
            <w:tcW w:w="567" w:type="dxa"/>
            <w:shd w:val="clear" w:color="auto" w:fill="BFBFBF"/>
            <w:vAlign w:val="center"/>
          </w:tcPr>
          <w:p w:rsidR="00E51E37" w:rsidRPr="00484E81" w:rsidRDefault="00E51E37" w:rsidP="00484E8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t>Lp.</w:t>
            </w:r>
          </w:p>
        </w:tc>
        <w:tc>
          <w:tcPr>
            <w:tcW w:w="2297" w:type="dxa"/>
            <w:shd w:val="clear" w:color="auto" w:fill="BFBFBF"/>
            <w:vAlign w:val="center"/>
          </w:tcPr>
          <w:p w:rsidR="00E51E37" w:rsidRPr="00484E81" w:rsidRDefault="00E51E37" w:rsidP="00484E8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t>Kryterium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E51E37" w:rsidRPr="00484E81" w:rsidRDefault="00E51E37" w:rsidP="00484E8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t>Punktacja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E51E37" w:rsidRPr="00484E81" w:rsidRDefault="00E51E37" w:rsidP="00484E8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t>Wagi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E51E37" w:rsidRPr="00484E81" w:rsidRDefault="00E51E37" w:rsidP="00484E8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t>Max</w:t>
            </w:r>
          </w:p>
        </w:tc>
        <w:tc>
          <w:tcPr>
            <w:tcW w:w="8618" w:type="dxa"/>
            <w:shd w:val="clear" w:color="auto" w:fill="BFBFBF"/>
            <w:vAlign w:val="center"/>
          </w:tcPr>
          <w:p w:rsidR="00E51E37" w:rsidRPr="00484E81" w:rsidRDefault="00E51E37" w:rsidP="00484E8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t>Sposób oceny kryterium</w:t>
            </w:r>
          </w:p>
        </w:tc>
      </w:tr>
      <w:tr w:rsidR="00184720" w:rsidRPr="00484E81" w:rsidTr="00184720">
        <w:tc>
          <w:tcPr>
            <w:tcW w:w="567" w:type="dxa"/>
            <w:vAlign w:val="center"/>
          </w:tcPr>
          <w:p w:rsidR="00184720" w:rsidRPr="00484E81" w:rsidRDefault="00184720" w:rsidP="00484E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84E81">
              <w:rPr>
                <w:rFonts w:ascii="Arial" w:eastAsia="Times New Roman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2297" w:type="dxa"/>
            <w:vAlign w:val="center"/>
          </w:tcPr>
          <w:p w:rsidR="00184720" w:rsidRPr="00484E81" w:rsidRDefault="0018472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Wpływ projektu na jakość powietrza – </w:t>
            </w:r>
            <w:r w:rsidRPr="00484E81">
              <w:rPr>
                <w:rFonts w:eastAsia="Times New Roman"/>
                <w:b/>
                <w:color w:val="auto"/>
                <w:lang w:eastAsia="en-US"/>
              </w:rPr>
              <w:t>dot. biomasy</w:t>
            </w:r>
            <w:r w:rsidRPr="00484E81">
              <w:rPr>
                <w:rFonts w:eastAsia="Times New Roman"/>
                <w:color w:val="auto"/>
                <w:lang w:eastAsia="en-US"/>
              </w:rPr>
              <w:t xml:space="preserve"> </w:t>
            </w:r>
          </w:p>
          <w:p w:rsidR="00184720" w:rsidRPr="00484E81" w:rsidRDefault="00184720" w:rsidP="00484E8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4720" w:rsidRPr="00484E81" w:rsidRDefault="0018472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>0/2</w:t>
            </w:r>
          </w:p>
        </w:tc>
        <w:tc>
          <w:tcPr>
            <w:tcW w:w="709" w:type="dxa"/>
          </w:tcPr>
          <w:p w:rsidR="00184720" w:rsidRPr="00484E81" w:rsidRDefault="0018472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>1</w:t>
            </w:r>
          </w:p>
        </w:tc>
        <w:tc>
          <w:tcPr>
            <w:tcW w:w="709" w:type="dxa"/>
          </w:tcPr>
          <w:p w:rsidR="00184720" w:rsidRPr="00484E81" w:rsidRDefault="0018472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>2</w:t>
            </w:r>
          </w:p>
        </w:tc>
        <w:tc>
          <w:tcPr>
            <w:tcW w:w="8618" w:type="dxa"/>
          </w:tcPr>
          <w:p w:rsidR="00184720" w:rsidRPr="00484E81" w:rsidRDefault="0018472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Kryterium będzie służyło ocenie projektów pod kątem zastosowania rodzajów kotłów: w przypadku inwestycji na obszarach, na których odnotowane są przekroczenia wartości emisji PM10 (wykazane w aktualnym programie ochrony powietrza dla danego obszaru) konieczne będzie zastosowanie rozwiązań niwelujących wpływ emisji </w:t>
            </w:r>
          </w:p>
          <w:p w:rsidR="00184720" w:rsidRPr="00484E81" w:rsidRDefault="0018472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pyłów (np. poprzez wybór niskoemisyjnych, wysokowydajnych układów spalania, itp.). </w:t>
            </w:r>
          </w:p>
          <w:p w:rsidR="00BE38CF" w:rsidRPr="00484E81" w:rsidRDefault="00BE38CF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</w:p>
          <w:p w:rsidR="00184720" w:rsidRPr="00484E81" w:rsidRDefault="00184720" w:rsidP="00484E81">
            <w:pPr>
              <w:pStyle w:val="Default"/>
              <w:rPr>
                <w:rFonts w:eastAsia="Times New Roman"/>
                <w:b/>
                <w:color w:val="auto"/>
                <w:lang w:eastAsia="en-US"/>
              </w:rPr>
            </w:pPr>
            <w:r w:rsidRPr="00484E81">
              <w:rPr>
                <w:rFonts w:eastAsia="Times New Roman"/>
                <w:b/>
                <w:color w:val="auto"/>
                <w:lang w:eastAsia="en-US"/>
              </w:rPr>
              <w:t xml:space="preserve">PUNKTACJA: </w:t>
            </w:r>
          </w:p>
          <w:p w:rsidR="00184720" w:rsidRPr="00484E81" w:rsidRDefault="0018472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0 pkt - dla inwestycji, w których nie zostaną zastosowane rozwiązania technologiczne o parametrach spełniających warunki techniczne dla co najmniej 5 klasy według normy PN EN 303-5:2012, </w:t>
            </w:r>
          </w:p>
          <w:p w:rsidR="00184720" w:rsidRPr="00484E81" w:rsidRDefault="00184720" w:rsidP="00484E81">
            <w:pPr>
              <w:pStyle w:val="Default"/>
              <w:rPr>
                <w:rFonts w:eastAsia="Times New Roman"/>
                <w:color w:val="auto"/>
                <w:lang w:eastAsia="en-US"/>
              </w:rPr>
            </w:pPr>
            <w:r w:rsidRPr="00484E81">
              <w:rPr>
                <w:rFonts w:eastAsia="Times New Roman"/>
                <w:color w:val="auto"/>
                <w:lang w:eastAsia="en-US"/>
              </w:rPr>
              <w:t xml:space="preserve">2 pkt - dla inwestycji, w których zastosowane będą rozwiązania technologiczne o parametrach spełniających warunki techniczne dla co najmniej klasy 5 według normy PN EN 303-5:2012. </w:t>
            </w:r>
          </w:p>
        </w:tc>
      </w:tr>
    </w:tbl>
    <w:p w:rsidR="00F46D49" w:rsidRPr="00484E81" w:rsidRDefault="00F46D49" w:rsidP="00484E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F46D49" w:rsidRPr="00484E81" w:rsidSect="004D02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6A1" w:rsidRDefault="001806A1" w:rsidP="00B0093A">
      <w:pPr>
        <w:spacing w:after="0" w:line="240" w:lineRule="auto"/>
      </w:pPr>
      <w:r>
        <w:separator/>
      </w:r>
    </w:p>
  </w:endnote>
  <w:endnote w:type="continuationSeparator" w:id="0">
    <w:p w:rsidR="001806A1" w:rsidRDefault="001806A1" w:rsidP="00B0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6A1" w:rsidRDefault="001806A1" w:rsidP="00B0093A">
      <w:pPr>
        <w:spacing w:after="0" w:line="240" w:lineRule="auto"/>
      </w:pPr>
      <w:r>
        <w:separator/>
      </w:r>
    </w:p>
  </w:footnote>
  <w:footnote w:type="continuationSeparator" w:id="0">
    <w:p w:rsidR="001806A1" w:rsidRDefault="001806A1" w:rsidP="00B00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B185D"/>
    <w:multiLevelType w:val="hybridMultilevel"/>
    <w:tmpl w:val="55A8615E"/>
    <w:styleLink w:val="Kreseczka11"/>
    <w:lvl w:ilvl="0" w:tplc="3FF4BD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B160DF6"/>
    <w:multiLevelType w:val="hybridMultilevel"/>
    <w:tmpl w:val="D3D1E27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B163151"/>
    <w:multiLevelType w:val="hybridMultilevel"/>
    <w:tmpl w:val="4324422A"/>
    <w:styleLink w:val="Kreseczka1"/>
    <w:lvl w:ilvl="0" w:tplc="73863DA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FC087B"/>
    <w:multiLevelType w:val="hybridMultilevel"/>
    <w:tmpl w:val="BBA6815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9F1433"/>
    <w:multiLevelType w:val="hybridMultilevel"/>
    <w:tmpl w:val="1FCE7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D4889"/>
    <w:multiLevelType w:val="hybridMultilevel"/>
    <w:tmpl w:val="11FE7FC2"/>
    <w:styleLink w:val="Kreseczka112"/>
    <w:lvl w:ilvl="0" w:tplc="DE248A1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CECBB6"/>
    <w:multiLevelType w:val="hybridMultilevel"/>
    <w:tmpl w:val="1EC05D0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61210AD"/>
    <w:multiLevelType w:val="multilevel"/>
    <w:tmpl w:val="0415001D"/>
    <w:styleLink w:val="Kreseczk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6EE87EF1"/>
    <w:multiLevelType w:val="hybridMultilevel"/>
    <w:tmpl w:val="7AC07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0202"/>
    <w:rsid w:val="00006A07"/>
    <w:rsid w:val="000333CF"/>
    <w:rsid w:val="0003395A"/>
    <w:rsid w:val="000370FC"/>
    <w:rsid w:val="000437DB"/>
    <w:rsid w:val="000C6350"/>
    <w:rsid w:val="000D34CB"/>
    <w:rsid w:val="000F3D2C"/>
    <w:rsid w:val="001105C5"/>
    <w:rsid w:val="001169DA"/>
    <w:rsid w:val="00116F82"/>
    <w:rsid w:val="001432C7"/>
    <w:rsid w:val="00171B4E"/>
    <w:rsid w:val="00176D91"/>
    <w:rsid w:val="001806A1"/>
    <w:rsid w:val="00181632"/>
    <w:rsid w:val="00184720"/>
    <w:rsid w:val="00192E63"/>
    <w:rsid w:val="001A0ED0"/>
    <w:rsid w:val="001B65D6"/>
    <w:rsid w:val="001C19C4"/>
    <w:rsid w:val="001D3564"/>
    <w:rsid w:val="001F6A41"/>
    <w:rsid w:val="0020043E"/>
    <w:rsid w:val="00206BF6"/>
    <w:rsid w:val="00256A4D"/>
    <w:rsid w:val="00285215"/>
    <w:rsid w:val="002A155F"/>
    <w:rsid w:val="002B5E29"/>
    <w:rsid w:val="002B7650"/>
    <w:rsid w:val="002C4720"/>
    <w:rsid w:val="002F60A2"/>
    <w:rsid w:val="00310F9C"/>
    <w:rsid w:val="00325A99"/>
    <w:rsid w:val="0034006B"/>
    <w:rsid w:val="003576E3"/>
    <w:rsid w:val="00361FDF"/>
    <w:rsid w:val="00387135"/>
    <w:rsid w:val="003B1183"/>
    <w:rsid w:val="00410385"/>
    <w:rsid w:val="00484E81"/>
    <w:rsid w:val="004871AF"/>
    <w:rsid w:val="004979CE"/>
    <w:rsid w:val="004A1A81"/>
    <w:rsid w:val="004D0202"/>
    <w:rsid w:val="0054510B"/>
    <w:rsid w:val="00563EEE"/>
    <w:rsid w:val="00571A37"/>
    <w:rsid w:val="00574ED1"/>
    <w:rsid w:val="00582514"/>
    <w:rsid w:val="005D005F"/>
    <w:rsid w:val="005D0388"/>
    <w:rsid w:val="006957DB"/>
    <w:rsid w:val="006B2635"/>
    <w:rsid w:val="006D3C49"/>
    <w:rsid w:val="00775496"/>
    <w:rsid w:val="00781F1E"/>
    <w:rsid w:val="00782576"/>
    <w:rsid w:val="007873B1"/>
    <w:rsid w:val="007B2575"/>
    <w:rsid w:val="007B6830"/>
    <w:rsid w:val="007B6B05"/>
    <w:rsid w:val="007C2337"/>
    <w:rsid w:val="0080199C"/>
    <w:rsid w:val="008046D4"/>
    <w:rsid w:val="00836008"/>
    <w:rsid w:val="008624B6"/>
    <w:rsid w:val="008C12E8"/>
    <w:rsid w:val="008D4BE3"/>
    <w:rsid w:val="008D61D6"/>
    <w:rsid w:val="008F6306"/>
    <w:rsid w:val="009114FA"/>
    <w:rsid w:val="00930AC7"/>
    <w:rsid w:val="009749B7"/>
    <w:rsid w:val="009827F0"/>
    <w:rsid w:val="00984A74"/>
    <w:rsid w:val="009B1AAD"/>
    <w:rsid w:val="009B1AB1"/>
    <w:rsid w:val="009D2A0B"/>
    <w:rsid w:val="009F2320"/>
    <w:rsid w:val="009F6C44"/>
    <w:rsid w:val="00A3044E"/>
    <w:rsid w:val="00A70467"/>
    <w:rsid w:val="00A804D1"/>
    <w:rsid w:val="00A961E5"/>
    <w:rsid w:val="00AC2F5E"/>
    <w:rsid w:val="00AC5E2F"/>
    <w:rsid w:val="00B0093A"/>
    <w:rsid w:val="00B3011E"/>
    <w:rsid w:val="00B52BC3"/>
    <w:rsid w:val="00B83853"/>
    <w:rsid w:val="00BC3EE5"/>
    <w:rsid w:val="00BE38CF"/>
    <w:rsid w:val="00C11EFB"/>
    <w:rsid w:val="00C47F02"/>
    <w:rsid w:val="00C647EE"/>
    <w:rsid w:val="00C74907"/>
    <w:rsid w:val="00C830DA"/>
    <w:rsid w:val="00CA03FF"/>
    <w:rsid w:val="00CA129C"/>
    <w:rsid w:val="00CB1108"/>
    <w:rsid w:val="00D06A5A"/>
    <w:rsid w:val="00D2694C"/>
    <w:rsid w:val="00D30842"/>
    <w:rsid w:val="00D40B18"/>
    <w:rsid w:val="00D41FFB"/>
    <w:rsid w:val="00D6191E"/>
    <w:rsid w:val="00D9746E"/>
    <w:rsid w:val="00DC0EFC"/>
    <w:rsid w:val="00DC7FE8"/>
    <w:rsid w:val="00DD2F38"/>
    <w:rsid w:val="00E07F68"/>
    <w:rsid w:val="00E107C7"/>
    <w:rsid w:val="00E24644"/>
    <w:rsid w:val="00E31AA5"/>
    <w:rsid w:val="00E51E37"/>
    <w:rsid w:val="00E55702"/>
    <w:rsid w:val="00E5652B"/>
    <w:rsid w:val="00E85E7B"/>
    <w:rsid w:val="00EA2BDF"/>
    <w:rsid w:val="00ED6BEA"/>
    <w:rsid w:val="00EE79CF"/>
    <w:rsid w:val="00EF05BE"/>
    <w:rsid w:val="00F352C9"/>
    <w:rsid w:val="00F46D49"/>
    <w:rsid w:val="00F500E8"/>
    <w:rsid w:val="00F84ECF"/>
    <w:rsid w:val="00FA1E35"/>
    <w:rsid w:val="00FA6773"/>
    <w:rsid w:val="00FB1043"/>
    <w:rsid w:val="00FB6046"/>
    <w:rsid w:val="00FC3C75"/>
    <w:rsid w:val="00FD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43D14"/>
  <w15:docId w15:val="{DE21BDD0-3817-4617-BDB9-11818AF9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FF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D0202"/>
    <w:pPr>
      <w:keepNext/>
      <w:spacing w:before="240" w:after="60" w:line="360" w:lineRule="auto"/>
      <w:jc w:val="center"/>
      <w:outlineLvl w:val="0"/>
    </w:pPr>
    <w:rPr>
      <w:rFonts w:ascii="Arial Narrow" w:eastAsia="Times New Roman" w:hAnsi="Arial Narrow"/>
      <w:b/>
      <w:bCs/>
      <w:kern w:val="32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D020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D020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locked/>
    <w:rsid w:val="00176D9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0202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locked/>
    <w:rsid w:val="00176D91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D0202"/>
    <w:rPr>
      <w:rFonts w:ascii="Arial Narrow" w:hAnsi="Arial Narrow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4D0202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4D0202"/>
    <w:rPr>
      <w:rFonts w:ascii="Calibri Light" w:hAnsi="Calibri Light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uiPriority w:val="99"/>
    <w:semiHidden/>
    <w:locked/>
    <w:rsid w:val="004D0202"/>
    <w:rPr>
      <w:rFonts w:ascii="Calibri Light" w:hAnsi="Calibri Light" w:cs="Times New Roman"/>
      <w:color w:val="2E74B5"/>
    </w:rPr>
  </w:style>
  <w:style w:type="table" w:styleId="Tabela-Siatka">
    <w:name w:val="Table Grid"/>
    <w:basedOn w:val="Standardowy"/>
    <w:uiPriority w:val="99"/>
    <w:rsid w:val="004D020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D0202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StopkaZnak">
    <w:name w:val="Stopka Znak"/>
    <w:link w:val="Stopka"/>
    <w:uiPriority w:val="99"/>
    <w:locked/>
    <w:rsid w:val="004D0202"/>
    <w:rPr>
      <w:rFonts w:ascii="Calibri" w:hAnsi="Calibri" w:cs="Times New Roman"/>
    </w:rPr>
  </w:style>
  <w:style w:type="paragraph" w:styleId="Nagwek">
    <w:name w:val="header"/>
    <w:basedOn w:val="Normalny"/>
    <w:link w:val="NagwekZnak"/>
    <w:uiPriority w:val="99"/>
    <w:rsid w:val="004D02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D0202"/>
    <w:rPr>
      <w:rFonts w:ascii="Calibri" w:hAnsi="Calibri" w:cs="Times New Roman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rsid w:val="004D0202"/>
    <w:rPr>
      <w:sz w:val="20"/>
      <w:szCs w:val="20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uiPriority w:val="99"/>
    <w:semiHidden/>
    <w:locked/>
    <w:rsid w:val="000F3D2C"/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link w:val="Tekstprzypisudolnego"/>
    <w:uiPriority w:val="99"/>
    <w:locked/>
    <w:rsid w:val="004D0202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4D0202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4D0202"/>
    <w:pPr>
      <w:spacing w:after="160" w:line="259" w:lineRule="auto"/>
      <w:ind w:left="720"/>
      <w:contextualSpacing/>
    </w:pPr>
    <w:rPr>
      <w:sz w:val="20"/>
      <w:szCs w:val="20"/>
      <w:lang w:eastAsia="pl-PL"/>
    </w:rPr>
  </w:style>
  <w:style w:type="table" w:customStyle="1" w:styleId="Tabela-Siatka1">
    <w:name w:val="Tabela - Siatka1"/>
    <w:uiPriority w:val="99"/>
    <w:rsid w:val="004D02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4D02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4D02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4D0202"/>
    <w:pPr>
      <w:spacing w:after="0" w:line="240" w:lineRule="auto"/>
      <w:jc w:val="both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D0202"/>
    <w:rPr>
      <w:rFonts w:ascii="Tahoma" w:hAnsi="Tahoma" w:cs="Times New Roman"/>
      <w:sz w:val="16"/>
      <w:szCs w:val="16"/>
    </w:rPr>
  </w:style>
  <w:style w:type="table" w:customStyle="1" w:styleId="Tabela-Siatka4">
    <w:name w:val="Tabela - Siatka4"/>
    <w:uiPriority w:val="99"/>
    <w:rsid w:val="004D02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uiPriority w:val="99"/>
    <w:rsid w:val="004D0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4D0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uiPriority w:val="99"/>
    <w:rsid w:val="004D02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uiPriority w:val="99"/>
    <w:rsid w:val="004D0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uiPriority w:val="99"/>
    <w:rsid w:val="004D02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4D0202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4D0202"/>
    <w:pPr>
      <w:tabs>
        <w:tab w:val="right" w:leader="dot" w:pos="9062"/>
      </w:tabs>
      <w:spacing w:after="0" w:line="360" w:lineRule="auto"/>
      <w:jc w:val="both"/>
    </w:pPr>
    <w:rPr>
      <w:rFonts w:ascii="Arial Narrow" w:eastAsia="Times New Roman" w:hAnsi="Arial Narrow"/>
      <w:bCs/>
      <w:noProof/>
      <w:kern w:val="32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4D0202"/>
    <w:pPr>
      <w:tabs>
        <w:tab w:val="right" w:leader="dot" w:pos="9062"/>
      </w:tabs>
      <w:spacing w:after="0" w:line="360" w:lineRule="auto"/>
      <w:ind w:left="220" w:hanging="220"/>
      <w:jc w:val="both"/>
    </w:pPr>
    <w:rPr>
      <w:rFonts w:ascii="Arial Narrow" w:eastAsia="Times New Roman" w:hAnsi="Arial Narrow"/>
      <w:szCs w:val="24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4D0202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AkapitzlistZnak">
    <w:name w:val="Akapit z listą Znak"/>
    <w:link w:val="Akapitzlist"/>
    <w:uiPriority w:val="99"/>
    <w:locked/>
    <w:rsid w:val="004D0202"/>
    <w:rPr>
      <w:rFonts w:ascii="Calibri" w:hAnsi="Calibri"/>
    </w:rPr>
  </w:style>
  <w:style w:type="paragraph" w:styleId="Tekstkomentarza">
    <w:name w:val="annotation text"/>
    <w:basedOn w:val="Normalny"/>
    <w:link w:val="TekstkomentarzaZnak"/>
    <w:uiPriority w:val="99"/>
    <w:rsid w:val="004D0202"/>
    <w:rPr>
      <w:sz w:val="24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4D0202"/>
    <w:rPr>
      <w:rFonts w:ascii="Calibri" w:hAnsi="Calibri" w:cs="Times New Roman"/>
      <w:sz w:val="20"/>
      <w:szCs w:val="20"/>
    </w:rPr>
  </w:style>
  <w:style w:type="paragraph" w:customStyle="1" w:styleId="Default">
    <w:name w:val="Default"/>
    <w:rsid w:val="004D02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4D0202"/>
    <w:rPr>
      <w:rFonts w:cs="Times New Roman"/>
      <w:b/>
    </w:rPr>
  </w:style>
  <w:style w:type="character" w:styleId="UyteHipercze">
    <w:name w:val="FollowedHyperlink"/>
    <w:uiPriority w:val="99"/>
    <w:semiHidden/>
    <w:rsid w:val="004D0202"/>
    <w:rPr>
      <w:rFonts w:cs="Times New Roman"/>
      <w:color w:val="954F72"/>
      <w:u w:val="single"/>
    </w:rPr>
  </w:style>
  <w:style w:type="paragraph" w:customStyle="1" w:styleId="xl107">
    <w:name w:val="xl107"/>
    <w:basedOn w:val="Normalny"/>
    <w:uiPriority w:val="99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uiPriority w:val="99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uiPriority w:val="99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0">
    <w:name w:val="xl110"/>
    <w:basedOn w:val="Normalny"/>
    <w:uiPriority w:val="99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1">
    <w:name w:val="xl111"/>
    <w:basedOn w:val="Normalny"/>
    <w:uiPriority w:val="99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2">
    <w:name w:val="xl112"/>
    <w:basedOn w:val="Normalny"/>
    <w:uiPriority w:val="99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3">
    <w:name w:val="xl113"/>
    <w:basedOn w:val="Normalny"/>
    <w:uiPriority w:val="99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4">
    <w:name w:val="xl114"/>
    <w:basedOn w:val="Normalny"/>
    <w:uiPriority w:val="99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uiPriority w:val="99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uiPriority w:val="99"/>
    <w:rsid w:val="004D02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7">
    <w:name w:val="xl117"/>
    <w:basedOn w:val="Normalny"/>
    <w:uiPriority w:val="99"/>
    <w:rsid w:val="004D020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8">
    <w:name w:val="xl118"/>
    <w:basedOn w:val="Normalny"/>
    <w:uiPriority w:val="99"/>
    <w:rsid w:val="004D0202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uiPriority w:val="99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uiPriority w:val="99"/>
    <w:rsid w:val="004D0202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1">
    <w:name w:val="xl121"/>
    <w:basedOn w:val="Normalny"/>
    <w:uiPriority w:val="99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2">
    <w:name w:val="xl122"/>
    <w:basedOn w:val="Normalny"/>
    <w:uiPriority w:val="99"/>
    <w:rsid w:val="004D0202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3">
    <w:name w:val="xl123"/>
    <w:basedOn w:val="Normalny"/>
    <w:uiPriority w:val="99"/>
    <w:rsid w:val="004D0202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4">
    <w:name w:val="xl124"/>
    <w:basedOn w:val="Normalny"/>
    <w:uiPriority w:val="99"/>
    <w:rsid w:val="004D0202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5">
    <w:name w:val="xl125"/>
    <w:basedOn w:val="Normalny"/>
    <w:uiPriority w:val="99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6">
    <w:name w:val="xl126"/>
    <w:basedOn w:val="Normalny"/>
    <w:uiPriority w:val="99"/>
    <w:rsid w:val="004D0202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7">
    <w:name w:val="xl127"/>
    <w:basedOn w:val="Normalny"/>
    <w:uiPriority w:val="99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8">
    <w:name w:val="xl128"/>
    <w:basedOn w:val="Normalny"/>
    <w:uiPriority w:val="99"/>
    <w:rsid w:val="004D02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9">
    <w:name w:val="xl129"/>
    <w:basedOn w:val="Normalny"/>
    <w:uiPriority w:val="99"/>
    <w:rsid w:val="004D020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0">
    <w:name w:val="xl130"/>
    <w:basedOn w:val="Normalny"/>
    <w:uiPriority w:val="99"/>
    <w:rsid w:val="004D02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1">
    <w:name w:val="xl131"/>
    <w:basedOn w:val="Normalny"/>
    <w:uiPriority w:val="99"/>
    <w:rsid w:val="004D02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2">
    <w:name w:val="xl132"/>
    <w:basedOn w:val="Normalny"/>
    <w:uiPriority w:val="99"/>
    <w:rsid w:val="004D02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3">
    <w:name w:val="xl133"/>
    <w:basedOn w:val="Normalny"/>
    <w:uiPriority w:val="99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4">
    <w:name w:val="xl134"/>
    <w:basedOn w:val="Normalny"/>
    <w:uiPriority w:val="99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5">
    <w:name w:val="xl135"/>
    <w:basedOn w:val="Normalny"/>
    <w:uiPriority w:val="99"/>
    <w:rsid w:val="004D02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6">
    <w:name w:val="xl136"/>
    <w:basedOn w:val="Normalny"/>
    <w:uiPriority w:val="99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7">
    <w:name w:val="xl137"/>
    <w:basedOn w:val="Normalny"/>
    <w:uiPriority w:val="99"/>
    <w:rsid w:val="004D0202"/>
    <w:pPr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8">
    <w:name w:val="xl138"/>
    <w:basedOn w:val="Normalny"/>
    <w:uiPriority w:val="99"/>
    <w:rsid w:val="004D0202"/>
    <w:pPr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9">
    <w:name w:val="xl139"/>
    <w:basedOn w:val="Normalny"/>
    <w:uiPriority w:val="99"/>
    <w:rsid w:val="004D0202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0">
    <w:name w:val="xl140"/>
    <w:basedOn w:val="Normalny"/>
    <w:uiPriority w:val="99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1">
    <w:name w:val="xl141"/>
    <w:basedOn w:val="Normalny"/>
    <w:uiPriority w:val="99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2">
    <w:name w:val="xl142"/>
    <w:basedOn w:val="Normalny"/>
    <w:uiPriority w:val="99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3">
    <w:name w:val="xl143"/>
    <w:basedOn w:val="Normalny"/>
    <w:uiPriority w:val="99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4">
    <w:name w:val="xl144"/>
    <w:basedOn w:val="Normalny"/>
    <w:uiPriority w:val="99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5">
    <w:name w:val="xl145"/>
    <w:basedOn w:val="Normalny"/>
    <w:uiPriority w:val="99"/>
    <w:rsid w:val="004D02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6">
    <w:name w:val="xl146"/>
    <w:basedOn w:val="Normalny"/>
    <w:uiPriority w:val="99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7">
    <w:name w:val="xl147"/>
    <w:basedOn w:val="Normalny"/>
    <w:uiPriority w:val="99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8">
    <w:name w:val="xl148"/>
    <w:basedOn w:val="Normalny"/>
    <w:uiPriority w:val="99"/>
    <w:rsid w:val="004D020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9">
    <w:name w:val="xl149"/>
    <w:basedOn w:val="Normalny"/>
    <w:uiPriority w:val="99"/>
    <w:rsid w:val="004D02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0">
    <w:name w:val="xl150"/>
    <w:basedOn w:val="Normalny"/>
    <w:uiPriority w:val="99"/>
    <w:rsid w:val="004D020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1">
    <w:name w:val="xl151"/>
    <w:basedOn w:val="Normalny"/>
    <w:uiPriority w:val="99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2">
    <w:name w:val="xl152"/>
    <w:basedOn w:val="Normalny"/>
    <w:uiPriority w:val="99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3">
    <w:name w:val="xl153"/>
    <w:basedOn w:val="Normalny"/>
    <w:uiPriority w:val="99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4">
    <w:name w:val="xl154"/>
    <w:basedOn w:val="Normalny"/>
    <w:uiPriority w:val="99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5">
    <w:name w:val="xl155"/>
    <w:basedOn w:val="Normalny"/>
    <w:uiPriority w:val="99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6">
    <w:name w:val="xl156"/>
    <w:basedOn w:val="Normalny"/>
    <w:uiPriority w:val="99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7">
    <w:name w:val="xl157"/>
    <w:basedOn w:val="Normalny"/>
    <w:uiPriority w:val="99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8">
    <w:name w:val="xl158"/>
    <w:basedOn w:val="Normalny"/>
    <w:uiPriority w:val="99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9">
    <w:name w:val="xl159"/>
    <w:basedOn w:val="Normalny"/>
    <w:uiPriority w:val="99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0">
    <w:name w:val="xl160"/>
    <w:basedOn w:val="Normalny"/>
    <w:uiPriority w:val="99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1">
    <w:name w:val="xl161"/>
    <w:basedOn w:val="Normalny"/>
    <w:uiPriority w:val="99"/>
    <w:rsid w:val="004D02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2">
    <w:name w:val="xl162"/>
    <w:basedOn w:val="Normalny"/>
    <w:uiPriority w:val="99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3">
    <w:name w:val="xl163"/>
    <w:basedOn w:val="Normalny"/>
    <w:uiPriority w:val="99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4">
    <w:name w:val="xl164"/>
    <w:basedOn w:val="Normalny"/>
    <w:uiPriority w:val="99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5">
    <w:name w:val="xl165"/>
    <w:basedOn w:val="Normalny"/>
    <w:uiPriority w:val="99"/>
    <w:rsid w:val="004D02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6">
    <w:name w:val="xl166"/>
    <w:basedOn w:val="Normalny"/>
    <w:uiPriority w:val="99"/>
    <w:rsid w:val="004D0202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7">
    <w:name w:val="xl167"/>
    <w:basedOn w:val="Normalny"/>
    <w:uiPriority w:val="99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8">
    <w:name w:val="xl168"/>
    <w:basedOn w:val="Normalny"/>
    <w:uiPriority w:val="99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9">
    <w:name w:val="xl169"/>
    <w:basedOn w:val="Normalny"/>
    <w:uiPriority w:val="99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0">
    <w:name w:val="xl170"/>
    <w:basedOn w:val="Normalny"/>
    <w:uiPriority w:val="99"/>
    <w:rsid w:val="004D020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1">
    <w:name w:val="xl171"/>
    <w:basedOn w:val="Normalny"/>
    <w:uiPriority w:val="99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2">
    <w:name w:val="xl172"/>
    <w:basedOn w:val="Normalny"/>
    <w:uiPriority w:val="99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3">
    <w:name w:val="xl173"/>
    <w:basedOn w:val="Normalny"/>
    <w:uiPriority w:val="99"/>
    <w:rsid w:val="004D0202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4">
    <w:name w:val="xl174"/>
    <w:basedOn w:val="Normalny"/>
    <w:uiPriority w:val="99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5">
    <w:name w:val="xl175"/>
    <w:basedOn w:val="Normalny"/>
    <w:uiPriority w:val="99"/>
    <w:rsid w:val="004D0202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6">
    <w:name w:val="xl176"/>
    <w:basedOn w:val="Normalny"/>
    <w:uiPriority w:val="99"/>
    <w:rsid w:val="004D0202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7">
    <w:name w:val="xl177"/>
    <w:basedOn w:val="Normalny"/>
    <w:uiPriority w:val="99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8">
    <w:name w:val="xl178"/>
    <w:basedOn w:val="Normalny"/>
    <w:uiPriority w:val="99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9">
    <w:name w:val="xl179"/>
    <w:basedOn w:val="Normalny"/>
    <w:uiPriority w:val="99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0">
    <w:name w:val="xl180"/>
    <w:basedOn w:val="Normalny"/>
    <w:uiPriority w:val="99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1">
    <w:name w:val="xl181"/>
    <w:basedOn w:val="Normalny"/>
    <w:uiPriority w:val="99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2">
    <w:name w:val="xl182"/>
    <w:basedOn w:val="Normalny"/>
    <w:uiPriority w:val="99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3">
    <w:name w:val="xl183"/>
    <w:basedOn w:val="Normalny"/>
    <w:uiPriority w:val="99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4">
    <w:name w:val="xl184"/>
    <w:basedOn w:val="Normalny"/>
    <w:uiPriority w:val="99"/>
    <w:rsid w:val="004D02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5">
    <w:name w:val="xl185"/>
    <w:basedOn w:val="Normalny"/>
    <w:uiPriority w:val="99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6">
    <w:name w:val="xl186"/>
    <w:basedOn w:val="Normalny"/>
    <w:uiPriority w:val="99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7">
    <w:name w:val="xl187"/>
    <w:basedOn w:val="Normalny"/>
    <w:uiPriority w:val="99"/>
    <w:rsid w:val="004D02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8">
    <w:name w:val="xl188"/>
    <w:basedOn w:val="Normalny"/>
    <w:uiPriority w:val="99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9">
    <w:name w:val="xl189"/>
    <w:basedOn w:val="Normalny"/>
    <w:uiPriority w:val="99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0">
    <w:name w:val="xl190"/>
    <w:basedOn w:val="Normalny"/>
    <w:uiPriority w:val="99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1">
    <w:name w:val="xl191"/>
    <w:basedOn w:val="Normalny"/>
    <w:uiPriority w:val="99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2">
    <w:name w:val="xl192"/>
    <w:basedOn w:val="Normalny"/>
    <w:uiPriority w:val="99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3">
    <w:name w:val="xl193"/>
    <w:basedOn w:val="Normalny"/>
    <w:uiPriority w:val="99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4">
    <w:name w:val="xl194"/>
    <w:basedOn w:val="Normalny"/>
    <w:uiPriority w:val="99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5">
    <w:name w:val="xl195"/>
    <w:basedOn w:val="Normalny"/>
    <w:uiPriority w:val="99"/>
    <w:rsid w:val="004D020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6">
    <w:name w:val="xl196"/>
    <w:basedOn w:val="Normalny"/>
    <w:uiPriority w:val="99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7">
    <w:name w:val="xl197"/>
    <w:basedOn w:val="Normalny"/>
    <w:uiPriority w:val="99"/>
    <w:rsid w:val="004D02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8">
    <w:name w:val="xl198"/>
    <w:basedOn w:val="Normalny"/>
    <w:uiPriority w:val="99"/>
    <w:rsid w:val="004D02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9">
    <w:name w:val="xl199"/>
    <w:basedOn w:val="Normalny"/>
    <w:uiPriority w:val="99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0">
    <w:name w:val="xl200"/>
    <w:basedOn w:val="Normalny"/>
    <w:uiPriority w:val="99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1">
    <w:name w:val="xl201"/>
    <w:basedOn w:val="Normalny"/>
    <w:uiPriority w:val="99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2">
    <w:name w:val="xl202"/>
    <w:basedOn w:val="Normalny"/>
    <w:uiPriority w:val="99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3">
    <w:name w:val="xl203"/>
    <w:basedOn w:val="Normalny"/>
    <w:uiPriority w:val="99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4">
    <w:name w:val="xl204"/>
    <w:basedOn w:val="Normalny"/>
    <w:uiPriority w:val="99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5">
    <w:name w:val="xl205"/>
    <w:basedOn w:val="Normalny"/>
    <w:uiPriority w:val="99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6">
    <w:name w:val="xl206"/>
    <w:basedOn w:val="Normalny"/>
    <w:uiPriority w:val="99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7">
    <w:name w:val="xl207"/>
    <w:basedOn w:val="Normalny"/>
    <w:uiPriority w:val="99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8">
    <w:name w:val="xl208"/>
    <w:basedOn w:val="Normalny"/>
    <w:uiPriority w:val="99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9">
    <w:name w:val="xl209"/>
    <w:basedOn w:val="Normalny"/>
    <w:uiPriority w:val="99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0">
    <w:name w:val="xl210"/>
    <w:basedOn w:val="Normalny"/>
    <w:uiPriority w:val="99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1">
    <w:name w:val="xl211"/>
    <w:basedOn w:val="Normalny"/>
    <w:uiPriority w:val="99"/>
    <w:rsid w:val="004D02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2">
    <w:name w:val="xl212"/>
    <w:basedOn w:val="Normalny"/>
    <w:uiPriority w:val="99"/>
    <w:rsid w:val="004D02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3">
    <w:name w:val="xl213"/>
    <w:basedOn w:val="Normalny"/>
    <w:uiPriority w:val="99"/>
    <w:rsid w:val="004D0202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4">
    <w:name w:val="xl214"/>
    <w:basedOn w:val="Normalny"/>
    <w:uiPriority w:val="99"/>
    <w:rsid w:val="004D0202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5">
    <w:name w:val="xl215"/>
    <w:basedOn w:val="Normalny"/>
    <w:uiPriority w:val="99"/>
    <w:rsid w:val="004D0202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6">
    <w:name w:val="xl216"/>
    <w:basedOn w:val="Normalny"/>
    <w:uiPriority w:val="99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7">
    <w:name w:val="xl217"/>
    <w:basedOn w:val="Normalny"/>
    <w:uiPriority w:val="99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8">
    <w:name w:val="xl218"/>
    <w:basedOn w:val="Normalny"/>
    <w:uiPriority w:val="99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9">
    <w:name w:val="xl219"/>
    <w:basedOn w:val="Normalny"/>
    <w:uiPriority w:val="99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0">
    <w:name w:val="xl220"/>
    <w:basedOn w:val="Normalny"/>
    <w:uiPriority w:val="99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1">
    <w:name w:val="xl221"/>
    <w:basedOn w:val="Normalny"/>
    <w:uiPriority w:val="99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2">
    <w:name w:val="xl222"/>
    <w:basedOn w:val="Normalny"/>
    <w:uiPriority w:val="99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3">
    <w:name w:val="xl223"/>
    <w:basedOn w:val="Normalny"/>
    <w:uiPriority w:val="99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4">
    <w:name w:val="xl224"/>
    <w:basedOn w:val="Normalny"/>
    <w:uiPriority w:val="99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5">
    <w:name w:val="xl225"/>
    <w:basedOn w:val="Normalny"/>
    <w:uiPriority w:val="99"/>
    <w:rsid w:val="004D02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6">
    <w:name w:val="xl226"/>
    <w:basedOn w:val="Normalny"/>
    <w:uiPriority w:val="99"/>
    <w:rsid w:val="004D02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7">
    <w:name w:val="xl227"/>
    <w:basedOn w:val="Normalny"/>
    <w:uiPriority w:val="99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8">
    <w:name w:val="xl228"/>
    <w:basedOn w:val="Normalny"/>
    <w:uiPriority w:val="99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9">
    <w:name w:val="xl229"/>
    <w:basedOn w:val="Normalny"/>
    <w:uiPriority w:val="99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0">
    <w:name w:val="xl230"/>
    <w:basedOn w:val="Normalny"/>
    <w:uiPriority w:val="99"/>
    <w:rsid w:val="004D0202"/>
    <w:pPr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1">
    <w:name w:val="xl231"/>
    <w:basedOn w:val="Normalny"/>
    <w:uiPriority w:val="99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2">
    <w:name w:val="xl232"/>
    <w:basedOn w:val="Normalny"/>
    <w:uiPriority w:val="99"/>
    <w:rsid w:val="004D02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3">
    <w:name w:val="xl233"/>
    <w:basedOn w:val="Normalny"/>
    <w:uiPriority w:val="99"/>
    <w:rsid w:val="004D02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4">
    <w:name w:val="xl234"/>
    <w:basedOn w:val="Normalny"/>
    <w:uiPriority w:val="99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5">
    <w:name w:val="xl235"/>
    <w:basedOn w:val="Normalny"/>
    <w:uiPriority w:val="99"/>
    <w:rsid w:val="004D02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6">
    <w:name w:val="xl236"/>
    <w:basedOn w:val="Normalny"/>
    <w:uiPriority w:val="99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7">
    <w:name w:val="xl237"/>
    <w:basedOn w:val="Normalny"/>
    <w:uiPriority w:val="99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8">
    <w:name w:val="xl238"/>
    <w:basedOn w:val="Normalny"/>
    <w:uiPriority w:val="99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9">
    <w:name w:val="xl239"/>
    <w:basedOn w:val="Normalny"/>
    <w:uiPriority w:val="99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0">
    <w:name w:val="xl240"/>
    <w:basedOn w:val="Normalny"/>
    <w:uiPriority w:val="99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1">
    <w:name w:val="xl241"/>
    <w:basedOn w:val="Normalny"/>
    <w:uiPriority w:val="99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2">
    <w:name w:val="xl242"/>
    <w:basedOn w:val="Normalny"/>
    <w:uiPriority w:val="99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3">
    <w:name w:val="xl243"/>
    <w:basedOn w:val="Normalny"/>
    <w:uiPriority w:val="99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4">
    <w:name w:val="xl244"/>
    <w:basedOn w:val="Normalny"/>
    <w:uiPriority w:val="99"/>
    <w:rsid w:val="004D0202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5">
    <w:name w:val="xl245"/>
    <w:basedOn w:val="Normalny"/>
    <w:uiPriority w:val="99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6">
    <w:name w:val="xl246"/>
    <w:basedOn w:val="Normalny"/>
    <w:uiPriority w:val="99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7">
    <w:name w:val="xl247"/>
    <w:basedOn w:val="Normalny"/>
    <w:uiPriority w:val="99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8">
    <w:name w:val="xl248"/>
    <w:basedOn w:val="Normalny"/>
    <w:uiPriority w:val="99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9">
    <w:name w:val="xl249"/>
    <w:basedOn w:val="Normalny"/>
    <w:uiPriority w:val="99"/>
    <w:rsid w:val="004D02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0">
    <w:name w:val="xl250"/>
    <w:basedOn w:val="Normalny"/>
    <w:uiPriority w:val="99"/>
    <w:rsid w:val="004D02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1">
    <w:name w:val="xl251"/>
    <w:basedOn w:val="Normalny"/>
    <w:uiPriority w:val="99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2">
    <w:name w:val="xl252"/>
    <w:basedOn w:val="Normalny"/>
    <w:uiPriority w:val="99"/>
    <w:rsid w:val="004D0202"/>
    <w:pPr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3">
    <w:name w:val="xl253"/>
    <w:basedOn w:val="Normalny"/>
    <w:uiPriority w:val="99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4">
    <w:name w:val="xl254"/>
    <w:basedOn w:val="Normalny"/>
    <w:uiPriority w:val="99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5">
    <w:name w:val="xl255"/>
    <w:basedOn w:val="Normalny"/>
    <w:uiPriority w:val="99"/>
    <w:rsid w:val="004D02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6">
    <w:name w:val="xl256"/>
    <w:basedOn w:val="Normalny"/>
    <w:uiPriority w:val="99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7">
    <w:name w:val="xl257"/>
    <w:basedOn w:val="Normalny"/>
    <w:uiPriority w:val="99"/>
    <w:rsid w:val="004D02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8">
    <w:name w:val="xl258"/>
    <w:basedOn w:val="Normalny"/>
    <w:uiPriority w:val="99"/>
    <w:rsid w:val="004D020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9">
    <w:name w:val="xl259"/>
    <w:basedOn w:val="Normalny"/>
    <w:uiPriority w:val="99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0">
    <w:name w:val="xl260"/>
    <w:basedOn w:val="Normalny"/>
    <w:uiPriority w:val="99"/>
    <w:rsid w:val="004D02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1">
    <w:name w:val="xl261"/>
    <w:basedOn w:val="Normalny"/>
    <w:uiPriority w:val="99"/>
    <w:rsid w:val="004D0202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2">
    <w:name w:val="xl262"/>
    <w:basedOn w:val="Normalny"/>
    <w:uiPriority w:val="99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3">
    <w:name w:val="xl263"/>
    <w:basedOn w:val="Normalny"/>
    <w:uiPriority w:val="99"/>
    <w:rsid w:val="004D0202"/>
    <w:pPr>
      <w:pBdr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4">
    <w:name w:val="xl264"/>
    <w:basedOn w:val="Normalny"/>
    <w:uiPriority w:val="99"/>
    <w:rsid w:val="004D020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5">
    <w:name w:val="xl265"/>
    <w:basedOn w:val="Normalny"/>
    <w:uiPriority w:val="99"/>
    <w:rsid w:val="004D020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6">
    <w:name w:val="xl266"/>
    <w:basedOn w:val="Normalny"/>
    <w:uiPriority w:val="99"/>
    <w:rsid w:val="004D0202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7">
    <w:name w:val="xl267"/>
    <w:basedOn w:val="Normalny"/>
    <w:uiPriority w:val="99"/>
    <w:rsid w:val="004D0202"/>
    <w:pPr>
      <w:pBdr>
        <w:top w:val="single" w:sz="4" w:space="0" w:color="auto"/>
        <w:lef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8">
    <w:name w:val="xl268"/>
    <w:basedOn w:val="Normalny"/>
    <w:uiPriority w:val="99"/>
    <w:rsid w:val="004D0202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9">
    <w:name w:val="xl269"/>
    <w:basedOn w:val="Normalny"/>
    <w:uiPriority w:val="99"/>
    <w:rsid w:val="004D02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0">
    <w:name w:val="xl270"/>
    <w:basedOn w:val="Normalny"/>
    <w:uiPriority w:val="99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1">
    <w:name w:val="xl271"/>
    <w:basedOn w:val="Normalny"/>
    <w:uiPriority w:val="99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2">
    <w:name w:val="xl272"/>
    <w:basedOn w:val="Normalny"/>
    <w:uiPriority w:val="99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3">
    <w:name w:val="xl273"/>
    <w:basedOn w:val="Normalny"/>
    <w:uiPriority w:val="99"/>
    <w:rsid w:val="004D0202"/>
    <w:pPr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4">
    <w:name w:val="xl274"/>
    <w:basedOn w:val="Normalny"/>
    <w:uiPriority w:val="99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5">
    <w:name w:val="xl275"/>
    <w:basedOn w:val="Normalny"/>
    <w:uiPriority w:val="99"/>
    <w:rsid w:val="004D020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6">
    <w:name w:val="xl276"/>
    <w:basedOn w:val="Normalny"/>
    <w:uiPriority w:val="99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7">
    <w:name w:val="xl277"/>
    <w:basedOn w:val="Normalny"/>
    <w:uiPriority w:val="99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8">
    <w:name w:val="xl278"/>
    <w:basedOn w:val="Normalny"/>
    <w:uiPriority w:val="99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9">
    <w:name w:val="xl279"/>
    <w:basedOn w:val="Normalny"/>
    <w:uiPriority w:val="99"/>
    <w:rsid w:val="004D0202"/>
    <w:pPr>
      <w:pBdr>
        <w:top w:val="single" w:sz="4" w:space="0" w:color="auto"/>
        <w:lef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0">
    <w:name w:val="xl280"/>
    <w:basedOn w:val="Normalny"/>
    <w:uiPriority w:val="99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1">
    <w:name w:val="xl281"/>
    <w:basedOn w:val="Normalny"/>
    <w:uiPriority w:val="99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2">
    <w:name w:val="xl282"/>
    <w:basedOn w:val="Normalny"/>
    <w:uiPriority w:val="99"/>
    <w:rsid w:val="004D020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3">
    <w:name w:val="xl283"/>
    <w:basedOn w:val="Normalny"/>
    <w:uiPriority w:val="99"/>
    <w:rsid w:val="004D02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4">
    <w:name w:val="xl284"/>
    <w:basedOn w:val="Normalny"/>
    <w:uiPriority w:val="99"/>
    <w:rsid w:val="004D02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5">
    <w:name w:val="xl285"/>
    <w:basedOn w:val="Normalny"/>
    <w:uiPriority w:val="99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6">
    <w:name w:val="xl286"/>
    <w:basedOn w:val="Normalny"/>
    <w:uiPriority w:val="99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7">
    <w:name w:val="xl287"/>
    <w:basedOn w:val="Normalny"/>
    <w:uiPriority w:val="99"/>
    <w:rsid w:val="004D02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8">
    <w:name w:val="xl288"/>
    <w:basedOn w:val="Normalny"/>
    <w:uiPriority w:val="99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9">
    <w:name w:val="xl289"/>
    <w:basedOn w:val="Normalny"/>
    <w:uiPriority w:val="99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290">
    <w:name w:val="xl290"/>
    <w:basedOn w:val="Normalny"/>
    <w:uiPriority w:val="99"/>
    <w:rsid w:val="004D02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1">
    <w:name w:val="xl291"/>
    <w:basedOn w:val="Normalny"/>
    <w:uiPriority w:val="99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2">
    <w:name w:val="xl292"/>
    <w:basedOn w:val="Normalny"/>
    <w:uiPriority w:val="99"/>
    <w:rsid w:val="004D0202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3">
    <w:name w:val="xl293"/>
    <w:basedOn w:val="Normalny"/>
    <w:uiPriority w:val="99"/>
    <w:rsid w:val="004D0202"/>
    <w:pPr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4">
    <w:name w:val="xl294"/>
    <w:basedOn w:val="Normalny"/>
    <w:uiPriority w:val="99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5">
    <w:name w:val="xl295"/>
    <w:basedOn w:val="Normalny"/>
    <w:uiPriority w:val="99"/>
    <w:rsid w:val="004D0202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6">
    <w:name w:val="xl296"/>
    <w:basedOn w:val="Normalny"/>
    <w:uiPriority w:val="99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styleId="Odwoaniedokomentarza">
    <w:name w:val="annotation reference"/>
    <w:uiPriority w:val="99"/>
    <w:rsid w:val="004D0202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D0202"/>
    <w:rPr>
      <w:b/>
      <w:bCs/>
      <w:sz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D0202"/>
    <w:rPr>
      <w:rFonts w:ascii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D0202"/>
    <w:rPr>
      <w:sz w:val="22"/>
      <w:szCs w:val="22"/>
      <w:lang w:eastAsia="en-US"/>
    </w:rPr>
  </w:style>
  <w:style w:type="character" w:styleId="Uwydatnienie">
    <w:name w:val="Emphasis"/>
    <w:uiPriority w:val="99"/>
    <w:qFormat/>
    <w:rsid w:val="004D0202"/>
    <w:rPr>
      <w:rFonts w:cs="Times New Roman"/>
      <w:i/>
    </w:rPr>
  </w:style>
  <w:style w:type="character" w:styleId="Odwoanieprzypisukocowego">
    <w:name w:val="endnote reference"/>
    <w:uiPriority w:val="99"/>
    <w:rsid w:val="004D0202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rsid w:val="004D0202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4D0202"/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D0202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D0202"/>
    <w:rPr>
      <w:rFonts w:ascii="Calibri" w:hAnsi="Calibri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4D0202"/>
    <w:rPr>
      <w:rFonts w:cs="Times New Roman"/>
    </w:rPr>
  </w:style>
  <w:style w:type="paragraph" w:customStyle="1" w:styleId="doc-ti">
    <w:name w:val="doc-ti"/>
    <w:basedOn w:val="Normalny"/>
    <w:uiPriority w:val="99"/>
    <w:rsid w:val="004D0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D0202"/>
    <w:pPr>
      <w:spacing w:after="120" w:line="259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D0202"/>
    <w:rPr>
      <w:rFonts w:ascii="Calibri" w:hAnsi="Calibri" w:cs="Times New Roman"/>
    </w:rPr>
  </w:style>
  <w:style w:type="paragraph" w:styleId="Bezodstpw">
    <w:name w:val="No Spacing"/>
    <w:uiPriority w:val="99"/>
    <w:qFormat/>
    <w:rsid w:val="004D0202"/>
    <w:rPr>
      <w:sz w:val="22"/>
      <w:szCs w:val="22"/>
      <w:lang w:eastAsia="en-US"/>
    </w:rPr>
  </w:style>
  <w:style w:type="numbering" w:customStyle="1" w:styleId="Kreseczka11">
    <w:name w:val="Kreseczka11"/>
    <w:rsid w:val="001243BE"/>
    <w:pPr>
      <w:numPr>
        <w:numId w:val="1"/>
      </w:numPr>
    </w:pPr>
  </w:style>
  <w:style w:type="numbering" w:customStyle="1" w:styleId="Kreseczka1">
    <w:name w:val="Kreseczka1"/>
    <w:rsid w:val="001243BE"/>
    <w:pPr>
      <w:numPr>
        <w:numId w:val="3"/>
      </w:numPr>
    </w:pPr>
  </w:style>
  <w:style w:type="numbering" w:customStyle="1" w:styleId="Kreseczka112">
    <w:name w:val="Kreseczka112"/>
    <w:rsid w:val="001243BE"/>
    <w:pPr>
      <w:numPr>
        <w:numId w:val="2"/>
      </w:numPr>
    </w:pPr>
  </w:style>
  <w:style w:type="numbering" w:customStyle="1" w:styleId="Kreseczka">
    <w:name w:val="Kreseczka"/>
    <w:rsid w:val="001243BE"/>
    <w:pPr>
      <w:numPr>
        <w:numId w:val="4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176D9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176D91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rsid w:val="00176D9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uiPriority w:val="9"/>
    <w:rsid w:val="00176D91"/>
    <w:rPr>
      <w:rFonts w:ascii="Calibri" w:eastAsia="Times New Roman" w:hAnsi="Calibri" w:cs="Times New Roman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100A4-F303-40F3-A1F1-A836F9865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27</Pages>
  <Words>7839</Words>
  <Characters>47038</Characters>
  <Application>Microsoft Office Word</Application>
  <DocSecurity>0</DocSecurity>
  <Lines>391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Ewa Pliszka-Marczak</dc:creator>
  <cp:keywords/>
  <dc:description/>
  <cp:lastModifiedBy>Anna Materak</cp:lastModifiedBy>
  <cp:revision>55</cp:revision>
  <cp:lastPrinted>2016-04-20T07:56:00Z</cp:lastPrinted>
  <dcterms:created xsi:type="dcterms:W3CDTF">2016-04-20T08:35:00Z</dcterms:created>
  <dcterms:modified xsi:type="dcterms:W3CDTF">2021-05-04T07:45:00Z</dcterms:modified>
</cp:coreProperties>
</file>