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CC" w:rsidRDefault="007C56CC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B701D7" w:rsidRDefault="00B701D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240"/>
      </w:tblGrid>
      <w:tr w:rsidR="00B701D7" w:rsidRPr="00E314E8" w:rsidTr="00B701D7">
        <w:trPr>
          <w:trHeight w:val="1281"/>
          <w:jc w:val="center"/>
        </w:trPr>
        <w:tc>
          <w:tcPr>
            <w:tcW w:w="13440" w:type="dxa"/>
            <w:gridSpan w:val="8"/>
            <w:shd w:val="clear" w:color="000000" w:fill="D0CECE"/>
            <w:vAlign w:val="center"/>
          </w:tcPr>
          <w:p w:rsidR="00B701D7" w:rsidRPr="00E314E8" w:rsidRDefault="00B701D7" w:rsidP="00B701D7">
            <w:pPr>
              <w:spacing w:after="0" w:line="288" w:lineRule="auto"/>
              <w:rPr>
                <w:rFonts w:ascii="Arial Narrow" w:hAnsi="Arial Narrow" w:cs="Arial"/>
                <w:b/>
                <w:bCs/>
              </w:rPr>
            </w:pPr>
            <w:r w:rsidRPr="00E314E8">
              <w:rPr>
                <w:rFonts w:ascii="Arial Narrow" w:hAnsi="Arial Narrow" w:cs="Arial"/>
                <w:b/>
                <w:bCs/>
              </w:rPr>
              <w:t>Lista wniosków o dofinansowanie, ocenionych pozytywnie pod względem merytorycznym, dla naboru nr </w:t>
            </w:r>
            <w:r w:rsidRPr="00E314E8">
              <w:rPr>
                <w:rFonts w:ascii="Arial Narrow" w:hAnsi="Arial Narrow" w:cs="Arial"/>
                <w:b/>
              </w:rPr>
              <w:t>RPLD.06.01.02-IZ.00-10-001/21</w:t>
            </w:r>
            <w:r w:rsidRPr="00E314E8">
              <w:rPr>
                <w:rFonts w:ascii="Arial Narrow" w:hAnsi="Arial Narrow" w:cs="Arial"/>
                <w:b/>
              </w:rPr>
              <w:t xml:space="preserve"> </w:t>
            </w:r>
            <w:r w:rsidRPr="00E314E8">
              <w:rPr>
                <w:rFonts w:ascii="Arial Narrow" w:hAnsi="Arial Narrow" w:cs="Arial"/>
                <w:b/>
                <w:bCs/>
              </w:rPr>
              <w:t>w </w:t>
            </w:r>
            <w:r w:rsidRPr="00E314E8">
              <w:rPr>
                <w:rFonts w:ascii="Arial Narrow" w:hAnsi="Arial Narrow" w:cs="Arial"/>
                <w:b/>
                <w:bCs/>
              </w:rPr>
              <w:t xml:space="preserve">ramach Osi priorytetowej </w:t>
            </w:r>
            <w:r w:rsidRPr="00E314E8">
              <w:rPr>
                <w:rFonts w:ascii="Arial Narrow" w:hAnsi="Arial Narrow" w:cs="Arial"/>
                <w:b/>
              </w:rPr>
              <w:t xml:space="preserve">VI </w:t>
            </w:r>
            <w:r w:rsidRPr="00E314E8">
              <w:rPr>
                <w:rFonts w:ascii="Arial Narrow" w:hAnsi="Arial Narrow" w:cs="Arial"/>
                <w:b/>
                <w:i/>
              </w:rPr>
              <w:t xml:space="preserve">Rewitalizacja i potencjał endogeniczny regionu, </w:t>
            </w:r>
            <w:r w:rsidRPr="00E314E8">
              <w:rPr>
                <w:rFonts w:ascii="Arial Narrow" w:hAnsi="Arial Narrow" w:cs="Arial"/>
                <w:b/>
              </w:rPr>
              <w:t>Działania VI.1</w:t>
            </w:r>
            <w:r w:rsidRPr="00E314E8">
              <w:rPr>
                <w:rFonts w:ascii="Arial Narrow" w:hAnsi="Arial Narrow" w:cs="Arial"/>
                <w:b/>
                <w:i/>
              </w:rPr>
              <w:t xml:space="preserve"> Dziedzictwo kulturowe i infrastruktura kultury, </w:t>
            </w:r>
            <w:r w:rsidRPr="00E314E8">
              <w:rPr>
                <w:rFonts w:ascii="Arial Narrow" w:hAnsi="Arial Narrow" w:cs="Arial"/>
                <w:b/>
              </w:rPr>
              <w:t>Poddziałania VI.1.2</w:t>
            </w:r>
            <w:r w:rsidRPr="00E314E8">
              <w:rPr>
                <w:rFonts w:ascii="Arial Narrow" w:hAnsi="Arial Narrow" w:cs="Arial"/>
                <w:b/>
                <w:i/>
              </w:rPr>
              <w:t xml:space="preserve"> Dziedzictwo kulturowe i infrastruktura kultury</w:t>
            </w:r>
          </w:p>
        </w:tc>
      </w:tr>
      <w:tr w:rsidR="00B701D7" w:rsidRPr="00E314E8" w:rsidTr="00B701D7">
        <w:trPr>
          <w:trHeight w:val="848"/>
          <w:jc w:val="center"/>
        </w:trPr>
        <w:tc>
          <w:tcPr>
            <w:tcW w:w="56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Numer</w:t>
            </w: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8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</w:t>
            </w: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12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Całkowita</w:t>
            </w: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wartość</w:t>
            </w: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Dofinansowanie</w:t>
            </w: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0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Wnioskowane dofinansowanie z EFRR (PLN)</w:t>
            </w:r>
          </w:p>
        </w:tc>
        <w:tc>
          <w:tcPr>
            <w:tcW w:w="1240" w:type="dxa"/>
            <w:shd w:val="clear" w:color="000000" w:fill="D0CECE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B701D7" w:rsidRPr="00E314E8" w:rsidTr="00B701D7">
        <w:trPr>
          <w:trHeight w:val="120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RPLD.06.01.02-10-0018/21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Miasto Zgierz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Poprawa stanu obiektów z</w:t>
            </w:r>
            <w:r w:rsid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abytkowych na terenie Zgierza w </w:t>
            </w: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celu utrzymania funkcji kulturalnych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1 249 </w:t>
            </w:r>
            <w:bookmarkStart w:id="0" w:name="_GoBack"/>
            <w:bookmarkEnd w:id="0"/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113,90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863 345,12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815 381,50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87,23    </w:t>
            </w:r>
          </w:p>
        </w:tc>
      </w:tr>
      <w:tr w:rsidR="00B701D7" w:rsidRPr="00E314E8" w:rsidTr="00B701D7">
        <w:trPr>
          <w:trHeight w:val="120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RPLD.06.01.02-10-0015/21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Opoczno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Modernizacja zabytkowego budynku Muzeum Regionalnego w Opocznie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1 242 313,06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834 845,22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788 464,93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81,91    </w:t>
            </w:r>
          </w:p>
        </w:tc>
      </w:tr>
      <w:tr w:rsidR="00B701D7" w:rsidRPr="00E314E8" w:rsidTr="00B701D7">
        <w:trPr>
          <w:trHeight w:val="120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RPLD.06.01.02-10-0013/21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Miasto Bełchatów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Remont budynku Muzeum Regionalnego w Bełchatowie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419 127,81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278 121,71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278 121,71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80,85    </w:t>
            </w:r>
          </w:p>
        </w:tc>
      </w:tr>
      <w:tr w:rsidR="00B701D7" w:rsidRPr="00E314E8" w:rsidTr="00B701D7">
        <w:trPr>
          <w:trHeight w:val="99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RPLD.06.01.02-10-0010/21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Miasto Radomsko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Miejski Dom Kultury w Radomsku</w:t>
            </w:r>
            <w:r w:rsid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</w:t>
            </w: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- projekt nowej przestrzeni dla kultury</w:t>
            </w:r>
          </w:p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- etap II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2 923 884,00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2 023 680,00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2 023 680,00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78,72    </w:t>
            </w:r>
          </w:p>
        </w:tc>
      </w:tr>
      <w:tr w:rsidR="00B701D7" w:rsidRPr="00E314E8" w:rsidTr="00B701D7">
        <w:trPr>
          <w:trHeight w:val="66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RPLD.06.01.02-10-0008/21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Koluszki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Adaptacja budynku przy ul. 3 Maja 17 na potrzeby Muzeum Koluszek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3 053 776,15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420 039,00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396 703,50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74,47    </w:t>
            </w:r>
          </w:p>
        </w:tc>
      </w:tr>
      <w:tr w:rsidR="00B701D7" w:rsidRPr="00E314E8" w:rsidTr="00B701D7">
        <w:trPr>
          <w:trHeight w:val="99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RPLD.06.01.02-10-0001/21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Bedlno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Roboty budowlane w obie</w:t>
            </w:r>
            <w:r w:rsid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kcie Gminnego Ośrodka Kultury w </w:t>
            </w: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Bedlnie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1 527 380,75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1 041 907,02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1 041 907,02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73,40    </w:t>
            </w:r>
          </w:p>
        </w:tc>
      </w:tr>
      <w:tr w:rsidR="00B701D7" w:rsidRPr="00E314E8" w:rsidTr="00B701D7">
        <w:trPr>
          <w:trHeight w:val="66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RPLD.06.01.02-10-0006/21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Miasto Zduńska Wola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Biblioteka XXI wieku w Zduńskiej Woli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2 266 334,39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1 560 416,41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1 560 416,41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73,40    </w:t>
            </w:r>
          </w:p>
        </w:tc>
      </w:tr>
      <w:tr w:rsidR="00B701D7" w:rsidRPr="00E314E8" w:rsidTr="00B701D7">
        <w:trPr>
          <w:trHeight w:val="99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RPLD.06.01.02-10-0017/21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Nowa Brzeźnica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Utworzenie Centrum Dziedzictwa Kultury i Tradycji im. Jana Długosza w Nowej Brzeźnicy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1 506 311,01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969 014,78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969 014,78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71,28    </w:t>
            </w:r>
          </w:p>
        </w:tc>
      </w:tr>
      <w:tr w:rsidR="00B701D7" w:rsidRPr="00E314E8" w:rsidTr="00B701D7">
        <w:trPr>
          <w:trHeight w:val="1196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RPLD.06.01.02-10-0003/21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Miejska Biblioteka Publiczna im. Adama Próchnika w Piotrkowie Trybunalskim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Zwiększenie partycypacji w kulturze poprzez roboty budowlane i zakup wyposażenia do Miejskiej Biblioteki Publicznej w Piotrkowie Trybunalskim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3 156 692,98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2 150 031,37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2 150 031,37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70,21    </w:t>
            </w:r>
          </w:p>
        </w:tc>
      </w:tr>
      <w:tr w:rsidR="00B701D7" w:rsidRPr="00E314E8" w:rsidTr="00B701D7">
        <w:trPr>
          <w:trHeight w:val="99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RPLD.06.01.02-10-0007/21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Kiernozia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Adaptacja budynku na potrzeby Gminnego Ośrodka Kultury - Gmina Kiernozia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1 781 040,00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1 221 450,00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1 221 450,00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70,21    </w:t>
            </w:r>
          </w:p>
        </w:tc>
      </w:tr>
      <w:tr w:rsidR="00B701D7" w:rsidRPr="00E314E8" w:rsidTr="00B701D7">
        <w:trPr>
          <w:trHeight w:val="990"/>
          <w:jc w:val="center"/>
        </w:trPr>
        <w:tc>
          <w:tcPr>
            <w:tcW w:w="56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>RPLD.06.01.02-10-0016/21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Gmina Opoczno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B701D7" w:rsidRPr="00E314E8" w:rsidRDefault="00B701D7" w:rsidP="00B701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Modernizacja zabytkowego budynku Mi</w:t>
            </w:r>
            <w:r w:rsid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ejskiej Biblioteki Publicznej </w:t>
            </w: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>w Opocznie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881 432,30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606 547,99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lang w:eastAsia="pl-PL"/>
              </w:rPr>
              <w:t xml:space="preserve">     572 850,88 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           68,09    </w:t>
            </w:r>
          </w:p>
        </w:tc>
      </w:tr>
      <w:tr w:rsidR="00B701D7" w:rsidRPr="00E314E8" w:rsidTr="00B701D7">
        <w:trPr>
          <w:trHeight w:val="391"/>
          <w:jc w:val="center"/>
        </w:trPr>
        <w:tc>
          <w:tcPr>
            <w:tcW w:w="7400" w:type="dxa"/>
            <w:gridSpan w:val="4"/>
            <w:shd w:val="clear" w:color="000000" w:fill="D0CECE"/>
            <w:noWrap/>
            <w:vAlign w:val="center"/>
            <w:hideMark/>
          </w:tcPr>
          <w:p w:rsidR="00B701D7" w:rsidRPr="00E314E8" w:rsidRDefault="00B701D7" w:rsidP="0007274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60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20 007 406,35   </w:t>
            </w:r>
          </w:p>
        </w:tc>
        <w:tc>
          <w:tcPr>
            <w:tcW w:w="160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11 969 398,62   </w:t>
            </w:r>
          </w:p>
        </w:tc>
        <w:tc>
          <w:tcPr>
            <w:tcW w:w="160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11 818 022,10   </w:t>
            </w:r>
          </w:p>
        </w:tc>
        <w:tc>
          <w:tcPr>
            <w:tcW w:w="1240" w:type="dxa"/>
            <w:shd w:val="clear" w:color="000000" w:fill="D0CECE"/>
            <w:noWrap/>
            <w:vAlign w:val="center"/>
            <w:hideMark/>
          </w:tcPr>
          <w:p w:rsidR="00B701D7" w:rsidRPr="00E314E8" w:rsidRDefault="00B701D7" w:rsidP="00E314E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E314E8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-</w:t>
            </w:r>
          </w:p>
        </w:tc>
      </w:tr>
    </w:tbl>
    <w:p w:rsidR="00B701D7" w:rsidRPr="0096189F" w:rsidRDefault="00B701D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B701D7" w:rsidRPr="0096189F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56" w:rsidRDefault="00B42C56" w:rsidP="00697294">
      <w:pPr>
        <w:spacing w:after="0" w:line="240" w:lineRule="auto"/>
      </w:pPr>
      <w:r>
        <w:separator/>
      </w:r>
    </w:p>
  </w:endnote>
  <w:endnote w:type="continuationSeparator" w:id="0">
    <w:p w:rsidR="00B42C56" w:rsidRDefault="00B42C5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56" w:rsidRDefault="00B42C56" w:rsidP="00697294">
      <w:pPr>
        <w:spacing w:after="0" w:line="240" w:lineRule="auto"/>
      </w:pPr>
      <w:r>
        <w:separator/>
      </w:r>
    </w:p>
  </w:footnote>
  <w:footnote w:type="continuationSeparator" w:id="0">
    <w:p w:rsidR="00B42C56" w:rsidRDefault="00B42C5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B701D7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9595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21E73"/>
    <w:rsid w:val="0002264F"/>
    <w:rsid w:val="00036912"/>
    <w:rsid w:val="00053C9E"/>
    <w:rsid w:val="000627DF"/>
    <w:rsid w:val="00073B05"/>
    <w:rsid w:val="000834AC"/>
    <w:rsid w:val="000904BE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32127"/>
    <w:rsid w:val="00357DF0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41111"/>
    <w:rsid w:val="004500AC"/>
    <w:rsid w:val="00467734"/>
    <w:rsid w:val="0048254E"/>
    <w:rsid w:val="00483A79"/>
    <w:rsid w:val="004852A7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B7CA2"/>
    <w:rsid w:val="005C0A78"/>
    <w:rsid w:val="005C5731"/>
    <w:rsid w:val="005D4E67"/>
    <w:rsid w:val="005D5E8C"/>
    <w:rsid w:val="005D788A"/>
    <w:rsid w:val="005F34E7"/>
    <w:rsid w:val="0060300B"/>
    <w:rsid w:val="006136A9"/>
    <w:rsid w:val="00622DC6"/>
    <w:rsid w:val="00640963"/>
    <w:rsid w:val="006722BB"/>
    <w:rsid w:val="0069102B"/>
    <w:rsid w:val="00691C6B"/>
    <w:rsid w:val="00697294"/>
    <w:rsid w:val="006B0131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50223"/>
    <w:rsid w:val="00754AB5"/>
    <w:rsid w:val="007851E8"/>
    <w:rsid w:val="00792E73"/>
    <w:rsid w:val="007946DD"/>
    <w:rsid w:val="007A0BD8"/>
    <w:rsid w:val="007B7BD7"/>
    <w:rsid w:val="007C56CC"/>
    <w:rsid w:val="007D273A"/>
    <w:rsid w:val="007F7FB9"/>
    <w:rsid w:val="00802F4E"/>
    <w:rsid w:val="008116CE"/>
    <w:rsid w:val="00812E90"/>
    <w:rsid w:val="008165DA"/>
    <w:rsid w:val="008260EF"/>
    <w:rsid w:val="00826EFA"/>
    <w:rsid w:val="00836726"/>
    <w:rsid w:val="00842DAB"/>
    <w:rsid w:val="008849BB"/>
    <w:rsid w:val="00886B28"/>
    <w:rsid w:val="00896417"/>
    <w:rsid w:val="008D1579"/>
    <w:rsid w:val="008D2023"/>
    <w:rsid w:val="008E2C71"/>
    <w:rsid w:val="008E35CF"/>
    <w:rsid w:val="00915449"/>
    <w:rsid w:val="00960FBE"/>
    <w:rsid w:val="0096189F"/>
    <w:rsid w:val="009645B0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1038"/>
    <w:rsid w:val="00B335CB"/>
    <w:rsid w:val="00B40AE8"/>
    <w:rsid w:val="00B42C56"/>
    <w:rsid w:val="00B6285A"/>
    <w:rsid w:val="00B65730"/>
    <w:rsid w:val="00B701D7"/>
    <w:rsid w:val="00B81131"/>
    <w:rsid w:val="00B8151B"/>
    <w:rsid w:val="00B85423"/>
    <w:rsid w:val="00B86089"/>
    <w:rsid w:val="00B91093"/>
    <w:rsid w:val="00B93B7F"/>
    <w:rsid w:val="00B9411A"/>
    <w:rsid w:val="00B97242"/>
    <w:rsid w:val="00BB58A2"/>
    <w:rsid w:val="00BC0CAF"/>
    <w:rsid w:val="00BC1B98"/>
    <w:rsid w:val="00BD03DE"/>
    <w:rsid w:val="00BD0EA2"/>
    <w:rsid w:val="00BD7699"/>
    <w:rsid w:val="00BE013C"/>
    <w:rsid w:val="00BF20F4"/>
    <w:rsid w:val="00BF4555"/>
    <w:rsid w:val="00BF536B"/>
    <w:rsid w:val="00C13908"/>
    <w:rsid w:val="00C16871"/>
    <w:rsid w:val="00C30A60"/>
    <w:rsid w:val="00C47824"/>
    <w:rsid w:val="00C62196"/>
    <w:rsid w:val="00C634D2"/>
    <w:rsid w:val="00C66365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7E7"/>
    <w:rsid w:val="00E314E8"/>
    <w:rsid w:val="00E82CC4"/>
    <w:rsid w:val="00E86A93"/>
    <w:rsid w:val="00EA2AB8"/>
    <w:rsid w:val="00EA5127"/>
    <w:rsid w:val="00EB0117"/>
    <w:rsid w:val="00EE3F1E"/>
    <w:rsid w:val="00F00B43"/>
    <w:rsid w:val="00F1180F"/>
    <w:rsid w:val="00F163D0"/>
    <w:rsid w:val="00F304BD"/>
    <w:rsid w:val="00F6654B"/>
    <w:rsid w:val="00F74B06"/>
    <w:rsid w:val="00F74ECE"/>
    <w:rsid w:val="00F8076A"/>
    <w:rsid w:val="00FA720E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D830FF8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35</cp:revision>
  <cp:lastPrinted>2018-06-12T08:28:00Z</cp:lastPrinted>
  <dcterms:created xsi:type="dcterms:W3CDTF">2017-07-20T08:23:00Z</dcterms:created>
  <dcterms:modified xsi:type="dcterms:W3CDTF">2021-08-02T07:06:00Z</dcterms:modified>
</cp:coreProperties>
</file>