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51" w:rsidRDefault="007E2E51" w:rsidP="007E2E51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45E15921" wp14:editId="71251CEE">
            <wp:extent cx="6003290" cy="675640"/>
            <wp:effectExtent l="0" t="0" r="0" b="0"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51" w:rsidRPr="00BD1810" w:rsidRDefault="007E2E51" w:rsidP="007E2E51">
      <w:pPr>
        <w:spacing w:after="0" w:line="240" w:lineRule="auto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BD1810">
        <w:rPr>
          <w:rFonts w:ascii="Arial Narrow" w:hAnsi="Arial Narrow" w:cs="Arial"/>
          <w:sz w:val="16"/>
          <w:szCs w:val="16"/>
          <w:lang w:eastAsia="pl-PL"/>
        </w:rPr>
        <w:t xml:space="preserve">Załącznik </w:t>
      </w:r>
      <w:r w:rsidR="006C480C" w:rsidRPr="00BD1810">
        <w:rPr>
          <w:rFonts w:ascii="Arial Narrow" w:hAnsi="Arial Narrow" w:cs="Arial"/>
          <w:sz w:val="16"/>
          <w:szCs w:val="16"/>
          <w:lang w:eastAsia="pl-PL"/>
        </w:rPr>
        <w:t>nr 1</w:t>
      </w:r>
      <w:r w:rsidRPr="00BD1810">
        <w:rPr>
          <w:rFonts w:ascii="Arial Narrow" w:hAnsi="Arial Narrow" w:cs="Arial"/>
          <w:sz w:val="16"/>
          <w:szCs w:val="16"/>
          <w:lang w:eastAsia="pl-PL"/>
        </w:rPr>
        <w:t xml:space="preserve"> </w:t>
      </w:r>
      <w:r w:rsidRPr="00BD1810">
        <w:rPr>
          <w:rFonts w:ascii="Arial Narrow" w:hAnsi="Arial Narrow" w:cs="Courier New"/>
          <w:sz w:val="16"/>
          <w:szCs w:val="16"/>
          <w:lang w:eastAsia="pl-PL"/>
        </w:rPr>
        <w:t xml:space="preserve">do </w:t>
      </w:r>
      <w:r w:rsidRPr="00BD1810">
        <w:rPr>
          <w:rFonts w:ascii="Arial Narrow" w:hAnsi="Arial Narrow" w:cs="Arial"/>
          <w:sz w:val="16"/>
          <w:szCs w:val="16"/>
          <w:lang w:eastAsia="pl-PL"/>
        </w:rPr>
        <w:t xml:space="preserve">Uchwały nr </w:t>
      </w:r>
      <w:r w:rsidR="00014C47">
        <w:rPr>
          <w:rFonts w:ascii="Arial Narrow" w:hAnsi="Arial Narrow" w:cs="Arial"/>
          <w:sz w:val="16"/>
          <w:szCs w:val="16"/>
          <w:lang w:eastAsia="pl-PL"/>
        </w:rPr>
        <w:t>854</w:t>
      </w:r>
      <w:bookmarkStart w:id="0" w:name="_GoBack"/>
      <w:bookmarkEnd w:id="0"/>
      <w:r w:rsidRPr="00BD1810">
        <w:rPr>
          <w:rFonts w:ascii="Arial Narrow" w:hAnsi="Arial Narrow" w:cs="Arial"/>
          <w:sz w:val="16"/>
          <w:szCs w:val="16"/>
          <w:lang w:eastAsia="pl-PL"/>
        </w:rPr>
        <w:t xml:space="preserve">/21 </w:t>
      </w:r>
    </w:p>
    <w:p w:rsidR="007E2E51" w:rsidRPr="00BD1810" w:rsidRDefault="007E2E51" w:rsidP="007E2E51">
      <w:pPr>
        <w:spacing w:after="0" w:line="240" w:lineRule="auto"/>
        <w:ind w:left="4248" w:firstLine="708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BD1810">
        <w:rPr>
          <w:rFonts w:ascii="Arial Narrow" w:hAnsi="Arial Narrow" w:cs="Arial"/>
          <w:sz w:val="16"/>
          <w:szCs w:val="16"/>
          <w:lang w:eastAsia="pl-PL"/>
        </w:rPr>
        <w:t>Zarządu Województwa Łódzkiego</w:t>
      </w:r>
    </w:p>
    <w:p w:rsidR="007E2E51" w:rsidRPr="00BD1810" w:rsidRDefault="00014C47" w:rsidP="007E2E51">
      <w:pPr>
        <w:spacing w:after="0" w:line="240" w:lineRule="auto"/>
        <w:ind w:left="4248" w:firstLine="708"/>
        <w:jc w:val="right"/>
        <w:rPr>
          <w:rFonts w:ascii="Arial Narrow" w:hAnsi="Arial Narrow" w:cs="Courier New"/>
          <w:sz w:val="16"/>
          <w:szCs w:val="16"/>
          <w:lang w:eastAsia="pl-PL"/>
        </w:rPr>
      </w:pPr>
      <w:r>
        <w:rPr>
          <w:rFonts w:ascii="Arial Narrow" w:hAnsi="Arial Narrow" w:cs="Courier New"/>
          <w:sz w:val="16"/>
          <w:szCs w:val="16"/>
          <w:lang w:eastAsia="pl-PL"/>
        </w:rPr>
        <w:t>z dnia 7 września</w:t>
      </w:r>
      <w:r w:rsidR="008E1C16" w:rsidRPr="00BD1810">
        <w:rPr>
          <w:rFonts w:ascii="Arial Narrow" w:hAnsi="Arial Narrow" w:cs="Courier New"/>
          <w:sz w:val="16"/>
          <w:szCs w:val="16"/>
          <w:lang w:eastAsia="pl-PL"/>
        </w:rPr>
        <w:t xml:space="preserve"> </w:t>
      </w:r>
      <w:r w:rsidR="007E2E51" w:rsidRPr="00BD1810">
        <w:rPr>
          <w:rFonts w:ascii="Arial Narrow" w:hAnsi="Arial Narrow" w:cs="Courier New"/>
          <w:sz w:val="16"/>
          <w:szCs w:val="16"/>
          <w:lang w:eastAsia="pl-PL"/>
        </w:rPr>
        <w:t>2021 roku</w:t>
      </w:r>
    </w:p>
    <w:p w:rsidR="00BE2D4C" w:rsidRDefault="00BE2D4C" w:rsidP="007E2E51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</w:p>
    <w:tbl>
      <w:tblPr>
        <w:tblW w:w="15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1688"/>
        <w:gridCol w:w="3827"/>
        <w:gridCol w:w="1417"/>
        <w:gridCol w:w="1607"/>
        <w:gridCol w:w="1652"/>
        <w:gridCol w:w="1674"/>
        <w:gridCol w:w="1352"/>
      </w:tblGrid>
      <w:tr w:rsidR="00014C9B" w:rsidRPr="00014C9B" w:rsidTr="00AC0711">
        <w:trPr>
          <w:trHeight w:val="1020"/>
          <w:jc w:val="center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48" w:rsidRPr="005364CE" w:rsidRDefault="00BE2D4C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pl-PL"/>
              </w:rPr>
            </w:pPr>
            <w:r w:rsidRPr="005364CE">
              <w:rPr>
                <w:rFonts w:ascii="Arial" w:hAnsi="Arial" w:cs="Arial"/>
                <w:b/>
                <w:bCs/>
                <w:lang w:eastAsia="pl-PL"/>
              </w:rPr>
              <w:t xml:space="preserve">Lista projektów wybranych do dofinansowania w ramach naboru nr RPLD.06.02.01-IZ.00-10-001/20 wniosków o dofinansowanie projektów w ramach Osi priorytetowej VI </w:t>
            </w:r>
            <w:r w:rsidRPr="005364CE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 xml:space="preserve">Rewitalizacja i potencjał endogeniczny regionu, </w:t>
            </w:r>
            <w:r w:rsidRPr="005364CE">
              <w:rPr>
                <w:rFonts w:ascii="Arial" w:hAnsi="Arial" w:cs="Arial"/>
                <w:b/>
                <w:bCs/>
                <w:iCs/>
                <w:lang w:eastAsia="pl-PL"/>
              </w:rPr>
              <w:t xml:space="preserve">Działania VI.2 </w:t>
            </w:r>
            <w:r w:rsidR="00E87F48" w:rsidRPr="005364CE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>Rozwój gospodarki turystycznej,</w:t>
            </w:r>
          </w:p>
          <w:p w:rsidR="00BE2D4C" w:rsidRPr="005364CE" w:rsidRDefault="00E87F48" w:rsidP="00BE2D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364CE">
              <w:rPr>
                <w:rFonts w:ascii="Arial" w:hAnsi="Arial" w:cs="Arial"/>
                <w:b/>
                <w:bCs/>
                <w:iCs/>
                <w:lang w:eastAsia="pl-PL"/>
              </w:rPr>
              <w:t>Poddziałania VI.2.1</w:t>
            </w:r>
            <w:r w:rsidR="00BE2D4C" w:rsidRPr="005364CE">
              <w:rPr>
                <w:rFonts w:ascii="Arial" w:hAnsi="Arial" w:cs="Arial"/>
                <w:b/>
                <w:bCs/>
                <w:iCs/>
                <w:lang w:eastAsia="pl-PL"/>
              </w:rPr>
              <w:t xml:space="preserve"> </w:t>
            </w:r>
            <w:r w:rsidR="00BE2D4C" w:rsidRPr="005364CE">
              <w:rPr>
                <w:rFonts w:ascii="Arial" w:hAnsi="Arial" w:cs="Arial"/>
                <w:b/>
                <w:bCs/>
                <w:i/>
                <w:iCs/>
                <w:lang w:eastAsia="pl-PL"/>
              </w:rPr>
              <w:t xml:space="preserve">Rozwój gospodarki turystycznej </w:t>
            </w:r>
            <w:r w:rsidR="00BE2D4C" w:rsidRPr="005364CE">
              <w:rPr>
                <w:rFonts w:ascii="Arial" w:hAnsi="Arial" w:cs="Arial"/>
                <w:b/>
                <w:bCs/>
                <w:iCs/>
                <w:lang w:eastAsia="pl-PL"/>
              </w:rPr>
              <w:t>Regionalnego Programu Operacyjnego Województwa Łódzkiego na lata 2014</w:t>
            </w:r>
            <w:r w:rsidR="00C25A1F" w:rsidRPr="005364CE">
              <w:rPr>
                <w:rFonts w:ascii="Arial" w:hAnsi="Arial" w:cs="Arial"/>
                <w:b/>
                <w:bCs/>
                <w:iCs/>
                <w:lang w:eastAsia="pl-PL"/>
              </w:rPr>
              <w:t xml:space="preserve"> </w:t>
            </w:r>
            <w:r w:rsidR="00BE2D4C" w:rsidRPr="005364CE">
              <w:rPr>
                <w:rFonts w:ascii="Arial" w:hAnsi="Arial" w:cs="Arial"/>
                <w:b/>
                <w:bCs/>
                <w:iCs/>
                <w:lang w:eastAsia="pl-PL"/>
              </w:rPr>
              <w:t>-</w:t>
            </w:r>
            <w:r w:rsidR="00C25A1F" w:rsidRPr="005364CE">
              <w:rPr>
                <w:rFonts w:ascii="Arial" w:hAnsi="Arial" w:cs="Arial"/>
                <w:b/>
                <w:bCs/>
                <w:iCs/>
                <w:lang w:eastAsia="pl-PL"/>
              </w:rPr>
              <w:t xml:space="preserve"> </w:t>
            </w:r>
            <w:r w:rsidR="00BE2D4C" w:rsidRPr="005364CE">
              <w:rPr>
                <w:rFonts w:ascii="Arial" w:hAnsi="Arial" w:cs="Arial"/>
                <w:b/>
                <w:bCs/>
                <w:iCs/>
                <w:lang w:eastAsia="pl-PL"/>
              </w:rPr>
              <w:t>2020</w:t>
            </w:r>
          </w:p>
        </w:tc>
      </w:tr>
      <w:tr w:rsidR="00014C9B" w:rsidRPr="00014C9B" w:rsidTr="002647B8">
        <w:trPr>
          <w:trHeight w:val="113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Numer</w:t>
            </w: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Nazwa</w:t>
            </w: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Całkowita</w:t>
            </w: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br/>
              <w:t>wartość</w:t>
            </w: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Dofinansowanie</w:t>
            </w: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8C8" w:rsidRPr="005364CE" w:rsidRDefault="007638C8" w:rsidP="007638C8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b/>
                <w:bCs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014C9B" w:rsidRPr="00014C9B" w:rsidTr="002647B8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RPLD.06.02.01-10-0011/20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019F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Przedsiębiorstwo Gospodarki Komunalnej „Termy Uniejów” Sp. z o.o. w</w:t>
            </w:r>
            <w:r w:rsidR="00B019F6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 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Uniejowie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Wykorzystanie potencjału turystyczno-rekreacyjnego gminy Uniejów poprzez rozbudowę basenów termalnych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11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258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313,00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216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075,00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216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216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075,00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90,00%</w:t>
            </w:r>
          </w:p>
        </w:tc>
      </w:tr>
      <w:tr w:rsidR="00014C9B" w:rsidRPr="00014C9B" w:rsidTr="002647B8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RPLD.06.02.01-10-0014/20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019F6" w:rsidP="00BE2D4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Turystyka Patyki Spółka z </w:t>
            </w:r>
            <w:r w:rsidR="00BE2D4C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409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369,03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695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695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154,60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911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229,60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86,36%</w:t>
            </w:r>
          </w:p>
        </w:tc>
      </w:tr>
      <w:tr w:rsidR="00014C9B" w:rsidRPr="00014C9B" w:rsidTr="002647B8">
        <w:trPr>
          <w:trHeight w:val="6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RPLD.06.02.01-10-0034/20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</w:t>
            </w:r>
            <w:r w:rsidR="00A07A4D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ozwój gospodarki turystycznej w 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miejscowości Lisowice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003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4073,69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373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373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929,72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285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159,32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86,36%</w:t>
            </w:r>
          </w:p>
        </w:tc>
      </w:tr>
      <w:tr w:rsidR="00014C9B" w:rsidRPr="00014C9B" w:rsidTr="002647B8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BE2D4C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RPLD.06.02.01-10-0037/20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175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170,58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516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507,48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178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686,92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463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846,24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84,55%</w:t>
            </w:r>
          </w:p>
        </w:tc>
      </w:tr>
      <w:tr w:rsidR="00014C9B" w:rsidRPr="00014C9B" w:rsidTr="002647B8">
        <w:trPr>
          <w:trHeight w:val="9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RPLD.06.02.01-10-0028/20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Sieradzkie Kruszywa Mineralne Sp. z.o.o.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Rozwój gospodarki turystycznej poprzez budow</w:t>
            </w:r>
            <w:r w:rsidR="00A07A4D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ę 10 domków letniskowych wraz z 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zaple</w:t>
            </w:r>
            <w:r w:rsidR="00A07A4D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czem rekreacyjno-turystycznym w 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Ostrowie Warckim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132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258,00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112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112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330,00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576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176,24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84,55%</w:t>
            </w:r>
          </w:p>
        </w:tc>
      </w:tr>
      <w:tr w:rsidR="00014C9B" w:rsidRPr="00014C9B" w:rsidTr="002647B8">
        <w:trPr>
          <w:trHeight w:val="6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RPLD.06.02.01-10-0033/20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„KŁOS” sp. z 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Akademia Rekreacji, Edukacji i Sportu (ARES)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159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531,65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317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317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238,73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28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893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414,97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83,64%</w:t>
            </w:r>
          </w:p>
        </w:tc>
      </w:tr>
      <w:tr w:rsidR="00014C9B" w:rsidRPr="00014C9B" w:rsidTr="002647B8">
        <w:trPr>
          <w:trHeight w:val="8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RPLD.06.02.01-10-0010/20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Piotr Łuczak - P.H.U. "MACIEJ"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A07A4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Eco Bee </w:t>
            </w:r>
            <w:proofErr w:type="spellStart"/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Innovation</w:t>
            </w:r>
            <w:proofErr w:type="spellEnd"/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="00A07A4D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-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rozwój gospodarki turystycznej poprzez budowę obiektu wypoczynkowo – rekreacyjnego w Uniejowie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842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470,00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010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4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010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650,00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32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904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064,97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83,64%</w:t>
            </w:r>
          </w:p>
        </w:tc>
      </w:tr>
      <w:tr w:rsidR="00014C9B" w:rsidRPr="00014C9B" w:rsidTr="002647B8">
        <w:trPr>
          <w:trHeight w:val="7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BE2D4C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RPLD.06.02.01-10-0003/20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Gmina Uniejów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Utworzenie interaktywnego punktu turystyki geotermalnej w Uniejowie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270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796,00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355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863,75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355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863,75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36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259</w:t>
            </w:r>
            <w:r w:rsidR="00041881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928,72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83,18%</w:t>
            </w:r>
          </w:p>
        </w:tc>
      </w:tr>
      <w:tr w:rsidR="00014C9B" w:rsidRPr="00014C9B" w:rsidTr="002647B8">
        <w:trPr>
          <w:trHeight w:val="11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RPLD.06.02.01-10-0009/20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MĄCZKA MARIUSZ P.H.U. "PARTNER"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województwa łódzkiego </w:t>
            </w:r>
            <w:r w:rsidR="00A07A4D"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poprzez realizację inwestycji w 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nowoczesną infrastrukturę agroturystyczną w Gminie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1 778 904,72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37</w:t>
            </w:r>
            <w:r w:rsidR="00041881"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341</w:t>
            </w:r>
            <w:r w:rsidR="00041881"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936,92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014C9B" w:rsidRPr="00014C9B" w:rsidTr="002647B8">
        <w:trPr>
          <w:trHeight w:val="9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2D4C" w:rsidRPr="005364CE" w:rsidRDefault="00041881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ZAKŁAD UTRZYMANIA MIASTA Sp z 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Rozbudowa infrastruktury turystycznej Grabskiego Sioła szansą rozwoju turystyki </w:t>
            </w:r>
            <w:r w:rsidR="00A07A4D"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w 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północno-wschodniej części województwa łódzkiego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1 753 359,05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38</w:t>
            </w:r>
            <w:r w:rsidR="00041881"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170</w:t>
            </w:r>
            <w:r w:rsidR="00041881"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 xml:space="preserve"> </w:t>
            </w: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990,03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D4C" w:rsidRPr="005364CE" w:rsidRDefault="00BE2D4C" w:rsidP="0004188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014C9B" w:rsidRPr="00014C9B" w:rsidTr="002647B8">
        <w:trPr>
          <w:trHeight w:val="8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55CED" w:rsidRPr="005364CE" w:rsidRDefault="00155CED" w:rsidP="002647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 Spółka z ograniczoną odpowiedzialnością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poprzez rozbudowę obiektu turystycznego hotelu </w:t>
            </w:r>
            <w:proofErr w:type="spellStart"/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</w:t>
            </w:r>
            <w:proofErr w:type="spellEnd"/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w Ostrowie Warckim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8 432 388,00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41 306 410,03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CED" w:rsidRPr="005364CE" w:rsidRDefault="00155CED" w:rsidP="00155CE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78,18%</w:t>
            </w:r>
          </w:p>
        </w:tc>
      </w:tr>
      <w:tr w:rsidR="0094652E" w:rsidRPr="0094652E" w:rsidTr="00264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AC0711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</w:t>
            </w:r>
            <w:r w:rsidR="002647B8"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RPLD.06.02.01-10-0027/20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BMH Bolesław Mostowski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Rozbudowa obiektu hotelowego w celu wprowadzenia nowych usług turystycznych wykorzystujących potencjał endogeniczny doliny rzeki Bzury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6 144 905,64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2 995 070,41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/>
                <w:sz w:val="20"/>
                <w:szCs w:val="20"/>
              </w:rPr>
              <w:t>44 301 480,44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014C9B" w:rsidRPr="00014C9B" w:rsidTr="00264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2647B8" w:rsidP="002647B8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Opoczno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Opoczno - zalew pełen energii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3 104 847,74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1 869 800,50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AC0711" w:rsidP="00AC0711">
            <w:pPr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364CE">
              <w:rPr>
                <w:rFonts w:ascii="Arial Narrow" w:hAnsi="Arial Narrow"/>
                <w:sz w:val="20"/>
                <w:szCs w:val="20"/>
              </w:rPr>
              <w:t>46 171 280,94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AC0711" w:rsidP="00AC0711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76,36%</w:t>
            </w:r>
          </w:p>
        </w:tc>
      </w:tr>
      <w:tr w:rsidR="0094652E" w:rsidRPr="002A3268" w:rsidTr="0094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RPLD.06.02.01-10-0012/20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Agencja Wydarzeń Artystycznych „Pro Cinema” ”Kino Charlie” Sławomir Fijałkowski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Przebudowa Kina Charlie w Łodzi na potrzeby promocji dziedzictwa filmowego Łodzi i regionu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1 224 403,50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846 132,50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94652E">
            <w:pPr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364CE">
              <w:rPr>
                <w:rFonts w:ascii="Arial Narrow" w:hAnsi="Arial Narrow"/>
                <w:sz w:val="20"/>
                <w:szCs w:val="20"/>
              </w:rPr>
              <w:t>47 017 413,44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94652E" w:rsidRPr="002A3268" w:rsidTr="0094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RPLD.06.02.01-10-0013/20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Warta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Zagospodarowanie terenu przy ul. Tarnowskiego w Warcie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2 388 111,21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1 650 320,75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364CE">
              <w:rPr>
                <w:rFonts w:ascii="Arial Narrow" w:hAnsi="Arial Narrow"/>
                <w:sz w:val="20"/>
                <w:szCs w:val="20"/>
              </w:rPr>
              <w:t>48 667 734,19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75,45%</w:t>
            </w:r>
          </w:p>
        </w:tc>
      </w:tr>
      <w:tr w:rsidR="0094652E" w:rsidRPr="002A3268" w:rsidTr="0094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RPLD.06.02.01-10-0025/20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Gmina Rawa Mazowiecka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94652E" w:rsidP="004B7922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Szlakiem dziedzictwa Gminy Rawa Mazowiecka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601FBA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3 303 234,80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601FBA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2E" w:rsidRPr="005364CE" w:rsidRDefault="00601FBA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2 256 681,30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601FBA" w:rsidP="004B7922">
            <w:pPr>
              <w:spacing w:after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50 924 415,49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2E" w:rsidRPr="005364CE" w:rsidRDefault="00601FBA" w:rsidP="004B7922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73,28%</w:t>
            </w:r>
          </w:p>
        </w:tc>
      </w:tr>
      <w:tr w:rsidR="00AC0711" w:rsidRPr="00014C9B" w:rsidTr="0094652E">
        <w:trPr>
          <w:trHeight w:val="551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0711" w:rsidRPr="005364CE" w:rsidRDefault="00AC0711" w:rsidP="00AC071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94652E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94 412 136,61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94652E" w:rsidP="002647B8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51 262 236,05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94652E" w:rsidP="002647B8">
            <w:pPr>
              <w:spacing w:after="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5364CE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50 924 415,49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94652E" w:rsidP="00AC071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711" w:rsidRPr="005364CE" w:rsidRDefault="0094652E" w:rsidP="00AC0711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364CE">
              <w:rPr>
                <w:rFonts w:ascii="Arial Narrow" w:hAnsi="Arial Narrow" w:cs="Arial"/>
                <w:b/>
                <w:bCs/>
                <w:sz w:val="20"/>
                <w:szCs w:val="20"/>
                <w:lang w:eastAsia="pl-PL"/>
              </w:rPr>
              <w:t>-</w:t>
            </w:r>
          </w:p>
        </w:tc>
      </w:tr>
    </w:tbl>
    <w:p w:rsidR="00BE2D4C" w:rsidRPr="00014C9B" w:rsidRDefault="00BE2D4C" w:rsidP="00BE2D4C">
      <w:pPr>
        <w:spacing w:after="0" w:line="240" w:lineRule="auto"/>
        <w:jc w:val="center"/>
        <w:rPr>
          <w:rFonts w:ascii="Arial Narrow" w:hAnsi="Arial Narrow" w:cs="Arial"/>
          <w:color w:val="FF0000"/>
          <w:sz w:val="16"/>
          <w:szCs w:val="16"/>
          <w:lang w:eastAsia="pl-PL"/>
        </w:rPr>
      </w:pPr>
    </w:p>
    <w:p w:rsidR="00041881" w:rsidRPr="00014C9B" w:rsidRDefault="00041881" w:rsidP="00BE2D4C">
      <w:pPr>
        <w:spacing w:after="0" w:line="240" w:lineRule="auto"/>
        <w:jc w:val="right"/>
        <w:rPr>
          <w:rFonts w:ascii="Arial Narrow" w:hAnsi="Arial Narrow" w:cs="Arial"/>
          <w:color w:val="FF0000"/>
          <w:sz w:val="16"/>
          <w:szCs w:val="16"/>
          <w:lang w:eastAsia="pl-PL"/>
        </w:rPr>
      </w:pPr>
    </w:p>
    <w:p w:rsidR="00041881" w:rsidRPr="00014C9B" w:rsidRDefault="00041881" w:rsidP="00BE2D4C">
      <w:pPr>
        <w:spacing w:after="0" w:line="240" w:lineRule="auto"/>
        <w:jc w:val="right"/>
        <w:rPr>
          <w:rFonts w:ascii="Arial Narrow" w:hAnsi="Arial Narrow" w:cs="Arial"/>
          <w:color w:val="FF0000"/>
          <w:sz w:val="16"/>
          <w:szCs w:val="16"/>
          <w:lang w:eastAsia="pl-PL"/>
        </w:rPr>
      </w:pPr>
    </w:p>
    <w:p w:rsidR="00041881" w:rsidRPr="00014C9B" w:rsidRDefault="00041881" w:rsidP="00BE2D4C">
      <w:pPr>
        <w:spacing w:after="0" w:line="240" w:lineRule="auto"/>
        <w:jc w:val="right"/>
        <w:rPr>
          <w:rFonts w:ascii="Arial Narrow" w:hAnsi="Arial Narrow" w:cs="Arial"/>
          <w:color w:val="FF0000"/>
          <w:sz w:val="16"/>
          <w:szCs w:val="16"/>
          <w:lang w:eastAsia="pl-PL"/>
        </w:rPr>
      </w:pPr>
    </w:p>
    <w:p w:rsidR="003A3648" w:rsidRPr="00014C9B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3A3648" w:rsidRPr="00014C9B" w:rsidRDefault="003A3648" w:rsidP="003A3648">
      <w:pPr>
        <w:spacing w:after="0" w:line="240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sectPr w:rsidR="003A3648" w:rsidRPr="00014C9B" w:rsidSect="00E60B54">
      <w:headerReference w:type="default" r:id="rId9"/>
      <w:pgSz w:w="16837" w:h="11905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8E" w:rsidRDefault="00B6058E" w:rsidP="007360B2">
      <w:pPr>
        <w:spacing w:after="0" w:line="240" w:lineRule="auto"/>
      </w:pPr>
      <w:r>
        <w:separator/>
      </w:r>
    </w:p>
  </w:endnote>
  <w:endnote w:type="continuationSeparator" w:id="0">
    <w:p w:rsidR="00B6058E" w:rsidRDefault="00B6058E" w:rsidP="007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8E" w:rsidRDefault="00B6058E" w:rsidP="007360B2">
      <w:pPr>
        <w:spacing w:after="0" w:line="240" w:lineRule="auto"/>
      </w:pPr>
      <w:r>
        <w:separator/>
      </w:r>
    </w:p>
  </w:footnote>
  <w:footnote w:type="continuationSeparator" w:id="0">
    <w:p w:rsidR="00B6058E" w:rsidRDefault="00B6058E" w:rsidP="007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58" w:rsidRPr="007360B2" w:rsidRDefault="00014C47" w:rsidP="002870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424"/>
    <w:multiLevelType w:val="hybridMultilevel"/>
    <w:tmpl w:val="4A588B26"/>
    <w:lvl w:ilvl="0" w:tplc="B8E6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ED2"/>
    <w:multiLevelType w:val="hybridMultilevel"/>
    <w:tmpl w:val="2D28B26E"/>
    <w:lvl w:ilvl="0" w:tplc="3E825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A2CF4"/>
    <w:multiLevelType w:val="hybridMultilevel"/>
    <w:tmpl w:val="42B8E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E"/>
    <w:rsid w:val="00014C47"/>
    <w:rsid w:val="00014C9B"/>
    <w:rsid w:val="0003076E"/>
    <w:rsid w:val="00032FC2"/>
    <w:rsid w:val="00037F8B"/>
    <w:rsid w:val="000409DD"/>
    <w:rsid w:val="00041881"/>
    <w:rsid w:val="000B64C5"/>
    <w:rsid w:val="000C13DC"/>
    <w:rsid w:val="00105CF5"/>
    <w:rsid w:val="00155CED"/>
    <w:rsid w:val="00191E76"/>
    <w:rsid w:val="001B75F7"/>
    <w:rsid w:val="001E4C97"/>
    <w:rsid w:val="001F782B"/>
    <w:rsid w:val="002472AD"/>
    <w:rsid w:val="002647B8"/>
    <w:rsid w:val="002870DA"/>
    <w:rsid w:val="002A3268"/>
    <w:rsid w:val="00343E8E"/>
    <w:rsid w:val="003463A6"/>
    <w:rsid w:val="003A3648"/>
    <w:rsid w:val="003D329E"/>
    <w:rsid w:val="003E6E23"/>
    <w:rsid w:val="003E7C50"/>
    <w:rsid w:val="004047D6"/>
    <w:rsid w:val="004174DD"/>
    <w:rsid w:val="00424807"/>
    <w:rsid w:val="00434865"/>
    <w:rsid w:val="00447EA7"/>
    <w:rsid w:val="00484A10"/>
    <w:rsid w:val="004A19C8"/>
    <w:rsid w:val="004E497C"/>
    <w:rsid w:val="004E599B"/>
    <w:rsid w:val="00524C15"/>
    <w:rsid w:val="005364CE"/>
    <w:rsid w:val="00544D4E"/>
    <w:rsid w:val="0055029F"/>
    <w:rsid w:val="00562556"/>
    <w:rsid w:val="005B3B51"/>
    <w:rsid w:val="005C667B"/>
    <w:rsid w:val="005E29AC"/>
    <w:rsid w:val="005E3F56"/>
    <w:rsid w:val="00601FBA"/>
    <w:rsid w:val="00641F30"/>
    <w:rsid w:val="006552BB"/>
    <w:rsid w:val="0068496B"/>
    <w:rsid w:val="006C480C"/>
    <w:rsid w:val="006E0FE7"/>
    <w:rsid w:val="00706F2D"/>
    <w:rsid w:val="00716693"/>
    <w:rsid w:val="007360B2"/>
    <w:rsid w:val="007638C8"/>
    <w:rsid w:val="007E2E51"/>
    <w:rsid w:val="007E644A"/>
    <w:rsid w:val="00887D70"/>
    <w:rsid w:val="008E1C16"/>
    <w:rsid w:val="009256E6"/>
    <w:rsid w:val="00937675"/>
    <w:rsid w:val="0094652E"/>
    <w:rsid w:val="009B6F2C"/>
    <w:rsid w:val="009C71D4"/>
    <w:rsid w:val="009F49B4"/>
    <w:rsid w:val="00A07A4D"/>
    <w:rsid w:val="00A62746"/>
    <w:rsid w:val="00A653C8"/>
    <w:rsid w:val="00A85C9A"/>
    <w:rsid w:val="00AC0711"/>
    <w:rsid w:val="00AC41F7"/>
    <w:rsid w:val="00AC5763"/>
    <w:rsid w:val="00AF1356"/>
    <w:rsid w:val="00B019F6"/>
    <w:rsid w:val="00B26E0F"/>
    <w:rsid w:val="00B30C6F"/>
    <w:rsid w:val="00B51733"/>
    <w:rsid w:val="00B6058E"/>
    <w:rsid w:val="00B8151B"/>
    <w:rsid w:val="00B94589"/>
    <w:rsid w:val="00BA0C72"/>
    <w:rsid w:val="00BD1810"/>
    <w:rsid w:val="00BE2D4C"/>
    <w:rsid w:val="00C25A1F"/>
    <w:rsid w:val="00C45FF4"/>
    <w:rsid w:val="00C804C4"/>
    <w:rsid w:val="00C95BF6"/>
    <w:rsid w:val="00CA03F9"/>
    <w:rsid w:val="00CA639B"/>
    <w:rsid w:val="00CD13C9"/>
    <w:rsid w:val="00D3568D"/>
    <w:rsid w:val="00D36C0A"/>
    <w:rsid w:val="00D375E5"/>
    <w:rsid w:val="00D70599"/>
    <w:rsid w:val="00DC7A10"/>
    <w:rsid w:val="00DD4D35"/>
    <w:rsid w:val="00E60B54"/>
    <w:rsid w:val="00E75E0C"/>
    <w:rsid w:val="00E87F48"/>
    <w:rsid w:val="00EC1B79"/>
    <w:rsid w:val="00F23379"/>
    <w:rsid w:val="00F34A25"/>
    <w:rsid w:val="00F429A0"/>
    <w:rsid w:val="00FD74DF"/>
    <w:rsid w:val="00FF799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F9BA"/>
  <w15:chartTrackingRefBased/>
  <w15:docId w15:val="{63F6FA36-BDFE-4FF6-AE4E-4E12199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D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D4E"/>
    <w:pPr>
      <w:ind w:left="720"/>
      <w:contextualSpacing/>
    </w:pPr>
  </w:style>
  <w:style w:type="paragraph" w:styleId="Nagwek">
    <w:name w:val="header"/>
    <w:basedOn w:val="Normalny"/>
    <w:next w:val="Tekstpodstawowy"/>
    <w:link w:val="NagwekZnak"/>
    <w:rsid w:val="009B6F2C"/>
    <w:pPr>
      <w:keepNext/>
      <w:widowControl w:val="0"/>
      <w:shd w:val="clear" w:color="auto" w:fill="FFFFFF"/>
      <w:spacing w:before="240" w:after="120" w:line="240" w:lineRule="auto"/>
      <w:textAlignment w:val="baseline"/>
    </w:pPr>
    <w:rPr>
      <w:rFonts w:ascii="Arial" w:eastAsia="MS Gothic" w:hAnsi="Arial" w:cs="Tahom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9B6F2C"/>
    <w:rPr>
      <w:rFonts w:ascii="Arial" w:eastAsia="MS Gothic" w:hAnsi="Arial" w:cs="Tahoma"/>
      <w:sz w:val="28"/>
      <w:szCs w:val="28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qFormat/>
    <w:rsid w:val="009B6F2C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6F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F2C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B2"/>
    <w:rPr>
      <w:rFonts w:ascii="Calibri" w:eastAsia="Times New Roman" w:hAnsi="Calibri" w:cs="Calibri"/>
      <w:lang w:eastAsia="ar-SA"/>
    </w:rPr>
  </w:style>
  <w:style w:type="character" w:customStyle="1" w:styleId="Domylnaczcionkaakapitu1">
    <w:name w:val="Domyślna czcionka akapitu1"/>
    <w:rsid w:val="006552BB"/>
  </w:style>
  <w:style w:type="paragraph" w:styleId="Tekstdymka">
    <w:name w:val="Balloon Text"/>
    <w:basedOn w:val="Normalny"/>
    <w:link w:val="TekstdymkaZnak"/>
    <w:uiPriority w:val="99"/>
    <w:semiHidden/>
    <w:unhideWhenUsed/>
    <w:rsid w:val="00B2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0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0B6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ntspan">
    <w:name w:val="hintspan"/>
    <w:basedOn w:val="Domylnaczcionkaakapitu"/>
    <w:rsid w:val="005C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10FA-8BD3-486A-B261-8E9C3DA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Kowalow</dc:creator>
  <cp:keywords/>
  <dc:description/>
  <cp:lastModifiedBy>Renata Bojanowska</cp:lastModifiedBy>
  <cp:revision>12</cp:revision>
  <cp:lastPrinted>2021-09-08T11:11:00Z</cp:lastPrinted>
  <dcterms:created xsi:type="dcterms:W3CDTF">2021-07-29T11:15:00Z</dcterms:created>
  <dcterms:modified xsi:type="dcterms:W3CDTF">2021-09-08T11:11:00Z</dcterms:modified>
</cp:coreProperties>
</file>