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51" w:rsidRDefault="007E2E51" w:rsidP="007E2E5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041881" w:rsidRDefault="00041881" w:rsidP="0004188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664AAD6D" wp14:editId="59EC2642">
            <wp:extent cx="6003290" cy="675640"/>
            <wp:effectExtent l="0" t="0" r="0" b="0"/>
            <wp:docPr id="2" name="Obraz 2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1" w:rsidRDefault="00041881" w:rsidP="00BE2D4C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BE2D4C" w:rsidRPr="00815777" w:rsidRDefault="00BE2D4C" w:rsidP="00BE2D4C">
      <w:pPr>
        <w:spacing w:after="0" w:line="240" w:lineRule="auto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815777">
        <w:rPr>
          <w:rFonts w:ascii="Arial Narrow" w:hAnsi="Arial Narrow" w:cs="Arial"/>
          <w:sz w:val="16"/>
          <w:szCs w:val="16"/>
          <w:lang w:eastAsia="pl-PL"/>
        </w:rPr>
        <w:t xml:space="preserve">Załącznik nr 2 </w:t>
      </w:r>
      <w:r w:rsidRPr="00815777">
        <w:rPr>
          <w:rFonts w:ascii="Arial Narrow" w:hAnsi="Arial Narrow" w:cs="Courier New"/>
          <w:sz w:val="16"/>
          <w:szCs w:val="16"/>
          <w:lang w:eastAsia="pl-PL"/>
        </w:rPr>
        <w:t xml:space="preserve">do </w:t>
      </w:r>
      <w:r w:rsidRPr="00815777">
        <w:rPr>
          <w:rFonts w:ascii="Arial Narrow" w:hAnsi="Arial Narrow" w:cs="Arial"/>
          <w:sz w:val="16"/>
          <w:szCs w:val="16"/>
          <w:lang w:eastAsia="pl-PL"/>
        </w:rPr>
        <w:t xml:space="preserve">Uchwały nr </w:t>
      </w:r>
      <w:r w:rsidR="00E07396">
        <w:rPr>
          <w:rFonts w:ascii="Arial Narrow" w:hAnsi="Arial Narrow" w:cs="Arial"/>
          <w:sz w:val="16"/>
          <w:szCs w:val="16"/>
          <w:lang w:eastAsia="pl-PL"/>
        </w:rPr>
        <w:t>834</w:t>
      </w:r>
      <w:r w:rsidRPr="00815777">
        <w:rPr>
          <w:rFonts w:ascii="Arial Narrow" w:hAnsi="Arial Narrow" w:cs="Arial"/>
          <w:sz w:val="16"/>
          <w:szCs w:val="16"/>
          <w:lang w:eastAsia="pl-PL"/>
        </w:rPr>
        <w:t xml:space="preserve"> /21 </w:t>
      </w:r>
    </w:p>
    <w:p w:rsidR="00BE2D4C" w:rsidRPr="00815777" w:rsidRDefault="00BE2D4C" w:rsidP="00BE2D4C">
      <w:pPr>
        <w:spacing w:after="0" w:line="240" w:lineRule="auto"/>
        <w:ind w:left="4248" w:firstLine="708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815777">
        <w:rPr>
          <w:rFonts w:ascii="Arial Narrow" w:hAnsi="Arial Narrow" w:cs="Arial"/>
          <w:sz w:val="16"/>
          <w:szCs w:val="16"/>
          <w:lang w:eastAsia="pl-PL"/>
        </w:rPr>
        <w:t>Zarządu Województwa Łódzkiego</w:t>
      </w:r>
    </w:p>
    <w:p w:rsidR="00BE2D4C" w:rsidRPr="00815777" w:rsidRDefault="00E07396" w:rsidP="00BE2D4C">
      <w:pPr>
        <w:spacing w:after="0" w:line="240" w:lineRule="auto"/>
        <w:ind w:left="4248" w:firstLine="708"/>
        <w:jc w:val="right"/>
        <w:rPr>
          <w:rFonts w:ascii="Arial Narrow" w:hAnsi="Arial Narrow" w:cs="Courier New"/>
          <w:sz w:val="16"/>
          <w:szCs w:val="16"/>
          <w:lang w:eastAsia="pl-PL"/>
        </w:rPr>
      </w:pPr>
      <w:r>
        <w:rPr>
          <w:rFonts w:ascii="Arial Narrow" w:hAnsi="Arial Narrow" w:cs="Courier New"/>
          <w:sz w:val="16"/>
          <w:szCs w:val="16"/>
          <w:lang w:eastAsia="pl-PL"/>
        </w:rPr>
        <w:t>z dnia 7 września</w:t>
      </w:r>
      <w:bookmarkStart w:id="0" w:name="_GoBack"/>
      <w:bookmarkEnd w:id="0"/>
      <w:r w:rsidR="00AA5CE6" w:rsidRPr="00815777">
        <w:rPr>
          <w:rFonts w:ascii="Arial Narrow" w:hAnsi="Arial Narrow" w:cs="Courier New"/>
          <w:sz w:val="16"/>
          <w:szCs w:val="16"/>
          <w:lang w:eastAsia="pl-PL"/>
        </w:rPr>
        <w:t xml:space="preserve"> </w:t>
      </w:r>
      <w:r w:rsidR="00BE2D4C" w:rsidRPr="00815777">
        <w:rPr>
          <w:rFonts w:ascii="Arial Narrow" w:hAnsi="Arial Narrow" w:cs="Courier New"/>
          <w:sz w:val="16"/>
          <w:szCs w:val="16"/>
          <w:lang w:eastAsia="pl-PL"/>
        </w:rPr>
        <w:t>2021 roku</w:t>
      </w:r>
    </w:p>
    <w:p w:rsidR="00BE2D4C" w:rsidRPr="004852A7" w:rsidRDefault="00BE2D4C" w:rsidP="00BE2D4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96"/>
        <w:gridCol w:w="1879"/>
        <w:gridCol w:w="3679"/>
        <w:gridCol w:w="1559"/>
        <w:gridCol w:w="1558"/>
        <w:gridCol w:w="1687"/>
        <w:gridCol w:w="1781"/>
        <w:gridCol w:w="1233"/>
      </w:tblGrid>
      <w:tr w:rsidR="007E2E51" w:rsidRPr="002A3268" w:rsidTr="00E87F48">
        <w:trPr>
          <w:trHeight w:val="1184"/>
          <w:jc w:val="center"/>
        </w:trPr>
        <w:tc>
          <w:tcPr>
            <w:tcW w:w="15468" w:type="dxa"/>
            <w:gridSpan w:val="9"/>
            <w:shd w:val="clear" w:color="auto" w:fill="auto"/>
            <w:vAlign w:val="center"/>
            <w:hideMark/>
          </w:tcPr>
          <w:p w:rsidR="00E87F48" w:rsidRPr="00E87F4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nr RPLD.06.02.01-IZ.00-10-001/20</w:t>
            </w:r>
            <w:r w:rsidRPr="00E87F48">
              <w:rPr>
                <w:rFonts w:ascii="Arial" w:hAnsi="Arial" w:cs="Arial"/>
                <w:b/>
                <w:bCs/>
                <w:color w:val="000000"/>
                <w:lang w:eastAsia="pl-PL"/>
              </w:rPr>
              <w:br/>
              <w:t xml:space="preserve">wniosków o dofinansowanie projektów w ramach Osi priorytetowej VI 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 xml:space="preserve">Rewitalizacja i </w:t>
            </w:r>
            <w:r w:rsid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potencjał endogeniczny regionu</w:t>
            </w:r>
            <w:r w:rsidR="00E87F48"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,</w:t>
            </w:r>
          </w:p>
          <w:p w:rsidR="00E87F4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Działania VI.2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Rozwój gospodarki tu</w:t>
            </w:r>
            <w:r w:rsid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rystycznej</w:t>
            </w:r>
            <w:r w:rsidR="00E87F48"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, Poddziałania VI.2.1</w:t>
            </w: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Rozwój gos</w:t>
            </w:r>
            <w:r w:rsid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podarki turystycznej</w:t>
            </w:r>
          </w:p>
          <w:p w:rsidR="007E2E51" w:rsidRPr="00E87F4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Regionalnego Programu Operacyjnego Wojewódz</w:t>
            </w:r>
            <w:r w:rsidR="00C25A1F"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twa Łódzkiego na lata 2014 - 2020</w:t>
            </w:r>
          </w:p>
        </w:tc>
      </w:tr>
      <w:tr w:rsidR="007E2E51" w:rsidRPr="002A3268" w:rsidTr="002C4CA9">
        <w:trPr>
          <w:trHeight w:val="973"/>
          <w:jc w:val="center"/>
        </w:trPr>
        <w:tc>
          <w:tcPr>
            <w:tcW w:w="496" w:type="dxa"/>
            <w:shd w:val="clear" w:color="auto" w:fill="auto"/>
            <w:vAlign w:val="center"/>
            <w:hideMark/>
          </w:tcPr>
          <w:p w:rsidR="007E2E51" w:rsidRPr="00D81C30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7E2E51" w:rsidRPr="002A3268" w:rsidRDefault="007E2E51" w:rsidP="002C4CA9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A0370E" w:rsidRPr="00A0370E" w:rsidTr="002647B8">
        <w:trPr>
          <w:trHeight w:val="850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RPLD.06.02.01-10-0007/20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Miasto Łęczyca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Podniesienie atrakcyjności infrastruktury turystycznej miasta Łęczyca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1 992 805,95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68,18%</w:t>
            </w:r>
          </w:p>
        </w:tc>
      </w:tr>
      <w:tr w:rsidR="00A0370E" w:rsidRPr="00A0370E" w:rsidTr="002647B8">
        <w:trPr>
          <w:trHeight w:val="69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RPLD.06.02.01-10-0016/20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Marcin Suchodolski MS Line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napToGrid w:val="0"/>
                <w:sz w:val="20"/>
                <w:szCs w:val="20"/>
                <w:lang w:eastAsia="en-US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1 406 234,60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2 305 109,33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65,45%</w:t>
            </w:r>
          </w:p>
        </w:tc>
      </w:tr>
      <w:tr w:rsidR="00A0370E" w:rsidRPr="00A0370E" w:rsidTr="002647B8">
        <w:trPr>
          <w:trHeight w:val="900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RPLD.06.02.01-10-0001/20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Daszyna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1 606 864,60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3 348 660,03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64,55%</w:t>
            </w:r>
          </w:p>
        </w:tc>
      </w:tr>
      <w:tr w:rsidR="002647B8" w:rsidRPr="00A0370E" w:rsidTr="002647B8">
        <w:trPr>
          <w:trHeight w:val="499"/>
          <w:jc w:val="center"/>
        </w:trPr>
        <w:tc>
          <w:tcPr>
            <w:tcW w:w="7650" w:type="dxa"/>
            <w:gridSpan w:val="4"/>
            <w:shd w:val="clear" w:color="auto" w:fill="auto"/>
            <w:noWrap/>
            <w:vAlign w:val="center"/>
            <w:hideMark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5 005 905,15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3 348 660,03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2647B8" w:rsidRPr="00D81C30" w:rsidRDefault="00D81C30" w:rsidP="002647B8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3 348 660,03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1C30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-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2647B8" w:rsidRPr="00D81C30" w:rsidRDefault="002647B8" w:rsidP="002647B8">
            <w:pPr>
              <w:suppressAutoHyphens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81C30"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7E2E51" w:rsidRPr="00A0370E" w:rsidRDefault="007E2E51" w:rsidP="007E2E51">
      <w:pPr>
        <w:rPr>
          <w:color w:val="FF0000"/>
        </w:rPr>
      </w:pPr>
    </w:p>
    <w:p w:rsidR="002870DA" w:rsidRPr="00A0370E" w:rsidRDefault="002870DA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A0370E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sectPr w:rsidR="003A3648" w:rsidRPr="00A0370E" w:rsidSect="00E60B54">
      <w:headerReference w:type="default" r:id="rId9"/>
      <w:pgSz w:w="16837" w:h="11905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51" w:rsidRDefault="004A1B51" w:rsidP="007360B2">
      <w:pPr>
        <w:spacing w:after="0" w:line="240" w:lineRule="auto"/>
      </w:pPr>
      <w:r>
        <w:separator/>
      </w:r>
    </w:p>
  </w:endnote>
  <w:endnote w:type="continuationSeparator" w:id="0">
    <w:p w:rsidR="004A1B51" w:rsidRDefault="004A1B51" w:rsidP="007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51" w:rsidRDefault="004A1B51" w:rsidP="007360B2">
      <w:pPr>
        <w:spacing w:after="0" w:line="240" w:lineRule="auto"/>
      </w:pPr>
      <w:r>
        <w:separator/>
      </w:r>
    </w:p>
  </w:footnote>
  <w:footnote w:type="continuationSeparator" w:id="0">
    <w:p w:rsidR="004A1B51" w:rsidRDefault="004A1B51" w:rsidP="007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Pr="007360B2" w:rsidRDefault="00E07396" w:rsidP="002870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424"/>
    <w:multiLevelType w:val="hybridMultilevel"/>
    <w:tmpl w:val="4A588B26"/>
    <w:lvl w:ilvl="0" w:tplc="B8E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ED2"/>
    <w:multiLevelType w:val="hybridMultilevel"/>
    <w:tmpl w:val="2D28B26E"/>
    <w:lvl w:ilvl="0" w:tplc="3E825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A2CF4"/>
    <w:multiLevelType w:val="hybridMultilevel"/>
    <w:tmpl w:val="42B8E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E"/>
    <w:rsid w:val="0003076E"/>
    <w:rsid w:val="00032FC2"/>
    <w:rsid w:val="00037F8B"/>
    <w:rsid w:val="000409DD"/>
    <w:rsid w:val="00041881"/>
    <w:rsid w:val="000B47CB"/>
    <w:rsid w:val="000B64C5"/>
    <w:rsid w:val="000C13DC"/>
    <w:rsid w:val="00105CF5"/>
    <w:rsid w:val="00155CED"/>
    <w:rsid w:val="00191E76"/>
    <w:rsid w:val="001B75F7"/>
    <w:rsid w:val="001E4C97"/>
    <w:rsid w:val="001F782B"/>
    <w:rsid w:val="002472AD"/>
    <w:rsid w:val="002647B8"/>
    <w:rsid w:val="002870DA"/>
    <w:rsid w:val="002A3268"/>
    <w:rsid w:val="00343E8E"/>
    <w:rsid w:val="003463A6"/>
    <w:rsid w:val="003A3648"/>
    <w:rsid w:val="003D329E"/>
    <w:rsid w:val="003E6E23"/>
    <w:rsid w:val="003E7C50"/>
    <w:rsid w:val="004047D6"/>
    <w:rsid w:val="004174DD"/>
    <w:rsid w:val="00424807"/>
    <w:rsid w:val="00434865"/>
    <w:rsid w:val="00447EA7"/>
    <w:rsid w:val="00484A10"/>
    <w:rsid w:val="004A19C8"/>
    <w:rsid w:val="004A1B51"/>
    <w:rsid w:val="004E497C"/>
    <w:rsid w:val="004E599B"/>
    <w:rsid w:val="00524C15"/>
    <w:rsid w:val="00544D4E"/>
    <w:rsid w:val="0055029F"/>
    <w:rsid w:val="00562556"/>
    <w:rsid w:val="005B3B51"/>
    <w:rsid w:val="005C667B"/>
    <w:rsid w:val="005E29AC"/>
    <w:rsid w:val="005E3F56"/>
    <w:rsid w:val="00641F30"/>
    <w:rsid w:val="006552BB"/>
    <w:rsid w:val="0068496B"/>
    <w:rsid w:val="006C480C"/>
    <w:rsid w:val="006E0FE7"/>
    <w:rsid w:val="00706F2D"/>
    <w:rsid w:val="00716693"/>
    <w:rsid w:val="007360B2"/>
    <w:rsid w:val="007638C8"/>
    <w:rsid w:val="007E2E51"/>
    <w:rsid w:val="007E644A"/>
    <w:rsid w:val="00815777"/>
    <w:rsid w:val="00887D70"/>
    <w:rsid w:val="008E1C16"/>
    <w:rsid w:val="009256E6"/>
    <w:rsid w:val="009B6F2C"/>
    <w:rsid w:val="009C71D4"/>
    <w:rsid w:val="009F49B4"/>
    <w:rsid w:val="00A0370E"/>
    <w:rsid w:val="00A07A4D"/>
    <w:rsid w:val="00A653C8"/>
    <w:rsid w:val="00A85C9A"/>
    <w:rsid w:val="00AA5CE6"/>
    <w:rsid w:val="00AC0711"/>
    <w:rsid w:val="00AC41F7"/>
    <w:rsid w:val="00AC5763"/>
    <w:rsid w:val="00AF1356"/>
    <w:rsid w:val="00B019F6"/>
    <w:rsid w:val="00B26E0F"/>
    <w:rsid w:val="00B30C6F"/>
    <w:rsid w:val="00B51733"/>
    <w:rsid w:val="00B6058E"/>
    <w:rsid w:val="00B8151B"/>
    <w:rsid w:val="00B94589"/>
    <w:rsid w:val="00BA0C72"/>
    <w:rsid w:val="00BE2D4C"/>
    <w:rsid w:val="00C25A1F"/>
    <w:rsid w:val="00C45FF4"/>
    <w:rsid w:val="00C804C4"/>
    <w:rsid w:val="00C95BF6"/>
    <w:rsid w:val="00CA03F9"/>
    <w:rsid w:val="00CA639B"/>
    <w:rsid w:val="00CD13C9"/>
    <w:rsid w:val="00D3568D"/>
    <w:rsid w:val="00D36C0A"/>
    <w:rsid w:val="00D375E5"/>
    <w:rsid w:val="00D70599"/>
    <w:rsid w:val="00D81C30"/>
    <w:rsid w:val="00DC7A10"/>
    <w:rsid w:val="00DD4D35"/>
    <w:rsid w:val="00E07396"/>
    <w:rsid w:val="00E60B54"/>
    <w:rsid w:val="00E75E0C"/>
    <w:rsid w:val="00E87F48"/>
    <w:rsid w:val="00EC1B79"/>
    <w:rsid w:val="00F23379"/>
    <w:rsid w:val="00F34A25"/>
    <w:rsid w:val="00F429A0"/>
    <w:rsid w:val="00FD74DF"/>
    <w:rsid w:val="00FF799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76E8"/>
  <w15:chartTrackingRefBased/>
  <w15:docId w15:val="{63F6FA36-BDFE-4FF6-AE4E-4E12199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D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D4E"/>
    <w:pPr>
      <w:ind w:left="720"/>
      <w:contextualSpacing/>
    </w:pPr>
  </w:style>
  <w:style w:type="paragraph" w:styleId="Nagwek">
    <w:name w:val="header"/>
    <w:basedOn w:val="Normalny"/>
    <w:next w:val="Tekstpodstawowy"/>
    <w:link w:val="NagwekZnak"/>
    <w:rsid w:val="009B6F2C"/>
    <w:pPr>
      <w:keepNext/>
      <w:widowControl w:val="0"/>
      <w:shd w:val="clear" w:color="auto" w:fill="FFFFFF"/>
      <w:spacing w:before="240" w:after="120" w:line="240" w:lineRule="auto"/>
      <w:textAlignment w:val="baseline"/>
    </w:pPr>
    <w:rPr>
      <w:rFonts w:ascii="Arial" w:eastAsia="MS Gothic" w:hAnsi="Arial" w:cs="Tahom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9B6F2C"/>
    <w:rPr>
      <w:rFonts w:ascii="Arial" w:eastAsia="MS Gothic" w:hAnsi="Arial" w:cs="Tahoma"/>
      <w:sz w:val="28"/>
      <w:szCs w:val="28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qFormat/>
    <w:rsid w:val="009B6F2C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F2C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B2"/>
    <w:rPr>
      <w:rFonts w:ascii="Calibri" w:eastAsia="Times New Roman" w:hAnsi="Calibri" w:cs="Calibri"/>
      <w:lang w:eastAsia="ar-SA"/>
    </w:rPr>
  </w:style>
  <w:style w:type="character" w:customStyle="1" w:styleId="Domylnaczcionkaakapitu1">
    <w:name w:val="Domyślna czcionka akapitu1"/>
    <w:rsid w:val="006552BB"/>
  </w:style>
  <w:style w:type="paragraph" w:styleId="Tekstdymka">
    <w:name w:val="Balloon Text"/>
    <w:basedOn w:val="Normalny"/>
    <w:link w:val="TekstdymkaZnak"/>
    <w:uiPriority w:val="99"/>
    <w:semiHidden/>
    <w:unhideWhenUsed/>
    <w:rsid w:val="00B2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0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B6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ntspan">
    <w:name w:val="hintspan"/>
    <w:basedOn w:val="Domylnaczcionkaakapitu"/>
    <w:rsid w:val="005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1067-95B3-426C-8625-AE52C16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cp:keywords/>
  <dc:description/>
  <cp:lastModifiedBy>Renata Bojanowska</cp:lastModifiedBy>
  <cp:revision>11</cp:revision>
  <cp:lastPrinted>2021-09-08T11:11:00Z</cp:lastPrinted>
  <dcterms:created xsi:type="dcterms:W3CDTF">2021-07-29T11:15:00Z</dcterms:created>
  <dcterms:modified xsi:type="dcterms:W3CDTF">2021-09-08T11:13:00Z</dcterms:modified>
</cp:coreProperties>
</file>