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51" w:rsidRDefault="007E2E51" w:rsidP="007E2E5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45E15921" wp14:editId="71251CEE">
            <wp:extent cx="6003290" cy="675640"/>
            <wp:effectExtent l="0" t="0" r="0" b="0"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51" w:rsidRPr="004852A7" w:rsidRDefault="007E2E51" w:rsidP="007E2E51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Załącznik 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d</w:t>
      </w:r>
      <w:r w:rsidRPr="004852A7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o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Uchwały </w:t>
      </w: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n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r  </w:t>
      </w:r>
      <w:r w:rsidR="00AE6FBC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1075</w:t>
      </w: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/21</w:t>
      </w: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 </w:t>
      </w:r>
    </w:p>
    <w:p w:rsidR="007E2E51" w:rsidRPr="004852A7" w:rsidRDefault="007E2E51" w:rsidP="007E2E51">
      <w:pPr>
        <w:spacing w:after="0" w:line="240" w:lineRule="auto"/>
        <w:ind w:left="4248" w:firstLine="708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Zarządu Województwa Łódzkiego</w:t>
      </w:r>
    </w:p>
    <w:p w:rsidR="007E2E51" w:rsidRDefault="007E2E51" w:rsidP="007E2E51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  <w:proofErr w:type="gramStart"/>
      <w:r w:rsidRPr="004852A7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z</w:t>
      </w:r>
      <w:proofErr w:type="gramEnd"/>
      <w:r w:rsidRPr="004852A7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dnia </w:t>
      </w:r>
      <w:r w:rsidR="00AE6FBC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15 listopada 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2021 roku</w:t>
      </w:r>
    </w:p>
    <w:p w:rsidR="00BE2D4C" w:rsidRDefault="00BE2D4C" w:rsidP="007E2E51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</w:p>
    <w:tbl>
      <w:tblPr>
        <w:tblW w:w="15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1688"/>
        <w:gridCol w:w="3827"/>
        <w:gridCol w:w="1559"/>
        <w:gridCol w:w="1465"/>
        <w:gridCol w:w="1652"/>
        <w:gridCol w:w="1674"/>
        <w:gridCol w:w="1352"/>
      </w:tblGrid>
      <w:tr w:rsidR="00BE2D4C" w:rsidRPr="00BE2D4C" w:rsidTr="004607DF">
        <w:trPr>
          <w:trHeight w:val="1020"/>
          <w:jc w:val="center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48" w:rsidRDefault="00BE2D4C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</w:pPr>
            <w:r w:rsidRPr="00BE2D4C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Lista projektów wybranych do dofinansowania w ramach naboru nr RPLD.06.02.01-IZ.00-10-001/20 </w:t>
            </w:r>
            <w:proofErr w:type="gramStart"/>
            <w:r w:rsidRPr="00BE2D4C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wniosków</w:t>
            </w:r>
            <w:proofErr w:type="gramEnd"/>
            <w:r w:rsidRPr="00BE2D4C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 o dofinansowanie projektów w ramach Osi priorytetowej VI </w:t>
            </w:r>
            <w:r w:rsidRPr="00BE2D4C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Rewitalizacja i potencjał endogeniczny regionu, </w:t>
            </w:r>
            <w:r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Działania VI.2 </w:t>
            </w:r>
            <w:r w:rsidR="00E87F48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>Rozwój gospodarki turystycznej,</w:t>
            </w:r>
          </w:p>
          <w:p w:rsidR="00BE2D4C" w:rsidRPr="00BE2D4C" w:rsidRDefault="00E87F48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Poddziałania VI.2.1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Rozwój gospodarki turystycznej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Regionalnego Programu Operacyjnego Województwa Łódzkiego na lata 2014</w:t>
            </w:r>
            <w:r w:rsidR="00C25A1F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-</w:t>
            </w:r>
            <w:r w:rsidR="00C25A1F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 </w:t>
            </w:r>
            <w:r w:rsidR="00BE2D4C" w:rsidRPr="00BE2D4C"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2020</w:t>
            </w:r>
          </w:p>
        </w:tc>
      </w:tr>
      <w:tr w:rsidR="007638C8" w:rsidRPr="00BE2D4C" w:rsidTr="004607DF">
        <w:trPr>
          <w:trHeight w:val="113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2A3268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326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BE2D4C" w:rsidRPr="00BE2D4C" w:rsidTr="004607DF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RPLD.06.02.01-10-0011/20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019F6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Przedsiębiorstwo Gospodarki Komunalnej „Termy Uniejów” Sp. z o.</w:t>
            </w:r>
            <w:proofErr w:type="gram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proofErr w:type="gram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w</w:t>
            </w:r>
            <w:proofErr w:type="gramEnd"/>
            <w:r w:rsidR="00B019F6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Uniejowie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Wykorzystanie potencjału turystyczno-rekreacyjnego gminy Uniejów poprzez rozbudowę basenów termaln</w:t>
            </w:r>
            <w:bookmarkStart w:id="0" w:name="_GoBack"/>
            <w:bookmarkEnd w:id="0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258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313,00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075,00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90,00%</w:t>
            </w:r>
          </w:p>
        </w:tc>
      </w:tr>
      <w:tr w:rsidR="00BE2D4C" w:rsidRPr="00BE2D4C" w:rsidTr="004607DF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019F6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Turystyka Patyki Spółka z </w:t>
            </w:r>
            <w:r w:rsidR="00BE2D4C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409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369,03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695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695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911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229,60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BE2D4C" w:rsidRPr="00BE2D4C" w:rsidTr="004607DF">
        <w:trPr>
          <w:trHeight w:val="56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ozwój gospodarki turystycznej w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miejscowości Lisowice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003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4073,69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373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373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285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159,32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BE2D4C" w:rsidRPr="00BE2D4C" w:rsidTr="004607DF">
        <w:trPr>
          <w:trHeight w:val="8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RPLD.06.02.01-10-0037/20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175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170,58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516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507,48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178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686,92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463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846,24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BE2D4C" w:rsidRPr="00BE2D4C" w:rsidTr="004607DF">
        <w:trPr>
          <w:trHeight w:val="9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RPLD.06.02.01-10-0028/20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Sieradzkie Kruszywa Mineralne Sp. z.</w:t>
            </w:r>
            <w:proofErr w:type="gram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proofErr w:type="gram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proofErr w:type="gram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proofErr w:type="gram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ę 10 domków letniskowych wraz z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zaple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czem rekreacyjno-turystycznym w 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132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258,00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576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176,24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BE2D4C" w:rsidRPr="00BE2D4C" w:rsidTr="004607DF">
        <w:trPr>
          <w:trHeight w:val="5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„KŁOS” sp. z o.</w:t>
            </w:r>
            <w:proofErr w:type="gram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o</w:t>
            </w:r>
            <w:proofErr w:type="gram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Akademia Rekreacji, Edukacji i Sportu (ARES)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159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531,65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317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893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414,97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BE2D4C" w:rsidRPr="00BE2D4C" w:rsidTr="004607DF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Piotr Łuczak - P.H.U. "MACIEJ"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A07A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Eco Bee </w:t>
            </w:r>
            <w:proofErr w:type="spellStart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Innovation</w:t>
            </w:r>
            <w:proofErr w:type="spellEnd"/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7A4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rozwój gospodarki turystycznej poprzez budowę obiektu wypoczynkowo – rekreacyjnego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470,00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010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010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32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904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064,97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BE2D4C" w:rsidRPr="00BE2D4C" w:rsidTr="004607DF">
        <w:trPr>
          <w:trHeight w:val="6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RPLD.06.02.01-10-0003/20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Uniejów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Utworzenie interaktywnego punktu turystyki geotermalnej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270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796,00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355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863,75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355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863,75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36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259</w:t>
            </w:r>
            <w:r w:rsidR="00041881"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928,72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83,18%</w:t>
            </w:r>
          </w:p>
        </w:tc>
      </w:tr>
      <w:tr w:rsidR="00BE2D4C" w:rsidRPr="00BE2D4C" w:rsidTr="004607DF">
        <w:trPr>
          <w:trHeight w:val="11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RPLD.06.02.01-10-0009/20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MĄCZKA MARIUSZ P.H.U. "PARTNER"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województwa łódzkiego </w:t>
            </w:r>
            <w:r w:rsidR="00A07A4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poprzez realizację inwestycji w 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nowoczesną infrastrukturę agroturystyczną w Gminie Bolesławiec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1 778 904,72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37</w:t>
            </w:r>
            <w:r w:rsidR="00041881"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341</w:t>
            </w:r>
            <w:r w:rsidR="00041881"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936,92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BE2D4C" w:rsidRPr="00BE2D4C" w:rsidTr="004607DF">
        <w:trPr>
          <w:trHeight w:val="89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155CED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ZAKŁAD UTRZYMANIA MIASTA Sp z o.</w:t>
            </w:r>
            <w:proofErr w:type="gramStart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o</w:t>
            </w:r>
            <w:proofErr w:type="gramEnd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infrastruktury turystycznej Grabskiego Sioła szansą rozwoju turystyki </w:t>
            </w:r>
            <w:r w:rsidR="00A07A4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 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północno-wschodniej części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1 753 359,05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38</w:t>
            </w:r>
            <w:r w:rsidR="00041881"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170</w:t>
            </w:r>
            <w:r w:rsidR="00041881"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 xml:space="preserve"> </w:t>
            </w: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990,03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155CED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155CED" w:rsidRPr="00BE2D4C" w:rsidTr="004607DF">
        <w:trPr>
          <w:trHeight w:val="8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5CED" w:rsidRPr="00155CED" w:rsidRDefault="00155CED" w:rsidP="002647B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 Spółka z 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poprzez rozbudowę obiektu turystycznego hotelu </w:t>
            </w:r>
            <w:proofErr w:type="spellStart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</w:t>
            </w:r>
            <w:proofErr w:type="spellEnd"/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w 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8 432 388,00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41 306 410,03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155CED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155CED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78,18%</w:t>
            </w:r>
          </w:p>
        </w:tc>
      </w:tr>
      <w:tr w:rsidR="00AC0711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DD4D35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2647B8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RPLD.06.02.01-10-0027/20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BMH Bolesław Mostowski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obiektu hotelowego w celu wprowadzenia nowych usług turystycznych wykorzystujących potencjał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endogeniczny doliny rzeki Bzury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C071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6 144 905,64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44 301 480,44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AC0711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2647B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Opoczno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Opoczno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z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alew pełen energii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AC0711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3 104 847,74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Default="00AC0711" w:rsidP="00AC0711">
            <w:pPr>
              <w:spacing w:after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46 171 280,94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DD4D35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214072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Agencja Wydarzeń Artystycznych „Pro Cinema” ”Kino Charlie” Sławomir Fijałkowski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Przebudowa Kina Charlie w Łodzi na potrzeby promocji dziedzictwa filmowego Łodzi i regionu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1 224 403,50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2647B8" w:rsidRDefault="00A616DF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47 017 413,44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214072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RPLD.06.02.01-10-0013/20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Warta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Zagospodarowanie terenu przy ul. 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T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arnowskiego w Warcie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2 388 111,21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214072" w:rsidRPr="002647B8" w:rsidRDefault="00A616DF" w:rsidP="00E25E4C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48 667 734,19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214072" w:rsidRPr="00DD4D35" w:rsidRDefault="00214072" w:rsidP="00E25E4C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AB01C4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RPLD.06.02.01-10-0025/20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Rawa Mazowiecka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Szlakiem dziedzictwa Gminy Rawa Mazowiecka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3 303 234,80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AB01C4" w:rsidRPr="002647B8" w:rsidRDefault="00887E3F" w:rsidP="00AB01C4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50 924 415,49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AB01C4" w:rsidRPr="00DD4D35" w:rsidRDefault="00AB01C4" w:rsidP="00AB01C4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73,28%</w:t>
            </w:r>
          </w:p>
        </w:tc>
      </w:tr>
      <w:tr w:rsidR="007B45F0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B45F0" w:rsidRDefault="007B45F0" w:rsidP="007B45F0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08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Andrespol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45F0" w:rsidRPr="00D8250A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bCs/>
                <w:sz w:val="20"/>
                <w:szCs w:val="20"/>
                <w:lang w:eastAsia="en-US"/>
              </w:rPr>
              <w:t>Budowa infrastruktury rekreacyjnej na terenie Gminy Andrespol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15 738 060,51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7 269 682,93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8250A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7 269 682,93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7B45F0" w:rsidRPr="00680ED9" w:rsidRDefault="007B45F0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680ED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58 194 098,42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72,72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%</w:t>
            </w:r>
          </w:p>
        </w:tc>
      </w:tr>
      <w:tr w:rsidR="007B45F0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7B45F0" w:rsidRDefault="007B45F0" w:rsidP="007B45F0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</w:t>
            </w: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07</w:t>
            </w: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Miasto Łęczyca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Podniesienie atrakcyjności infrastruktury turystycznej miasta Łęczyca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1 992 805,95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1 377 142,33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7B45F0" w:rsidRPr="00680ED9" w:rsidRDefault="007B45F0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680ED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59 571 240,75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B45F0" w:rsidRPr="00DD4D35" w:rsidRDefault="007B45F0" w:rsidP="007B45F0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68,18%</w:t>
            </w:r>
          </w:p>
        </w:tc>
      </w:tr>
      <w:tr w:rsidR="004607DF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RPLD.06.02.01-10-0016/20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Marcin Suchodolski MS Line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napToGrid w:val="0"/>
                <w:sz w:val="20"/>
                <w:szCs w:val="20"/>
                <w:lang w:eastAsia="en-US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1 406 234,60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60 499 207,75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65,45%</w:t>
            </w:r>
          </w:p>
        </w:tc>
      </w:tr>
      <w:tr w:rsidR="004607DF" w:rsidRPr="002A3268" w:rsidTr="00460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RPLD.06.02.01-10-0001/20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Daszyna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1 606 864,60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607DF" w:rsidRPr="004607DF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4607DF" w:rsidRDefault="004607DF" w:rsidP="000F4E01">
            <w:pPr>
              <w:spacing w:after="0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61 542 758,45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4607DF" w:rsidRPr="00DD4D35" w:rsidRDefault="004607DF" w:rsidP="000F4E0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DD4D35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64,55%</w:t>
            </w:r>
          </w:p>
        </w:tc>
      </w:tr>
      <w:tr w:rsidR="00680ED9" w:rsidRPr="00BE2D4C" w:rsidTr="004607DF">
        <w:trPr>
          <w:trHeight w:val="551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0ED9" w:rsidRPr="00155CED" w:rsidRDefault="00680ED9" w:rsidP="00680ED9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680ED9" w:rsidRDefault="004607DF" w:rsidP="00680ED9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115 156 102,27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680ED9" w:rsidRDefault="004607DF" w:rsidP="00680ED9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61 880 579,01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ED9" w:rsidRPr="00680ED9" w:rsidRDefault="004607DF" w:rsidP="00680ED9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607DF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61 542 758,45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9" w:rsidRPr="00680ED9" w:rsidRDefault="00680ED9" w:rsidP="00680ED9">
            <w:pPr>
              <w:spacing w:after="0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680ED9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-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ED9" w:rsidRPr="00155CED" w:rsidRDefault="00680ED9" w:rsidP="00680ED9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55CED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2B52AB" w:rsidRDefault="002B52AB" w:rsidP="00AE6FBC"/>
    <w:sectPr w:rsidR="002B52AB" w:rsidSect="00AE6FBC">
      <w:headerReference w:type="default" r:id="rId9"/>
      <w:pgSz w:w="16837" w:h="11905" w:orient="landscape"/>
      <w:pgMar w:top="709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B2" w:rsidRDefault="007360B2" w:rsidP="007360B2">
      <w:pPr>
        <w:spacing w:after="0" w:line="240" w:lineRule="auto"/>
      </w:pPr>
      <w:r>
        <w:separator/>
      </w:r>
    </w:p>
  </w:endnote>
  <w:end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B2" w:rsidRDefault="007360B2" w:rsidP="007360B2">
      <w:pPr>
        <w:spacing w:after="0" w:line="240" w:lineRule="auto"/>
      </w:pPr>
      <w:r>
        <w:separator/>
      </w:r>
    </w:p>
  </w:footnote>
  <w:footnote w:type="continuationSeparator" w:id="0">
    <w:p w:rsidR="007360B2" w:rsidRDefault="007360B2" w:rsidP="007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Pr="007360B2" w:rsidRDefault="00AE6FBC" w:rsidP="002870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424"/>
    <w:multiLevelType w:val="hybridMultilevel"/>
    <w:tmpl w:val="4A588B26"/>
    <w:lvl w:ilvl="0" w:tplc="B8E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ED2"/>
    <w:multiLevelType w:val="hybridMultilevel"/>
    <w:tmpl w:val="2D28B26E"/>
    <w:lvl w:ilvl="0" w:tplc="3E825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A73"/>
    <w:multiLevelType w:val="hybridMultilevel"/>
    <w:tmpl w:val="CBEE0AC0"/>
    <w:lvl w:ilvl="0" w:tplc="392E036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8A2CF4"/>
    <w:multiLevelType w:val="hybridMultilevel"/>
    <w:tmpl w:val="42B8E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E"/>
    <w:rsid w:val="0003076E"/>
    <w:rsid w:val="00032FC2"/>
    <w:rsid w:val="00037F8B"/>
    <w:rsid w:val="000409DD"/>
    <w:rsid w:val="00041881"/>
    <w:rsid w:val="000B64C5"/>
    <w:rsid w:val="000C13DC"/>
    <w:rsid w:val="000E2D7C"/>
    <w:rsid w:val="00105CF5"/>
    <w:rsid w:val="00133658"/>
    <w:rsid w:val="00155CED"/>
    <w:rsid w:val="00191E76"/>
    <w:rsid w:val="001B660C"/>
    <w:rsid w:val="001B75F7"/>
    <w:rsid w:val="001E4C97"/>
    <w:rsid w:val="001F782B"/>
    <w:rsid w:val="00214072"/>
    <w:rsid w:val="002472AD"/>
    <w:rsid w:val="002647B8"/>
    <w:rsid w:val="002870DA"/>
    <w:rsid w:val="002A3268"/>
    <w:rsid w:val="002B52AB"/>
    <w:rsid w:val="00343E8E"/>
    <w:rsid w:val="003463A6"/>
    <w:rsid w:val="003A3648"/>
    <w:rsid w:val="003D329E"/>
    <w:rsid w:val="003E6E23"/>
    <w:rsid w:val="003E7C50"/>
    <w:rsid w:val="004047D6"/>
    <w:rsid w:val="004174DD"/>
    <w:rsid w:val="00424807"/>
    <w:rsid w:val="00434865"/>
    <w:rsid w:val="00447EA7"/>
    <w:rsid w:val="004607DF"/>
    <w:rsid w:val="00466D46"/>
    <w:rsid w:val="00484A10"/>
    <w:rsid w:val="004A0891"/>
    <w:rsid w:val="004A19C8"/>
    <w:rsid w:val="004E497C"/>
    <w:rsid w:val="004E599B"/>
    <w:rsid w:val="005143FD"/>
    <w:rsid w:val="00524C15"/>
    <w:rsid w:val="00544D4E"/>
    <w:rsid w:val="0055029F"/>
    <w:rsid w:val="00562556"/>
    <w:rsid w:val="00593843"/>
    <w:rsid w:val="005B3B51"/>
    <w:rsid w:val="005C2810"/>
    <w:rsid w:val="005C667B"/>
    <w:rsid w:val="005E29AC"/>
    <w:rsid w:val="005E3F56"/>
    <w:rsid w:val="00620442"/>
    <w:rsid w:val="00641F30"/>
    <w:rsid w:val="006552BB"/>
    <w:rsid w:val="006756CD"/>
    <w:rsid w:val="00680ED9"/>
    <w:rsid w:val="0068496B"/>
    <w:rsid w:val="006C480C"/>
    <w:rsid w:val="006E0FE7"/>
    <w:rsid w:val="00706F2D"/>
    <w:rsid w:val="00716693"/>
    <w:rsid w:val="007360B2"/>
    <w:rsid w:val="007638C8"/>
    <w:rsid w:val="007B45F0"/>
    <w:rsid w:val="007E2E51"/>
    <w:rsid w:val="007E644A"/>
    <w:rsid w:val="00824D8C"/>
    <w:rsid w:val="00887D70"/>
    <w:rsid w:val="00887E3F"/>
    <w:rsid w:val="009061A2"/>
    <w:rsid w:val="009256E6"/>
    <w:rsid w:val="009B6F2C"/>
    <w:rsid w:val="009C71D4"/>
    <w:rsid w:val="009F49B4"/>
    <w:rsid w:val="00A07A4D"/>
    <w:rsid w:val="00A616DF"/>
    <w:rsid w:val="00A653C8"/>
    <w:rsid w:val="00A85C9A"/>
    <w:rsid w:val="00AB01C4"/>
    <w:rsid w:val="00AB1CD1"/>
    <w:rsid w:val="00AC0711"/>
    <w:rsid w:val="00AC41F7"/>
    <w:rsid w:val="00AC5763"/>
    <w:rsid w:val="00AE6FBC"/>
    <w:rsid w:val="00AF1356"/>
    <w:rsid w:val="00B019F6"/>
    <w:rsid w:val="00B26E0F"/>
    <w:rsid w:val="00B274D9"/>
    <w:rsid w:val="00B30C6F"/>
    <w:rsid w:val="00B46D27"/>
    <w:rsid w:val="00B51733"/>
    <w:rsid w:val="00B8151B"/>
    <w:rsid w:val="00B94589"/>
    <w:rsid w:val="00BA0C72"/>
    <w:rsid w:val="00BE2D4C"/>
    <w:rsid w:val="00C25A1F"/>
    <w:rsid w:val="00C45FF4"/>
    <w:rsid w:val="00C804C4"/>
    <w:rsid w:val="00C95BF6"/>
    <w:rsid w:val="00CA03F9"/>
    <w:rsid w:val="00CA639B"/>
    <w:rsid w:val="00CB5527"/>
    <w:rsid w:val="00CD13C9"/>
    <w:rsid w:val="00D21CD1"/>
    <w:rsid w:val="00D3568D"/>
    <w:rsid w:val="00D36C0A"/>
    <w:rsid w:val="00D375E5"/>
    <w:rsid w:val="00D4129E"/>
    <w:rsid w:val="00D70599"/>
    <w:rsid w:val="00DC7A10"/>
    <w:rsid w:val="00DD4D35"/>
    <w:rsid w:val="00E24B66"/>
    <w:rsid w:val="00E60B54"/>
    <w:rsid w:val="00E75E0C"/>
    <w:rsid w:val="00E87F48"/>
    <w:rsid w:val="00EC1B79"/>
    <w:rsid w:val="00F23379"/>
    <w:rsid w:val="00F34A25"/>
    <w:rsid w:val="00F429A0"/>
    <w:rsid w:val="00FD74DF"/>
    <w:rsid w:val="00FF799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BC59"/>
  <w15:chartTrackingRefBased/>
  <w15:docId w15:val="{63F6FA36-BDFE-4FF6-AE4E-4E12199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D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D4E"/>
    <w:pPr>
      <w:ind w:left="720"/>
      <w:contextualSpacing/>
    </w:pPr>
  </w:style>
  <w:style w:type="paragraph" w:styleId="Nagwek">
    <w:name w:val="header"/>
    <w:basedOn w:val="Normalny"/>
    <w:next w:val="Tekstpodstawowy"/>
    <w:link w:val="NagwekZnak"/>
    <w:rsid w:val="009B6F2C"/>
    <w:pPr>
      <w:keepNext/>
      <w:widowControl w:val="0"/>
      <w:shd w:val="clear" w:color="auto" w:fill="FFFFFF"/>
      <w:spacing w:before="240" w:after="120" w:line="240" w:lineRule="auto"/>
      <w:textAlignment w:val="baseline"/>
    </w:pPr>
    <w:rPr>
      <w:rFonts w:ascii="Arial" w:eastAsia="MS Gothic" w:hAnsi="Arial" w:cs="Tahom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9B6F2C"/>
    <w:rPr>
      <w:rFonts w:ascii="Arial" w:eastAsia="MS Gothic" w:hAnsi="Arial" w:cs="Tahoma"/>
      <w:sz w:val="28"/>
      <w:szCs w:val="28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qFormat/>
    <w:rsid w:val="009B6F2C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F2C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B2"/>
    <w:rPr>
      <w:rFonts w:ascii="Calibri" w:eastAsia="Times New Roman" w:hAnsi="Calibri" w:cs="Calibri"/>
      <w:lang w:eastAsia="ar-SA"/>
    </w:rPr>
  </w:style>
  <w:style w:type="character" w:customStyle="1" w:styleId="Domylnaczcionkaakapitu1">
    <w:name w:val="Domyślna czcionka akapitu1"/>
    <w:rsid w:val="006552BB"/>
  </w:style>
  <w:style w:type="paragraph" w:styleId="Tekstdymka">
    <w:name w:val="Balloon Text"/>
    <w:basedOn w:val="Normalny"/>
    <w:link w:val="TekstdymkaZnak"/>
    <w:uiPriority w:val="99"/>
    <w:semiHidden/>
    <w:unhideWhenUsed/>
    <w:rsid w:val="00B2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0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B6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ntspan">
    <w:name w:val="hintspan"/>
    <w:basedOn w:val="Domylnaczcionkaakapitu"/>
    <w:rsid w:val="005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CA03-5046-4DC6-8467-A1D6E59C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cp:keywords/>
  <dc:description/>
  <cp:lastModifiedBy>Agnieszka Adamczewska</cp:lastModifiedBy>
  <cp:revision>2</cp:revision>
  <cp:lastPrinted>2021-11-03T11:05:00Z</cp:lastPrinted>
  <dcterms:created xsi:type="dcterms:W3CDTF">2021-11-16T07:41:00Z</dcterms:created>
  <dcterms:modified xsi:type="dcterms:W3CDTF">2021-11-16T07:41:00Z</dcterms:modified>
</cp:coreProperties>
</file>