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79" w:rsidRPr="008E09A5" w:rsidRDefault="00F42579" w:rsidP="00DB1CED">
      <w:pPr>
        <w:keepNext w:val="0"/>
        <w:suppressAutoHyphens w:val="0"/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Arial"/>
          <w:sz w:val="18"/>
          <w:szCs w:val="18"/>
        </w:rPr>
        <w:t xml:space="preserve">Załącznik </w:t>
      </w:r>
      <w:r w:rsidR="00D97ADD">
        <w:rPr>
          <w:rFonts w:ascii="Arial Narrow" w:eastAsia="Times New Roman" w:hAnsi="Arial Narrow" w:cs="Arial"/>
          <w:sz w:val="18"/>
          <w:szCs w:val="18"/>
        </w:rPr>
        <w:t xml:space="preserve">nr 2 </w:t>
      </w:r>
      <w:r w:rsidRPr="008E09A5">
        <w:rPr>
          <w:rFonts w:ascii="Arial Narrow" w:eastAsia="Times New Roman" w:hAnsi="Arial Narrow" w:cs="Courier New"/>
          <w:sz w:val="18"/>
          <w:szCs w:val="18"/>
        </w:rPr>
        <w:t>do</w:t>
      </w:r>
      <w:r>
        <w:rPr>
          <w:rFonts w:ascii="Arial Narrow" w:eastAsia="Times New Roman" w:hAnsi="Arial Narrow" w:cs="Courier New"/>
          <w:sz w:val="18"/>
          <w:szCs w:val="18"/>
        </w:rPr>
        <w:t xml:space="preserve"> </w:t>
      </w:r>
      <w:r w:rsidRPr="008E09A5">
        <w:rPr>
          <w:rFonts w:ascii="Arial Narrow" w:eastAsia="Times New Roman" w:hAnsi="Arial Narrow" w:cs="Arial"/>
          <w:sz w:val="18"/>
          <w:szCs w:val="18"/>
        </w:rPr>
        <w:t xml:space="preserve">Uchwały </w:t>
      </w:r>
      <w:r>
        <w:rPr>
          <w:rFonts w:ascii="Arial Narrow" w:eastAsia="Times New Roman" w:hAnsi="Arial Narrow" w:cs="Arial"/>
          <w:sz w:val="18"/>
          <w:szCs w:val="18"/>
        </w:rPr>
        <w:t>n</w:t>
      </w:r>
      <w:r w:rsidR="00723ABF">
        <w:rPr>
          <w:rFonts w:ascii="Arial Narrow" w:eastAsia="Times New Roman" w:hAnsi="Arial Narrow" w:cs="Arial"/>
          <w:sz w:val="18"/>
          <w:szCs w:val="18"/>
        </w:rPr>
        <w:t>r 327</w:t>
      </w:r>
      <w:r w:rsidRPr="008E09A5">
        <w:rPr>
          <w:rFonts w:ascii="Arial Narrow" w:eastAsia="Times New Roman" w:hAnsi="Arial Narrow" w:cs="Arial"/>
          <w:sz w:val="18"/>
          <w:szCs w:val="18"/>
        </w:rPr>
        <w:t>/2</w:t>
      </w:r>
      <w:r>
        <w:rPr>
          <w:rFonts w:ascii="Arial Narrow" w:eastAsia="Times New Roman" w:hAnsi="Arial Narrow" w:cs="Arial"/>
          <w:sz w:val="18"/>
          <w:szCs w:val="18"/>
        </w:rPr>
        <w:t>2</w:t>
      </w:r>
    </w:p>
    <w:p w:rsidR="00F42579" w:rsidRPr="008E09A5" w:rsidRDefault="00F42579" w:rsidP="00DB1CED">
      <w:pPr>
        <w:keepNext w:val="0"/>
        <w:suppressAutoHyphens w:val="0"/>
        <w:ind w:left="4248" w:firstLine="708"/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Arial"/>
          <w:sz w:val="18"/>
          <w:szCs w:val="18"/>
        </w:rPr>
        <w:t>Zarządu Województwa Łódzkiego</w:t>
      </w:r>
    </w:p>
    <w:p w:rsidR="00F42579" w:rsidRDefault="00F42579" w:rsidP="00F42579">
      <w:pPr>
        <w:keepNext w:val="0"/>
        <w:suppressAutoHyphens w:val="0"/>
        <w:jc w:val="right"/>
        <w:rPr>
          <w:rFonts w:ascii="Arial Narrow" w:eastAsia="Times New Roman" w:hAnsi="Arial Narrow" w:cs="Arial"/>
          <w:sz w:val="18"/>
          <w:szCs w:val="18"/>
        </w:rPr>
      </w:pPr>
      <w:r w:rsidRPr="008E09A5">
        <w:rPr>
          <w:rFonts w:ascii="Arial Narrow" w:eastAsia="Times New Roman" w:hAnsi="Arial Narrow" w:cs="Courier New"/>
          <w:sz w:val="18"/>
          <w:szCs w:val="18"/>
        </w:rPr>
        <w:t>z dnia</w:t>
      </w:r>
      <w:r>
        <w:rPr>
          <w:rFonts w:ascii="Arial Narrow" w:eastAsia="Times New Roman" w:hAnsi="Arial Narrow" w:cs="Courier New"/>
          <w:sz w:val="18"/>
          <w:szCs w:val="18"/>
        </w:rPr>
        <w:t xml:space="preserve"> </w:t>
      </w:r>
      <w:r w:rsidR="00723ABF">
        <w:rPr>
          <w:rFonts w:ascii="Arial Narrow" w:eastAsia="Times New Roman" w:hAnsi="Arial Narrow" w:cs="Courier New"/>
          <w:sz w:val="18"/>
          <w:szCs w:val="18"/>
        </w:rPr>
        <w:t xml:space="preserve">20 kwietnia </w:t>
      </w:r>
      <w:r>
        <w:rPr>
          <w:rFonts w:ascii="Arial Narrow" w:eastAsia="Times New Roman" w:hAnsi="Arial Narrow" w:cs="Courier New"/>
          <w:sz w:val="18"/>
          <w:szCs w:val="18"/>
        </w:rPr>
        <w:t>2022</w:t>
      </w:r>
      <w:r w:rsidRPr="008E09A5">
        <w:rPr>
          <w:rFonts w:ascii="Arial Narrow" w:eastAsia="Times New Roman" w:hAnsi="Arial Narrow" w:cs="Courier New"/>
          <w:sz w:val="18"/>
          <w:szCs w:val="18"/>
        </w:rPr>
        <w:t xml:space="preserve"> r.</w:t>
      </w:r>
      <w:r w:rsidRPr="008E09A5">
        <w:rPr>
          <w:rFonts w:ascii="Arial Narrow" w:eastAsia="Times New Roman" w:hAnsi="Arial Narrow" w:cs="Arial"/>
          <w:sz w:val="18"/>
          <w:szCs w:val="18"/>
        </w:rPr>
        <w:t xml:space="preserve"> </w:t>
      </w:r>
    </w:p>
    <w:p w:rsidR="00F42579" w:rsidRPr="008E09A5" w:rsidRDefault="00F42579" w:rsidP="00F42579">
      <w:pPr>
        <w:keepNext w:val="0"/>
        <w:suppressAutoHyphens w:val="0"/>
        <w:jc w:val="right"/>
        <w:rPr>
          <w:rFonts w:ascii="Arial Narrow" w:eastAsia="Times New Roman" w:hAnsi="Arial Narrow" w:cs="Arial"/>
          <w:sz w:val="18"/>
          <w:szCs w:val="18"/>
        </w:rPr>
      </w:pPr>
    </w:p>
    <w:tbl>
      <w:tblPr>
        <w:tblW w:w="5126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1553"/>
        <w:gridCol w:w="1690"/>
        <w:gridCol w:w="3216"/>
        <w:gridCol w:w="1703"/>
        <w:gridCol w:w="1637"/>
        <w:gridCol w:w="1614"/>
        <w:gridCol w:w="1636"/>
        <w:gridCol w:w="1319"/>
      </w:tblGrid>
      <w:tr w:rsidR="005F17BD" w:rsidTr="005F17BD">
        <w:trPr>
          <w:cantSplit/>
          <w:trHeight w:val="683"/>
          <w:jc w:val="right"/>
        </w:trPr>
        <w:tc>
          <w:tcPr>
            <w:tcW w:w="14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Pr="001F7FF5" w:rsidRDefault="005F17BD" w:rsidP="00723ABF">
            <w:pPr>
              <w:pStyle w:val="Zawartotabeli"/>
              <w:keepNext w:val="0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F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Lista rezerwowa projektów wybranych do dofinansowania w ramach </w:t>
            </w:r>
            <w:r w:rsidRPr="001F7FF5">
              <w:rPr>
                <w:rFonts w:ascii="Arial" w:hAnsi="Arial" w:cs="Arial"/>
                <w:b/>
                <w:sz w:val="20"/>
                <w:szCs w:val="20"/>
                <w:highlight w:val="white"/>
              </w:rPr>
              <w:t xml:space="preserve">naboru nr </w:t>
            </w:r>
            <w:r w:rsidRPr="001F7F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RPLD.07.04.03-IZ.00-10-001/19 </w:t>
            </w:r>
          </w:p>
          <w:p w:rsidR="005F17BD" w:rsidRPr="001F7FF5" w:rsidRDefault="005F17BD" w:rsidP="00723ABF">
            <w:pPr>
              <w:pStyle w:val="Zawartotabeli"/>
              <w:keepNext w:val="0"/>
              <w:widowControl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FF5">
              <w:rPr>
                <w:rFonts w:ascii="Arial" w:hAnsi="Arial" w:cs="Arial"/>
                <w:b/>
                <w:bCs/>
                <w:sz w:val="20"/>
                <w:szCs w:val="20"/>
              </w:rPr>
              <w:t>w ramach Osi priorytetowej VII Infrastruktura dla usług społecznych</w:t>
            </w:r>
          </w:p>
          <w:p w:rsidR="005F17BD" w:rsidRDefault="005F17BD" w:rsidP="00723ABF">
            <w:pPr>
              <w:pStyle w:val="Zawartotabeli"/>
              <w:keepNext w:val="0"/>
              <w:widowControl/>
              <w:rPr>
                <w:rFonts w:ascii="Arial Narrow" w:hAnsi="Arial Narrow"/>
                <w:sz w:val="20"/>
                <w:szCs w:val="20"/>
              </w:rPr>
            </w:pPr>
            <w:r w:rsidRPr="001F7FF5">
              <w:rPr>
                <w:rFonts w:ascii="Arial" w:hAnsi="Arial" w:cs="Arial"/>
                <w:b/>
                <w:bCs/>
                <w:sz w:val="20"/>
                <w:szCs w:val="20"/>
              </w:rPr>
              <w:t>Działania VII.4 Edukacja</w:t>
            </w:r>
            <w:r w:rsidR="00F42579" w:rsidRPr="001F7F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F7FF5">
              <w:rPr>
                <w:rFonts w:ascii="Arial" w:hAnsi="Arial" w:cs="Arial"/>
                <w:b/>
                <w:bCs/>
                <w:sz w:val="20"/>
                <w:szCs w:val="20"/>
              </w:rPr>
              <w:t>Poddziałania VII.4.3 Edukacja ogólna</w:t>
            </w:r>
          </w:p>
        </w:tc>
      </w:tr>
      <w:tr w:rsidR="005F17BD" w:rsidTr="005F17BD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 EFRR narastająco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17BD" w:rsidRDefault="005F17BD">
            <w:pPr>
              <w:pStyle w:val="Zawartotabeli"/>
              <w:keepNext w:val="0"/>
              <w:widowControl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RPLD.07.04.03-10-0020/19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Rzeczyca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Poprawa Jakości Kształcenia Ogólnego W Szkole Podstawowej Im. Narcyzy Żmichowskiej w Rzeczycy – filia w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Sadykierzu</w:t>
            </w:r>
            <w:proofErr w:type="spellEnd"/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1 498 821,81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1 161 162,51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611 138,16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611 138,16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74,74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RPLD.07.04.03-10-0029/19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Rawa Mazowiecka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Wprowadzenie innowacyjnych form edukacji w Gminie Rawa Mazowiecka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2 762 937,35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1 878 744,40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988 812,84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1 599 951,00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74,74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RPLD.07.04.03-10-0014/19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Rzeczyca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Poprawa jakości kształcenia ogólnego w Szkole Podstawowej im. Narcyzy Żmichowskiej w Rzeczycy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1 344 160,82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1 042 607,92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548 741,01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2 148 692,01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74,21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RPLD.07.04.03-10-0007/19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Andrespol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Rozwój kompetencji kluczowych i nauczania eksperymentalnego w Gminie Andrespol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1 119 956,53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644 570,11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457 791,27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2 606 483,28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73,68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RPLD.07.04.03-10-0011/19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Brójce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Poprawa jakości kształcenia w Zespole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Szkolno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- Przedszkolnym w Bukowcu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491 190,24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379 374,57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199 670,83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2 806 154,11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71,58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RPLD.07.04.03-10-0023/19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Biała Rawska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Poprawa warunków kształcenia w szkołach na terenie Gminy Biała Rawska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7 304 721,64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5 640 575,46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2 968 755,17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5 774 909,28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71,58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RPLD.07.04.03-10-0027/19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Nieborów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Rozwój kreatywności uczniów z terenu Gminy Nieborów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973 095,83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751 578,10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395 567,42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6 170 476,70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70,53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RPLD.07.04.03-10-0048/19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Miasto Radomsko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Poprawa jakości edukacji ogólnej w Publicznej Szkole Podstawowej nr 6 w Radomsku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4 632 780,09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3 577 410,03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1 882 867,21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8 053 343,91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67,37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RPLD.07.04.03-10-0006/19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Archidiecezja Łódzka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Infrastruktura sportowa i wyposażenie Szkoły Podstawowej w Tomaszowie Mazowieckim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668 624,27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519 245,12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273 286,92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8 326 630,83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65,26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RPLD.07.04.03-10-0053/19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Miasto Zgierz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Zgierskie szkoły inkubatorem kompetencji kluczowych niezbędnych w wykonywaniu zawodów przyszłości w Szkole Podstawowej nr 6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551 121,95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427 994,30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225 260,16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8 551 890,99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64,21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RPLD.07.04.03-10-0052/19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Miasto Zgierz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Zgierskie szkoły inkubatorem kompetencji kluczowych niezbędnych w wykonywaniu zawodów przyszłości w Szkole Podstawowej nr 1, Szkole Podstawowej nr 4 i Samorządowym Liceum Ogólnokształcącym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1 371 858,76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1 009 802,96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531 475,24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9 083 366,23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63,16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RPLD.07.04.03-10-0002/19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Pabianice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Rozbudowa budynku Szkoły Podstawowej im Marii Skłodowskiej-Curie w Pawlikowicach o sale gimnastyczną wraz z doposażeniem klasopracowni językowej 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5 657 292,09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3 854 246,87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2 028 550,99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11 111 917,22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62,11</w:t>
            </w:r>
          </w:p>
        </w:tc>
      </w:tr>
      <w:tr w:rsidR="00061C22" w:rsidTr="00061C22">
        <w:trPr>
          <w:cantSplit/>
          <w:jc w:val="righ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keepNext w:val="0"/>
              <w:widowControl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RPLD.07.04.03-10-0013/19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Gmina Ręczno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Przebudowa wraz z modernizacją i adaptacją pomieszczeń Szkoły Podstawowej w Ręcznie na potrzeby działalności edukacyjnej wraz z budową dodatkowych elementów infrastruktury sportowej 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983 800,52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759 845,93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399 918,91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Pr="00061C22" w:rsidRDefault="00061C22" w:rsidP="00E01FEC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11 511 836,13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C22" w:rsidRDefault="00D3360E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61,05</w:t>
            </w:r>
          </w:p>
        </w:tc>
      </w:tr>
      <w:tr w:rsidR="00061C22" w:rsidTr="00061C22">
        <w:trPr>
          <w:cantSplit/>
          <w:jc w:val="right"/>
        </w:trPr>
        <w:tc>
          <w:tcPr>
            <w:tcW w:w="7021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1C22" w:rsidRDefault="00061C22" w:rsidP="00061C22">
            <w:pPr>
              <w:pStyle w:val="Zawartotabeli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22" w:rsidRPr="00061C22" w:rsidRDefault="00061C22" w:rsidP="00E01FEC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29 360 361,90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22" w:rsidRPr="00061C22" w:rsidRDefault="00061C22" w:rsidP="00E01FEC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21 647 158,28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22" w:rsidRPr="00061C22" w:rsidRDefault="00061C22" w:rsidP="00E01FEC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11 511 836,13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1C22" w:rsidRDefault="00061C22" w:rsidP="00E01FEC">
            <w:pPr>
              <w:pStyle w:val="Zawartotabeli"/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DC571D" w:rsidRPr="005F17BD" w:rsidRDefault="00DC571D" w:rsidP="005F17BD">
      <w:bookmarkStart w:id="0" w:name="_GoBack"/>
      <w:bookmarkEnd w:id="0"/>
    </w:p>
    <w:sectPr w:rsidR="00DC571D" w:rsidRPr="005F17BD" w:rsidSect="00DC571D">
      <w:headerReference w:type="default" r:id="rId7"/>
      <w:type w:val="evenPage"/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0A" w:rsidRDefault="009B2F0A" w:rsidP="00EA2058">
      <w:r>
        <w:separator/>
      </w:r>
    </w:p>
  </w:endnote>
  <w:endnote w:type="continuationSeparator" w:id="0">
    <w:p w:rsidR="009B2F0A" w:rsidRDefault="009B2F0A" w:rsidP="00E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0A" w:rsidRDefault="009B2F0A" w:rsidP="00EA2058">
      <w:r>
        <w:separator/>
      </w:r>
    </w:p>
  </w:footnote>
  <w:footnote w:type="continuationSeparator" w:id="0">
    <w:p w:rsidR="009B2F0A" w:rsidRDefault="009B2F0A" w:rsidP="00EA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Default="003B66CD" w:rsidP="00515A76">
    <w:pPr>
      <w:pStyle w:val="Nagwek"/>
      <w:jc w:val="center"/>
    </w:pPr>
    <w:r>
      <w:rPr>
        <w:noProof/>
      </w:rPr>
      <w:drawing>
        <wp:inline distT="0" distB="0" distL="0" distR="0" wp14:anchorId="7DDCF48D" wp14:editId="209EBB89">
          <wp:extent cx="7285893" cy="71884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4" t="67160" r="8516" b="18111"/>
                  <a:stretch>
                    <a:fillRect/>
                  </a:stretch>
                </pic:blipFill>
                <pic:spPr bwMode="auto">
                  <a:xfrm>
                    <a:off x="0" y="0"/>
                    <a:ext cx="7507189" cy="74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0347E8"/>
    <w:rsid w:val="00040E9B"/>
    <w:rsid w:val="00061C22"/>
    <w:rsid w:val="00123C19"/>
    <w:rsid w:val="00140639"/>
    <w:rsid w:val="001C6D72"/>
    <w:rsid w:val="001F7FF5"/>
    <w:rsid w:val="00205C74"/>
    <w:rsid w:val="00250F6E"/>
    <w:rsid w:val="002A4591"/>
    <w:rsid w:val="0031011E"/>
    <w:rsid w:val="00346047"/>
    <w:rsid w:val="00385C10"/>
    <w:rsid w:val="003B66CD"/>
    <w:rsid w:val="004C7043"/>
    <w:rsid w:val="00515A76"/>
    <w:rsid w:val="005D0D7E"/>
    <w:rsid w:val="005F17BD"/>
    <w:rsid w:val="005F7BE2"/>
    <w:rsid w:val="00623324"/>
    <w:rsid w:val="006C4936"/>
    <w:rsid w:val="006C4BA0"/>
    <w:rsid w:val="00723ABF"/>
    <w:rsid w:val="00783445"/>
    <w:rsid w:val="00861E2B"/>
    <w:rsid w:val="0088281A"/>
    <w:rsid w:val="008A4030"/>
    <w:rsid w:val="009204D9"/>
    <w:rsid w:val="0093508E"/>
    <w:rsid w:val="00966262"/>
    <w:rsid w:val="00986E7B"/>
    <w:rsid w:val="00996EEE"/>
    <w:rsid w:val="009B2F0A"/>
    <w:rsid w:val="009E0AB6"/>
    <w:rsid w:val="00A76CDC"/>
    <w:rsid w:val="00A80271"/>
    <w:rsid w:val="00A9715A"/>
    <w:rsid w:val="00B82C81"/>
    <w:rsid w:val="00B974F9"/>
    <w:rsid w:val="00BB319D"/>
    <w:rsid w:val="00BB5755"/>
    <w:rsid w:val="00BC1285"/>
    <w:rsid w:val="00D3360E"/>
    <w:rsid w:val="00D83814"/>
    <w:rsid w:val="00D91585"/>
    <w:rsid w:val="00D97ADD"/>
    <w:rsid w:val="00DA6E57"/>
    <w:rsid w:val="00DC571D"/>
    <w:rsid w:val="00E01FEC"/>
    <w:rsid w:val="00E84EF4"/>
    <w:rsid w:val="00EA2058"/>
    <w:rsid w:val="00EC3570"/>
    <w:rsid w:val="00EF0BBA"/>
    <w:rsid w:val="00F24B46"/>
    <w:rsid w:val="00F4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7E13C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  <w:style w:type="table" w:styleId="Tabela-Siatka">
    <w:name w:val="Table Grid"/>
    <w:basedOn w:val="Standardowy"/>
    <w:uiPriority w:val="39"/>
    <w:rsid w:val="00DC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6CD"/>
    <w:pPr>
      <w:autoSpaceDE w:val="0"/>
      <w:autoSpaceDN w:val="0"/>
      <w:adjustRightInd w:val="0"/>
      <w:textAlignment w:val="auto"/>
    </w:pPr>
    <w:rPr>
      <w:rFonts w:ascii="Arial Narrow" w:hAnsi="Arial Narrow" w:cs="Arial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BAF84-9889-4A22-8B89-F18A7BD1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Kowalow</dc:creator>
  <dc:description/>
  <cp:lastModifiedBy>Renata Bojanowska</cp:lastModifiedBy>
  <cp:revision>12</cp:revision>
  <cp:lastPrinted>2022-04-22T09:30:00Z</cp:lastPrinted>
  <dcterms:created xsi:type="dcterms:W3CDTF">2022-03-22T11:39:00Z</dcterms:created>
  <dcterms:modified xsi:type="dcterms:W3CDTF">2022-04-22T09:30:00Z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