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61" w:rsidRDefault="00466861" w:rsidP="00466861">
      <w:pPr>
        <w:tabs>
          <w:tab w:val="left" w:pos="4788"/>
        </w:tabs>
      </w:pPr>
      <w:r>
        <w:tab/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C474DEE" wp14:editId="5685AA8E">
            <wp:simplePos x="0" y="0"/>
            <wp:positionH relativeFrom="margin">
              <wp:posOffset>1188720</wp:posOffset>
            </wp:positionH>
            <wp:positionV relativeFrom="paragraph">
              <wp:posOffset>60960</wp:posOffset>
            </wp:positionV>
            <wp:extent cx="6413500" cy="712470"/>
            <wp:effectExtent l="0" t="0" r="0" b="0"/>
            <wp:wrapTight wrapText="bothSides">
              <wp:wrapPolygon edited="0">
                <wp:start x="898" y="2310"/>
                <wp:lineTo x="385" y="4620"/>
                <wp:lineTo x="257" y="6353"/>
                <wp:lineTo x="257" y="15594"/>
                <wp:lineTo x="449" y="17326"/>
                <wp:lineTo x="770" y="18481"/>
                <wp:lineTo x="1283" y="18481"/>
                <wp:lineTo x="21429" y="16749"/>
                <wp:lineTo x="21429" y="5198"/>
                <wp:lineTo x="1283" y="2310"/>
                <wp:lineTo x="898" y="2310"/>
              </wp:wrapPolygon>
            </wp:wrapTight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861" w:rsidRPr="00466861" w:rsidRDefault="00466861" w:rsidP="00466861"/>
    <w:p w:rsidR="00466861" w:rsidRPr="00466861" w:rsidRDefault="00466861" w:rsidP="00466861"/>
    <w:p w:rsidR="00466861" w:rsidRDefault="00466861" w:rsidP="00466861"/>
    <w:p w:rsidR="00466861" w:rsidRPr="00466861" w:rsidRDefault="00466861" w:rsidP="00466861">
      <w:pPr>
        <w:spacing w:after="0" w:line="276" w:lineRule="auto"/>
        <w:jc w:val="both"/>
        <w:rPr>
          <w:rFonts w:ascii="Arial" w:hAnsi="Arial" w:cs="Arial"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6861">
        <w:rPr>
          <w:rFonts w:ascii="Arial" w:hAnsi="Arial" w:cs="Arial"/>
          <w:sz w:val="16"/>
        </w:rPr>
        <w:t>Załącznik nr 1</w:t>
      </w:r>
    </w:p>
    <w:p w:rsidR="00466861" w:rsidRPr="00466861" w:rsidRDefault="007A0B72" w:rsidP="00466861">
      <w:pPr>
        <w:spacing w:after="0" w:line="276" w:lineRule="auto"/>
        <w:ind w:left="10620" w:firstLine="70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uchwały Nr 1062/23</w:t>
      </w:r>
    </w:p>
    <w:p w:rsidR="00466861" w:rsidRPr="00466861" w:rsidRDefault="00466861" w:rsidP="00466861">
      <w:pPr>
        <w:spacing w:after="0" w:line="276" w:lineRule="auto"/>
        <w:jc w:val="both"/>
        <w:rPr>
          <w:rFonts w:ascii="Arial" w:hAnsi="Arial" w:cs="Arial"/>
          <w:sz w:val="16"/>
        </w:rPr>
      </w:pP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  <w:t xml:space="preserve">Zarządu Województwa Łódzkiego </w:t>
      </w:r>
    </w:p>
    <w:p w:rsidR="00466861" w:rsidRPr="00466861" w:rsidRDefault="00466861" w:rsidP="00466861">
      <w:pPr>
        <w:spacing w:after="0" w:line="276" w:lineRule="auto"/>
        <w:jc w:val="both"/>
        <w:rPr>
          <w:rFonts w:ascii="Arial" w:hAnsi="Arial" w:cs="Arial"/>
          <w:sz w:val="16"/>
        </w:rPr>
      </w:pP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</w:r>
      <w:r w:rsidRPr="00466861">
        <w:rPr>
          <w:rFonts w:ascii="Arial" w:hAnsi="Arial" w:cs="Arial"/>
          <w:sz w:val="16"/>
        </w:rPr>
        <w:tab/>
        <w:t xml:space="preserve">z dnia  </w:t>
      </w:r>
      <w:r w:rsidR="007A0B72">
        <w:rPr>
          <w:rFonts w:ascii="Arial" w:hAnsi="Arial" w:cs="Arial"/>
          <w:sz w:val="16"/>
        </w:rPr>
        <w:t>28.11.</w:t>
      </w:r>
      <w:bookmarkStart w:id="0" w:name="_GoBack"/>
      <w:bookmarkEnd w:id="0"/>
      <w:r w:rsidRPr="00466861">
        <w:rPr>
          <w:rFonts w:ascii="Arial" w:hAnsi="Arial" w:cs="Arial"/>
          <w:sz w:val="16"/>
        </w:rPr>
        <w:t>2023 r.</w:t>
      </w:r>
    </w:p>
    <w:p w:rsidR="00466861" w:rsidRPr="00466861" w:rsidRDefault="00466861" w:rsidP="00466861">
      <w:pPr>
        <w:spacing w:after="0" w:line="276" w:lineRule="auto"/>
        <w:jc w:val="both"/>
        <w:rPr>
          <w:rFonts w:ascii="Arial" w:hAnsi="Arial" w:cs="Arial"/>
          <w:sz w:val="16"/>
        </w:rPr>
      </w:pPr>
    </w:p>
    <w:p w:rsidR="00466861" w:rsidRPr="00466861" w:rsidRDefault="00466861" w:rsidP="00466861">
      <w:pPr>
        <w:spacing w:after="0" w:line="276" w:lineRule="auto"/>
        <w:jc w:val="both"/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835"/>
        <w:gridCol w:w="1701"/>
        <w:gridCol w:w="1843"/>
        <w:gridCol w:w="1657"/>
        <w:gridCol w:w="1708"/>
      </w:tblGrid>
      <w:tr w:rsidR="00466861" w:rsidRPr="00466861" w:rsidTr="00D56C9A">
        <w:trPr>
          <w:trHeight w:val="1128"/>
        </w:trPr>
        <w:tc>
          <w:tcPr>
            <w:tcW w:w="13992" w:type="dxa"/>
            <w:gridSpan w:val="7"/>
            <w:shd w:val="clear" w:color="auto" w:fill="D9D9D9" w:themeFill="background1" w:themeFillShade="D9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66861" w:rsidRPr="00466861" w:rsidRDefault="00466861" w:rsidP="0046686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6861">
              <w:rPr>
                <w:rFonts w:ascii="Arial" w:hAnsi="Arial" w:cs="Arial"/>
                <w:b/>
                <w:sz w:val="18"/>
                <w:szCs w:val="18"/>
              </w:rPr>
              <w:t>Lista projektów wybranych do dofinansowania w ramach Konkursu zamkniętego dla naboru nr RPLD.07.02.00-IZ.00-10-001/23 wniosków o dofinansowanie projektów w ramach Osi priorytetowej VII Infrastruktura dla usług społecznych Działania VII.2 Infrastruktura ochrony zdrowia (dla projektów  dotyczących lecznictwa szpitalnego w zakresie anestezjologii i intensywnej terapii) Regionalnego Programu Operacyjnego Województwa Łódzkiego na lata 2014-2020</w:t>
            </w:r>
          </w:p>
        </w:tc>
      </w:tr>
      <w:tr w:rsidR="00466861" w:rsidRPr="00466861" w:rsidTr="00D56C9A">
        <w:trPr>
          <w:trHeight w:val="83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 xml:space="preserve">Numer wniosku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Beneficjent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Wartość ogółem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Dofinansowanie z EFRR [PLN]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Dofinansowanie z Budżetu Państwa [PLN]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Wynik oceny merytorycznej</w:t>
            </w:r>
          </w:p>
        </w:tc>
      </w:tr>
      <w:tr w:rsidR="00466861" w:rsidRPr="00466861" w:rsidTr="00D56C9A">
        <w:trPr>
          <w:trHeight w:val="2063"/>
        </w:trPr>
        <w:tc>
          <w:tcPr>
            <w:tcW w:w="2122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WND- RPLD.07.02.00-10-0001/23</w:t>
            </w:r>
          </w:p>
        </w:tc>
        <w:tc>
          <w:tcPr>
            <w:tcW w:w="2126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Wojewódzkie Wielospecjalistyczne Centrum Onkologii i Traumatologii im. M. Kopernika w Łodzi</w:t>
            </w:r>
          </w:p>
        </w:tc>
        <w:tc>
          <w:tcPr>
            <w:tcW w:w="2835" w:type="dxa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 xml:space="preserve">Modernizacja infrastruktury intensywnej terapii i zaplecza operacyjnego w celu podniesienia jakości </w:t>
            </w:r>
            <w:r w:rsidRPr="00466861">
              <w:rPr>
                <w:rFonts w:ascii="Arial" w:hAnsi="Arial" w:cs="Arial"/>
                <w:sz w:val="20"/>
                <w:szCs w:val="20"/>
              </w:rPr>
              <w:br/>
              <w:t xml:space="preserve">i dostępności specjalistycznej opieki medycznej </w:t>
            </w:r>
            <w:r w:rsidRPr="00466861">
              <w:rPr>
                <w:rFonts w:ascii="Arial" w:hAnsi="Arial" w:cs="Arial"/>
                <w:sz w:val="20"/>
                <w:szCs w:val="20"/>
              </w:rPr>
              <w:br/>
              <w:t>w Wojewódzkim Wielospecjalistycznym Centrum Onkologii i Traumatologii im. M. Kopernika w Łodzi</w:t>
            </w:r>
          </w:p>
        </w:tc>
        <w:tc>
          <w:tcPr>
            <w:tcW w:w="1701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19 085 727,95</w:t>
            </w:r>
          </w:p>
        </w:tc>
        <w:tc>
          <w:tcPr>
            <w:tcW w:w="1843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15 650 015,86</w:t>
            </w:r>
          </w:p>
        </w:tc>
        <w:tc>
          <w:tcPr>
            <w:tcW w:w="1657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1 500 007,67</w:t>
            </w:r>
          </w:p>
        </w:tc>
        <w:tc>
          <w:tcPr>
            <w:tcW w:w="1708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75,00 %</w:t>
            </w:r>
          </w:p>
        </w:tc>
      </w:tr>
      <w:tr w:rsidR="00466861" w:rsidRPr="00466861" w:rsidTr="00D56C9A">
        <w:trPr>
          <w:trHeight w:val="709"/>
        </w:trPr>
        <w:tc>
          <w:tcPr>
            <w:tcW w:w="7083" w:type="dxa"/>
            <w:gridSpan w:val="3"/>
          </w:tcPr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66861" w:rsidRPr="00466861" w:rsidRDefault="00466861" w:rsidP="004668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861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1701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19 085 727,95</w:t>
            </w:r>
          </w:p>
        </w:tc>
        <w:tc>
          <w:tcPr>
            <w:tcW w:w="1843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15 650 015,86</w:t>
            </w:r>
          </w:p>
        </w:tc>
        <w:tc>
          <w:tcPr>
            <w:tcW w:w="1657" w:type="dxa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66861">
              <w:rPr>
                <w:rFonts w:ascii="Arial" w:hAnsi="Arial" w:cs="Arial"/>
                <w:sz w:val="20"/>
                <w:szCs w:val="20"/>
              </w:rPr>
              <w:t>1 500 007,67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466861" w:rsidRPr="00466861" w:rsidRDefault="00466861" w:rsidP="0046686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F29C3" w:rsidRPr="00A20A68" w:rsidRDefault="00466861" w:rsidP="00A20A68">
      <w:pPr>
        <w:jc w:val="both"/>
        <w:rPr>
          <w:rFonts w:ascii="Arial" w:hAnsi="Arial" w:cs="Arial"/>
          <w:sz w:val="20"/>
          <w:szCs w:val="20"/>
        </w:rPr>
      </w:pPr>
      <w:r w:rsidRPr="00466861">
        <w:rPr>
          <w:rFonts w:ascii="Arial" w:hAnsi="Arial" w:cs="Arial"/>
          <w:sz w:val="20"/>
          <w:szCs w:val="20"/>
        </w:rPr>
        <w:t>Dofinansowanie z Budżetu Państwa wynoszące 10% kosztów kwalifikowalnych projektu uzależnione jest od uzyskania zgody Ministra Funduszy i Polityki Regionalnej na udział Budżetu Państwa w dofinansowaniu projektu.</w:t>
      </w:r>
    </w:p>
    <w:sectPr w:rsidR="002F29C3" w:rsidRPr="00A20A68" w:rsidSect="004668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DC"/>
    <w:rsid w:val="002F29C3"/>
    <w:rsid w:val="00466861"/>
    <w:rsid w:val="007A0B72"/>
    <w:rsid w:val="00A20A68"/>
    <w:rsid w:val="00B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B78B"/>
  <w15:chartTrackingRefBased/>
  <w15:docId w15:val="{5F32D173-C2BE-41AB-8460-615AC438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Lirka</dc:creator>
  <cp:keywords/>
  <dc:description/>
  <cp:lastModifiedBy>Monika Lirka</cp:lastModifiedBy>
  <cp:revision>4</cp:revision>
  <dcterms:created xsi:type="dcterms:W3CDTF">2023-11-28T12:59:00Z</dcterms:created>
  <dcterms:modified xsi:type="dcterms:W3CDTF">2023-11-29T10:21:00Z</dcterms:modified>
</cp:coreProperties>
</file>