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7B" w:rsidRDefault="00AA1B7B" w:rsidP="00AA1B7B">
      <w:pPr>
        <w:tabs>
          <w:tab w:val="left" w:pos="2784"/>
        </w:tabs>
        <w:spacing w:line="276" w:lineRule="auto"/>
        <w:jc w:val="both"/>
      </w:pPr>
      <w:r>
        <w:tab/>
      </w:r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38FF1A9D" wp14:editId="2DACC829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B7B" w:rsidRPr="00E864DD" w:rsidRDefault="00776EBF" w:rsidP="00AA1B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do U</w:t>
      </w:r>
      <w:r w:rsidR="00AA1B7B" w:rsidRPr="00E864DD">
        <w:rPr>
          <w:rFonts w:ascii="Arial" w:hAnsi="Arial" w:cs="Arial"/>
        </w:rPr>
        <w:t xml:space="preserve">chwały </w:t>
      </w:r>
      <w:bookmarkStart w:id="0" w:name="_GoBack"/>
      <w:r w:rsidR="00AA1B7B" w:rsidRPr="00D660A7">
        <w:rPr>
          <w:rFonts w:ascii="Arial" w:hAnsi="Arial" w:cs="Arial"/>
        </w:rPr>
        <w:t xml:space="preserve">nr </w:t>
      </w:r>
      <w:r w:rsidR="00D660A7" w:rsidRPr="00D660A7">
        <w:rPr>
          <w:rFonts w:ascii="Arial" w:hAnsi="Arial" w:cs="Arial"/>
        </w:rPr>
        <w:t>151</w:t>
      </w:r>
      <w:r w:rsidR="00AA1B7B" w:rsidRPr="00D660A7">
        <w:rPr>
          <w:rFonts w:ascii="Arial" w:hAnsi="Arial" w:cs="Arial"/>
        </w:rPr>
        <w:t>/2</w:t>
      </w:r>
      <w:r w:rsidR="00235ED2" w:rsidRPr="00D660A7">
        <w:rPr>
          <w:rFonts w:ascii="Arial" w:hAnsi="Arial" w:cs="Arial"/>
        </w:rPr>
        <w:t>4</w:t>
      </w:r>
      <w:bookmarkEnd w:id="0"/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AA1B7B" w:rsidRPr="00E864DD" w:rsidRDefault="00AA1B7B" w:rsidP="00AA1B7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235ED2">
        <w:rPr>
          <w:rFonts w:ascii="Arial" w:hAnsi="Arial" w:cs="Arial"/>
        </w:rPr>
        <w:t>09 lutego 2024</w:t>
      </w:r>
      <w:r w:rsidRPr="00E864DD">
        <w:rPr>
          <w:rFonts w:ascii="Arial" w:hAnsi="Arial" w:cs="Arial"/>
        </w:rPr>
        <w:t xml:space="preserve"> r.</w:t>
      </w:r>
    </w:p>
    <w:p w:rsidR="00FC6430" w:rsidRDefault="00FC6430" w:rsidP="00FC6430">
      <w:pPr>
        <w:spacing w:after="0" w:line="240" w:lineRule="auto"/>
        <w:ind w:left="4248" w:firstLine="708"/>
        <w:jc w:val="right"/>
        <w:rPr>
          <w:rFonts w:ascii="Arial Narrow" w:eastAsia="Times New Roman" w:hAnsi="Arial Narrow" w:cs="Courier New"/>
          <w:sz w:val="16"/>
          <w:szCs w:val="16"/>
          <w:lang w:eastAsia="pl-PL"/>
        </w:rPr>
      </w:pPr>
    </w:p>
    <w:tbl>
      <w:tblPr>
        <w:tblW w:w="4917" w:type="pct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675"/>
        <w:gridCol w:w="1653"/>
        <w:gridCol w:w="3751"/>
        <w:gridCol w:w="1304"/>
        <w:gridCol w:w="1276"/>
        <w:gridCol w:w="1276"/>
        <w:gridCol w:w="1276"/>
        <w:gridCol w:w="1133"/>
      </w:tblGrid>
      <w:tr w:rsidR="00FC6430" w:rsidRPr="0019613D" w:rsidTr="00735078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430" w:rsidRPr="00265B8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65B8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  <w:t xml:space="preserve">Lista projektów wybranych do dofinansowania w ramach naboru nr RPLD.06.03.02-IZ.00-10-001/16 </w:t>
            </w:r>
          </w:p>
        </w:tc>
      </w:tr>
      <w:tr w:rsidR="00FC6430" w:rsidRPr="0019613D" w:rsidTr="00735078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430" w:rsidRPr="00265B8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65B8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  <w:t>Oś priorytetowa VI Rewitalizacja i potencjał endogeniczny regionu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265B8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  <w:t>Działanie VI.3 Rewitalizacja i rozwój potencjału społeczno-gospodarczego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C6430" w:rsidRPr="0019613D" w:rsidTr="00735078">
        <w:trPr>
          <w:trHeight w:val="375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430" w:rsidRPr="00265B8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65B8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  <w:t>Poddziałanie VI.3.2 Rewitalizacja i rozwój potencjału społeczno-gospodarczego</w:t>
            </w:r>
          </w:p>
        </w:tc>
      </w:tr>
      <w:tr w:rsidR="00FC6430" w:rsidRPr="005418F1" w:rsidTr="00735078">
        <w:trPr>
          <w:trHeight w:val="634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Nazwa Wnioskodawcy</w:t>
            </w:r>
          </w:p>
        </w:tc>
        <w:tc>
          <w:tcPr>
            <w:tcW w:w="13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Wnioskowane dofinansowanie z EFRR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Dofinansowanie</w:t>
            </w:r>
            <w: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 xml:space="preserve"> z EFRR</w:t>
            </w: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 xml:space="preserve"> narastająco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Procent przyznanych punktów</w:t>
            </w:r>
          </w:p>
        </w:tc>
      </w:tr>
      <w:tr w:rsidR="00FC6430" w:rsidRPr="0019613D" w:rsidTr="00735078">
        <w:trPr>
          <w:trHeight w:val="66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WND-RPLD.06.03.02-10-0015/17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Miasto Piotrków Trybunalski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terenów Podzamcza – Młode Stare Miasto w Piotrkowie Trybunalskim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27 657 489,83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21 095 947,93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19 490 821,43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19 490 821,43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93,18%</w:t>
            </w:r>
          </w:p>
        </w:tc>
      </w:tr>
      <w:tr w:rsidR="00FC6430" w:rsidRPr="0019613D" w:rsidTr="00735078">
        <w:trPr>
          <w:trHeight w:val="73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WND-RPLD.06.03.02-10-0038/17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Poddębice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Przeciw wykluczeniu – Kraina Bez Barier w Poddębicach – rewitalizacja kompleksu geotermalnego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59 856 699,99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41 363 633,17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41 363 633,17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60 854 454,60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92,05%</w:t>
            </w:r>
          </w:p>
        </w:tc>
      </w:tr>
      <w:tr w:rsidR="00FC6430" w:rsidRPr="0019613D" w:rsidTr="00735078">
        <w:trPr>
          <w:trHeight w:val="67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WND-RPLD.06.03.02-10-0034/17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Miasto Rawa Mazowiecka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Miasta Rawa Mazowiecka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28 320 004,91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15 605 618,40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14 642 111,65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75 496 566,25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85,23%</w:t>
            </w:r>
          </w:p>
        </w:tc>
      </w:tr>
      <w:tr w:rsidR="00FC6430" w:rsidRPr="0019613D" w:rsidTr="00735078">
        <w:trPr>
          <w:trHeight w:val="66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WND-RPLD.06.03.02-10-0058/17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Miasto Kutno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najstarszej, historycznej części Kutna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26 297 115,22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17 982 267,21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17 982 267,21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93 478 833,46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80,68%</w:t>
            </w:r>
          </w:p>
        </w:tc>
      </w:tr>
      <w:tr w:rsidR="00FC6430" w:rsidRPr="0019613D" w:rsidTr="00735078">
        <w:trPr>
          <w:trHeight w:val="69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WND-RPLD.06.03.02-10-0036/17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Parzęczew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miejscowości Parzęczew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3 456 193,24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2 601 446,03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2 403 509,92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95 882 343,38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75,00%</w:t>
            </w:r>
          </w:p>
        </w:tc>
      </w:tr>
      <w:tr w:rsidR="00FC6430" w:rsidRPr="0019613D" w:rsidTr="00735078">
        <w:trPr>
          <w:trHeight w:val="973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WND-RPLD.06.03.02-10-0019/17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Miasto Tomaszów Mazowiecki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Kompleksowe zagospodarowanie przestrzeni publicznej oraz modernizacja miejsc rekreacji i terenów zielonych – miasto nad rzeką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19 314 155,90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12 538 951,84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11 584 901,17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107 467 244,55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72,73%</w:t>
            </w:r>
          </w:p>
        </w:tc>
      </w:tr>
      <w:tr w:rsidR="00FC6430" w:rsidRPr="0019613D" w:rsidTr="00735078">
        <w:trPr>
          <w:trHeight w:val="789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WND-RPLD.06.03.02-10-0016/17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Miasto Zduńska Wola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budynku przy ul. Łaskiej 38 wraz z terenem przy ul. Łaskiej 40 w Zduńskiej Woli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2 419 410,00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1 282 395,00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1 282 395,00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108 749 639,55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69,32%</w:t>
            </w:r>
          </w:p>
        </w:tc>
      </w:tr>
      <w:tr w:rsidR="00FC6430" w:rsidRPr="0019613D" w:rsidTr="00735078">
        <w:trPr>
          <w:trHeight w:val="130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WND-RPLD.06.03.02-10-0067/17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Czerniewice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Stworzenie przyjaznej przestrzeni publicznej w miejscowości Czerniewice, z wykorzystaniem zespołu obiektów starej gminnej spółdzielni, jako głównego miejsca integracji mieszkańców gminy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3 677 326,08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2 361 859,84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2 361 859,84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0594D">
              <w:rPr>
                <w:rFonts w:ascii="Arial Narrow" w:hAnsi="Arial Narrow"/>
                <w:sz w:val="18"/>
                <w:szCs w:val="18"/>
              </w:rPr>
              <w:t>111 111 499,39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69,32%</w:t>
            </w:r>
          </w:p>
        </w:tc>
      </w:tr>
      <w:tr w:rsidR="00FC6430" w:rsidRPr="0019613D" w:rsidTr="00735078">
        <w:trPr>
          <w:trHeight w:val="124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WND-RPLD.06.03.02-10-0012/17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Powiat Tomaszowski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Rozwój potencjału </w:t>
            </w:r>
            <w:proofErr w:type="spellStart"/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 - gospodarczego obszaru rewitalizowanego przy ulicy farbiarskiej w Tomaszowie Mazowieckim poprzez utworzenie Centrum Animacji Społecznej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22 781 085,15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15 844 811,39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15 660 569,40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0594D">
              <w:rPr>
                <w:rFonts w:ascii="Arial Narrow" w:hAnsi="Arial Narrow"/>
                <w:sz w:val="18"/>
                <w:szCs w:val="18"/>
              </w:rPr>
              <w:t>126 772 068,79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68,18%</w:t>
            </w:r>
          </w:p>
        </w:tc>
      </w:tr>
      <w:tr w:rsidR="00FC6430" w:rsidRPr="0019613D" w:rsidTr="00735078">
        <w:trPr>
          <w:trHeight w:val="1077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F844CF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844CF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844CF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WND-RPLD.06.03.02-10-0069/17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844CF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Gmina Rzeczyca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844CF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Stworzenie nowoczesnej przestrzeni publicznej na bazie istniejącej architektury przemysłowej w otoczeniu zabytkowego Parku Podworskiego w gminie Rzeczyca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4CF">
              <w:rPr>
                <w:rFonts w:ascii="Arial Narrow" w:hAnsi="Arial Narrow"/>
                <w:sz w:val="18"/>
                <w:szCs w:val="18"/>
              </w:rPr>
              <w:t>21 360 702,36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4CF">
              <w:rPr>
                <w:rFonts w:ascii="Arial Narrow" w:hAnsi="Arial Narrow"/>
                <w:sz w:val="18"/>
                <w:szCs w:val="18"/>
              </w:rPr>
              <w:t>8 215 487,32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4CF">
              <w:rPr>
                <w:rFonts w:ascii="Arial Narrow" w:hAnsi="Arial Narrow"/>
                <w:sz w:val="18"/>
                <w:szCs w:val="18"/>
              </w:rPr>
              <w:t xml:space="preserve">8 215 487,32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F844CF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4CF">
              <w:rPr>
                <w:rFonts w:ascii="Arial Narrow" w:hAnsi="Arial Narrow"/>
                <w:sz w:val="18"/>
                <w:szCs w:val="18"/>
              </w:rPr>
              <w:t>134 987 556,11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67,05%</w:t>
            </w:r>
          </w:p>
        </w:tc>
      </w:tr>
      <w:tr w:rsidR="00FC6430" w:rsidRPr="0019613D" w:rsidTr="00735078">
        <w:trPr>
          <w:trHeight w:val="82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WND-RPLD.06.03.02-10-0020/17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Biała Rawska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centrum miasta Biała Rawska - miejsca integrującego mieszkańców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8 030 962,62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5 294 128,73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5 294 128,73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140 281 684,84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65,91%</w:t>
            </w:r>
          </w:p>
        </w:tc>
      </w:tr>
      <w:tr w:rsidR="00FC6430" w:rsidRPr="0019613D" w:rsidTr="00735078">
        <w:trPr>
          <w:trHeight w:val="1081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WND-RPLD.06.03.02-10-0052/17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Osjaków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Adaptacja, przebudowa i rozbudowa budynku komunalnego w Raduckim Folwarku z przeznaczeniem na edukację przedszkolną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1 051 285,01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695 969,48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695 969,48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140 977 654,32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65,91%</w:t>
            </w:r>
          </w:p>
        </w:tc>
      </w:tr>
      <w:tr w:rsidR="00FC6430" w:rsidRPr="0019613D" w:rsidTr="00735078">
        <w:trPr>
          <w:trHeight w:val="70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WND-RPLD.06.03.02-10-0010/17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i Miasto Warta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Miasta Warta - Etap II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4 011 212,20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2 746 278,31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2 537 322,36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143 514 976,68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65,34%</w:t>
            </w:r>
          </w:p>
        </w:tc>
      </w:tr>
      <w:tr w:rsidR="00FC6430" w:rsidRPr="0019613D" w:rsidTr="00735078">
        <w:trPr>
          <w:trHeight w:val="647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WND-RPLD.06.03.02-10-0026/17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Miasto Bełchatów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zdegradowanego obszaru miasta Bełchatowa – etap I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14 047 425,68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9 091 472,11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9 091 472,11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152 606 448,79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65,34%</w:t>
            </w:r>
          </w:p>
        </w:tc>
      </w:tr>
      <w:tr w:rsidR="00FC6430" w:rsidRPr="0019613D" w:rsidTr="00735078">
        <w:trPr>
          <w:trHeight w:val="85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WND-RPLD.06.03.02-10-0018/17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Sulejów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Rewitalizacja Centrum Sulejowa poprzez odnowę przestrzeni publicznych i przywrócenie funkcji społeczno-gospodarczych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14 971 246,99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10 882 919,20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10 054 871,00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162 661 319,79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64,77%</w:t>
            </w:r>
          </w:p>
        </w:tc>
      </w:tr>
      <w:tr w:rsidR="00FC6430" w:rsidRPr="0021665F" w:rsidTr="00735078">
        <w:trPr>
          <w:trHeight w:val="85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WND-RPLD.06.03.02-10-0061/17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Zapolice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Inwestycje infrastrukturalne, środowiskowe i społeczne na obszarze zdegradowanym w Zapolicach oraz modernizacja Zespołu Szkół Ogólnokształcących wraz z zagospodarowaniem przynależnego terenu na potrzeby rekreacyjno-integracyjne.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5 048 961,85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2 305 181,92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2 305 181,92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164 966 501,71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64,77%</w:t>
            </w:r>
          </w:p>
        </w:tc>
      </w:tr>
      <w:tr w:rsidR="00FC6430" w:rsidRPr="0021665F" w:rsidTr="00735078">
        <w:trPr>
          <w:trHeight w:val="85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WND-RPLD.06.03.02-10-0068/17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Gmina Rzeczyca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Rozbudowa i termomodernizacja strażnicy Ochotniczej Straży Pożarnej w </w:t>
            </w:r>
            <w:proofErr w:type="spellStart"/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Sadykierzu</w:t>
            </w:r>
            <w:proofErr w:type="spellEnd"/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 xml:space="preserve"> z adaptacją pomieszczeń na świetlicę wiejską i zagospodarowaniem terenu przyległego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1 499 144,20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1 035 908,96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1 035 908,96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166 002 410,67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64,77%</w:t>
            </w:r>
          </w:p>
        </w:tc>
      </w:tr>
      <w:tr w:rsidR="00FC6430" w:rsidRPr="0021665F" w:rsidTr="00735078">
        <w:trPr>
          <w:trHeight w:val="930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WND-RPLD.06.03.02-10-0035/17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Gmina Wartkowice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Rewitalizacja centralnych obszarów Gminy Wartkowice sposobem na poprawę warunków życia jej mieszkańców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10 559 083,23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7 868 771,07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7 271 074,71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173 273 485,38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63,07%</w:t>
            </w:r>
          </w:p>
        </w:tc>
      </w:tr>
      <w:tr w:rsidR="00FC6430" w:rsidRPr="008C1B83" w:rsidTr="007350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9"/>
        </w:trPr>
        <w:tc>
          <w:tcPr>
            <w:tcW w:w="148" w:type="pct"/>
            <w:shd w:val="clear" w:color="auto" w:fill="FFFFFF" w:themeFill="background1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WND-RPLD.06.03.02-10-0007/17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Regionalna Izba Obrachunkowa w Łodzi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Dostosowanie budynku przy ul. Ogrodowej 28 D w Łodzi na potrzeby Regionalnej Izby Obrachunkowej w Łodzi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14 545 038,98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9 985 960,57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9 985 960,57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183 259 445,95</w:t>
            </w:r>
          </w:p>
        </w:tc>
        <w:tc>
          <w:tcPr>
            <w:tcW w:w="412" w:type="pct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61,36%</w:t>
            </w:r>
          </w:p>
        </w:tc>
      </w:tr>
      <w:tr w:rsidR="00FC6430" w:rsidRPr="008C1B83" w:rsidTr="007350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30"/>
        </w:trPr>
        <w:tc>
          <w:tcPr>
            <w:tcW w:w="148" w:type="pct"/>
            <w:shd w:val="clear" w:color="auto" w:fill="FFFFFF" w:themeFill="background1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WND-RPLD.06.03.02-10-0011/17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Gmina Bolimów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Rewitalizacja centrum miejscowości Bolimów poprzez uporządkowanie przestrzeni urbanistycznej w celu poprawy jego funkcjonalności i atrakcyjności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4 748 169,00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418F1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 551 476,00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3 281 255,00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186 540 700,95</w:t>
            </w:r>
          </w:p>
        </w:tc>
        <w:tc>
          <w:tcPr>
            <w:tcW w:w="412" w:type="pct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61,36%</w:t>
            </w:r>
          </w:p>
        </w:tc>
      </w:tr>
      <w:tr w:rsidR="00FC6430" w:rsidRPr="008C1B83" w:rsidTr="007350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30"/>
        </w:trPr>
        <w:tc>
          <w:tcPr>
            <w:tcW w:w="148" w:type="pct"/>
            <w:shd w:val="clear" w:color="auto" w:fill="FFFFFF" w:themeFill="background1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WND-RPLD.06.03.02-10-00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09</w:t>
            </w:r>
            <w:r w:rsidRPr="005418F1">
              <w:rPr>
                <w:rFonts w:ascii="Arial Narrow" w:hAnsi="Arial Narrow" w:cs="Arial"/>
                <w:color w:val="000000"/>
                <w:sz w:val="18"/>
                <w:szCs w:val="18"/>
              </w:rPr>
              <w:t>/17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Uniwersytet Łódzki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85AC3">
              <w:rPr>
                <w:rFonts w:ascii="Arial Narrow" w:hAnsi="Arial Narrow" w:cs="Arial"/>
                <w:color w:val="000000"/>
                <w:sz w:val="18"/>
                <w:szCs w:val="18"/>
              </w:rPr>
              <w:t>Przebudowa i rozbudowa ze zmianą sposobu użytkowania budynków UŁ na potrzeby Domu Seniora Uniwersytetu Łódzkiego, zlokalizowanego przy ul. Rewolucji 1905 r. nr 66. 90-221 Łódź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85AC3">
              <w:rPr>
                <w:rFonts w:ascii="Arial Narrow" w:hAnsi="Arial Narrow"/>
                <w:sz w:val="18"/>
                <w:szCs w:val="18"/>
              </w:rPr>
              <w:t>11 228 671,83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6 571 803,28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C6430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6 571 803,28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FC6430" w:rsidRPr="00C1107A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193 112 504,23</w:t>
            </w:r>
          </w:p>
        </w:tc>
        <w:tc>
          <w:tcPr>
            <w:tcW w:w="412" w:type="pct"/>
            <w:vAlign w:val="center"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60,23%</w:t>
            </w:r>
          </w:p>
        </w:tc>
      </w:tr>
      <w:tr w:rsidR="00FC6430" w:rsidRPr="0021665F" w:rsidTr="00735078">
        <w:trPr>
          <w:trHeight w:val="315"/>
        </w:trPr>
        <w:tc>
          <w:tcPr>
            <w:tcW w:w="272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304 881 384,27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198 922 287,76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430" w:rsidRPr="0080594D" w:rsidRDefault="00FC6430" w:rsidP="00735078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193 112 504,23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430" w:rsidRPr="005418F1" w:rsidRDefault="00FC6430" w:rsidP="00735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FC6430" w:rsidRDefault="00FC6430" w:rsidP="00FC6430">
      <w:pPr>
        <w:sectPr w:rsidR="00FC6430" w:rsidSect="00E7424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A1B7B" w:rsidRDefault="00AA1B7B" w:rsidP="00AA1B7B">
      <w:pPr>
        <w:spacing w:line="276" w:lineRule="auto"/>
        <w:jc w:val="both"/>
      </w:pPr>
    </w:p>
    <w:sectPr w:rsidR="00AA1B7B" w:rsidSect="00AA1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DB"/>
    <w:rsid w:val="00235ED2"/>
    <w:rsid w:val="004C1DC0"/>
    <w:rsid w:val="00776EBF"/>
    <w:rsid w:val="00AA1B7B"/>
    <w:rsid w:val="00D3642A"/>
    <w:rsid w:val="00D660A7"/>
    <w:rsid w:val="00EA6ADB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53AF"/>
  <w15:chartTrackingRefBased/>
  <w15:docId w15:val="{A1F98FFD-B87A-4387-BB14-BFE027D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Trejderowska</dc:creator>
  <cp:keywords/>
  <dc:description/>
  <cp:lastModifiedBy>Monika Lirka</cp:lastModifiedBy>
  <cp:revision>7</cp:revision>
  <dcterms:created xsi:type="dcterms:W3CDTF">2023-08-22T09:04:00Z</dcterms:created>
  <dcterms:modified xsi:type="dcterms:W3CDTF">2024-02-12T07:29:00Z</dcterms:modified>
</cp:coreProperties>
</file>