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4A0"/>
      </w:tblPr>
      <w:tblGrid>
        <w:gridCol w:w="426"/>
        <w:gridCol w:w="7229"/>
        <w:gridCol w:w="1417"/>
      </w:tblGrid>
      <w:tr w:rsidR="007B69D5" w:rsidRPr="00B44D42" w:rsidTr="009829EA">
        <w:trPr>
          <w:trHeight w:val="425"/>
        </w:trPr>
        <w:tc>
          <w:tcPr>
            <w:tcW w:w="9072" w:type="dxa"/>
            <w:gridSpan w:val="3"/>
            <w:shd w:val="clear" w:color="auto" w:fill="DBB289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Różnicowanie działalności w kierunkach nierolniczych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 w:val="restart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1.</w:t>
            </w:r>
          </w:p>
        </w:tc>
        <w:tc>
          <w:tcPr>
            <w:tcW w:w="7229" w:type="dxa"/>
            <w:shd w:val="clear" w:color="auto" w:fill="FFFFCC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Oddziaływanie na obszar LGD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Cały obszar LGD 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 1 </w:t>
            </w:r>
            <w:proofErr w:type="spellStart"/>
            <w:r w:rsidRPr="00B44D42">
              <w:rPr>
                <w:rFonts w:eastAsia="Times New Roman" w:cs="Arial"/>
                <w:i/>
                <w:iCs/>
                <w:lang w:eastAsia="pl-PL"/>
              </w:rPr>
              <w:t>gminy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7B69D5" w:rsidRPr="00B44D42" w:rsidTr="009829EA">
        <w:trPr>
          <w:trHeight w:val="285"/>
        </w:trPr>
        <w:tc>
          <w:tcPr>
            <w:tcW w:w="426" w:type="dxa"/>
            <w:vMerge w:val="restart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2.</w:t>
            </w:r>
          </w:p>
        </w:tc>
        <w:tc>
          <w:tcPr>
            <w:tcW w:w="7229" w:type="dxa"/>
            <w:shd w:val="clear" w:color="auto" w:fill="FFFFCC"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 xml:space="preserve">Stopień realizacji celów zawartych w LSR 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15</w:t>
            </w:r>
          </w:p>
        </w:tc>
      </w:tr>
      <w:tr w:rsidR="007B69D5" w:rsidRPr="00B44D42" w:rsidTr="009829EA">
        <w:trPr>
          <w:trHeight w:val="230"/>
        </w:trPr>
        <w:tc>
          <w:tcPr>
            <w:tcW w:w="426" w:type="dxa"/>
            <w:vMerge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Operacja realizuje więcej niż 3 cele</w:t>
            </w:r>
            <w:r w:rsidR="00B047DC">
              <w:rPr>
                <w:rFonts w:eastAsia="Times New Roman" w:cs="Arial"/>
                <w:i/>
                <w:iCs/>
                <w:lang w:eastAsia="pl-PL"/>
              </w:rPr>
              <w:t xml:space="preserve"> szczegółowe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 zawarte w LSR 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15</w:t>
            </w:r>
          </w:p>
        </w:tc>
      </w:tr>
      <w:tr w:rsidR="007B69D5" w:rsidRPr="00B44D42" w:rsidTr="009829EA">
        <w:trPr>
          <w:trHeight w:val="198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Operacja realizuje 3 cele </w:t>
            </w:r>
            <w:r w:rsidR="00B64CF1">
              <w:rPr>
                <w:rFonts w:eastAsia="Times New Roman" w:cs="Arial"/>
                <w:i/>
                <w:iCs/>
                <w:lang w:eastAsia="pl-PL"/>
              </w:rPr>
              <w:t>szczegółowe</w:t>
            </w:r>
            <w:r w:rsidR="00B64CF1" w:rsidRPr="00B44D42">
              <w:rPr>
                <w:rFonts w:eastAsia="Times New Roman" w:cs="Arial"/>
                <w:i/>
                <w:iCs/>
                <w:lang w:eastAsia="pl-PL"/>
              </w:rPr>
              <w:t xml:space="preserve"> 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>zawarte w LSR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7B69D5" w:rsidRPr="00B44D42" w:rsidTr="009829EA">
        <w:trPr>
          <w:trHeight w:val="188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>
              <w:rPr>
                <w:rFonts w:eastAsia="Times New Roman" w:cs="Arial"/>
                <w:i/>
                <w:iCs/>
                <w:lang w:eastAsia="pl-PL"/>
              </w:rPr>
              <w:t>Operacja realizuje 2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 cele</w:t>
            </w:r>
            <w:r w:rsidR="00B64CF1">
              <w:rPr>
                <w:rFonts w:eastAsia="Times New Roman" w:cs="Arial"/>
                <w:i/>
                <w:iCs/>
                <w:lang w:eastAsia="pl-PL"/>
              </w:rPr>
              <w:t xml:space="preserve"> szczegółowe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 zawarte w LSR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7B69D5" w:rsidRPr="00B44D42" w:rsidTr="009829EA">
        <w:trPr>
          <w:trHeight w:val="206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7B69D5" w:rsidRPr="00B44D42" w:rsidRDefault="007B69D5" w:rsidP="00B64CF1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Opera</w:t>
            </w:r>
            <w:r>
              <w:rPr>
                <w:rFonts w:eastAsia="Times New Roman" w:cs="Arial"/>
                <w:i/>
                <w:iCs/>
                <w:lang w:eastAsia="pl-PL"/>
              </w:rPr>
              <w:t>cja realizuje 1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 cel </w:t>
            </w:r>
            <w:r w:rsidR="00B64CF1">
              <w:rPr>
                <w:rFonts w:eastAsia="Times New Roman" w:cs="Arial"/>
                <w:i/>
                <w:iCs/>
                <w:lang w:eastAsia="pl-PL"/>
              </w:rPr>
              <w:t xml:space="preserve">szczegółowy 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zawarty LSR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 w:val="restart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3.</w:t>
            </w:r>
          </w:p>
        </w:tc>
        <w:tc>
          <w:tcPr>
            <w:tcW w:w="7229" w:type="dxa"/>
            <w:shd w:val="clear" w:color="auto" w:fill="FFFFCC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Innowacyjność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W skali województwa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W skali obszaru LGD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W skali </w:t>
            </w:r>
            <w:proofErr w:type="spellStart"/>
            <w:r w:rsidRPr="00B44D42">
              <w:rPr>
                <w:rFonts w:eastAsia="Times New Roman" w:cs="Arial"/>
                <w:i/>
                <w:iCs/>
                <w:lang w:eastAsia="pl-PL"/>
              </w:rPr>
              <w:t>gminy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W skali Wnioskodawcy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 w:val="restart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4.</w:t>
            </w:r>
          </w:p>
        </w:tc>
        <w:tc>
          <w:tcPr>
            <w:tcW w:w="7229" w:type="dxa"/>
            <w:shd w:val="clear" w:color="auto" w:fill="FFFFCC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Potencjał Wnioskodawcy do realizacji operacji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10</w:t>
            </w:r>
          </w:p>
        </w:tc>
      </w:tr>
      <w:tr w:rsidR="007B69D5" w:rsidRPr="00B44D42" w:rsidTr="007B69D5">
        <w:trPr>
          <w:trHeight w:val="891"/>
        </w:trPr>
        <w:tc>
          <w:tcPr>
            <w:tcW w:w="426" w:type="dxa"/>
            <w:vMerge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Wnioskodawca posiada udokumentowane doświadczenie w zakresie objętym wsparciem oraz udokumentowane wykształcenie lub odbyte kursy/</w:t>
            </w:r>
          </w:p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szkoleni</w:t>
            </w:r>
            <w:r>
              <w:rPr>
                <w:rFonts w:eastAsia="Times New Roman" w:cs="Arial"/>
                <w:i/>
                <w:iCs/>
                <w:lang w:eastAsia="pl-PL"/>
              </w:rPr>
              <w:t xml:space="preserve">a w zakresie objętym wsparciem 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Wnioskodawca posiada udokumentowane doświadczenie w zakresie objętym wsparciem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Wnioskodawca posiada udokumentowane wykształcenie lub odbyte kursy/szkolenia w zakresie objętym wsparciem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Brak udokumentowanego doświadczenia/odbytych kursów i szkoleń oraz doświadczenia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 w:val="restart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5</w:t>
            </w:r>
          </w:p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CC"/>
            <w:noWrap/>
            <w:vAlign w:val="bottom"/>
            <w:hideMark/>
          </w:tcPr>
          <w:p w:rsidR="007B69D5" w:rsidRPr="00B44D42" w:rsidRDefault="00B64CF1" w:rsidP="009829EA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>
              <w:rPr>
                <w:rFonts w:eastAsia="Times New Roman" w:cs="Arial"/>
                <w:b/>
                <w:bCs/>
                <w:i/>
                <w:iCs/>
                <w:lang w:eastAsia="pl-PL"/>
              </w:rPr>
              <w:t>Doradztwo w zakresie przygotowania dokumentacji konkursowej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7B69D5" w:rsidRPr="00B44D42" w:rsidRDefault="00B64CF1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>
              <w:rPr>
                <w:rFonts w:eastAsia="Times New Roman" w:cs="Arial"/>
                <w:i/>
                <w:iCs/>
                <w:lang w:eastAsia="pl-PL"/>
              </w:rPr>
              <w:t>Wnioskodawca korzystał z doradztwa LGD min 2 razy, w tym w pierwszym</w:t>
            </w:r>
            <w:r>
              <w:rPr>
                <w:rFonts w:eastAsia="Times New Roman" w:cs="Arial"/>
                <w:i/>
                <w:iCs/>
                <w:lang w:eastAsia="pl-PL"/>
              </w:rPr>
              <w:br/>
              <w:t xml:space="preserve"> i ostatnim tygodniu naboru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B69D5" w:rsidRPr="00B44D42" w:rsidRDefault="00B64CF1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>
              <w:rPr>
                <w:rFonts w:eastAsia="Times New Roman" w:cs="Arial"/>
                <w:i/>
                <w:iCs/>
                <w:lang w:eastAsia="pl-PL"/>
              </w:rPr>
              <w:t>Wnioskodawca nie korzystał z doradztwa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7B69D5" w:rsidRPr="00B44D42" w:rsidTr="009829EA">
        <w:trPr>
          <w:trHeight w:val="379"/>
        </w:trPr>
        <w:tc>
          <w:tcPr>
            <w:tcW w:w="426" w:type="dxa"/>
            <w:vMerge w:val="restart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6.</w:t>
            </w:r>
          </w:p>
        </w:tc>
        <w:tc>
          <w:tcPr>
            <w:tcW w:w="7229" w:type="dxa"/>
            <w:shd w:val="clear" w:color="auto" w:fill="FFFFCC"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Wykorzystanie zasobów lokalnych (kulturowych, historycznych, przyrodniczych)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3 i więcej zasoby 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2 zasoby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 zasób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Operacja nie przewiduje wykorzystania żadnego z ww. zasobów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 w:val="restart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7.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 xml:space="preserve">Operacja zakłada utworzenie miejsca pracy dla osób młodych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do 26 roku życia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Powyżej 26 roku życia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7B69D5" w:rsidRPr="00B44D42" w:rsidTr="009829EA">
        <w:trPr>
          <w:trHeight w:val="557"/>
        </w:trPr>
        <w:tc>
          <w:tcPr>
            <w:tcW w:w="426" w:type="dxa"/>
            <w:vMerge w:val="restart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8.</w:t>
            </w:r>
          </w:p>
        </w:tc>
        <w:tc>
          <w:tcPr>
            <w:tcW w:w="7229" w:type="dxa"/>
            <w:shd w:val="clear" w:color="auto" w:fill="FFFFCC"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Powierzchnia gospodarstwa, które posiada lub w którym pracuje wnioskodawca nie przekracza średniej powierzchni gospodarstwa rolnego w województwie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auto"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t xml:space="preserve">           Wielkość gospodarstwa</w:t>
            </w: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 xml:space="preserve"> </w:t>
            </w: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t xml:space="preserve">przekracza średnią pow. gospodarstwa rolnego </w:t>
            </w: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br/>
              <w:t xml:space="preserve">                 w województwie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t>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t>Wielkość gospodarstwa nie</w:t>
            </w: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 xml:space="preserve"> </w:t>
            </w: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t xml:space="preserve">przekracza średniej pow. gospodarstwa rolnego </w:t>
            </w: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br/>
              <w:t>w województwie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t>10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9.</w:t>
            </w:r>
          </w:p>
        </w:tc>
        <w:tc>
          <w:tcPr>
            <w:tcW w:w="7229" w:type="dxa"/>
            <w:shd w:val="clear" w:color="auto" w:fill="FFFFCC"/>
            <w:vAlign w:val="bottom"/>
            <w:hideMark/>
          </w:tcPr>
          <w:p w:rsidR="007B69D5" w:rsidRPr="00B44D42" w:rsidRDefault="007B69D5" w:rsidP="009829EA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 xml:space="preserve">Efektywność 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auto"/>
            <w:vAlign w:val="bottom"/>
            <w:hideMark/>
          </w:tcPr>
          <w:p w:rsidR="007B69D5" w:rsidRPr="00B44D42" w:rsidRDefault="00B64CF1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>
              <w:rPr>
                <w:rFonts w:eastAsia="Times New Roman" w:cs="Arial"/>
                <w:i/>
                <w:iCs/>
                <w:lang w:eastAsia="pl-PL"/>
              </w:rPr>
              <w:t>Zaangażowanie środków własnych w stosunku do dotacji w kosztach całkowitych bez VAT wynosi co najmniej 45/55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7B69D5" w:rsidRPr="00B44D42" w:rsidTr="009829EA">
        <w:trPr>
          <w:trHeight w:val="255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auto"/>
            <w:vAlign w:val="bottom"/>
            <w:hideMark/>
          </w:tcPr>
          <w:p w:rsidR="007B69D5" w:rsidRPr="00B44D42" w:rsidRDefault="00B64CF1" w:rsidP="00B64CF1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>
              <w:rPr>
                <w:rFonts w:eastAsia="Times New Roman" w:cs="Arial"/>
                <w:i/>
                <w:iCs/>
                <w:lang w:eastAsia="pl-PL"/>
              </w:rPr>
              <w:t>Zaangażowanie środków własnych w stosunku do dotacji w kosztach całkowitych bez VAT wynosi co najmniej 50/50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7B69D5" w:rsidRPr="00B44D42" w:rsidTr="009829EA">
        <w:trPr>
          <w:trHeight w:val="269"/>
        </w:trPr>
        <w:tc>
          <w:tcPr>
            <w:tcW w:w="426" w:type="dxa"/>
            <w:shd w:val="clear" w:color="auto" w:fill="FFFFFF"/>
            <w:noWrap/>
            <w:hideMark/>
          </w:tcPr>
          <w:p w:rsidR="007B69D5" w:rsidRPr="00B44D42" w:rsidRDefault="007B69D5" w:rsidP="009829EA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 </w:t>
            </w:r>
          </w:p>
        </w:tc>
        <w:tc>
          <w:tcPr>
            <w:tcW w:w="7229" w:type="dxa"/>
            <w:shd w:val="clear" w:color="auto" w:fill="FFFFFF"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Suma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7B69D5" w:rsidRPr="00B44D42" w:rsidRDefault="007B69D5" w:rsidP="009829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100</w:t>
            </w:r>
          </w:p>
        </w:tc>
      </w:tr>
    </w:tbl>
    <w:p w:rsidR="00894EDA" w:rsidRDefault="00894EDA" w:rsidP="009E1D66">
      <w:pPr>
        <w:spacing w:line="360" w:lineRule="auto"/>
        <w:rPr>
          <w:b/>
          <w:bCs/>
          <w:sz w:val="26"/>
          <w:szCs w:val="26"/>
        </w:rPr>
      </w:pPr>
    </w:p>
    <w:p w:rsidR="00894EDA" w:rsidRDefault="00894EDA">
      <w:pPr>
        <w:spacing w:line="360" w:lineRule="auto"/>
        <w:jc w:val="center"/>
      </w:pPr>
    </w:p>
    <w:sectPr w:rsidR="00894EDA" w:rsidSect="009E11CF">
      <w:headerReference w:type="default" r:id="rId6"/>
      <w:footerReference w:type="default" r:id="rId7"/>
      <w:footnotePr>
        <w:pos w:val="beneathText"/>
      </w:footnotePr>
      <w:pgSz w:w="11905" w:h="16837"/>
      <w:pgMar w:top="2002" w:right="1417" w:bottom="1645" w:left="1417" w:header="720" w:footer="2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B3D" w:rsidRDefault="00A85B3D">
      <w:pPr>
        <w:spacing w:after="0" w:line="240" w:lineRule="auto"/>
      </w:pPr>
      <w:r>
        <w:separator/>
      </w:r>
    </w:p>
  </w:endnote>
  <w:endnote w:type="continuationSeparator" w:id="0">
    <w:p w:rsidR="00A85B3D" w:rsidRDefault="00A8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EDA" w:rsidRDefault="00CF0B96">
    <w:pPr>
      <w:pStyle w:val="Stopka"/>
      <w:jc w:val="center"/>
      <w:rPr>
        <w:b/>
        <w:sz w:val="16"/>
        <w:szCs w:val="16"/>
      </w:rPr>
    </w:pPr>
    <w:r w:rsidRPr="00CF0B9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2.65pt;margin-top:-4.5pt;width:425.25pt;height:20.25pt;z-index:-1">
          <v:imagedata r:id="rId1" o:title="kreska LGD"/>
        </v:shape>
      </w:pict>
    </w:r>
  </w:p>
  <w:p w:rsidR="00894EDA" w:rsidRPr="00751987" w:rsidRDefault="00894EDA">
    <w:pPr>
      <w:pStyle w:val="Stopka"/>
      <w:jc w:val="center"/>
      <w:rPr>
        <w:b/>
        <w:color w:val="663300"/>
        <w:sz w:val="14"/>
        <w:szCs w:val="14"/>
      </w:rPr>
    </w:pPr>
    <w:r w:rsidRPr="00751987">
      <w:rPr>
        <w:b/>
        <w:color w:val="663300"/>
        <w:sz w:val="14"/>
        <w:szCs w:val="14"/>
      </w:rPr>
      <w:t>Europejski Fundusz Rolny na Rzecz Rozwoju Obszarów Wiejskich</w:t>
    </w:r>
    <w:r w:rsidRPr="00751987">
      <w:rPr>
        <w:b/>
        <w:color w:val="663300"/>
        <w:sz w:val="14"/>
        <w:szCs w:val="14"/>
      </w:rPr>
      <w:br/>
      <w:t>Europa inwestująca w obszary wiejskie</w:t>
    </w:r>
  </w:p>
  <w:p w:rsidR="00894EDA" w:rsidRDefault="001020FC">
    <w:pPr>
      <w:pStyle w:val="Stopka"/>
    </w:pPr>
    <w:r>
      <w:t xml:space="preserve">       </w:t>
    </w:r>
    <w:r w:rsidR="00751987">
      <w:t xml:space="preserve">         </w:t>
    </w:r>
    <w:r>
      <w:t xml:space="preserve">  </w:t>
    </w:r>
    <w:r w:rsidR="001178E9">
      <w:pict>
        <v:shape id="_x0000_i1025" type="#_x0000_t75" style="width:40.5pt;height:27pt" filled="t">
          <v:fill color2="black"/>
          <v:imagedata r:id="rId2" o:title=""/>
        </v:shape>
      </w:pict>
    </w:r>
    <w:r w:rsidR="00751987">
      <w:t xml:space="preserve">          </w:t>
    </w:r>
    <w:r>
      <w:t xml:space="preserve">           </w:t>
    </w:r>
    <w:r w:rsidR="00751987">
      <w:t xml:space="preserve">     </w:t>
    </w:r>
    <w:r>
      <w:t xml:space="preserve">     </w:t>
    </w:r>
    <w:r w:rsidR="001178E9">
      <w:pict>
        <v:shape id="_x0000_i1026" type="#_x0000_t75" style="width:25.5pt;height:26.25pt" filled="t">
          <v:fill color2="black"/>
          <v:imagedata r:id="rId3" o:title=""/>
        </v:shape>
      </w:pict>
    </w:r>
    <w:r w:rsidR="00894EDA">
      <w:t xml:space="preserve">          </w:t>
    </w:r>
    <w:r w:rsidR="00751987">
      <w:t xml:space="preserve">               </w:t>
    </w:r>
    <w:r w:rsidR="00894EDA">
      <w:t xml:space="preserve">  </w:t>
    </w:r>
    <w:r>
      <w:t xml:space="preserve"> </w:t>
    </w:r>
    <w:r w:rsidR="00894EDA">
      <w:t xml:space="preserve">  </w:t>
    </w:r>
    <w:r w:rsidR="001178E9">
      <w:pict>
        <v:shape id="_x0000_i1027" type="#_x0000_t75" style="width:24.75pt;height:29.25pt" filled="t">
          <v:fill color2="black"/>
          <v:imagedata r:id="rId4" o:title=""/>
        </v:shape>
      </w:pict>
    </w:r>
    <w:r w:rsidR="00894EDA">
      <w:t xml:space="preserve">        </w:t>
    </w:r>
    <w:r>
      <w:t xml:space="preserve">     </w:t>
    </w:r>
    <w:r w:rsidR="00751987">
      <w:t xml:space="preserve">               </w:t>
    </w:r>
    <w:r>
      <w:t xml:space="preserve"> </w:t>
    </w:r>
    <w:r w:rsidR="001178E9">
      <w:pict>
        <v:shape id="_x0000_i1028" type="#_x0000_t75" style="width:53.25pt;height:32.25pt" filled="t">
          <v:fill color2="black"/>
          <v:imagedata r:id="rId5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B3D" w:rsidRDefault="00A85B3D">
      <w:pPr>
        <w:spacing w:after="0" w:line="240" w:lineRule="auto"/>
      </w:pPr>
      <w:r>
        <w:separator/>
      </w:r>
    </w:p>
  </w:footnote>
  <w:footnote w:type="continuationSeparator" w:id="0">
    <w:p w:rsidR="00A85B3D" w:rsidRDefault="00A85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DF5" w:rsidRDefault="001B7DF5" w:rsidP="001B7DF5">
    <w:pPr>
      <w:pStyle w:val="Nagwek"/>
      <w:tabs>
        <w:tab w:val="left" w:pos="7545"/>
      </w:tabs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                                            </w:t>
    </w:r>
    <w:r w:rsidRPr="001B7DF5">
      <w:rPr>
        <w:rFonts w:ascii="Calibri" w:hAnsi="Calibri" w:cs="Calibri"/>
        <w:b/>
        <w:sz w:val="22"/>
        <w:szCs w:val="22"/>
      </w:rPr>
      <w:t>załącznik dodatkowy nr 2</w:t>
    </w:r>
  </w:p>
  <w:p w:rsidR="00F23F90" w:rsidRDefault="00D73528" w:rsidP="001B7DF5">
    <w:pPr>
      <w:pStyle w:val="Nagwek"/>
      <w:tabs>
        <w:tab w:val="left" w:pos="7545"/>
      </w:tabs>
      <w:jc w:val="center"/>
      <w:rPr>
        <w:rFonts w:ascii="Calibri" w:hAnsi="Calibri" w:cs="Calibri"/>
        <w:b/>
      </w:rPr>
    </w:pPr>
    <w:r w:rsidRPr="008252DB">
      <w:rPr>
        <w:rFonts w:ascii="Calibri" w:hAnsi="Calibri" w:cs="Calibri"/>
        <w:b/>
      </w:rPr>
      <w:t>Kryteria wyboru operacji dl</w:t>
    </w:r>
    <w:r w:rsidR="00A73C0A">
      <w:rPr>
        <w:rFonts w:ascii="Calibri" w:hAnsi="Calibri" w:cs="Calibri"/>
        <w:b/>
      </w:rPr>
      <w:t xml:space="preserve">a działania </w:t>
    </w:r>
    <w:r w:rsidR="001B7DF5">
      <w:rPr>
        <w:rFonts w:ascii="Calibri" w:hAnsi="Calibri" w:cs="Calibri"/>
        <w:b/>
      </w:rPr>
      <w:t xml:space="preserve">  </w:t>
    </w:r>
  </w:p>
  <w:p w:rsidR="00894EDA" w:rsidRPr="008252DB" w:rsidRDefault="00D73528" w:rsidP="001B7DF5">
    <w:pPr>
      <w:pStyle w:val="Nagwek"/>
      <w:tabs>
        <w:tab w:val="left" w:pos="7545"/>
      </w:tabs>
      <w:jc w:val="center"/>
      <w:rPr>
        <w:rFonts w:ascii="Calibri" w:hAnsi="Calibri" w:cs="Calibri"/>
        <w:b/>
      </w:rPr>
    </w:pPr>
    <w:r w:rsidRPr="008252DB">
      <w:rPr>
        <w:rFonts w:ascii="Calibri" w:hAnsi="Calibri" w:cs="Calibri"/>
        <w:b/>
      </w:rPr>
      <w:t>"</w:t>
    </w:r>
    <w:r w:rsidR="007B69D5">
      <w:rPr>
        <w:rFonts w:ascii="Calibri" w:hAnsi="Calibri" w:cs="Calibri"/>
        <w:b/>
      </w:rPr>
      <w:t>Różnicowanie w kierunku działalności nierolniczej”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7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A72"/>
    <w:rsid w:val="001020FC"/>
    <w:rsid w:val="001178E9"/>
    <w:rsid w:val="001B7DF5"/>
    <w:rsid w:val="0023221D"/>
    <w:rsid w:val="002633B7"/>
    <w:rsid w:val="002757A0"/>
    <w:rsid w:val="0038106F"/>
    <w:rsid w:val="00466E23"/>
    <w:rsid w:val="004F7699"/>
    <w:rsid w:val="00654781"/>
    <w:rsid w:val="006A3D8A"/>
    <w:rsid w:val="00726EF4"/>
    <w:rsid w:val="00751987"/>
    <w:rsid w:val="007B69D5"/>
    <w:rsid w:val="00812766"/>
    <w:rsid w:val="008252DB"/>
    <w:rsid w:val="00894EDA"/>
    <w:rsid w:val="009829EA"/>
    <w:rsid w:val="009E11CF"/>
    <w:rsid w:val="009E1D66"/>
    <w:rsid w:val="009F62C2"/>
    <w:rsid w:val="00A73C0A"/>
    <w:rsid w:val="00A85B3D"/>
    <w:rsid w:val="00AC288A"/>
    <w:rsid w:val="00B047DC"/>
    <w:rsid w:val="00B64CF1"/>
    <w:rsid w:val="00B86A72"/>
    <w:rsid w:val="00CF0B96"/>
    <w:rsid w:val="00D73528"/>
    <w:rsid w:val="00DC41F4"/>
    <w:rsid w:val="00E16A7B"/>
    <w:rsid w:val="00EB49AF"/>
    <w:rsid w:val="00ED628A"/>
    <w:rsid w:val="00F06BC3"/>
    <w:rsid w:val="00F2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1CF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E11CF"/>
  </w:style>
  <w:style w:type="character" w:customStyle="1" w:styleId="WW-Absatz-Standardschriftart">
    <w:name w:val="WW-Absatz-Standardschriftart"/>
    <w:rsid w:val="009E11CF"/>
  </w:style>
  <w:style w:type="character" w:customStyle="1" w:styleId="WW-Absatz-Standardschriftart1">
    <w:name w:val="WW-Absatz-Standardschriftart1"/>
    <w:rsid w:val="009E11CF"/>
  </w:style>
  <w:style w:type="character" w:customStyle="1" w:styleId="Domylnaczcionkaakapitu2">
    <w:name w:val="Domyślna czcionka akapitu2"/>
    <w:rsid w:val="009E11CF"/>
  </w:style>
  <w:style w:type="character" w:customStyle="1" w:styleId="WW-Absatz-Standardschriftart11">
    <w:name w:val="WW-Absatz-Standardschriftart11"/>
    <w:rsid w:val="009E11CF"/>
  </w:style>
  <w:style w:type="character" w:customStyle="1" w:styleId="WW-Absatz-Standardschriftart111">
    <w:name w:val="WW-Absatz-Standardschriftart111"/>
    <w:rsid w:val="009E11CF"/>
  </w:style>
  <w:style w:type="character" w:customStyle="1" w:styleId="WW8Num1z0">
    <w:name w:val="WW8Num1z0"/>
    <w:rsid w:val="009E11CF"/>
    <w:rPr>
      <w:rFonts w:ascii="Symbol" w:hAnsi="Symbol"/>
    </w:rPr>
  </w:style>
  <w:style w:type="character" w:customStyle="1" w:styleId="WW-Absatz-Standardschriftart1111">
    <w:name w:val="WW-Absatz-Standardschriftart1111"/>
    <w:rsid w:val="009E11CF"/>
  </w:style>
  <w:style w:type="character" w:customStyle="1" w:styleId="WW8Num1z1">
    <w:name w:val="WW8Num1z1"/>
    <w:rsid w:val="009E11CF"/>
    <w:rPr>
      <w:rFonts w:ascii="Courier New" w:hAnsi="Courier New" w:cs="Courier New"/>
    </w:rPr>
  </w:style>
  <w:style w:type="character" w:customStyle="1" w:styleId="WW8Num1z2">
    <w:name w:val="WW8Num1z2"/>
    <w:rsid w:val="009E11CF"/>
    <w:rPr>
      <w:rFonts w:ascii="Wingdings" w:hAnsi="Wingdings"/>
    </w:rPr>
  </w:style>
  <w:style w:type="character" w:customStyle="1" w:styleId="Domylnaczcionkaakapitu1">
    <w:name w:val="Domyślna czcionka akapitu1"/>
    <w:rsid w:val="009E11CF"/>
  </w:style>
  <w:style w:type="character" w:customStyle="1" w:styleId="NagwekZnak">
    <w:name w:val="Nagłówek Znak"/>
    <w:basedOn w:val="Domylnaczcionkaakapitu1"/>
    <w:rsid w:val="009E11CF"/>
  </w:style>
  <w:style w:type="character" w:customStyle="1" w:styleId="StopkaZnak">
    <w:name w:val="Stopka Znak"/>
    <w:basedOn w:val="Domylnaczcionkaakapitu1"/>
    <w:rsid w:val="009E11CF"/>
  </w:style>
  <w:style w:type="character" w:customStyle="1" w:styleId="TekstdymkaZnak">
    <w:name w:val="Tekst dymka Znak"/>
    <w:basedOn w:val="Domylnaczcionkaakapitu1"/>
    <w:rsid w:val="009E11C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1"/>
    <w:semiHidden/>
    <w:rsid w:val="009E11CF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rsid w:val="009E11C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rsid w:val="009E11CF"/>
    <w:pPr>
      <w:spacing w:after="120"/>
    </w:pPr>
  </w:style>
  <w:style w:type="paragraph" w:styleId="Lista">
    <w:name w:val="List"/>
    <w:basedOn w:val="Tekstpodstawowy"/>
    <w:semiHidden/>
    <w:rsid w:val="009E11CF"/>
    <w:rPr>
      <w:rFonts w:cs="Tahoma"/>
    </w:rPr>
  </w:style>
  <w:style w:type="paragraph" w:customStyle="1" w:styleId="Podpis2">
    <w:name w:val="Podpis2"/>
    <w:basedOn w:val="Normalny"/>
    <w:rsid w:val="009E11C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9E11CF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semiHidden/>
    <w:rsid w:val="009E11C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9E11C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semiHidden/>
    <w:rsid w:val="009E11CF"/>
    <w:pPr>
      <w:spacing w:after="0" w:line="100" w:lineRule="atLeast"/>
    </w:pPr>
  </w:style>
  <w:style w:type="paragraph" w:styleId="Tekstdymka">
    <w:name w:val="Balloon Text"/>
    <w:basedOn w:val="Normalny"/>
    <w:rsid w:val="009E11CF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9E11CF"/>
    <w:pPr>
      <w:ind w:left="720"/>
    </w:pPr>
    <w:rPr>
      <w:rFonts w:cs="Times New Roman"/>
    </w:rPr>
  </w:style>
  <w:style w:type="paragraph" w:customStyle="1" w:styleId="Zawartotabeli">
    <w:name w:val="Zawartość tabeli"/>
    <w:basedOn w:val="Normalny"/>
    <w:rsid w:val="009E11CF"/>
    <w:pPr>
      <w:suppressLineNumbers/>
    </w:pPr>
  </w:style>
  <w:style w:type="paragraph" w:customStyle="1" w:styleId="Nagwektabeli">
    <w:name w:val="Nagłówek tabeli"/>
    <w:basedOn w:val="Zawartotabeli"/>
    <w:rsid w:val="009E11CF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E11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LGD</cp:lastModifiedBy>
  <cp:revision>2</cp:revision>
  <cp:lastPrinted>2009-08-19T08:46:00Z</cp:lastPrinted>
  <dcterms:created xsi:type="dcterms:W3CDTF">2012-11-16T14:03:00Z</dcterms:created>
  <dcterms:modified xsi:type="dcterms:W3CDTF">2012-11-16T14:03:00Z</dcterms:modified>
</cp:coreProperties>
</file>