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B85CFF" w:rsidRPr="004B5F08" w:rsidRDefault="00B85CFF" w:rsidP="00B85CFF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nr 1 do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Uchwały Nr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</w:t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/17 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z dnia </w:t>
      </w:r>
      <w:r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                        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2017 r.</w:t>
      </w:r>
    </w:p>
    <w:p w:rsidR="00D21B13" w:rsidRDefault="00D21B13" w:rsidP="00B85CFF">
      <w:pPr>
        <w:spacing w:after="0" w:line="240" w:lineRule="auto"/>
        <w:ind w:left="1440" w:hanging="1440"/>
        <w:jc w:val="right"/>
        <w:rPr>
          <w:rFonts w:ascii="Arial Narrow" w:hAnsi="Arial Narrow"/>
          <w:color w:val="FF0000"/>
          <w:sz w:val="20"/>
          <w:szCs w:val="20"/>
        </w:r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30"/>
        <w:gridCol w:w="1875"/>
        <w:gridCol w:w="2925"/>
        <w:gridCol w:w="1418"/>
        <w:gridCol w:w="1559"/>
        <w:gridCol w:w="1559"/>
        <w:gridCol w:w="1413"/>
        <w:gridCol w:w="1134"/>
      </w:tblGrid>
      <w:tr w:rsidR="002755F6" w:rsidRPr="002755F6" w:rsidTr="00A87C97">
        <w:trPr>
          <w:trHeight w:val="930"/>
          <w:jc w:val="center"/>
        </w:trPr>
        <w:tc>
          <w:tcPr>
            <w:tcW w:w="14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FF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E729B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RPLD.06.03.02-IZ.00-10-001/16 </w:t>
            </w:r>
          </w:p>
          <w:p w:rsidR="002755F6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="00B85CFF">
              <w:rPr>
                <w:rFonts w:ascii="Arial Narrow" w:hAnsi="Arial Narrow" w:cs="Arial"/>
                <w:bCs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priorytetowa </w:t>
            </w:r>
            <w:r w:rsidRPr="001A2E64">
              <w:rPr>
                <w:rFonts w:ascii="Arial Narrow" w:hAnsi="Arial Narrow" w:cs="Arial"/>
                <w:bCs/>
                <w:sz w:val="20"/>
                <w:szCs w:val="20"/>
              </w:rPr>
              <w:t>VI Rewitalizacja i potencjał endogeniczny regionu</w:t>
            </w:r>
          </w:p>
          <w:p w:rsidR="002755F6" w:rsidRPr="001A2E64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A2E64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1A2E64">
              <w:rPr>
                <w:rFonts w:ascii="Arial Narrow" w:hAnsi="Arial Narrow" w:cs="Arial"/>
                <w:sz w:val="20"/>
                <w:szCs w:val="20"/>
              </w:rPr>
              <w:t>VI.3 Rewitalizacja i rozwój potencjału społeczno-gospodarczego</w:t>
            </w:r>
          </w:p>
          <w:p w:rsidR="002755F6" w:rsidRPr="00B85CFF" w:rsidRDefault="002755F6" w:rsidP="00B85CF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Poddziałanie </w:t>
            </w:r>
            <w:r w:rsidRPr="001A2E64">
              <w:rPr>
                <w:rFonts w:ascii="Arial Narrow" w:hAnsi="Arial Narrow" w:cs="Arial"/>
                <w:sz w:val="20"/>
                <w:szCs w:val="20"/>
              </w:rPr>
              <w:t>VI.3.2 Rewitalizacja i rozwój potencjału społeczno-gospodarczego</w:t>
            </w:r>
          </w:p>
        </w:tc>
      </w:tr>
      <w:tr w:rsidR="002755F6" w:rsidRPr="00B85CFF" w:rsidTr="00A87C97">
        <w:trPr>
          <w:trHeight w:val="72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FF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 xml:space="preserve">Wnioskowane dofinansowanie </w:t>
            </w:r>
          </w:p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z EFRR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AF34AC" w:rsidRPr="00787FC4" w:rsidTr="00AF34AC">
        <w:trPr>
          <w:trHeight w:val="70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WND-RPLD.06.03.02-10-0015/17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Piotrków Trybunalski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terenów Podzamcza – Młode Stare Miasto w Piotrkowie Trybunalskim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27 657 489,83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21 095 947,93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19 490 821,43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19 490 821,43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93,18%</w:t>
            </w:r>
          </w:p>
        </w:tc>
      </w:tr>
      <w:tr w:rsidR="00AF34AC" w:rsidRPr="00787FC4" w:rsidTr="00AF34AC">
        <w:trPr>
          <w:trHeight w:val="69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WND-RPLD.06.03.02-10-0038/17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Przeciw wykluczeniu – Kraina Bez Barier w Poddębicach – rewitalizacja kompleksu geotermalnego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59 856 699,99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41 363 633,17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41 363 633,17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60 854 454,60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92,05%</w:t>
            </w:r>
          </w:p>
        </w:tc>
      </w:tr>
      <w:tr w:rsidR="00AF34AC" w:rsidRPr="00787FC4" w:rsidTr="00AF34AC">
        <w:trPr>
          <w:trHeight w:val="70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WND-RPLD.06.03.02-10-0034/17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Rawa Mazowiecka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Miasta Rawa Mazowiecka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28 320 004,91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15 605 618,40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14 642 111,65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75 496 566,25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85,23%</w:t>
            </w:r>
          </w:p>
        </w:tc>
      </w:tr>
      <w:tr w:rsidR="00AF34AC" w:rsidRPr="00787FC4" w:rsidTr="00AF34AC">
        <w:trPr>
          <w:trHeight w:val="69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WND-RPLD.06.03.02-10-0058/17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Miasto Kutno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najstarszej, historycznej części Kutna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26 297 115,22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17 982 267,21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17 982 267,21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93 478 833,46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80,68%</w:t>
            </w:r>
          </w:p>
        </w:tc>
      </w:tr>
      <w:tr w:rsidR="00AF34AC" w:rsidRPr="00787FC4" w:rsidTr="00AF34AC">
        <w:trPr>
          <w:trHeight w:val="68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miejscowości Parzęczew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3 456 193,24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2 601 446,03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2 403 509,92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95 882 343,38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75,00%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WYD4 Spółka z ograniczoną odpowiedzialnością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Kulturowa i prospołeczna funkcja kompleksu biurowo - usługowego Monopolis (I etap rewitalizacji przestrzeni zabytkowego terenu Monopolu Wódczanego z 1902 roku)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32 795 326,49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11 888 564,84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11 888 564,84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107 770 908,22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75,00%</w:t>
            </w:r>
          </w:p>
        </w:tc>
      </w:tr>
      <w:tr w:rsidR="00AF34AC" w:rsidRPr="00787FC4" w:rsidTr="00AF34AC">
        <w:trPr>
          <w:trHeight w:val="7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WND-RPLD.06.03.02-10-0019/17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Miasto Tomaszów Mazowiecki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16 915 483,46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12 538 951,84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11 584 901,17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119 355 809,39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72,73%</w:t>
            </w:r>
          </w:p>
        </w:tc>
      </w:tr>
      <w:tr w:rsidR="00AF34AC" w:rsidRPr="00787FC4" w:rsidTr="00AF34AC">
        <w:trPr>
          <w:trHeight w:val="6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Zduńska Wola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budynku przy ul. Łaskiej 38 wraz z terenem przy ul. Łaskiej 40 w Zduńskiej Woli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2 419 410,00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1 282 395,00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1 282 395,00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120 638 204,39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69,32%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WND-RPLD.06.03.02-10-0067/17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Czerniewice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Stworzenie przyjaznej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3 683 266,98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2 365 675,54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2 365 675,54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123 003 879,93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69,32%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WND-RPLD.06.03.02-10-0012/17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Powiat Tomaszowski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Rozwój potencjału społeczno - gospodarczego obszaru rewitalizowanego przy ulicy farbiarskiej w Tomaszowie Mazowieckim poprzez utworzenie Centrum Animacji Społecznej"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22 669 145,15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15 844 811,39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15 660 569,40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138 664 449,33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68,18%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WND-RPLD.06.03.02-10-0013/17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zabytkowego centrum Opoczna poprzez restaurację i modernizację Muzeum Regionalnego i Miejskiej Biblioteki Publicznej oraz adaptację zdegradowanego budynku przy Placu Kościuszki 20 na cele społeczne i kulturalne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7 146 283,65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5 345 187,76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4 938 488,69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143 602 938,02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67,61%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WND-RPLD.06.03.02-10-0069/17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8 711 138,60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6 019 892,52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6 019 892,52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149 622 830,54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67,05%</w:t>
            </w:r>
          </w:p>
        </w:tc>
      </w:tr>
      <w:tr w:rsidR="00AF34AC" w:rsidRPr="00787FC4" w:rsidTr="00AF34AC">
        <w:trPr>
          <w:trHeight w:val="65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WND-RPLD.06.03.02-10-0020/17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Biała Rawska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centrum miasta Biała Rawska - miejsca integrującego mieszkańców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8 030 962,62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5 294 128,73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5 294 128,73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154 916 959,27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sz w:val="20"/>
                <w:szCs w:val="20"/>
              </w:rPr>
              <w:t>65,91%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WND-RPLD.06.03.02-10-0052/17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Osjaków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D248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D248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1 051 285,01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695 969,48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534395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53439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695 969,48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155 612 928,75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65,91%</w:t>
            </w:r>
          </w:p>
        </w:tc>
      </w:tr>
      <w:tr w:rsidR="00AF34AC" w:rsidRPr="0086362A" w:rsidTr="00AF34AC">
        <w:tblPrEx>
          <w:jc w:val="left"/>
        </w:tblPrEx>
        <w:trPr>
          <w:trHeight w:val="7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WND-RPLD.06.03.02-10-0010/17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i Miasto Warta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Miasta Warta - Etap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2D2486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486">
              <w:rPr>
                <w:rFonts w:ascii="Arial" w:hAnsi="Arial" w:cs="Arial"/>
                <w:color w:val="000000"/>
                <w:sz w:val="18"/>
                <w:szCs w:val="18"/>
              </w:rPr>
              <w:t>4 011 212,20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C60E3C" w:rsidRDefault="00C60E3C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C60E3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1 577 254,73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534395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395">
              <w:rPr>
                <w:rFonts w:ascii="Arial" w:hAnsi="Arial" w:cs="Arial"/>
                <w:color w:val="000000"/>
                <w:sz w:val="18"/>
                <w:szCs w:val="18"/>
              </w:rPr>
              <w:t>1 348 974,37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156 961 903,12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" w:hAnsi="Arial" w:cs="Arial"/>
                <w:color w:val="000000"/>
                <w:sz w:val="18"/>
                <w:szCs w:val="18"/>
              </w:rPr>
              <w:t>65,34%</w:t>
            </w:r>
          </w:p>
        </w:tc>
      </w:tr>
      <w:tr w:rsidR="00AF34AC" w:rsidRPr="0086362A" w:rsidTr="00AF34AC">
        <w:tblPrEx>
          <w:jc w:val="left"/>
        </w:tblPrEx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86362A" w:rsidRDefault="00AF34AC" w:rsidP="00AF34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WND-RPLD.06.03.02-10-0026/17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Miasto Bełchatów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zdegradowanego obszaru miasta Bełchatowa – etap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D2486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486">
              <w:rPr>
                <w:rFonts w:ascii="Arial" w:hAnsi="Arial" w:cs="Arial"/>
                <w:color w:val="000000"/>
                <w:sz w:val="18"/>
                <w:szCs w:val="18"/>
              </w:rPr>
              <w:t>14 047 425,68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C60E3C" w:rsidRDefault="00AF34AC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C60E3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4 424 339,62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534395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395">
              <w:rPr>
                <w:rFonts w:ascii="Arial" w:hAnsi="Arial" w:cs="Arial"/>
                <w:color w:val="000000"/>
                <w:sz w:val="18"/>
                <w:szCs w:val="18"/>
              </w:rPr>
              <w:t>4 424 339,62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161 386 242,74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AC" w:rsidRPr="00AF34AC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4AC">
              <w:rPr>
                <w:rFonts w:ascii="Arial" w:hAnsi="Arial" w:cs="Arial"/>
                <w:color w:val="000000"/>
                <w:sz w:val="18"/>
                <w:szCs w:val="18"/>
              </w:rPr>
              <w:t>65,34%</w:t>
            </w:r>
          </w:p>
        </w:tc>
      </w:tr>
      <w:tr w:rsidR="008A478A" w:rsidRPr="002755F6" w:rsidTr="00A87C97">
        <w:trPr>
          <w:trHeight w:val="548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2755F6" w:rsidRDefault="008A478A" w:rsidP="008A47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2D2486" w:rsidRDefault="002D2486" w:rsidP="002D24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2D2486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267 068 443,03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C60E3C" w:rsidRDefault="00C60E3C" w:rsidP="00C60E3C">
            <w:pPr>
              <w:spacing w:after="0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C60E3C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165 926 084,19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534395" w:rsidRDefault="00534395" w:rsidP="00534395">
            <w:pPr>
              <w:spacing w:after="0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534395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161 386 242,74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78A" w:rsidRDefault="008A478A" w:rsidP="008A47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478A" w:rsidRPr="00B85CFF" w:rsidRDefault="008A478A" w:rsidP="008A478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755F6" w:rsidRPr="002755F6" w:rsidRDefault="002755F6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18"/>
          <w:szCs w:val="18"/>
        </w:rPr>
      </w:pPr>
    </w:p>
    <w:sectPr w:rsidR="002755F6" w:rsidRPr="002755F6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5B" w:rsidRDefault="00DD045B" w:rsidP="00697294">
      <w:pPr>
        <w:spacing w:after="0" w:line="240" w:lineRule="auto"/>
      </w:pPr>
      <w:r>
        <w:separator/>
      </w:r>
    </w:p>
  </w:endnote>
  <w:endnote w:type="continuationSeparator" w:id="0">
    <w:p w:rsidR="00DD045B" w:rsidRDefault="00DD045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5B" w:rsidRDefault="00DD045B" w:rsidP="00697294">
      <w:pPr>
        <w:spacing w:after="0" w:line="240" w:lineRule="auto"/>
      </w:pPr>
      <w:r>
        <w:separator/>
      </w:r>
    </w:p>
  </w:footnote>
  <w:footnote w:type="continuationSeparator" w:id="0">
    <w:p w:rsidR="00DD045B" w:rsidRDefault="00DD045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0F62A2"/>
    <w:rsid w:val="0011694D"/>
    <w:rsid w:val="0012418D"/>
    <w:rsid w:val="00132199"/>
    <w:rsid w:val="00135842"/>
    <w:rsid w:val="00163AD3"/>
    <w:rsid w:val="00171F13"/>
    <w:rsid w:val="001725C9"/>
    <w:rsid w:val="001A2E64"/>
    <w:rsid w:val="001B67B3"/>
    <w:rsid w:val="001E2A4B"/>
    <w:rsid w:val="001E360C"/>
    <w:rsid w:val="001F00F9"/>
    <w:rsid w:val="001F346F"/>
    <w:rsid w:val="00212401"/>
    <w:rsid w:val="0021308E"/>
    <w:rsid w:val="0021799E"/>
    <w:rsid w:val="00261BB3"/>
    <w:rsid w:val="002755F6"/>
    <w:rsid w:val="0028479A"/>
    <w:rsid w:val="00286490"/>
    <w:rsid w:val="00290685"/>
    <w:rsid w:val="002908C5"/>
    <w:rsid w:val="002976BA"/>
    <w:rsid w:val="002C6293"/>
    <w:rsid w:val="002D2486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0A92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4395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136A9"/>
    <w:rsid w:val="00622DC6"/>
    <w:rsid w:val="00640963"/>
    <w:rsid w:val="0066174D"/>
    <w:rsid w:val="006722BB"/>
    <w:rsid w:val="00697294"/>
    <w:rsid w:val="006B7515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87FC4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A478A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7C97"/>
    <w:rsid w:val="00A93BBC"/>
    <w:rsid w:val="00AB43D9"/>
    <w:rsid w:val="00AC2E7A"/>
    <w:rsid w:val="00AD1CDF"/>
    <w:rsid w:val="00AF1BEC"/>
    <w:rsid w:val="00AF34AC"/>
    <w:rsid w:val="00B02A5C"/>
    <w:rsid w:val="00B24439"/>
    <w:rsid w:val="00B335CB"/>
    <w:rsid w:val="00B6285A"/>
    <w:rsid w:val="00B65730"/>
    <w:rsid w:val="00B81131"/>
    <w:rsid w:val="00B8151B"/>
    <w:rsid w:val="00B85423"/>
    <w:rsid w:val="00B85CFF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0E3C"/>
    <w:rsid w:val="00C62196"/>
    <w:rsid w:val="00C7163E"/>
    <w:rsid w:val="00C7277D"/>
    <w:rsid w:val="00C749F8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46AF"/>
    <w:rsid w:val="00DC721F"/>
    <w:rsid w:val="00DD045B"/>
    <w:rsid w:val="00DD6339"/>
    <w:rsid w:val="00DD73E8"/>
    <w:rsid w:val="00DE3892"/>
    <w:rsid w:val="00E217E7"/>
    <w:rsid w:val="00E82CC4"/>
    <w:rsid w:val="00EA2AB8"/>
    <w:rsid w:val="00EA5127"/>
    <w:rsid w:val="00EB0117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2017-08-31T07:02:00Z</cp:lastPrinted>
  <dcterms:created xsi:type="dcterms:W3CDTF">2017-09-26T12:08:00Z</dcterms:created>
  <dcterms:modified xsi:type="dcterms:W3CDTF">2017-09-26T12:08:00Z</dcterms:modified>
</cp:coreProperties>
</file>