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Default="00B974F9" w:rsidP="00B974F9">
      <w:pPr>
        <w:pStyle w:val="Tekstpodstawowy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67755" cy="698500"/>
            <wp:effectExtent l="0" t="0" r="0" b="0"/>
            <wp:docPr id="2" name="Obraz 2" descr="ciag-feprreg-rrp-lodz-ueefs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i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85" w:rsidRDefault="005F7BE2" w:rsidP="006C4BA0">
      <w:pPr>
        <w:jc w:val="right"/>
      </w:pPr>
      <w:r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>
        <w:rPr>
          <w:rFonts w:ascii="Arial Narrow" w:eastAsia="Times New Roman" w:hAnsi="Arial Narrow" w:cs="Courier New"/>
          <w:sz w:val="16"/>
          <w:szCs w:val="16"/>
        </w:rPr>
        <w:t>nr 1 do</w:t>
      </w:r>
    </w:p>
    <w:p w:rsidR="00D91585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Uchwały Nr</w:t>
      </w:r>
      <w:r w:rsidR="008D5F35">
        <w:rPr>
          <w:rFonts w:ascii="Arial Narrow" w:eastAsia="Times New Roman" w:hAnsi="Arial Narrow" w:cs="Arial"/>
          <w:sz w:val="16"/>
          <w:szCs w:val="16"/>
        </w:rPr>
        <w:t xml:space="preserve"> 476</w:t>
      </w:r>
      <w:r>
        <w:rPr>
          <w:rFonts w:ascii="Arial Narrow" w:eastAsia="Times New Roman" w:hAnsi="Arial Narrow" w:cs="Arial"/>
          <w:sz w:val="16"/>
          <w:szCs w:val="16"/>
        </w:rPr>
        <w:t xml:space="preserve"> /1</w:t>
      </w:r>
      <w:r w:rsidR="008D5F35">
        <w:rPr>
          <w:rFonts w:ascii="Arial Narrow" w:eastAsia="Times New Roman" w:hAnsi="Arial Narrow" w:cs="Arial"/>
          <w:sz w:val="16"/>
          <w:szCs w:val="16"/>
        </w:rPr>
        <w:t>8</w:t>
      </w:r>
    </w:p>
    <w:p w:rsidR="00D91585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D91585" w:rsidRDefault="008D5F35" w:rsidP="006C4BA0">
      <w:pPr>
        <w:ind w:left="4248" w:firstLine="708"/>
        <w:jc w:val="right"/>
      </w:pPr>
      <w:r>
        <w:rPr>
          <w:rFonts w:ascii="Arial Narrow" w:eastAsia="Times New Roman" w:hAnsi="Arial Narrow" w:cs="Courier New"/>
          <w:sz w:val="16"/>
          <w:szCs w:val="16"/>
        </w:rPr>
        <w:t xml:space="preserve">z dnia </w:t>
      </w:r>
      <w:r w:rsidR="005F7BE2">
        <w:rPr>
          <w:rFonts w:ascii="Arial Narrow" w:eastAsia="Times New Roman" w:hAnsi="Arial Narrow" w:cs="Courier New"/>
          <w:sz w:val="16"/>
          <w:szCs w:val="16"/>
        </w:rPr>
        <w:t xml:space="preserve"> </w:t>
      </w:r>
      <w:r>
        <w:rPr>
          <w:rFonts w:ascii="Arial Narrow" w:eastAsia="Times New Roman" w:hAnsi="Arial Narrow" w:cs="Courier New"/>
          <w:sz w:val="16"/>
          <w:szCs w:val="16"/>
        </w:rPr>
        <w:t xml:space="preserve">3 kwietnia </w:t>
      </w:r>
      <w:r w:rsidR="005F7BE2">
        <w:rPr>
          <w:rFonts w:ascii="Arial Narrow" w:eastAsia="Times New Roman" w:hAnsi="Arial Narrow" w:cs="Courier New"/>
          <w:sz w:val="16"/>
          <w:szCs w:val="16"/>
        </w:rPr>
        <w:t xml:space="preserve"> 201</w:t>
      </w:r>
      <w:r>
        <w:rPr>
          <w:rFonts w:ascii="Arial Narrow" w:eastAsia="Times New Roman" w:hAnsi="Arial Narrow" w:cs="Courier New"/>
          <w:sz w:val="16"/>
          <w:szCs w:val="16"/>
        </w:rPr>
        <w:t>8</w:t>
      </w:r>
      <w:r w:rsidR="005F7BE2">
        <w:rPr>
          <w:rFonts w:ascii="Arial Narrow" w:eastAsia="Times New Roman" w:hAnsi="Arial Narrow" w:cs="Courier New"/>
          <w:sz w:val="16"/>
          <w:szCs w:val="16"/>
        </w:rPr>
        <w:t xml:space="preserve"> r.</w:t>
      </w:r>
    </w:p>
    <w:p w:rsidR="00D91585" w:rsidRDefault="00D91585" w:rsidP="006C4BA0">
      <w:pPr>
        <w:pStyle w:val="Tekstpodstawowy"/>
        <w:jc w:val="right"/>
      </w:pP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621"/>
        <w:gridCol w:w="1843"/>
        <w:gridCol w:w="2745"/>
        <w:gridCol w:w="1825"/>
        <w:gridCol w:w="1644"/>
        <w:gridCol w:w="1621"/>
        <w:gridCol w:w="1643"/>
        <w:gridCol w:w="1325"/>
      </w:tblGrid>
      <w:tr w:rsidR="00D91585" w:rsidTr="005D0D7E">
        <w:trPr>
          <w:jc w:val="right"/>
        </w:trPr>
        <w:tc>
          <w:tcPr>
            <w:tcW w:w="146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B974F9">
              <w:rPr>
                <w:rFonts w:ascii="Arial Narrow" w:hAnsi="Arial Narrow"/>
                <w:sz w:val="20"/>
                <w:szCs w:val="20"/>
              </w:rPr>
              <w:t>RPLD.06.01</w:t>
            </w:r>
            <w:r w:rsidRPr="005F7BE2">
              <w:rPr>
                <w:rFonts w:ascii="Arial Narrow" w:hAnsi="Arial Narrow"/>
                <w:sz w:val="20"/>
                <w:szCs w:val="20"/>
              </w:rPr>
              <w:t>.0</w:t>
            </w:r>
            <w:r w:rsidR="00B974F9">
              <w:rPr>
                <w:rFonts w:ascii="Arial Narrow" w:hAnsi="Arial Narrow"/>
                <w:sz w:val="20"/>
                <w:szCs w:val="20"/>
              </w:rPr>
              <w:t>2</w:t>
            </w:r>
            <w:r w:rsidRPr="005F7BE2">
              <w:rPr>
                <w:rFonts w:ascii="Arial Narrow" w:hAnsi="Arial Narrow"/>
                <w:sz w:val="20"/>
                <w:szCs w:val="20"/>
              </w:rPr>
              <w:t xml:space="preserve">-IZ.00-10-001/17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5F7BE2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Osi priorytetowej VI Rewitalizacja i potencjał endogeniczny regionu</w:t>
            </w:r>
          </w:p>
          <w:p w:rsidR="005F7BE2" w:rsidRPr="005F7BE2" w:rsidRDefault="00B974F9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Działania VI.1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Dziedzictwo kulturowe i infrastruktura kultury</w:t>
            </w:r>
          </w:p>
          <w:p w:rsidR="00D91585" w:rsidRDefault="00B974F9" w:rsidP="00B974F9">
            <w:pPr>
              <w:pStyle w:val="Zawartotabeli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Poddziałania VI.1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Dziedzictwo kulturowe i infrastruktura kultury</w:t>
            </w:r>
          </w:p>
        </w:tc>
      </w:tr>
      <w:tr w:rsidR="00D91585" w:rsidTr="005D0D7E">
        <w:trPr>
          <w:jc w:val="right"/>
        </w:trPr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B974F9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6C4BA0" w:rsidRDefault="00B974F9" w:rsidP="00B974F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WND-RPLD.06.01.02-10-0013/17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Parafia Rzymskokatolicka pw. Świętego Tomasza Kantuaryjskiego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Ochrona dziedzictwa kulturowego i rozwój zasobów kultury poprzez utworzenie cysterskiego centrum edukacji w Sulejowie - Etap 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14063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3 409 547,20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0639" w:rsidRPr="00140639">
              <w:rPr>
                <w:rFonts w:ascii="Arial Narrow" w:hAnsi="Arial Narrow" w:cs="Arial"/>
                <w:sz w:val="18"/>
                <w:szCs w:val="18"/>
              </w:rPr>
              <w:t>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B974F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2 356 191,15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14063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2 356 191,15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B974F9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2 356 191,15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3508E" w:rsidRDefault="0093508E" w:rsidP="00B974F9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93508E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75,73 %</w:t>
            </w:r>
          </w:p>
        </w:tc>
      </w:tr>
      <w:tr w:rsidR="00B974F9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6C4BA0" w:rsidRDefault="00B974F9" w:rsidP="00B974F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WND-RPLD.06.01.02-10-0009/17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Gmina Aleksandrów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Poprawa infrastruktury dla potrzeb aktywności artystycznej i kulturalnej w Gminie Aleksandrów poprzez przebudowę i rozbudowę budynku Gminnego Centrum Kultury w miejscowości Stara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14063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591 140,88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0639" w:rsidRPr="00140639">
              <w:rPr>
                <w:rFonts w:ascii="Arial Narrow" w:hAnsi="Arial Narrow" w:cs="Arial"/>
                <w:sz w:val="18"/>
                <w:szCs w:val="18"/>
              </w:rPr>
              <w:t>PLN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14063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370 419,18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140639" w:rsidP="00B974F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="00B974F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370 419,18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  <w:r w:rsidR="00B974F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623324" w:rsidP="00B974F9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1 726 610,33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3508E" w:rsidRDefault="0093508E" w:rsidP="00B974F9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93508E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64,08 %</w:t>
            </w:r>
          </w:p>
        </w:tc>
      </w:tr>
      <w:tr w:rsidR="00B974F9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6C4BA0" w:rsidRDefault="00B974F9" w:rsidP="00B974F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WND-RPLD.06.01.02-10-0004/17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Przebudowa budynków dawnej wozowni  i stróżówki w Zespole Willowym O. Zieglera przy ul. Skłodowskiej-Curie 11 na potrzeby Centrum Kultury Uniwersytetu Łódzkiego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B974F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1 862 120,93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B974F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1 271 692,36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14063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1 271 692,36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623324" w:rsidP="00B974F9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3 998 302,69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3508E" w:rsidRDefault="0093508E" w:rsidP="00B974F9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93508E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62,14 %</w:t>
            </w:r>
          </w:p>
        </w:tc>
      </w:tr>
      <w:tr w:rsidR="00B974F9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6C4BA0" w:rsidRDefault="00B974F9" w:rsidP="00B974F9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WND-RPLD.06.01.02-10-0021/17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Gmina Miasto Łowicz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457D4" w:rsidRDefault="00B974F9" w:rsidP="00B974F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Poprawa stanu dziedzictwa kulturowego oraz rozwój instytucji kultury w Łowiczu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B974F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4 297 977,51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B974F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2 805 534,23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B974F9" w:rsidP="00B974F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2 805 534,23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140639" w:rsidRDefault="00623324" w:rsidP="00B974F9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6 803 836,92</w:t>
            </w:r>
            <w:r w:rsidR="00140639"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974F9" w:rsidRPr="0093508E" w:rsidRDefault="0093508E" w:rsidP="00B974F9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93508E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60,19 %</w:t>
            </w:r>
          </w:p>
        </w:tc>
      </w:tr>
      <w:tr w:rsidR="006C4BA0" w:rsidRPr="0031011E" w:rsidTr="005D0D7E">
        <w:trPr>
          <w:jc w:val="right"/>
        </w:trPr>
        <w:tc>
          <w:tcPr>
            <w:tcW w:w="661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31011E" w:rsidRDefault="006C4936" w:rsidP="006C4936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31011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140639" w:rsidRDefault="00623324" w:rsidP="00623324">
            <w:pPr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10 160 786,52</w:t>
            </w:r>
            <w:r w:rsidR="00140639" w:rsidRPr="0014063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140639" w:rsidRDefault="00623324" w:rsidP="00623324">
            <w:pPr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6 803 836,92</w:t>
            </w:r>
            <w:r w:rsidR="00140639" w:rsidRPr="0014063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140639" w:rsidRDefault="00623324" w:rsidP="00623324">
            <w:pPr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6 803 836,92</w:t>
            </w:r>
            <w:r w:rsidR="00140639" w:rsidRPr="0014063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140639" w:rsidRDefault="006C4BA0" w:rsidP="0031011E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31011E" w:rsidRDefault="006C4BA0" w:rsidP="0031011E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31011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31011E"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140639"/>
    <w:rsid w:val="0031011E"/>
    <w:rsid w:val="005D0D7E"/>
    <w:rsid w:val="005F7BE2"/>
    <w:rsid w:val="00612A2B"/>
    <w:rsid w:val="00623324"/>
    <w:rsid w:val="006C4936"/>
    <w:rsid w:val="006C4BA0"/>
    <w:rsid w:val="008D5F35"/>
    <w:rsid w:val="0093508E"/>
    <w:rsid w:val="00A9715A"/>
    <w:rsid w:val="00B974F9"/>
    <w:rsid w:val="00BB319D"/>
    <w:rsid w:val="00D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Krzysztofik</dc:creator>
  <dc:description/>
  <cp:lastModifiedBy>Kacper Krzysztofik</cp:lastModifiedBy>
  <cp:revision>2</cp:revision>
  <dcterms:created xsi:type="dcterms:W3CDTF">2018-04-05T09:10:00Z</dcterms:created>
  <dcterms:modified xsi:type="dcterms:W3CDTF">2018-04-05T09:10:00Z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