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6B" w:rsidRDefault="004B5F08" w:rsidP="004B5F08">
      <w:pPr>
        <w:spacing w:after="0" w:line="240" w:lineRule="auto"/>
        <w:jc w:val="right"/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</w:pPr>
      <w:bookmarkStart w:id="0" w:name="_GoBack"/>
      <w:bookmarkEnd w:id="0"/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 w:rsidRPr="004852A7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 xml:space="preserve">Załącznik </w:t>
      </w:r>
      <w:r w:rsidR="00691C6B"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>nr 1</w:t>
      </w:r>
    </w:p>
    <w:p w:rsidR="004B5F08" w:rsidRPr="004852A7" w:rsidRDefault="005D4E67" w:rsidP="00691C6B">
      <w:pPr>
        <w:spacing w:after="0" w:line="240" w:lineRule="auto"/>
        <w:jc w:val="right"/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</w:pPr>
      <w:r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>d</w:t>
      </w:r>
      <w:r w:rsidR="004B5F08" w:rsidRPr="004852A7"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>o</w:t>
      </w:r>
      <w:r w:rsidR="00691C6B"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 xml:space="preserve"> </w:t>
      </w:r>
      <w:r w:rsidR="004B5F08" w:rsidRPr="004852A7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 xml:space="preserve">Uchwały </w:t>
      </w:r>
      <w:r w:rsidR="00691C6B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>n</w:t>
      </w:r>
      <w:r w:rsidR="004B5F08" w:rsidRPr="004852A7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 xml:space="preserve">r </w:t>
      </w:r>
      <w:r w:rsidR="00DD28CB" w:rsidRPr="004852A7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 xml:space="preserve"> </w:t>
      </w:r>
      <w:r w:rsidR="00040E91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>1333</w:t>
      </w:r>
      <w:r w:rsidR="00C13908" w:rsidRPr="004852A7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>/1</w:t>
      </w:r>
      <w:r w:rsidR="00DD28CB" w:rsidRPr="004852A7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>8</w:t>
      </w:r>
      <w:r w:rsidR="004B5F08" w:rsidRPr="004852A7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 xml:space="preserve"> </w:t>
      </w:r>
    </w:p>
    <w:p w:rsidR="004B5F08" w:rsidRPr="004852A7" w:rsidRDefault="004B5F08" w:rsidP="004B5F08">
      <w:pPr>
        <w:spacing w:after="0" w:line="240" w:lineRule="auto"/>
        <w:ind w:left="4248" w:firstLine="708"/>
        <w:jc w:val="right"/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</w:pPr>
      <w:r w:rsidRPr="004852A7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>Zarządu Województwa Łódzkiego</w:t>
      </w:r>
    </w:p>
    <w:p w:rsidR="0028479A" w:rsidRPr="004852A7" w:rsidRDefault="004B5F08" w:rsidP="00B16AD7">
      <w:pPr>
        <w:spacing w:after="0" w:line="240" w:lineRule="auto"/>
        <w:ind w:left="4248" w:firstLine="708"/>
        <w:jc w:val="right"/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</w:pPr>
      <w:r w:rsidRPr="004852A7"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 xml:space="preserve">z dnia </w:t>
      </w:r>
      <w:r w:rsidR="00040E91"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>26 września</w:t>
      </w:r>
      <w:r w:rsidR="009565EF"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 xml:space="preserve"> </w:t>
      </w:r>
      <w:r w:rsidR="005853D0"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>2018 roku</w:t>
      </w:r>
    </w:p>
    <w:p w:rsidR="00D21B13" w:rsidRDefault="00D21B13" w:rsidP="00403DC3">
      <w:pPr>
        <w:spacing w:after="0" w:line="240" w:lineRule="auto"/>
        <w:ind w:left="1440" w:hanging="1440"/>
        <w:rPr>
          <w:rFonts w:ascii="Arial Narrow" w:hAnsi="Arial Narrow"/>
          <w:color w:val="FF0000"/>
          <w:sz w:val="20"/>
          <w:szCs w:val="20"/>
        </w:rPr>
      </w:pPr>
    </w:p>
    <w:tbl>
      <w:tblPr>
        <w:tblStyle w:val="Tabela-Siatka"/>
        <w:tblW w:w="5002" w:type="pct"/>
        <w:tblLayout w:type="fixed"/>
        <w:tblLook w:val="04A0" w:firstRow="1" w:lastRow="0" w:firstColumn="1" w:lastColumn="0" w:noHBand="0" w:noVBand="1"/>
      </w:tblPr>
      <w:tblGrid>
        <w:gridCol w:w="453"/>
        <w:gridCol w:w="1470"/>
        <w:gridCol w:w="1956"/>
        <w:gridCol w:w="4054"/>
        <w:gridCol w:w="1677"/>
        <w:gridCol w:w="1535"/>
        <w:gridCol w:w="1538"/>
        <w:gridCol w:w="1535"/>
        <w:gridCol w:w="1256"/>
      </w:tblGrid>
      <w:tr w:rsidR="00D21B13" w:rsidTr="00765C76">
        <w:trPr>
          <w:trHeight w:val="6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B13" w:rsidRPr="001826CF" w:rsidRDefault="00D21B13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</w:p>
          <w:p w:rsidR="004852A7" w:rsidRPr="0002529F" w:rsidRDefault="000E729B" w:rsidP="00F163D0">
            <w:pPr>
              <w:spacing w:after="0"/>
              <w:ind w:right="-2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29F">
              <w:rPr>
                <w:rFonts w:ascii="Arial" w:hAnsi="Arial" w:cs="Arial"/>
                <w:b/>
                <w:bCs/>
                <w:sz w:val="20"/>
                <w:szCs w:val="20"/>
              </w:rPr>
              <w:t>Lista projektów wybranych do dofinansowania</w:t>
            </w:r>
            <w:r w:rsidR="00D21B13" w:rsidRPr="000252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ramach naboru nr </w:t>
            </w:r>
            <w:r w:rsidR="00EB08A0" w:rsidRPr="0002529F">
              <w:rPr>
                <w:rFonts w:ascii="Arial" w:hAnsi="Arial" w:cs="Arial"/>
                <w:b/>
                <w:sz w:val="20"/>
                <w:szCs w:val="20"/>
              </w:rPr>
              <w:t>RPLD.07.02.00-IZ.00-10-002</w:t>
            </w:r>
            <w:r w:rsidR="00882F60">
              <w:rPr>
                <w:rFonts w:ascii="Arial" w:hAnsi="Arial" w:cs="Arial"/>
                <w:b/>
                <w:sz w:val="20"/>
                <w:szCs w:val="20"/>
              </w:rPr>
              <w:t>/17</w:t>
            </w:r>
          </w:p>
          <w:p w:rsidR="00D21B13" w:rsidRPr="0002529F" w:rsidRDefault="00D21B13" w:rsidP="00F163D0">
            <w:pPr>
              <w:spacing w:after="0"/>
              <w:ind w:right="-2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529F">
              <w:rPr>
                <w:rFonts w:ascii="Arial" w:hAnsi="Arial" w:cs="Arial"/>
                <w:b/>
                <w:bCs/>
                <w:sz w:val="20"/>
                <w:szCs w:val="20"/>
              </w:rPr>
              <w:t>w ramach</w:t>
            </w:r>
            <w:r w:rsidR="004852A7" w:rsidRPr="000252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2529F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4852A7" w:rsidRPr="0002529F"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  <w:r w:rsidRPr="000252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priorytetow</w:t>
            </w:r>
            <w:r w:rsidR="004852A7" w:rsidRPr="0002529F">
              <w:rPr>
                <w:rFonts w:ascii="Arial" w:hAnsi="Arial" w:cs="Arial"/>
                <w:b/>
                <w:bCs/>
                <w:sz w:val="20"/>
                <w:szCs w:val="20"/>
              </w:rPr>
              <w:t>ej</w:t>
            </w:r>
            <w:r w:rsidRPr="000252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852A7" w:rsidRPr="000252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VII </w:t>
            </w:r>
            <w:r w:rsidR="004852A7" w:rsidRPr="000252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Infrastruktura dla usług społecznych</w:t>
            </w:r>
          </w:p>
          <w:p w:rsidR="00D21B13" w:rsidRPr="0002529F" w:rsidRDefault="004852A7" w:rsidP="00EB08A0">
            <w:pPr>
              <w:spacing w:after="0"/>
              <w:ind w:right="-2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52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Działania VII.2 </w:t>
            </w:r>
            <w:r w:rsidRPr="000252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Infrastruktura ochrony zdrowia </w:t>
            </w:r>
            <w:r w:rsidR="00EB08A0" w:rsidRPr="000252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(dla projektów dotyczących podstawowej opieki zdrowotnej i ambulatoryjnej opieki specjalistycznej) </w:t>
            </w:r>
          </w:p>
          <w:p w:rsidR="00F163D0" w:rsidRPr="00EB08A0" w:rsidRDefault="00F163D0" w:rsidP="00F163D0">
            <w:pPr>
              <w:spacing w:after="0"/>
              <w:ind w:right="-2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529F">
              <w:rPr>
                <w:rFonts w:ascii="Arial" w:hAnsi="Arial" w:cs="Arial"/>
                <w:b/>
                <w:sz w:val="20"/>
                <w:szCs w:val="20"/>
              </w:rPr>
              <w:t>Regionalnego Programu Operacyjnego Województwa Łódzkiego na lata 2014 - 2020</w:t>
            </w:r>
          </w:p>
          <w:p w:rsidR="00D21B13" w:rsidRPr="001826CF" w:rsidRDefault="00D21B13" w:rsidP="008116CE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65C76" w:rsidTr="00765C76">
        <w:trPr>
          <w:trHeight w:val="406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Numer Wniosku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Nazwa Wnioskodawcy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Tytuł projektu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Całkowita wartość projektu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D7" w:rsidRDefault="00B16AD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Wnioskowane dofinansowanie</w:t>
            </w:r>
          </w:p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z EFRR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 narastająco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Procent przyznanych punktów</w:t>
            </w:r>
          </w:p>
        </w:tc>
      </w:tr>
      <w:tr w:rsidR="00765C76" w:rsidRPr="00691C6B" w:rsidTr="00765C76">
        <w:trPr>
          <w:trHeight w:val="138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174" w:rsidRPr="00C31BB1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WND-RPLD.07.02.00-10-0012/18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174" w:rsidRPr="00C31BB1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>Szpital Powiatowy w Radomsku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174" w:rsidRPr="00C31BB1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>Zwiększenie jakości i dostępności usług medycznych poprzez modernizację oraz doposażenie ambulatoryjnej opieki specjalistycznej Szpitala Powiatowego w Radomsku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1 265 350,00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999 626,50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999 626,50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999 626,50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67174" w:rsidRPr="00C31BB1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1BB1">
              <w:rPr>
                <w:rFonts w:ascii="Arial Narrow" w:hAnsi="Arial Narrow"/>
                <w:sz w:val="20"/>
                <w:szCs w:val="20"/>
              </w:rPr>
              <w:t>88,57 %</w:t>
            </w:r>
          </w:p>
        </w:tc>
      </w:tr>
      <w:tr w:rsidR="00765C76" w:rsidRPr="00691C6B" w:rsidTr="00765C76">
        <w:trPr>
          <w:trHeight w:val="28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174" w:rsidRPr="00C31BB1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WND-RPLD.07.02.00-10-0022/18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174" w:rsidRPr="00C31BB1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Wojewódzkie Wielospecjalistyczne Centrum Onkologii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</w: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 Traumatologii im.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</w: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>M. Kopernika w Łodzi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174" w:rsidRPr="00C31BB1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>Zakup sprzętu medycznego dla potrzeb ambulatoryjnej opieki specjalistycznej w zakresie nowotworów krwi i układu chłonnego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1 175 635,00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999 289,75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999 289,75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1 998 916,25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67174" w:rsidRPr="00656F10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84,29 %</w:t>
            </w:r>
          </w:p>
        </w:tc>
      </w:tr>
      <w:tr w:rsidR="00765C76" w:rsidRPr="00691C6B" w:rsidTr="00765C76">
        <w:trPr>
          <w:trHeight w:val="28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174" w:rsidRPr="00C31BB1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WND-RPLD.07.02.00-10-0021/18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174" w:rsidRPr="00C31BB1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Wojewódzkie Wielospecjalistyczne Centrum Onkologii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</w: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 Traumatologii im.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</w: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>M. Kopernika w Łodzi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174" w:rsidRPr="00C31BB1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>Zakup sprzętu medycznego dla potrzeb ambulatoryjnej opieki specjalistycznej w zakresie onkologii klinicznej i radioterapii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1 074 800,00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913 580,00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913 580,00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2 912 496,25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67174" w:rsidRPr="00656F10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82,86 %</w:t>
            </w:r>
          </w:p>
        </w:tc>
      </w:tr>
      <w:tr w:rsidR="00765C76" w:rsidRPr="00691C6B" w:rsidTr="00765C76">
        <w:trPr>
          <w:trHeight w:val="28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174" w:rsidRPr="000B3E6D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WND-RPLD.07.02.00-10-0001/18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174" w:rsidRPr="000B3E6D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Niepubliczny Zakład Opieki Zdrowotnej Zdrowie w Działoszynie Spółka z ograniczoną odpowiedzialnością Spółka komandytowa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174" w:rsidRPr="000B3E6D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Rozwój opieki koordynowanej oraz poprawa dostępności do usług diagnostycznych w Niepublicznym Zakładzie Opieki Zdrowotnej Zdrowie w Działoszynie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188 600,00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158 424,00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158 424,00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3 070 920,25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79,29 %</w:t>
            </w:r>
          </w:p>
        </w:tc>
      </w:tr>
      <w:tr w:rsidR="00765C76" w:rsidRPr="00691C6B" w:rsidTr="00765C76">
        <w:trPr>
          <w:trHeight w:val="28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74" w:rsidRPr="003671FE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671FE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WND-RPLD.07.02.00-10-0039/18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74" w:rsidRPr="003671FE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671FE">
              <w:rPr>
                <w:rFonts w:ascii="Arial Narrow" w:hAnsi="Arial Narrow" w:cs="Arial"/>
                <w:color w:val="000000"/>
                <w:sz w:val="20"/>
                <w:szCs w:val="20"/>
              </w:rPr>
              <w:t>Centra Medyczne Medyceusz Spółka z o.o.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74" w:rsidRPr="003671FE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671FE">
              <w:rPr>
                <w:rFonts w:ascii="Arial Narrow" w:hAnsi="Arial Narrow" w:cs="Arial"/>
                <w:color w:val="000000"/>
                <w:sz w:val="20"/>
                <w:szCs w:val="20"/>
              </w:rPr>
              <w:t>Opieka koordynowana w Centrach Medycznych Medyceusz Sp. z o.o.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867 000,00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736 950,00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736 950,00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3 807 870,25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3E6D">
              <w:rPr>
                <w:rFonts w:ascii="Arial Narrow" w:hAnsi="Arial Narrow"/>
                <w:sz w:val="20"/>
                <w:szCs w:val="20"/>
              </w:rPr>
              <w:t>79,29</w:t>
            </w:r>
            <w:r>
              <w:rPr>
                <w:rFonts w:ascii="Arial Narrow" w:hAnsi="Arial Narrow"/>
                <w:sz w:val="20"/>
                <w:szCs w:val="20"/>
              </w:rPr>
              <w:t xml:space="preserve"> %</w:t>
            </w:r>
          </w:p>
        </w:tc>
      </w:tr>
      <w:tr w:rsidR="00765C76" w:rsidRPr="00691C6B" w:rsidTr="00765C76">
        <w:trPr>
          <w:trHeight w:val="28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174" w:rsidRPr="000B3E6D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WND-RPLD.07.02.00-10-0025/18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174" w:rsidRPr="000B3E6D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Niepubliczny Zakład Opieki Zdrowotnej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„</w:t>
            </w: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SALMED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174" w:rsidRPr="000B3E6D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Rozwój opieki koordynowanej oraz poprawa dostępności do usług diagnostycznych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</w: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w Niepublicznym Zakładzie Opieki Zdrowotnej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„</w:t>
            </w: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SALMED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149 881,50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125 900,46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125 900,46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3 933 770,71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78,57 %</w:t>
            </w:r>
          </w:p>
        </w:tc>
      </w:tr>
      <w:tr w:rsidR="00765C76" w:rsidRPr="00691C6B" w:rsidTr="00765C76">
        <w:trPr>
          <w:trHeight w:val="28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174" w:rsidRPr="000B3E6D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WND-RPLD.07.02.00-10-0026/18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174" w:rsidRPr="000B3E6D" w:rsidRDefault="00E67174" w:rsidP="00B00E22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Powiatow</w:t>
            </w:r>
            <w:r w:rsidR="00B00E2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e Centrum Matki i Dziecka </w:t>
            </w: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w Piotrkowie Trybunalskim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174" w:rsidRPr="000B3E6D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Rozwój opieki koordynowanej oraz poprawa dostępności do usług diagnostycznych poprzez inwestycję w infrastrukturę Powiatowego Zakładu Opieki Zdrowotnej w Piotrkowie Trybunalskim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1 299 999,96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999 605,38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999 605,38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4 933 376,09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67174" w:rsidRPr="00656F10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78,57 %</w:t>
            </w:r>
          </w:p>
        </w:tc>
      </w:tr>
      <w:tr w:rsidR="00765C76" w:rsidRPr="00691C6B" w:rsidTr="00765C76">
        <w:trPr>
          <w:trHeight w:val="28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vAlign w:val="center"/>
          </w:tcPr>
          <w:p w:rsidR="00E67174" w:rsidRPr="000B3E6D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WND-RPLD.07.02.00-10-0027/18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vAlign w:val="center"/>
          </w:tcPr>
          <w:p w:rsidR="00E67174" w:rsidRPr="000B3E6D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Centrum Medyczne Sp.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  <w:t xml:space="preserve">z </w:t>
            </w: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o.o. w Głownie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vAlign w:val="center"/>
          </w:tcPr>
          <w:p w:rsidR="00E67174" w:rsidRPr="000B3E6D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Rozwój opieki koordynowanej oraz poprawa dostępności do usług diagnostycznych</w:t>
            </w:r>
            <w:r w:rsidR="00765C76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w p</w:t>
            </w: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lacówce Centrum Medycznego Sp. z o.o. w Głownie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vAlign w:val="center"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1 273 388,50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vAlign w:val="center"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651 001,76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vAlign w:val="center"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651 001,76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5 584 377,85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67174" w:rsidRPr="00656F10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3E6D">
              <w:rPr>
                <w:rFonts w:ascii="Arial Narrow" w:hAnsi="Arial Narrow"/>
                <w:sz w:val="20"/>
                <w:szCs w:val="20"/>
              </w:rPr>
              <w:t>78,57 %</w:t>
            </w:r>
          </w:p>
        </w:tc>
      </w:tr>
      <w:tr w:rsidR="00765C76" w:rsidRPr="00691C6B" w:rsidTr="00765C76">
        <w:trPr>
          <w:trHeight w:val="28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7174" w:rsidRPr="000B3E6D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WND-RPLD.07.02.00-10-0013/18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7174" w:rsidRPr="000B3E6D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Miejskie Centrum Medyczne „</w:t>
            </w: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Górna" </w:t>
            </w: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  <w:t>w Łodzi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7174" w:rsidRPr="000B3E6D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Podniesienie jakości udzielanych  świadczeń  medycznych p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rzez Miejskie Centrum Medyczne „</w:t>
            </w: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Górna' w Łodzi poprzez utworzenie Pracowni Diagnostyki Obrazowej RTG w Przychodni przy ul. Rzgowskiej 170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968 651,64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722 684,62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722 684,62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6 307 062,47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67174" w:rsidRPr="00656F10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75,76 %</w:t>
            </w:r>
          </w:p>
        </w:tc>
      </w:tr>
      <w:tr w:rsidR="00765C76" w:rsidTr="00765C76">
        <w:trPr>
          <w:trHeight w:val="283"/>
        </w:trPr>
        <w:tc>
          <w:tcPr>
            <w:tcW w:w="146" w:type="pct"/>
            <w:vAlign w:val="center"/>
            <w:hideMark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</w:t>
            </w:r>
            <w:r w:rsidR="00765C7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75" w:type="pct"/>
            <w:hideMark/>
          </w:tcPr>
          <w:p w:rsidR="00E67174" w:rsidRPr="000B3E6D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WND-RPLD.07.02.00-10-0034/18</w:t>
            </w:r>
          </w:p>
        </w:tc>
        <w:tc>
          <w:tcPr>
            <w:tcW w:w="632" w:type="pct"/>
            <w:hideMark/>
          </w:tcPr>
          <w:p w:rsidR="00E67174" w:rsidRPr="000B3E6D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MEDAR PRO Sp. z o.o</w:t>
            </w: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10" w:type="pct"/>
            <w:hideMark/>
          </w:tcPr>
          <w:p w:rsidR="00E67174" w:rsidRPr="000B3E6D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Zwiększenie dostępności i jakości usług zdrowotnych dla pacjentów MEDAR PRO SP.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z o.o</w:t>
            </w: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. w Andrespolu</w:t>
            </w:r>
          </w:p>
        </w:tc>
        <w:tc>
          <w:tcPr>
            <w:tcW w:w="542" w:type="pct"/>
            <w:vAlign w:val="center"/>
            <w:hideMark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836 281,62</w:t>
            </w:r>
          </w:p>
        </w:tc>
        <w:tc>
          <w:tcPr>
            <w:tcW w:w="496" w:type="pct"/>
            <w:vAlign w:val="center"/>
            <w:hideMark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534</w:t>
            </w:r>
            <w:r w:rsidR="009565EF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510,41</w:t>
            </w:r>
          </w:p>
        </w:tc>
        <w:tc>
          <w:tcPr>
            <w:tcW w:w="497" w:type="pct"/>
            <w:vAlign w:val="center"/>
            <w:hideMark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534</w:t>
            </w:r>
            <w:r w:rsidR="009565EF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510,41</w:t>
            </w:r>
          </w:p>
        </w:tc>
        <w:tc>
          <w:tcPr>
            <w:tcW w:w="496" w:type="pct"/>
            <w:vAlign w:val="center"/>
            <w:hideMark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6 841 572,88</w:t>
            </w:r>
          </w:p>
        </w:tc>
        <w:tc>
          <w:tcPr>
            <w:tcW w:w="406" w:type="pct"/>
            <w:vAlign w:val="center"/>
          </w:tcPr>
          <w:p w:rsidR="00E67174" w:rsidRPr="00656F10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75,00 %</w:t>
            </w:r>
          </w:p>
        </w:tc>
      </w:tr>
      <w:tr w:rsidR="00765C76" w:rsidTr="00765C76">
        <w:trPr>
          <w:trHeight w:val="283"/>
        </w:trPr>
        <w:tc>
          <w:tcPr>
            <w:tcW w:w="146" w:type="pct"/>
            <w:vAlign w:val="center"/>
          </w:tcPr>
          <w:p w:rsidR="00E67174" w:rsidRDefault="00765C76" w:rsidP="00765C76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5" w:type="pct"/>
          </w:tcPr>
          <w:p w:rsidR="00E67174" w:rsidRPr="008D2ECF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D2ECF">
              <w:rPr>
                <w:rFonts w:ascii="Arial Narrow" w:hAnsi="Arial Narrow" w:cs="Arial"/>
                <w:sz w:val="20"/>
                <w:szCs w:val="20"/>
              </w:rPr>
              <w:t>WND-RPLD.07.02.00-10-0035/18</w:t>
            </w:r>
          </w:p>
        </w:tc>
        <w:tc>
          <w:tcPr>
            <w:tcW w:w="632" w:type="pct"/>
          </w:tcPr>
          <w:p w:rsidR="00E67174" w:rsidRPr="008D2ECF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PRO-MEDYK Spółka</w:t>
            </w:r>
            <w:r w:rsidRPr="008D2EC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  <w:t>z ograniczoną odpowiedzialnością</w:t>
            </w:r>
          </w:p>
        </w:tc>
        <w:tc>
          <w:tcPr>
            <w:tcW w:w="1310" w:type="pct"/>
          </w:tcPr>
          <w:p w:rsidR="00E67174" w:rsidRPr="008D2ECF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D2ECF">
              <w:rPr>
                <w:rFonts w:ascii="Arial Narrow" w:hAnsi="Arial Narrow" w:cs="Arial"/>
                <w:sz w:val="20"/>
                <w:szCs w:val="20"/>
              </w:rPr>
              <w:t>Poprawa dostępu do dobrej jakości diagnostyki na poziomie Podstawowej Opieki Zdrowotnej</w:t>
            </w:r>
          </w:p>
        </w:tc>
        <w:tc>
          <w:tcPr>
            <w:tcW w:w="542" w:type="pct"/>
            <w:vAlign w:val="center"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966 629,99</w:t>
            </w:r>
          </w:p>
        </w:tc>
        <w:tc>
          <w:tcPr>
            <w:tcW w:w="496" w:type="pct"/>
            <w:vAlign w:val="center"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617 822,72</w:t>
            </w:r>
          </w:p>
        </w:tc>
        <w:tc>
          <w:tcPr>
            <w:tcW w:w="497" w:type="pct"/>
            <w:vAlign w:val="center"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617 822,72</w:t>
            </w:r>
          </w:p>
        </w:tc>
        <w:tc>
          <w:tcPr>
            <w:tcW w:w="496" w:type="pct"/>
            <w:vAlign w:val="center"/>
          </w:tcPr>
          <w:p w:rsidR="00E67174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7 459 395,60</w:t>
            </w:r>
          </w:p>
        </w:tc>
        <w:tc>
          <w:tcPr>
            <w:tcW w:w="406" w:type="pct"/>
            <w:vAlign w:val="center"/>
          </w:tcPr>
          <w:p w:rsidR="00E67174" w:rsidRPr="008D2ECF" w:rsidRDefault="00E67174" w:rsidP="00765C76">
            <w:pPr>
              <w:spacing w:before="60" w:after="6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75,00</w:t>
            </w:r>
            <w:r w:rsidRPr="008D2ECF">
              <w:rPr>
                <w:rFonts w:ascii="Arial Narrow" w:hAnsi="Arial Narrow"/>
                <w:sz w:val="20"/>
                <w:szCs w:val="20"/>
              </w:rPr>
              <w:t xml:space="preserve"> %</w:t>
            </w:r>
          </w:p>
        </w:tc>
      </w:tr>
      <w:tr w:rsidR="00765C76" w:rsidTr="00765C76">
        <w:trPr>
          <w:trHeight w:val="41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C76" w:rsidRDefault="00765C76" w:rsidP="00765C76">
            <w:pPr>
              <w:spacing w:before="60" w:after="6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76" w:rsidRPr="00BF4555" w:rsidRDefault="00765C76" w:rsidP="00765C76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F455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RAZEM: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C76" w:rsidRPr="00765C76" w:rsidRDefault="00765C76" w:rsidP="00765C76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5C76">
              <w:rPr>
                <w:rFonts w:ascii="Arial Narrow" w:hAnsi="Arial Narrow" w:cs="Calibri"/>
                <w:color w:val="000000"/>
                <w:sz w:val="20"/>
                <w:szCs w:val="20"/>
              </w:rPr>
              <w:t>10 066 218,21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C76" w:rsidRPr="00765C76" w:rsidRDefault="00765C76" w:rsidP="00765C76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5C76">
              <w:rPr>
                <w:rFonts w:ascii="Arial Narrow" w:hAnsi="Arial Narrow" w:cs="Calibri"/>
                <w:color w:val="000000"/>
                <w:sz w:val="20"/>
                <w:szCs w:val="20"/>
              </w:rPr>
              <w:t>7 459 395,60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C76" w:rsidRPr="00765C76" w:rsidRDefault="00765C76" w:rsidP="00765C76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5C76">
              <w:rPr>
                <w:rFonts w:ascii="Arial Narrow" w:hAnsi="Arial Narrow" w:cs="Calibri"/>
                <w:color w:val="000000"/>
                <w:sz w:val="20"/>
                <w:szCs w:val="20"/>
              </w:rPr>
              <w:t>7 459 395,60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76" w:rsidRDefault="00765C76" w:rsidP="00765C76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76" w:rsidRDefault="00765C76" w:rsidP="00765C76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</w:tbl>
    <w:p w:rsidR="00691C6B" w:rsidRDefault="00691C6B" w:rsidP="00B16AD7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</w:p>
    <w:p w:rsidR="00691C6B" w:rsidRPr="0096189F" w:rsidRDefault="00691C6B" w:rsidP="0096189F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</w:p>
    <w:sectPr w:rsidR="00691C6B" w:rsidRPr="0096189F" w:rsidSect="00765C76">
      <w:headerReference w:type="default" r:id="rId6"/>
      <w:pgSz w:w="16838" w:h="11906" w:orient="landscape"/>
      <w:pgMar w:top="720" w:right="680" w:bottom="720" w:left="6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A3A" w:rsidRDefault="00940A3A" w:rsidP="00697294">
      <w:pPr>
        <w:spacing w:after="0" w:line="240" w:lineRule="auto"/>
      </w:pPr>
      <w:r>
        <w:separator/>
      </w:r>
    </w:p>
  </w:endnote>
  <w:endnote w:type="continuationSeparator" w:id="0">
    <w:p w:rsidR="00940A3A" w:rsidRDefault="00940A3A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A3A" w:rsidRDefault="00940A3A" w:rsidP="00697294">
      <w:pPr>
        <w:spacing w:after="0" w:line="240" w:lineRule="auto"/>
      </w:pPr>
      <w:r>
        <w:separator/>
      </w:r>
    </w:p>
  </w:footnote>
  <w:footnote w:type="continuationSeparator" w:id="0">
    <w:p w:rsidR="00940A3A" w:rsidRDefault="00940A3A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FB" w:rsidRDefault="009E1AFB" w:rsidP="00F6654B">
    <w:pPr>
      <w:pStyle w:val="Nagwek"/>
      <w:jc w:val="right"/>
      <w:rPr>
        <w:rFonts w:ascii="Arial" w:hAnsi="Arial" w:cs="Arial"/>
        <w:b/>
      </w:rPr>
    </w:pPr>
  </w:p>
  <w:p w:rsidR="009E1AFB" w:rsidRDefault="00DD28CB" w:rsidP="00BC1B9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217920" cy="731520"/>
          <wp:effectExtent l="0" t="0" r="0" b="0"/>
          <wp:docPr id="8" name="Obraz 8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523B"/>
    <w:rsid w:val="00012718"/>
    <w:rsid w:val="00021E73"/>
    <w:rsid w:val="0002264F"/>
    <w:rsid w:val="0002529F"/>
    <w:rsid w:val="00036912"/>
    <w:rsid w:val="00040E91"/>
    <w:rsid w:val="000627DF"/>
    <w:rsid w:val="00073B05"/>
    <w:rsid w:val="000904BE"/>
    <w:rsid w:val="000967C3"/>
    <w:rsid w:val="000A3B68"/>
    <w:rsid w:val="000B625D"/>
    <w:rsid w:val="000D0FE3"/>
    <w:rsid w:val="000D5349"/>
    <w:rsid w:val="000E3521"/>
    <w:rsid w:val="000E729B"/>
    <w:rsid w:val="000F1730"/>
    <w:rsid w:val="000F40AB"/>
    <w:rsid w:val="001156D1"/>
    <w:rsid w:val="0011694D"/>
    <w:rsid w:val="00123797"/>
    <w:rsid w:val="0012418D"/>
    <w:rsid w:val="00132199"/>
    <w:rsid w:val="00135230"/>
    <w:rsid w:val="00135842"/>
    <w:rsid w:val="00163AD3"/>
    <w:rsid w:val="00166A84"/>
    <w:rsid w:val="00171F13"/>
    <w:rsid w:val="001725C9"/>
    <w:rsid w:val="001826CF"/>
    <w:rsid w:val="001B67B3"/>
    <w:rsid w:val="001E2A4B"/>
    <w:rsid w:val="001E360C"/>
    <w:rsid w:val="001E73EA"/>
    <w:rsid w:val="001F00F9"/>
    <w:rsid w:val="001F346F"/>
    <w:rsid w:val="00212401"/>
    <w:rsid w:val="0021308E"/>
    <w:rsid w:val="002165D6"/>
    <w:rsid w:val="002476E7"/>
    <w:rsid w:val="00261BB3"/>
    <w:rsid w:val="0028479A"/>
    <w:rsid w:val="00286490"/>
    <w:rsid w:val="00290685"/>
    <w:rsid w:val="002908C5"/>
    <w:rsid w:val="002976BA"/>
    <w:rsid w:val="002C6293"/>
    <w:rsid w:val="002D4AC4"/>
    <w:rsid w:val="002F3CA5"/>
    <w:rsid w:val="00332127"/>
    <w:rsid w:val="00357DF0"/>
    <w:rsid w:val="0036530D"/>
    <w:rsid w:val="003654D4"/>
    <w:rsid w:val="00373E1B"/>
    <w:rsid w:val="0037696A"/>
    <w:rsid w:val="003771C7"/>
    <w:rsid w:val="00381956"/>
    <w:rsid w:val="00382B70"/>
    <w:rsid w:val="00383388"/>
    <w:rsid w:val="00384BDF"/>
    <w:rsid w:val="0039005E"/>
    <w:rsid w:val="00394A00"/>
    <w:rsid w:val="003966BC"/>
    <w:rsid w:val="003A53DA"/>
    <w:rsid w:val="003B3D31"/>
    <w:rsid w:val="003C352D"/>
    <w:rsid w:val="003D6DAB"/>
    <w:rsid w:val="003F3BF7"/>
    <w:rsid w:val="00403DC3"/>
    <w:rsid w:val="0041600D"/>
    <w:rsid w:val="0041611E"/>
    <w:rsid w:val="004233B8"/>
    <w:rsid w:val="00423806"/>
    <w:rsid w:val="00430816"/>
    <w:rsid w:val="004347C6"/>
    <w:rsid w:val="004500AC"/>
    <w:rsid w:val="00467734"/>
    <w:rsid w:val="0048254E"/>
    <w:rsid w:val="00483A79"/>
    <w:rsid w:val="004852A7"/>
    <w:rsid w:val="004A0125"/>
    <w:rsid w:val="004A2BA7"/>
    <w:rsid w:val="004B5F08"/>
    <w:rsid w:val="004C4311"/>
    <w:rsid w:val="004E4C5F"/>
    <w:rsid w:val="004F3496"/>
    <w:rsid w:val="005001DF"/>
    <w:rsid w:val="005003C5"/>
    <w:rsid w:val="00500CA9"/>
    <w:rsid w:val="00516153"/>
    <w:rsid w:val="00516889"/>
    <w:rsid w:val="00537CF9"/>
    <w:rsid w:val="005419C9"/>
    <w:rsid w:val="00551284"/>
    <w:rsid w:val="005640C8"/>
    <w:rsid w:val="00565BBA"/>
    <w:rsid w:val="00570A3A"/>
    <w:rsid w:val="00570C58"/>
    <w:rsid w:val="00583D50"/>
    <w:rsid w:val="005853D0"/>
    <w:rsid w:val="005879C1"/>
    <w:rsid w:val="005B7CA2"/>
    <w:rsid w:val="005C0A78"/>
    <w:rsid w:val="005C5731"/>
    <w:rsid w:val="005D4E67"/>
    <w:rsid w:val="005D5E8C"/>
    <w:rsid w:val="005D788A"/>
    <w:rsid w:val="005F34E7"/>
    <w:rsid w:val="0060300B"/>
    <w:rsid w:val="006136A9"/>
    <w:rsid w:val="00622DC6"/>
    <w:rsid w:val="00640963"/>
    <w:rsid w:val="00645237"/>
    <w:rsid w:val="006722BB"/>
    <w:rsid w:val="0069102B"/>
    <w:rsid w:val="00691C6B"/>
    <w:rsid w:val="00697294"/>
    <w:rsid w:val="006B0131"/>
    <w:rsid w:val="006B7515"/>
    <w:rsid w:val="006D24CF"/>
    <w:rsid w:val="006D5D3E"/>
    <w:rsid w:val="006D79D2"/>
    <w:rsid w:val="006E10B1"/>
    <w:rsid w:val="006E173F"/>
    <w:rsid w:val="006E7480"/>
    <w:rsid w:val="006E75DB"/>
    <w:rsid w:val="006F1EA8"/>
    <w:rsid w:val="0070235A"/>
    <w:rsid w:val="00703A00"/>
    <w:rsid w:val="00730CEE"/>
    <w:rsid w:val="007357C3"/>
    <w:rsid w:val="0074464E"/>
    <w:rsid w:val="00750223"/>
    <w:rsid w:val="00754AB5"/>
    <w:rsid w:val="00765C76"/>
    <w:rsid w:val="007851E8"/>
    <w:rsid w:val="00792E73"/>
    <w:rsid w:val="007A0BD8"/>
    <w:rsid w:val="007B7BD7"/>
    <w:rsid w:val="007D273A"/>
    <w:rsid w:val="007F7FB9"/>
    <w:rsid w:val="00802E16"/>
    <w:rsid w:val="00802F4E"/>
    <w:rsid w:val="008116CE"/>
    <w:rsid w:val="00812E90"/>
    <w:rsid w:val="008258C0"/>
    <w:rsid w:val="008260EF"/>
    <w:rsid w:val="00826EFA"/>
    <w:rsid w:val="00836726"/>
    <w:rsid w:val="00882F60"/>
    <w:rsid w:val="008849BB"/>
    <w:rsid w:val="00886B28"/>
    <w:rsid w:val="00896417"/>
    <w:rsid w:val="008D1579"/>
    <w:rsid w:val="008D2023"/>
    <w:rsid w:val="008E2C71"/>
    <w:rsid w:val="008E35CF"/>
    <w:rsid w:val="00915449"/>
    <w:rsid w:val="00940A3A"/>
    <w:rsid w:val="00950A68"/>
    <w:rsid w:val="009565EF"/>
    <w:rsid w:val="00960FBE"/>
    <w:rsid w:val="0096189F"/>
    <w:rsid w:val="009645B0"/>
    <w:rsid w:val="00965107"/>
    <w:rsid w:val="009652CE"/>
    <w:rsid w:val="00980EB1"/>
    <w:rsid w:val="00982C53"/>
    <w:rsid w:val="0098635C"/>
    <w:rsid w:val="00994C4C"/>
    <w:rsid w:val="009E1AFB"/>
    <w:rsid w:val="009E6B2D"/>
    <w:rsid w:val="00A033E6"/>
    <w:rsid w:val="00A06143"/>
    <w:rsid w:val="00A13725"/>
    <w:rsid w:val="00A144FD"/>
    <w:rsid w:val="00A22BA1"/>
    <w:rsid w:val="00A35077"/>
    <w:rsid w:val="00A37013"/>
    <w:rsid w:val="00A5090C"/>
    <w:rsid w:val="00A55A95"/>
    <w:rsid w:val="00A61D96"/>
    <w:rsid w:val="00A638CE"/>
    <w:rsid w:val="00A80429"/>
    <w:rsid w:val="00A820FD"/>
    <w:rsid w:val="00A84071"/>
    <w:rsid w:val="00A93BBC"/>
    <w:rsid w:val="00AA00ED"/>
    <w:rsid w:val="00AB43D9"/>
    <w:rsid w:val="00AC2E7A"/>
    <w:rsid w:val="00AC49A5"/>
    <w:rsid w:val="00AD1CDF"/>
    <w:rsid w:val="00AF1BEC"/>
    <w:rsid w:val="00B00E22"/>
    <w:rsid w:val="00B02A5C"/>
    <w:rsid w:val="00B16AD7"/>
    <w:rsid w:val="00B23FFF"/>
    <w:rsid w:val="00B24439"/>
    <w:rsid w:val="00B31038"/>
    <w:rsid w:val="00B335CB"/>
    <w:rsid w:val="00B40AE8"/>
    <w:rsid w:val="00B42C56"/>
    <w:rsid w:val="00B6285A"/>
    <w:rsid w:val="00B65730"/>
    <w:rsid w:val="00B81131"/>
    <w:rsid w:val="00B8151B"/>
    <w:rsid w:val="00B82135"/>
    <w:rsid w:val="00B85423"/>
    <w:rsid w:val="00B86089"/>
    <w:rsid w:val="00B91093"/>
    <w:rsid w:val="00B93B7F"/>
    <w:rsid w:val="00B9411A"/>
    <w:rsid w:val="00B97242"/>
    <w:rsid w:val="00BB58A2"/>
    <w:rsid w:val="00BC0CAF"/>
    <w:rsid w:val="00BC1B98"/>
    <w:rsid w:val="00BC548A"/>
    <w:rsid w:val="00BD03DE"/>
    <w:rsid w:val="00BD0EA2"/>
    <w:rsid w:val="00BD7699"/>
    <w:rsid w:val="00BE013C"/>
    <w:rsid w:val="00BF20F4"/>
    <w:rsid w:val="00BF4555"/>
    <w:rsid w:val="00BF536B"/>
    <w:rsid w:val="00C13908"/>
    <w:rsid w:val="00C16871"/>
    <w:rsid w:val="00C30A60"/>
    <w:rsid w:val="00C47824"/>
    <w:rsid w:val="00C62196"/>
    <w:rsid w:val="00C634D2"/>
    <w:rsid w:val="00C7163E"/>
    <w:rsid w:val="00C7277D"/>
    <w:rsid w:val="00C92CA5"/>
    <w:rsid w:val="00CB361D"/>
    <w:rsid w:val="00CB7DF3"/>
    <w:rsid w:val="00CC2D3A"/>
    <w:rsid w:val="00D13E00"/>
    <w:rsid w:val="00D21B13"/>
    <w:rsid w:val="00D3054C"/>
    <w:rsid w:val="00D34B2E"/>
    <w:rsid w:val="00D516CA"/>
    <w:rsid w:val="00D64F5A"/>
    <w:rsid w:val="00D65752"/>
    <w:rsid w:val="00D807EC"/>
    <w:rsid w:val="00D80B30"/>
    <w:rsid w:val="00DC2336"/>
    <w:rsid w:val="00DC46AF"/>
    <w:rsid w:val="00DC721F"/>
    <w:rsid w:val="00DD28CB"/>
    <w:rsid w:val="00DD6339"/>
    <w:rsid w:val="00DD73E8"/>
    <w:rsid w:val="00E2151D"/>
    <w:rsid w:val="00E217E7"/>
    <w:rsid w:val="00E67174"/>
    <w:rsid w:val="00E82CC4"/>
    <w:rsid w:val="00E86A93"/>
    <w:rsid w:val="00EA2AB8"/>
    <w:rsid w:val="00EA5127"/>
    <w:rsid w:val="00EB0117"/>
    <w:rsid w:val="00EB08A0"/>
    <w:rsid w:val="00EC6675"/>
    <w:rsid w:val="00EE3F1E"/>
    <w:rsid w:val="00F00B43"/>
    <w:rsid w:val="00F1180F"/>
    <w:rsid w:val="00F163D0"/>
    <w:rsid w:val="00F23118"/>
    <w:rsid w:val="00F304BD"/>
    <w:rsid w:val="00F6654B"/>
    <w:rsid w:val="00F74B06"/>
    <w:rsid w:val="00F74ECE"/>
    <w:rsid w:val="00F8076A"/>
    <w:rsid w:val="00FA720E"/>
    <w:rsid w:val="00FA7DD3"/>
    <w:rsid w:val="00FC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02B31C1-2546-401E-855D-0865B69E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wartotabeli">
    <w:name w:val="Zawartość tabeli"/>
    <w:basedOn w:val="Normalny"/>
    <w:qFormat/>
    <w:rsid w:val="00B16AD7"/>
    <w:pPr>
      <w:keepNext/>
      <w:widowControl w:val="0"/>
      <w:suppressLineNumbers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2018-09-18T07:27:00Z</cp:lastPrinted>
  <dcterms:created xsi:type="dcterms:W3CDTF">2018-10-03T14:58:00Z</dcterms:created>
  <dcterms:modified xsi:type="dcterms:W3CDTF">2018-10-03T14:58:00Z</dcterms:modified>
</cp:coreProperties>
</file>