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5F7BE2" w:rsidP="00E37303">
      <w:pPr>
        <w:pStyle w:val="Tekstpodstawowy"/>
        <w:spacing w:after="0"/>
        <w:jc w:val="right"/>
      </w:pPr>
      <w:bookmarkStart w:id="0" w:name="_GoBack"/>
      <w:bookmarkEnd w:id="0"/>
      <w:r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>
        <w:rPr>
          <w:rFonts w:ascii="Arial Narrow" w:eastAsia="Times New Roman" w:hAnsi="Arial Narrow" w:cs="Courier New"/>
          <w:sz w:val="16"/>
          <w:szCs w:val="16"/>
        </w:rPr>
        <w:t>nr 1 do</w:t>
      </w:r>
    </w:p>
    <w:p w:rsidR="00D91585" w:rsidRDefault="003130CD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Uchwały Nr</w:t>
      </w:r>
      <w:r w:rsidR="00E91388">
        <w:rPr>
          <w:rFonts w:ascii="Arial Narrow" w:eastAsia="Times New Roman" w:hAnsi="Arial Narrow" w:cs="Arial"/>
          <w:sz w:val="16"/>
          <w:szCs w:val="16"/>
        </w:rPr>
        <w:t xml:space="preserve"> 173</w:t>
      </w:r>
      <w:r>
        <w:rPr>
          <w:rFonts w:ascii="Arial Narrow" w:eastAsia="Times New Roman" w:hAnsi="Arial Narrow" w:cs="Arial"/>
          <w:sz w:val="16"/>
          <w:szCs w:val="16"/>
        </w:rPr>
        <w:t>/1</w:t>
      </w:r>
      <w:r w:rsidR="00421ED5">
        <w:rPr>
          <w:rFonts w:ascii="Arial Narrow" w:eastAsia="Times New Roman" w:hAnsi="Arial Narrow" w:cs="Arial"/>
          <w:sz w:val="16"/>
          <w:szCs w:val="16"/>
        </w:rPr>
        <w:t>9</w:t>
      </w:r>
    </w:p>
    <w:p w:rsidR="00D91585" w:rsidRDefault="005F7BE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F4400C" w:rsidRDefault="006476BA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</w:t>
      </w:r>
      <w:r w:rsidR="00F4400C">
        <w:rPr>
          <w:rFonts w:ascii="Arial Narrow" w:eastAsia="Times New Roman" w:hAnsi="Arial Narrow" w:cs="Arial"/>
          <w:sz w:val="16"/>
          <w:szCs w:val="16"/>
        </w:rPr>
        <w:t xml:space="preserve"> dnia </w:t>
      </w:r>
      <w:r w:rsidR="002E40D7">
        <w:rPr>
          <w:rFonts w:ascii="Arial Narrow" w:eastAsia="Times New Roman" w:hAnsi="Arial Narrow" w:cs="Arial"/>
          <w:sz w:val="16"/>
          <w:szCs w:val="16"/>
        </w:rPr>
        <w:t>12 lutego</w:t>
      </w:r>
      <w:r w:rsidR="00F4400C">
        <w:rPr>
          <w:rFonts w:ascii="Arial Narrow" w:eastAsia="Times New Roman" w:hAnsi="Arial Narrow" w:cs="Arial"/>
          <w:sz w:val="16"/>
          <w:szCs w:val="16"/>
        </w:rPr>
        <w:t xml:space="preserve"> 201</w:t>
      </w:r>
      <w:r w:rsidR="00421ED5">
        <w:rPr>
          <w:rFonts w:ascii="Arial Narrow" w:eastAsia="Times New Roman" w:hAnsi="Arial Narrow" w:cs="Arial"/>
          <w:sz w:val="16"/>
          <w:szCs w:val="16"/>
        </w:rPr>
        <w:t>9</w:t>
      </w:r>
      <w:r w:rsidR="00F4400C">
        <w:rPr>
          <w:rFonts w:ascii="Arial Narrow" w:eastAsia="Times New Roman" w:hAnsi="Arial Narrow" w:cs="Arial"/>
          <w:sz w:val="16"/>
          <w:szCs w:val="16"/>
        </w:rPr>
        <w:t xml:space="preserve"> r.</w:t>
      </w:r>
    </w:p>
    <w:p w:rsidR="00CB4962" w:rsidRDefault="00CB496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p w:rsidR="00CB4962" w:rsidRDefault="00CB496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26"/>
        <w:gridCol w:w="1639"/>
        <w:gridCol w:w="3854"/>
        <w:gridCol w:w="1417"/>
        <w:gridCol w:w="1456"/>
        <w:gridCol w:w="1456"/>
        <w:gridCol w:w="1474"/>
        <w:gridCol w:w="1210"/>
      </w:tblGrid>
      <w:tr w:rsidR="00CB4962" w:rsidRPr="00CB4962" w:rsidTr="00CB4962">
        <w:trPr>
          <w:trHeight w:val="315"/>
        </w:trPr>
        <w:tc>
          <w:tcPr>
            <w:tcW w:w="14559" w:type="dxa"/>
            <w:gridSpan w:val="9"/>
            <w:hideMark/>
          </w:tcPr>
          <w:p w:rsidR="00CB4962" w:rsidRPr="006108F4" w:rsidRDefault="00CB4962" w:rsidP="006108F4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Lista projektów ocenionych merytorycznie w ramach naboru nr RPLD.06.02.01-IZ.00-10-001/17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 xml:space="preserve">w ramach Osi priorytetowej VI Rewitalizacja i potencjał endogeniczny regionu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 xml:space="preserve">Działania VI.2 Rozwój gospodarki turystycznej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>Poddziałania VI.2.1 Rozwój gospodarki turystycznej</w:t>
            </w:r>
          </w:p>
        </w:tc>
      </w:tr>
      <w:tr w:rsidR="00CB4962" w:rsidRPr="00CB4962" w:rsidTr="00AC6ED6">
        <w:trPr>
          <w:trHeight w:val="513"/>
        </w:trPr>
        <w:tc>
          <w:tcPr>
            <w:tcW w:w="427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26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Numer wniosku o dofinansowanie</w:t>
            </w:r>
          </w:p>
        </w:tc>
        <w:tc>
          <w:tcPr>
            <w:tcW w:w="1639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54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Wartość projektu ogółem (w PLN)</w:t>
            </w:r>
          </w:p>
        </w:tc>
        <w:tc>
          <w:tcPr>
            <w:tcW w:w="1456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dofinansowanie </w:t>
            </w: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>(w PLN)</w:t>
            </w:r>
          </w:p>
        </w:tc>
        <w:tc>
          <w:tcPr>
            <w:tcW w:w="1456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dofinansowanie z UE (w PLN)</w:t>
            </w:r>
          </w:p>
        </w:tc>
        <w:tc>
          <w:tcPr>
            <w:tcW w:w="1474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Dofinansowanie narastająco</w:t>
            </w:r>
          </w:p>
        </w:tc>
        <w:tc>
          <w:tcPr>
            <w:tcW w:w="1210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% przyznanych punktów</w:t>
            </w:r>
          </w:p>
        </w:tc>
      </w:tr>
      <w:tr w:rsidR="008D50F5" w:rsidRPr="00CB4962" w:rsidTr="006108F4">
        <w:trPr>
          <w:trHeight w:val="52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WND-RPLD.06.02.01-10-0018/17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uzdrowiska Uniejów poprzez rozbudowę oraz dostosowanie do nowych funkcji istniejącej infrastruktury turystycznej 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13 161 000,00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6 274 673,12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6 274 673,12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6 274 673,12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89,38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WND-RPLD.06.02.01-10-0044/17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Spycimierski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 Gród atrakcją turystyki kulturowej i ludowej Uzdrowiska Uniejów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7 837 056,62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4 446 769,99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4 446 769,99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10 721 443,11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86,73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WND-RPLD.06.02.01-10-0043/17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Wykorzystanie potencjału Gminy Uniejów do nadania nowych funkcji turystycznych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6 429 825,00</w:t>
            </w:r>
          </w:p>
        </w:tc>
        <w:tc>
          <w:tcPr>
            <w:tcW w:w="1456" w:type="dxa"/>
            <w:noWrap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2 115 500,00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2 115 500,00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12 836 943,11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83,19</w:t>
            </w:r>
          </w:p>
        </w:tc>
      </w:tr>
      <w:tr w:rsidR="008D50F5" w:rsidRPr="00CB4962" w:rsidTr="006108F4">
        <w:trPr>
          <w:trHeight w:val="53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WND-RPLD.06.02.01-10-0055/17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CS INVESTMENT Sp. z o.o.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obiektu hotelowego w celu wprowadzenia nowych usług turystycznych wykorzystujących potencjały endogeniczne Gminy Uniejów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10 639 500,00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4 313 855,00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4 313 855,00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17 150 798,11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8D50F5" w:rsidRPr="00CB4962" w:rsidTr="006108F4">
        <w:trPr>
          <w:trHeight w:val="552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WND-RPLD.06.02.01-10-0098/17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PROFIL Tomasz Wasik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innowacyjnego Ośrodka Turystyki Edukacyjnej ENERGOSFERA</w:t>
            </w:r>
          </w:p>
        </w:tc>
        <w:tc>
          <w:tcPr>
            <w:tcW w:w="1417" w:type="dxa"/>
            <w:noWrap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7 300 752,58</w:t>
            </w:r>
          </w:p>
        </w:tc>
        <w:tc>
          <w:tcPr>
            <w:tcW w:w="1456" w:type="dxa"/>
            <w:noWrap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4 063 362,65</w:t>
            </w:r>
          </w:p>
        </w:tc>
        <w:tc>
          <w:tcPr>
            <w:tcW w:w="1456" w:type="dxa"/>
            <w:noWrap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4 063 362,65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21 214 160,76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8D50F5" w:rsidRPr="00CB4962" w:rsidTr="006108F4">
        <w:trPr>
          <w:trHeight w:val="858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WND-RPLD.06.02.01-10-0069/17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NEST Aleksandra Ozdoba-Mikołajczyk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Przebudowa, rozbudowa i nadbudowa istniejącego budynku gospodarczego wraz ze zmianą sposobu użytkowania na pensjonat - budowa budynku pensjonatu - budowa budynku gospodarczego wraz z infrastrukturą towarzyszącą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4 946 312,89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2 172 169,32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2 172 169,32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23 386 330,08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81,86</w:t>
            </w:r>
          </w:p>
        </w:tc>
      </w:tr>
    </w:tbl>
    <w:p w:rsidR="00CB4962" w:rsidRDefault="00CB49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26"/>
        <w:gridCol w:w="1639"/>
        <w:gridCol w:w="3854"/>
        <w:gridCol w:w="1417"/>
        <w:gridCol w:w="1456"/>
        <w:gridCol w:w="1456"/>
        <w:gridCol w:w="1474"/>
        <w:gridCol w:w="1210"/>
      </w:tblGrid>
      <w:tr w:rsidR="008D50F5" w:rsidRPr="00CB4962" w:rsidTr="006108F4">
        <w:trPr>
          <w:trHeight w:val="54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WND-RPLD.06.02.01-10-0017/17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Termy Uniejów markowy produkt turystyki uzdrowiskowej - rozbudowa kompleksu basenowego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12 915 000,00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6 290 000,00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6 290 000,00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29 676 330,08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8D50F5" w:rsidRPr="00CB4962" w:rsidTr="006108F4">
        <w:trPr>
          <w:trHeight w:val="85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WND-RPLD.06.02.01-10-0065/17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i Miasto Warta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Centrum Szkoleniowo-Wystawienniczego i Turystyki Wodnej w porcie jachtowym "Jeziorsko" w miejscowości Ostrów Warcki wraz z infrastrukturą towarzyszącą w ramach zagospodarowania turystycznego rzeki Warty oraz zbiornika Jeziorsko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8 010 100,22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5 411 044,87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5 411 044,87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35 087 374,95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8D50F5" w:rsidRPr="00CB4962" w:rsidTr="006108F4">
        <w:trPr>
          <w:trHeight w:val="55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9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WND-RPLD.06.02.01-10-0001/17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Kutno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w Gminie Kutno poprzez wykorzystanie walorów przyrodniczych i dziedzictwa kulturowego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10 937 983,68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6 200 944,84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5 922 250,69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41 009 625,64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8D50F5" w:rsidRPr="00CB4962" w:rsidTr="006108F4">
        <w:trPr>
          <w:trHeight w:val="70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10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WND-RPLD.06.02.01-10-0022/17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Miasto Radomsko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Poprawa atrakcyjności turystycznej południowej części Województwa Łódzkiego poprzez budowę kompleksu obiektów sportowo-rekreacyjnych w Radomsku 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26 110 700,03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7 362 699,99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7 362 699,99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48 372 325,63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8D50F5" w:rsidRPr="00CB4962" w:rsidTr="006108F4">
        <w:trPr>
          <w:trHeight w:val="952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11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WND-RPLD.06.02.01-10-0059/17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Tomaszów Mazowiecki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Podnoszenie jakości zasobów turystycznych Doliny Rzeki Pilicy poprzez rozwój infrastruktury rekreacyjno-wypoczynkowej w Powiecie Tomaszowskim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11 081 007,00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7 133 459,51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7 133 459,51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55 505 785,14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80,09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EB7B9F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12</w:t>
            </w:r>
          </w:p>
        </w:tc>
        <w:tc>
          <w:tcPr>
            <w:tcW w:w="1626" w:type="dxa"/>
            <w:vAlign w:val="center"/>
            <w:hideMark/>
          </w:tcPr>
          <w:p w:rsidR="008D50F5" w:rsidRPr="00EB7B9F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WND-RPLD.06.02.01-10-0026/17</w:t>
            </w:r>
          </w:p>
        </w:tc>
        <w:tc>
          <w:tcPr>
            <w:tcW w:w="1639" w:type="dxa"/>
            <w:vAlign w:val="center"/>
            <w:hideMark/>
          </w:tcPr>
          <w:p w:rsidR="008D50F5" w:rsidRPr="00EB7B9F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Jan </w:t>
            </w:r>
            <w:proofErr w:type="spellStart"/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Skubisz</w:t>
            </w:r>
            <w:proofErr w:type="spellEnd"/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 P.P.U.B. </w:t>
            </w:r>
          </w:p>
          <w:p w:rsidR="008D50F5" w:rsidRPr="00EB7B9F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INKOMET</w:t>
            </w:r>
          </w:p>
        </w:tc>
        <w:tc>
          <w:tcPr>
            <w:tcW w:w="3854" w:type="dxa"/>
            <w:vAlign w:val="center"/>
            <w:hideMark/>
          </w:tcPr>
          <w:p w:rsidR="008D50F5" w:rsidRPr="00EB7B9F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Utworzenie bazy hotelowo-gastronomicznej wraz z Centrum Promocji Miasta Radomska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7 607 058,00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3 091 685,40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3 091 685,40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58 597 470,54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8D50F5" w:rsidRPr="00CB4962" w:rsidTr="006108F4">
        <w:trPr>
          <w:trHeight w:val="1403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WND-RPLD.06.02.01-10-0085/17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Przedsiębiorstwo turystyczno-handlowe "Trybunalskie" Spółka Akcyjna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oferty turystycznej Hotelu Podklasztorze zlokalizowanego w Zespole Klasztornym Opactwa Cysterskiego w Sulejowie - obiekcie na Europejskim Szlaku Cysterskim Rady Europy oraz wpisanym przez Prezydenta RP na listę Pomników Historii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10 496 400,31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3 977 269,67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3 977 269,67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62 574 740,21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14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WND-RPLD.06.02.01-10-0054/17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FASHION HOTEL Sp. z o.o.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hotelowego "FASHION HOTEL" wraz z infrastrukturą techniczną</w:t>
            </w:r>
          </w:p>
        </w:tc>
        <w:tc>
          <w:tcPr>
            <w:tcW w:w="1417" w:type="dxa"/>
            <w:noWrap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10 633 596,00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4 308 865,00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4 308 865,00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66 883 605,21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77,88</w:t>
            </w:r>
          </w:p>
        </w:tc>
      </w:tr>
      <w:tr w:rsidR="008D50F5" w:rsidRPr="00CB4962" w:rsidTr="006108F4">
        <w:trPr>
          <w:trHeight w:val="114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WND-RPLD.06.02.01-10-0097/17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A&amp;A Marketing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innowacyjnych usług turystycznych poprzez inwestycję w Nowe Centrum Golfa oraz Strzelnicę Majstersztyk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10 612 623,27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6 142 642,50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6 142 642,50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73 026 247,71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76,99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WND-RPLD.06.02.01-10-0012/17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Sulmierzyce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Walory Krainy Wielkiego Łuku Warty podstawą rozwoju turystyki kulturowej i aktywnej w gminie Sulmierzyce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9 231 015,90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4 904 915,94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4 904 915,94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77 931 163,65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8D50F5" w:rsidRPr="00CB4962" w:rsidTr="006108F4">
        <w:trPr>
          <w:trHeight w:val="1552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17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WND-RPLD.06.02.01-10-0049/17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NEIGHBORS Spółka z ograniczoną odpowiedzialnością 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oraz podniesienie atrakcyjności gospodarczej i turystycznej Województwa Łódzkiego poprzez realizację kompleksowej inwestycji polegającej na budowie 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wakeparku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 wraz z adaptacją terenu Zalewu 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Mrożyczka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 na rzecz miejskiej strefy rekreacji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6 010 309,62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3 958 920,00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3 958 920,00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81 890 083,65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WND-RPLD.06.02.01-10-0014/17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Powiat Łęczycki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Tum - Perła Romańskiego Szlaku Ziemi Łęczyckiej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10 654 260,00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7 362 700,00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7 362 700,00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89 252 783,65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8D50F5" w:rsidRPr="00CB4962" w:rsidTr="006108F4">
        <w:trPr>
          <w:trHeight w:val="704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19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WND-RPLD.06.02.01-10-0042/17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Koluszki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infrastruktury i atrakcyjności turystycznej Gminy Koluszki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5 031 237,72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2 970 320,49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2 970 320,49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92 223 104,14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8D50F5" w:rsidRPr="00CB4962" w:rsidTr="006108F4">
        <w:trPr>
          <w:trHeight w:val="114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WND-RPLD.06.02.01-10-0095/17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Kraina Dzikiej Kaczki. Nawrocka Anna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budowę, nadbudowę i rozbudowę kompleksu turystycznego kraina dzikiej kaczki oraz zakup wyposażenia niezbędnego do świadczenia usług sportowych i wielofunkcyjnych usług rekreacyjnych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8 051 580,00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4 548 912,00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4 548 912,00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96 772 016,14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73,89</w:t>
            </w:r>
          </w:p>
        </w:tc>
      </w:tr>
      <w:tr w:rsidR="008D50F5" w:rsidRPr="00CB4962" w:rsidTr="006108F4">
        <w:trPr>
          <w:trHeight w:val="72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21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WND-RPLD.06.02.01-10-0027/17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Miejska Pabianice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Turystyczne zagospodarowanie terenów rekreacyjnych "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Lewityn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" w Pabianicach  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4 218 000,02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2 554 804,89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2 554 804,89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99 326 821,03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22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WND-RPLD.06.02.01-10-0091/17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ROBO KOP Grzegorz Kołaczyński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Utworzenie rodzinnego parku rozrywki w miejscowości Zawady w Gminie Łowicz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8 960 353,20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3 979 561,65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3 979 561,65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103 306 382,68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23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WND-RPLD.06.02.01-10-0094/17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Agnieszka Adamczyk AGE DECOR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Adaptacja dworu Jana Nepomucena Siemieńskiego (wraz z parkiem dworskim) w Żytnie na cele turystyczno-kulturalne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8 953 470,69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3 496 256,10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3 496 256,10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106 802 638,78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24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WND-RPLD.06.02.01-10-0016/17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Intensyfikacja gospodarki turystycznej w uzdrowisku Uniejów poprzez budowę tężni solankowej wraz z pijalnią wody termalnej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10 996 496,10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6 290 000,00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6 290 000,00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113 092 638,78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WND-RPLD.06.02.01-10-0106/17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PL Europa 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eSport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 Club sp. z o.o.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Budowa budynku centrum rekreacji i aktywności ruchowej 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MotoOZE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5 134 020,00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3 041 393,50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3 041 393,50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116 134 032,28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WND-RPLD.06.02.01-10-0084/17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JWH Joanna </w:t>
            </w:r>
            <w:proofErr w:type="spellStart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Widyńska</w:t>
            </w:r>
            <w:proofErr w:type="spellEnd"/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-Hamad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Uruchomienie hotelu przy ul. Piotrkowskiej 40 w Łodzi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18 120 008,25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4 674 166,28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4 674 166,28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120 808 198,56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72,12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27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WND-RPLD.06.02.01-10-0053/17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Przedsiębiorstwo ARWIS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usług turystycznych na terenie gminy Poddębice poprzez inwestycję w budowę infrastruktury turystycznej i uruchomienie nowych innowacyjnych usług turystycznych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1 315 792,50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861 297,50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861 297,50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121 669 496,06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71,24</w:t>
            </w:r>
          </w:p>
        </w:tc>
      </w:tr>
      <w:tr w:rsidR="008D50F5" w:rsidRPr="00CB4962" w:rsidTr="006108F4">
        <w:trPr>
          <w:trHeight w:val="843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28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WND-RPLD.06.02.01-10-0033/17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DYLEN Sp. z o.o.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Zespół konferencyjny "Biały Lew" wraz z niezbędną infrastrukturą towarzyszącą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10 453 148,15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4 419 851,94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4 419 851,94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126 089 348,00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70,80</w:t>
            </w:r>
          </w:p>
        </w:tc>
      </w:tr>
      <w:tr w:rsidR="008D50F5" w:rsidRPr="00CB4962" w:rsidTr="006108F4">
        <w:trPr>
          <w:trHeight w:val="57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29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WND-RPLD.06.02.01-10-0045/17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Parku tematycznego Farma Alka z elementami infrastruktury turystycznej jako uzupełnienie kompleksu Termy Uniejów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10 477 140,00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6 261 845,22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6 261 845,22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132 351 193,22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8D50F5" w:rsidRPr="00CB4962" w:rsidTr="006108F4">
        <w:trPr>
          <w:trHeight w:val="850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WND-RPLD.06.02.01-10-0056/17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Ujazd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turystyki aktywnej i rodzinnej w gminie Ujazd poprzez utworzenie akademii sportu oraz miejsc rekreacji i wypoczynku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9 520 280,65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5 520 448,52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5 520 448,52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137 871 641,74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8D50F5" w:rsidRPr="00CB4962" w:rsidTr="006108F4">
        <w:trPr>
          <w:trHeight w:val="855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31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WND-RPLD.06.02.01-10-0036/17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Miasto Sieradz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Przebudowa i doposażenie bazy noclegowej i zaplecza gastronomicznego w ośrodku wypoczynkowym Sieradz - Męka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4 632 686,33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3 072 876,61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3 072 876,61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140 944 518,35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67,26</w:t>
            </w:r>
          </w:p>
        </w:tc>
      </w:tr>
      <w:tr w:rsidR="008D50F5" w:rsidRPr="00CB4962" w:rsidTr="006108F4">
        <w:trPr>
          <w:trHeight w:val="1116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32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99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SUPERFALA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gospodarki turystycznej poprzez budowę obiektu turystycznego hotelu </w:t>
            </w:r>
            <w:proofErr w:type="spellStart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Superfala</w:t>
            </w:r>
            <w:proofErr w:type="spellEnd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 w Ostrowie Warckim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9 846 150,00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3 587 850,00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3 587 850,00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144 532 368,35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8D50F5" w:rsidRPr="00CB4962" w:rsidTr="006108F4">
        <w:trPr>
          <w:trHeight w:val="834"/>
        </w:trPr>
        <w:tc>
          <w:tcPr>
            <w:tcW w:w="427" w:type="dxa"/>
            <w:vAlign w:val="center"/>
            <w:hideMark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33</w:t>
            </w:r>
          </w:p>
        </w:tc>
        <w:tc>
          <w:tcPr>
            <w:tcW w:w="1626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82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39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Linat</w:t>
            </w:r>
            <w:proofErr w:type="spellEnd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Orchim</w:t>
            </w:r>
            <w:proofErr w:type="spellEnd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3854" w:type="dxa"/>
            <w:vAlign w:val="center"/>
            <w:hideMark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hotelowego "</w:t>
            </w:r>
            <w:proofErr w:type="spellStart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Linat</w:t>
            </w:r>
            <w:proofErr w:type="spellEnd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proofErr w:type="spellStart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Orchim</w:t>
            </w:r>
            <w:proofErr w:type="spellEnd"/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" w celu wprowadzenia na rynek nowych usług turystycznych uwzględniających walory endogeniczne miasta Łodzi</w:t>
            </w:r>
          </w:p>
        </w:tc>
        <w:tc>
          <w:tcPr>
            <w:tcW w:w="1417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12 122 280,99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4 482 811,74</w:t>
            </w:r>
          </w:p>
        </w:tc>
        <w:tc>
          <w:tcPr>
            <w:tcW w:w="1456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4 482 811,74</w:t>
            </w:r>
          </w:p>
        </w:tc>
        <w:tc>
          <w:tcPr>
            <w:tcW w:w="1474" w:type="dxa"/>
            <w:vAlign w:val="center"/>
            <w:hideMark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149 015 180,09</w:t>
            </w:r>
          </w:p>
        </w:tc>
        <w:tc>
          <w:tcPr>
            <w:tcW w:w="1210" w:type="dxa"/>
            <w:vAlign w:val="center"/>
            <w:hideMark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74,33</w:t>
            </w:r>
          </w:p>
        </w:tc>
      </w:tr>
      <w:tr w:rsidR="008D50F5" w:rsidRPr="00CB4962" w:rsidTr="006108F4">
        <w:trPr>
          <w:trHeight w:val="834"/>
        </w:trPr>
        <w:tc>
          <w:tcPr>
            <w:tcW w:w="427" w:type="dxa"/>
            <w:vAlign w:val="center"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</w:t>
            </w:r>
          </w:p>
        </w:tc>
        <w:tc>
          <w:tcPr>
            <w:tcW w:w="1626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WND-RPLD.06.02.01-10-0030/17</w:t>
            </w:r>
          </w:p>
        </w:tc>
        <w:tc>
          <w:tcPr>
            <w:tcW w:w="1639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i Gmina Działoszyn</w:t>
            </w:r>
          </w:p>
        </w:tc>
        <w:tc>
          <w:tcPr>
            <w:tcW w:w="3854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regionalnego ośrodka turystyki i rekreacji w Działoszynie, inwestycja w infrastrukturę obszaru nadwarciańskiego -produktu turystycznego Województwa Łódzkiego - etap II</w:t>
            </w:r>
          </w:p>
        </w:tc>
        <w:tc>
          <w:tcPr>
            <w:tcW w:w="1417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9 073 325,20</w:t>
            </w:r>
          </w:p>
        </w:tc>
        <w:tc>
          <w:tcPr>
            <w:tcW w:w="1456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5 487 001,54</w:t>
            </w:r>
          </w:p>
        </w:tc>
        <w:tc>
          <w:tcPr>
            <w:tcW w:w="1456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5 487 001,54</w:t>
            </w:r>
          </w:p>
        </w:tc>
        <w:tc>
          <w:tcPr>
            <w:tcW w:w="1474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154 502 181,63</w:t>
            </w:r>
          </w:p>
        </w:tc>
        <w:tc>
          <w:tcPr>
            <w:tcW w:w="1210" w:type="dxa"/>
            <w:vAlign w:val="center"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72,57</w:t>
            </w:r>
          </w:p>
        </w:tc>
      </w:tr>
      <w:tr w:rsidR="008D50F5" w:rsidRPr="00CB4962" w:rsidTr="006108F4">
        <w:trPr>
          <w:trHeight w:val="834"/>
        </w:trPr>
        <w:tc>
          <w:tcPr>
            <w:tcW w:w="427" w:type="dxa"/>
            <w:vAlign w:val="center"/>
          </w:tcPr>
          <w:p w:rsidR="008D50F5" w:rsidRPr="00CB4962" w:rsidRDefault="008D50F5" w:rsidP="006108F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26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WND-RPLD.06.02.01-10-0028/17</w:t>
            </w:r>
          </w:p>
        </w:tc>
        <w:tc>
          <w:tcPr>
            <w:tcW w:w="1639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>YELLOW BAHAMA Spółka z ograniczoną odpowiedzialnością</w:t>
            </w:r>
          </w:p>
        </w:tc>
        <w:tc>
          <w:tcPr>
            <w:tcW w:w="3854" w:type="dxa"/>
            <w:vAlign w:val="center"/>
          </w:tcPr>
          <w:p w:rsidR="008D50F5" w:rsidRPr="00CB4962" w:rsidRDefault="008D50F5" w:rsidP="008D50F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>Rozbudowa Ośrodka Wypoczynkowo-Szkoleniowego obejmująca przebudowę i rozbudowę budynku gastronomiczno-szkoleniowego i administracyjno-socjalnego oraz  budowę dziewiętnastu budynków noclegowych wraz z konieczną infrastrukturą techniczną i urządzeniami budowlanymi</w:t>
            </w:r>
          </w:p>
        </w:tc>
        <w:tc>
          <w:tcPr>
            <w:tcW w:w="1417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11 649 557,30</w:t>
            </w:r>
          </w:p>
        </w:tc>
        <w:tc>
          <w:tcPr>
            <w:tcW w:w="1456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3 639 960,60</w:t>
            </w:r>
          </w:p>
        </w:tc>
        <w:tc>
          <w:tcPr>
            <w:tcW w:w="1456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3 639 960,60</w:t>
            </w:r>
          </w:p>
        </w:tc>
        <w:tc>
          <w:tcPr>
            <w:tcW w:w="1474" w:type="dxa"/>
            <w:vAlign w:val="center"/>
          </w:tcPr>
          <w:p w:rsidR="008D50F5" w:rsidRPr="008D50F5" w:rsidRDefault="008D50F5" w:rsidP="008D50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D50F5">
              <w:rPr>
                <w:rFonts w:ascii="Arial Narrow" w:hAnsi="Arial Narrow"/>
                <w:sz w:val="20"/>
                <w:szCs w:val="20"/>
              </w:rPr>
              <w:t>158 142 142,23</w:t>
            </w:r>
          </w:p>
        </w:tc>
        <w:tc>
          <w:tcPr>
            <w:tcW w:w="1210" w:type="dxa"/>
            <w:vAlign w:val="center"/>
          </w:tcPr>
          <w:p w:rsidR="008D50F5" w:rsidRPr="00CB4962" w:rsidRDefault="008D50F5" w:rsidP="008D50F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70,80</w:t>
            </w:r>
          </w:p>
        </w:tc>
      </w:tr>
      <w:tr w:rsidR="008D50F5" w:rsidRPr="008D50F5" w:rsidTr="006108F4">
        <w:trPr>
          <w:trHeight w:val="428"/>
        </w:trPr>
        <w:tc>
          <w:tcPr>
            <w:tcW w:w="7546" w:type="dxa"/>
            <w:gridSpan w:val="4"/>
            <w:vAlign w:val="center"/>
          </w:tcPr>
          <w:p w:rsidR="008D50F5" w:rsidRPr="008D50F5" w:rsidRDefault="008D50F5" w:rsidP="008D50F5">
            <w:pPr>
              <w:snapToGrid w:val="0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8D50F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0F5" w:rsidRPr="008D50F5" w:rsidRDefault="008D50F5" w:rsidP="008D50F5">
            <w:pPr>
              <w:snapToGrid w:val="0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8D50F5">
              <w:rPr>
                <w:rFonts w:ascii="Arial Narrow" w:hAnsi="Arial Narrow"/>
                <w:b/>
                <w:sz w:val="20"/>
                <w:szCs w:val="20"/>
              </w:rPr>
              <w:t>333 170 028,22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8D50F5" w:rsidRPr="008D50F5" w:rsidRDefault="008D50F5" w:rsidP="008D50F5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8D50F5">
              <w:rPr>
                <w:rFonts w:ascii="Arial Narrow" w:hAnsi="Arial Narrow"/>
                <w:b/>
                <w:sz w:val="20"/>
                <w:szCs w:val="20"/>
              </w:rPr>
              <w:t>158 420 836,38</w:t>
            </w:r>
          </w:p>
        </w:tc>
        <w:tc>
          <w:tcPr>
            <w:tcW w:w="1456" w:type="dxa"/>
            <w:vAlign w:val="center"/>
          </w:tcPr>
          <w:p w:rsidR="008D50F5" w:rsidRPr="008D50F5" w:rsidRDefault="008D50F5" w:rsidP="008D50F5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8D50F5">
              <w:rPr>
                <w:rFonts w:ascii="Arial Narrow" w:hAnsi="Arial Narrow"/>
                <w:b/>
                <w:sz w:val="20"/>
                <w:szCs w:val="20"/>
              </w:rPr>
              <w:t>158 142 142,23</w:t>
            </w:r>
          </w:p>
        </w:tc>
        <w:tc>
          <w:tcPr>
            <w:tcW w:w="2684" w:type="dxa"/>
            <w:gridSpan w:val="2"/>
            <w:vAlign w:val="center"/>
          </w:tcPr>
          <w:p w:rsidR="008D50F5" w:rsidRPr="008D50F5" w:rsidRDefault="008D50F5" w:rsidP="008D50F5">
            <w:pPr>
              <w:snapToGrid w:val="0"/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</w:tbl>
    <w:p w:rsidR="00CB4962" w:rsidRDefault="00CB4962"/>
    <w:p w:rsidR="004D77E2" w:rsidRDefault="004D77E2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p w:rsidR="004D77E2" w:rsidRPr="004D77E2" w:rsidRDefault="004D77E2" w:rsidP="004D77E2">
      <w:pPr>
        <w:rPr>
          <w:highlight w:val="white"/>
        </w:rPr>
      </w:pPr>
    </w:p>
    <w:p w:rsidR="00D91585" w:rsidRPr="004D77E2" w:rsidRDefault="00D91585" w:rsidP="004D77E2">
      <w:pPr>
        <w:tabs>
          <w:tab w:val="left" w:pos="1114"/>
        </w:tabs>
        <w:rPr>
          <w:highlight w:val="white"/>
        </w:rPr>
      </w:pPr>
    </w:p>
    <w:sectPr w:rsidR="00D91585" w:rsidRPr="004D77E2" w:rsidSect="008D50F5">
      <w:headerReference w:type="default" r:id="rId6"/>
      <w:pgSz w:w="16837" w:h="11905" w:orient="landscape"/>
      <w:pgMar w:top="1275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64" w:rsidRDefault="00CB6064" w:rsidP="008D50F5">
      <w:r>
        <w:separator/>
      </w:r>
    </w:p>
  </w:endnote>
  <w:endnote w:type="continuationSeparator" w:id="0">
    <w:p w:rsidR="00CB6064" w:rsidRDefault="00CB6064" w:rsidP="008D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64" w:rsidRDefault="00CB6064" w:rsidP="008D50F5">
      <w:r>
        <w:separator/>
      </w:r>
    </w:p>
  </w:footnote>
  <w:footnote w:type="continuationSeparator" w:id="0">
    <w:p w:rsidR="00CB6064" w:rsidRDefault="00CB6064" w:rsidP="008D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5" w:rsidRDefault="008D50F5" w:rsidP="008D50F5">
    <w:pPr>
      <w:pStyle w:val="Nagwek"/>
      <w:jc w:val="center"/>
    </w:pPr>
    <w:r w:rsidRPr="00EF2CBF">
      <w:rPr>
        <w:noProof/>
      </w:rPr>
      <w:drawing>
        <wp:inline distT="0" distB="0" distL="0" distR="0" wp14:anchorId="1A88E1F1" wp14:editId="10508BEF">
          <wp:extent cx="7636622" cy="895350"/>
          <wp:effectExtent l="0" t="0" r="2540" b="0"/>
          <wp:docPr id="8" name="Obraz 8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75" cy="8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04A24"/>
    <w:rsid w:val="00211920"/>
    <w:rsid w:val="00272ACB"/>
    <w:rsid w:val="002E40D7"/>
    <w:rsid w:val="0031011E"/>
    <w:rsid w:val="003130CD"/>
    <w:rsid w:val="003F0ECD"/>
    <w:rsid w:val="00421ED5"/>
    <w:rsid w:val="0046339A"/>
    <w:rsid w:val="004D77E2"/>
    <w:rsid w:val="0053601D"/>
    <w:rsid w:val="005751FB"/>
    <w:rsid w:val="005D0D7E"/>
    <w:rsid w:val="005E3CF8"/>
    <w:rsid w:val="005F7BE2"/>
    <w:rsid w:val="006108F4"/>
    <w:rsid w:val="006476BA"/>
    <w:rsid w:val="006C2AFE"/>
    <w:rsid w:val="006C4936"/>
    <w:rsid w:val="006C4BA0"/>
    <w:rsid w:val="008D50F5"/>
    <w:rsid w:val="00A9715A"/>
    <w:rsid w:val="00AC6ED6"/>
    <w:rsid w:val="00B10A5F"/>
    <w:rsid w:val="00BB319D"/>
    <w:rsid w:val="00CB4962"/>
    <w:rsid w:val="00CB6064"/>
    <w:rsid w:val="00D91585"/>
    <w:rsid w:val="00DA6A4E"/>
    <w:rsid w:val="00DE5B7C"/>
    <w:rsid w:val="00E37303"/>
    <w:rsid w:val="00E61615"/>
    <w:rsid w:val="00E91388"/>
    <w:rsid w:val="00EB7B9F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CB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5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0F5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2018-07-04T05:47:00Z</cp:lastPrinted>
  <dcterms:created xsi:type="dcterms:W3CDTF">2019-02-15T08:52:00Z</dcterms:created>
  <dcterms:modified xsi:type="dcterms:W3CDTF">2019-02-15T08:52:00Z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