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85" w:rsidRDefault="005F7BE2">
      <w:pPr>
        <w:jc w:val="right"/>
      </w:pPr>
      <w:bookmarkStart w:id="0" w:name="_GoBack"/>
      <w:bookmarkEnd w:id="0"/>
      <w:r>
        <w:rPr>
          <w:rFonts w:ascii="Arial Narrow" w:eastAsia="Times New Roman" w:hAnsi="Arial Narrow" w:cs="Arial"/>
          <w:sz w:val="16"/>
          <w:szCs w:val="16"/>
        </w:rPr>
        <w:t xml:space="preserve">Załącznik </w:t>
      </w:r>
      <w:r w:rsidR="00B56E2B">
        <w:rPr>
          <w:rFonts w:ascii="Arial Narrow" w:eastAsia="Times New Roman" w:hAnsi="Arial Narrow" w:cs="Courier New"/>
          <w:sz w:val="16"/>
          <w:szCs w:val="16"/>
        </w:rPr>
        <w:t>nr 2</w:t>
      </w:r>
      <w:r>
        <w:rPr>
          <w:rFonts w:ascii="Arial Narrow" w:eastAsia="Times New Roman" w:hAnsi="Arial Narrow" w:cs="Courier New"/>
          <w:sz w:val="16"/>
          <w:szCs w:val="16"/>
        </w:rPr>
        <w:t xml:space="preserve"> do</w:t>
      </w:r>
    </w:p>
    <w:p w:rsidR="00D91585" w:rsidRDefault="00713BBA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  <w:r>
        <w:rPr>
          <w:rFonts w:ascii="Arial Narrow" w:eastAsia="Times New Roman" w:hAnsi="Arial Narrow" w:cs="Arial"/>
          <w:sz w:val="16"/>
          <w:szCs w:val="16"/>
        </w:rPr>
        <w:t>Uchwały Nr</w:t>
      </w:r>
      <w:r w:rsidR="0027515D">
        <w:rPr>
          <w:rFonts w:ascii="Arial Narrow" w:eastAsia="Times New Roman" w:hAnsi="Arial Narrow" w:cs="Arial"/>
          <w:sz w:val="16"/>
          <w:szCs w:val="16"/>
        </w:rPr>
        <w:t xml:space="preserve"> </w:t>
      </w:r>
      <w:r w:rsidR="002834C2">
        <w:rPr>
          <w:rFonts w:ascii="Arial Narrow" w:eastAsia="Times New Roman" w:hAnsi="Arial Narrow" w:cs="Arial"/>
          <w:sz w:val="16"/>
          <w:szCs w:val="16"/>
        </w:rPr>
        <w:t>173</w:t>
      </w:r>
      <w:r>
        <w:rPr>
          <w:rFonts w:ascii="Arial Narrow" w:eastAsia="Times New Roman" w:hAnsi="Arial Narrow" w:cs="Arial"/>
          <w:sz w:val="16"/>
          <w:szCs w:val="16"/>
        </w:rPr>
        <w:t>/1</w:t>
      </w:r>
      <w:r w:rsidR="00DA736B">
        <w:rPr>
          <w:rFonts w:ascii="Arial Narrow" w:eastAsia="Times New Roman" w:hAnsi="Arial Narrow" w:cs="Arial"/>
          <w:sz w:val="16"/>
          <w:szCs w:val="16"/>
        </w:rPr>
        <w:t>9</w:t>
      </w:r>
      <w:r w:rsidR="005F7BE2">
        <w:rPr>
          <w:rFonts w:ascii="Arial Narrow" w:eastAsia="Times New Roman" w:hAnsi="Arial Narrow" w:cs="Arial"/>
          <w:sz w:val="16"/>
          <w:szCs w:val="16"/>
        </w:rPr>
        <w:t xml:space="preserve"> </w:t>
      </w:r>
    </w:p>
    <w:p w:rsidR="00D91585" w:rsidRDefault="005F7BE2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  <w:r>
        <w:rPr>
          <w:rFonts w:ascii="Arial Narrow" w:eastAsia="Times New Roman" w:hAnsi="Arial Narrow" w:cs="Arial"/>
          <w:sz w:val="16"/>
          <w:szCs w:val="16"/>
        </w:rPr>
        <w:t>Zarządu Województwa Łódzkiego</w:t>
      </w:r>
    </w:p>
    <w:p w:rsidR="00D91585" w:rsidRDefault="005F7BE2">
      <w:pPr>
        <w:ind w:left="4248" w:firstLine="708"/>
        <w:jc w:val="right"/>
        <w:rPr>
          <w:rFonts w:ascii="Arial Narrow" w:eastAsia="Times New Roman" w:hAnsi="Arial Narrow" w:cs="Courier New"/>
          <w:sz w:val="16"/>
          <w:szCs w:val="16"/>
        </w:rPr>
      </w:pPr>
      <w:r>
        <w:rPr>
          <w:rFonts w:ascii="Arial Narrow" w:eastAsia="Times New Roman" w:hAnsi="Arial Narrow" w:cs="Courier New"/>
          <w:sz w:val="16"/>
          <w:szCs w:val="16"/>
        </w:rPr>
        <w:t>z dnia</w:t>
      </w:r>
      <w:r w:rsidR="00713BBA">
        <w:rPr>
          <w:rFonts w:ascii="Arial Narrow" w:eastAsia="Times New Roman" w:hAnsi="Arial Narrow" w:cs="Courier New"/>
          <w:sz w:val="16"/>
          <w:szCs w:val="16"/>
        </w:rPr>
        <w:t xml:space="preserve"> </w:t>
      </w:r>
      <w:r w:rsidR="002834C2">
        <w:rPr>
          <w:rFonts w:ascii="Arial Narrow" w:eastAsia="Times New Roman" w:hAnsi="Arial Narrow" w:cs="Courier New"/>
          <w:sz w:val="16"/>
          <w:szCs w:val="16"/>
        </w:rPr>
        <w:t>12 lutego</w:t>
      </w:r>
      <w:r w:rsidR="00713BBA">
        <w:rPr>
          <w:rFonts w:ascii="Arial Narrow" w:eastAsia="Times New Roman" w:hAnsi="Arial Narrow" w:cs="Courier New"/>
          <w:sz w:val="16"/>
          <w:szCs w:val="16"/>
        </w:rPr>
        <w:t xml:space="preserve"> 201</w:t>
      </w:r>
      <w:r w:rsidR="00DA736B">
        <w:rPr>
          <w:rFonts w:ascii="Arial Narrow" w:eastAsia="Times New Roman" w:hAnsi="Arial Narrow" w:cs="Courier New"/>
          <w:sz w:val="16"/>
          <w:szCs w:val="16"/>
        </w:rPr>
        <w:t>9</w:t>
      </w:r>
      <w:r>
        <w:rPr>
          <w:rFonts w:ascii="Arial Narrow" w:eastAsia="Times New Roman" w:hAnsi="Arial Narrow" w:cs="Courier New"/>
          <w:sz w:val="16"/>
          <w:szCs w:val="16"/>
        </w:rPr>
        <w:t xml:space="preserve"> r.</w:t>
      </w:r>
    </w:p>
    <w:p w:rsidR="00C053B8" w:rsidRDefault="00C053B8">
      <w:pPr>
        <w:ind w:left="4248" w:firstLine="708"/>
        <w:jc w:val="right"/>
        <w:rPr>
          <w:rFonts w:ascii="Arial Narrow" w:eastAsia="Times New Roman" w:hAnsi="Arial Narrow" w:cs="Courier New"/>
          <w:sz w:val="16"/>
          <w:szCs w:val="16"/>
        </w:rPr>
      </w:pPr>
    </w:p>
    <w:p w:rsidR="00D5464A" w:rsidRPr="00D5464A" w:rsidRDefault="00D5464A">
      <w:pPr>
        <w:ind w:left="4248" w:firstLine="708"/>
        <w:jc w:val="right"/>
        <w:rPr>
          <w:sz w:val="6"/>
        </w:rPr>
      </w:pPr>
    </w:p>
    <w:tbl>
      <w:tblPr>
        <w:tblW w:w="5000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4"/>
        <w:gridCol w:w="1627"/>
        <w:gridCol w:w="1696"/>
        <w:gridCol w:w="3922"/>
        <w:gridCol w:w="1276"/>
        <w:gridCol w:w="1417"/>
        <w:gridCol w:w="1550"/>
        <w:gridCol w:w="1365"/>
        <w:gridCol w:w="1302"/>
      </w:tblGrid>
      <w:tr w:rsidR="00D91585" w:rsidTr="00C053B8">
        <w:trPr>
          <w:jc w:val="right"/>
        </w:trPr>
        <w:tc>
          <w:tcPr>
            <w:tcW w:w="14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D91585" w:rsidRPr="00DA736B" w:rsidRDefault="005F7BE2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DA736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Lista </w:t>
            </w:r>
            <w:r w:rsidR="007B523A" w:rsidRPr="00DA736B">
              <w:rPr>
                <w:rFonts w:ascii="Arial Narrow" w:hAnsi="Arial Narrow" w:cs="Arial"/>
                <w:b/>
                <w:bCs/>
                <w:sz w:val="22"/>
                <w:szCs w:val="22"/>
              </w:rPr>
              <w:t>rezerwowa</w:t>
            </w:r>
            <w:r w:rsidR="00B56E2B" w:rsidRPr="00DA736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DA736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projektów wybranych do dofinansowania w ramach </w:t>
            </w:r>
            <w:r w:rsidRPr="00DA736B">
              <w:rPr>
                <w:rFonts w:ascii="Arial Narrow" w:hAnsi="Arial Narrow"/>
                <w:b/>
                <w:sz w:val="22"/>
                <w:szCs w:val="22"/>
                <w:highlight w:val="white"/>
              </w:rPr>
              <w:t xml:space="preserve">naboru nr </w:t>
            </w:r>
            <w:r w:rsidRPr="00DA736B">
              <w:rPr>
                <w:rFonts w:ascii="Arial Narrow" w:hAnsi="Arial Narrow"/>
                <w:b/>
                <w:sz w:val="22"/>
                <w:szCs w:val="22"/>
              </w:rPr>
              <w:t xml:space="preserve">RPLD.06.02.01-IZ.00-10-001/17 </w:t>
            </w:r>
            <w:r w:rsidRPr="00DA736B">
              <w:rPr>
                <w:rFonts w:ascii="Arial Narrow" w:hAnsi="Arial Narrow"/>
                <w:b/>
                <w:sz w:val="22"/>
                <w:szCs w:val="22"/>
                <w:highlight w:val="white"/>
              </w:rPr>
              <w:t>w ramach</w:t>
            </w:r>
          </w:p>
          <w:p w:rsidR="005F7BE2" w:rsidRPr="00DA736B" w:rsidRDefault="005F7BE2" w:rsidP="005F7BE2">
            <w:pPr>
              <w:pStyle w:val="Zawartotabeli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A736B">
              <w:rPr>
                <w:rFonts w:ascii="Arial Narrow" w:hAnsi="Arial Narrow"/>
                <w:b/>
                <w:sz w:val="22"/>
                <w:szCs w:val="22"/>
              </w:rPr>
              <w:t>Osi priorytetowej VI Rewitalizacja i potencjał endogeniczny regionu</w:t>
            </w:r>
          </w:p>
          <w:p w:rsidR="005F7BE2" w:rsidRPr="00DA736B" w:rsidRDefault="005F7BE2" w:rsidP="005F7BE2">
            <w:pPr>
              <w:pStyle w:val="Zawartotabeli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A736B">
              <w:rPr>
                <w:rFonts w:ascii="Arial Narrow" w:hAnsi="Arial Narrow"/>
                <w:b/>
                <w:sz w:val="22"/>
                <w:szCs w:val="22"/>
              </w:rPr>
              <w:t>Działania VI.2 Rozwój gospodarki turystycznej</w:t>
            </w:r>
          </w:p>
          <w:p w:rsidR="00D91585" w:rsidRDefault="005F7BE2" w:rsidP="005F7BE2">
            <w:pPr>
              <w:pStyle w:val="Zawartotabeli"/>
              <w:jc w:val="center"/>
            </w:pPr>
            <w:r w:rsidRPr="00DA736B">
              <w:rPr>
                <w:rFonts w:ascii="Arial Narrow" w:hAnsi="Arial Narrow"/>
                <w:b/>
                <w:sz w:val="22"/>
                <w:szCs w:val="22"/>
              </w:rPr>
              <w:t>Poddziałania VI.2.1 Rozwój gospodarki turystycznej</w:t>
            </w:r>
          </w:p>
        </w:tc>
      </w:tr>
      <w:tr w:rsidR="00D91585" w:rsidTr="00104689">
        <w:trPr>
          <w:jc w:val="right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Numer wniosku o dofinansowanie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Nazwa Wnioskodawcy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Tytuł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Całkowita wartość projektu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Wnioskowana kwota dofinansowania -EFRR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 narastająco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Procent przyznanych punktów</w:t>
            </w:r>
          </w:p>
        </w:tc>
      </w:tr>
      <w:tr w:rsidR="006F1150" w:rsidRPr="00C053B8" w:rsidTr="006F1150">
        <w:trPr>
          <w:jc w:val="right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1150" w:rsidRDefault="006F1150" w:rsidP="006F115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WND-RPLD.06.02.01-10-003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>4</w:t>
            </w: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/17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901122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KIPER Jarosław Kosiński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901122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nowoczesnego ośrodka wczasowego w miejscowości Wielenin, celem rozwoju gospodarki turystycznej województwa łódzkiego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901122">
              <w:rPr>
                <w:rFonts w:ascii="Arial Narrow" w:hAnsi="Arial Narrow"/>
                <w:smallCaps/>
                <w:sz w:val="20"/>
                <w:szCs w:val="20"/>
              </w:rPr>
              <w:t>937 137,00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901122">
              <w:rPr>
                <w:rFonts w:ascii="Arial Narrow" w:hAnsi="Arial Narrow"/>
                <w:smallCaps/>
                <w:sz w:val="20"/>
                <w:szCs w:val="20"/>
              </w:rPr>
              <w:t>628 320,00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901122">
              <w:rPr>
                <w:rFonts w:ascii="Arial Narrow" w:hAnsi="Arial Narrow"/>
                <w:smallCaps/>
                <w:sz w:val="20"/>
                <w:szCs w:val="20"/>
              </w:rPr>
              <w:t>628 320,00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6F1150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6F1150">
              <w:rPr>
                <w:rFonts w:ascii="Arial Narrow" w:hAnsi="Arial Narrow"/>
                <w:smallCaps/>
                <w:sz w:val="20"/>
                <w:szCs w:val="20"/>
              </w:rPr>
              <w:t>628 320,00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69,00</w:t>
            </w:r>
          </w:p>
        </w:tc>
      </w:tr>
      <w:tr w:rsidR="006F1150" w:rsidRPr="00C053B8" w:rsidTr="006F1150">
        <w:trPr>
          <w:jc w:val="right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WND-RPLD.06.02.01-10-0008/17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C053B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P.P.H.U. Wiesław Bednarek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C053B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gospodarki turystycznej na terenie Nieborowa i Okolic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822 157,73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457 631,48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457 631,48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6F1150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6F1150">
              <w:rPr>
                <w:rFonts w:ascii="Arial Narrow" w:hAnsi="Arial Narrow"/>
                <w:smallCaps/>
                <w:sz w:val="20"/>
                <w:szCs w:val="20"/>
              </w:rPr>
              <w:t>1 085 951,48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68,14</w:t>
            </w:r>
          </w:p>
        </w:tc>
      </w:tr>
      <w:tr w:rsidR="006F1150" w:rsidRPr="00C053B8" w:rsidTr="006F1150">
        <w:trPr>
          <w:jc w:val="right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WND-RPLD.06.02.01-10-00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>25</w:t>
            </w: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/17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901122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Zajazd pod Żurawiem Karaś Spółka jawna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901122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Zwiększenie atrakcyjności turystycznej gminy Rawa Mazowiecka dzięki dostosowaniu Zajazdu pod Żurawiem do nowych usług turystycznych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872 701,45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514 480,83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514 480,83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6F1150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6F1150">
              <w:rPr>
                <w:rFonts w:ascii="Arial Narrow" w:hAnsi="Arial Narrow"/>
                <w:smallCaps/>
                <w:sz w:val="20"/>
                <w:szCs w:val="20"/>
              </w:rPr>
              <w:t>1 600 432,31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66,40</w:t>
            </w:r>
          </w:p>
        </w:tc>
      </w:tr>
      <w:tr w:rsidR="006F1150" w:rsidRPr="00C053B8" w:rsidTr="006F1150">
        <w:trPr>
          <w:jc w:val="right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1150" w:rsidRDefault="006F1150" w:rsidP="006F115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WND-RPLD.06.02.01-10-0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>10</w:t>
            </w: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0/17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901122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Prywatne Przedsiębiorstwo Handlowo Usługowe „ANDREA” Kamiński Andrzej, Ośrodek „Zacisze”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901122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gospodarki turystycznej w oparciu o walory przyrodnicze Doliny Rzeki Warty poprzez rozbudowę Ośrodka Wypoczynkowo-Rekreacyjnego Zacisze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3 375 130,68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1 606 564,69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1 606 564,69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6F1150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6F1150">
              <w:rPr>
                <w:rFonts w:ascii="Arial Narrow" w:hAnsi="Arial Narrow"/>
                <w:smallCaps/>
                <w:sz w:val="20"/>
                <w:szCs w:val="20"/>
              </w:rPr>
              <w:t>3 206 997,00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64,60</w:t>
            </w:r>
          </w:p>
        </w:tc>
      </w:tr>
      <w:tr w:rsidR="006F1150" w:rsidRPr="00C053B8" w:rsidTr="006F1150">
        <w:trPr>
          <w:jc w:val="right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WND-RPLD.06.02.01-10-0074/17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C053B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Firma handlowo-usługowa "GAJ-POL" S.C. Andrzej Gajda, Łukasz Gajda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C053B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Podniesienie atrakcyjności turystycznej poprzez wyposażenie pokoi noclegowych, modernizację Sali konferencyjno-bankietowej wraz z częścią gastronomiczną restauracji "U REJENTA"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948 415,98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577 531,36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577 531,36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6F1150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6F1150">
              <w:rPr>
                <w:rFonts w:ascii="Arial Narrow" w:hAnsi="Arial Narrow"/>
                <w:smallCaps/>
                <w:sz w:val="20"/>
                <w:szCs w:val="20"/>
              </w:rPr>
              <w:t>3 784 528,36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63,72</w:t>
            </w:r>
          </w:p>
        </w:tc>
      </w:tr>
      <w:tr w:rsidR="006F1150" w:rsidRPr="00C053B8" w:rsidTr="006F1150">
        <w:trPr>
          <w:jc w:val="right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WND-RPLD.06.02.01-10-0064/17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C053B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Andrzej Głoskowski Usługi Jeździeckie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C053B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infrastruktury na potrzeby turystyki konnej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2 150 343,00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1 007 797,00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1 007 797,00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6F1150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6F1150">
              <w:rPr>
                <w:rFonts w:ascii="Arial Narrow" w:hAnsi="Arial Narrow"/>
                <w:smallCaps/>
                <w:sz w:val="20"/>
                <w:szCs w:val="20"/>
              </w:rPr>
              <w:t>4 792 325,36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63,27</w:t>
            </w:r>
          </w:p>
        </w:tc>
      </w:tr>
    </w:tbl>
    <w:p w:rsidR="006F1150" w:rsidRDefault="006F1150"/>
    <w:tbl>
      <w:tblPr>
        <w:tblW w:w="5000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4"/>
        <w:gridCol w:w="1627"/>
        <w:gridCol w:w="1696"/>
        <w:gridCol w:w="3922"/>
        <w:gridCol w:w="1276"/>
        <w:gridCol w:w="1417"/>
        <w:gridCol w:w="1550"/>
        <w:gridCol w:w="1365"/>
        <w:gridCol w:w="1302"/>
      </w:tblGrid>
      <w:tr w:rsidR="006F1150" w:rsidRPr="00C053B8" w:rsidTr="006F1150">
        <w:trPr>
          <w:jc w:val="right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WND-RPLD.06.02.01-10-0029/17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C053B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Miasto Łódź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C053B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ogrodu różanego w stylu wiktoriańskim na terenie Ogrodu Botanicznego w Łodzi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5 630 106,82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4 329 916,27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3 476 946,82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6F1150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6F1150">
              <w:rPr>
                <w:rFonts w:ascii="Arial Narrow" w:hAnsi="Arial Narrow"/>
                <w:smallCaps/>
                <w:sz w:val="20"/>
                <w:szCs w:val="20"/>
              </w:rPr>
              <w:t>8 269 272,18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62,83</w:t>
            </w:r>
          </w:p>
        </w:tc>
      </w:tr>
      <w:tr w:rsidR="006F1150" w:rsidRPr="00C053B8" w:rsidTr="006F1150">
        <w:trPr>
          <w:jc w:val="right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WND-RPLD.06.02.01-10-0070/17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C053B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Miasto Zgierz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C053B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szlaków turystycznych na terenie miasta Zgierza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1 997 869,87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1 368 817,48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1 368 817,48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6F1150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6F1150">
              <w:rPr>
                <w:rFonts w:ascii="Arial Narrow" w:hAnsi="Arial Narrow"/>
                <w:smallCaps/>
                <w:sz w:val="20"/>
                <w:szCs w:val="20"/>
              </w:rPr>
              <w:t>9 638 089,66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62,39</w:t>
            </w:r>
          </w:p>
        </w:tc>
      </w:tr>
      <w:tr w:rsidR="006F1150" w:rsidRPr="00C053B8" w:rsidTr="006F1150">
        <w:trPr>
          <w:jc w:val="right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1150" w:rsidRDefault="006F1150" w:rsidP="006F115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WND-RPLD.06.02.01-10-00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>60</w:t>
            </w: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/17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901122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„AIKIDO IRIMI SYGIT DOJO” Marek Sygitowicz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901122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CENTRUM SPORTOWO – REKREACYJNEGO – „przystanek” na szlaku turystycznym tomaszów – Spała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901122">
              <w:rPr>
                <w:rFonts w:ascii="Arial Narrow" w:hAnsi="Arial Narrow"/>
                <w:smallCaps/>
                <w:sz w:val="20"/>
                <w:szCs w:val="20"/>
              </w:rPr>
              <w:t>3 178 842,82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1 884 991,88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1 884 991,88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6F1150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6F1150">
              <w:rPr>
                <w:rFonts w:ascii="Arial Narrow" w:hAnsi="Arial Narrow"/>
                <w:smallCaps/>
                <w:sz w:val="20"/>
                <w:szCs w:val="20"/>
              </w:rPr>
              <w:t>11 523 081,54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61,10</w:t>
            </w:r>
          </w:p>
        </w:tc>
      </w:tr>
      <w:tr w:rsidR="006F1150" w:rsidRPr="00C053B8" w:rsidTr="006F1150">
        <w:trPr>
          <w:jc w:val="right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WND-RPLD.06.02.01-10-0073/17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C053B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Nieborów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C053B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infrastruktury turystycznej w Gminie Nieborów w celu zwiększenia dostępności do atrakcji turystycznych regionu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1 083 138,60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611 799,34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611 799,34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6F1150" w:rsidRDefault="006F1150" w:rsidP="006F1150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6F1150">
              <w:rPr>
                <w:rFonts w:ascii="Arial Narrow" w:hAnsi="Arial Narrow"/>
                <w:smallCaps/>
                <w:sz w:val="20"/>
                <w:szCs w:val="20"/>
              </w:rPr>
              <w:t>12 134 880,88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6F1150" w:rsidRPr="00C053B8" w:rsidRDefault="006F1150" w:rsidP="006F1150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61,06</w:t>
            </w:r>
          </w:p>
        </w:tc>
      </w:tr>
      <w:tr w:rsidR="00C053B8" w:rsidRPr="00C053B8" w:rsidTr="00104689">
        <w:trPr>
          <w:jc w:val="right"/>
        </w:trPr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C053B8" w:rsidRPr="00C053B8" w:rsidRDefault="00C053B8" w:rsidP="00C053B8">
            <w:pPr>
              <w:pStyle w:val="Zawartotabeli"/>
              <w:jc w:val="right"/>
              <w:rPr>
                <w:rFonts w:ascii="Arial Narrow" w:hAnsi="Arial Narrow"/>
                <w:b/>
                <w:sz w:val="20"/>
                <w:szCs w:val="20"/>
                <w:highlight w:val="white"/>
              </w:rPr>
            </w:pPr>
            <w:r w:rsidRPr="00C053B8">
              <w:rPr>
                <w:rFonts w:ascii="Arial Narrow" w:hAnsi="Arial Narrow"/>
                <w:b/>
                <w:sz w:val="20"/>
                <w:szCs w:val="20"/>
                <w:highlight w:val="white"/>
              </w:rPr>
              <w:lastRenderedPageBreak/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C053B8" w:rsidRPr="00C053B8" w:rsidRDefault="006F1150" w:rsidP="00C053B8">
            <w:pPr>
              <w:snapToGrid w:val="0"/>
              <w:jc w:val="right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20 995 843,95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C053B8" w:rsidRPr="00C053B8" w:rsidRDefault="006F1150" w:rsidP="00104689">
            <w:pPr>
              <w:snapToGrid w:val="0"/>
              <w:jc w:val="right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12 987 850,33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C053B8" w:rsidRPr="00C053B8" w:rsidRDefault="006F1150" w:rsidP="00104689">
            <w:pPr>
              <w:snapToGrid w:val="0"/>
              <w:jc w:val="right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12 134 880,88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C053B8" w:rsidRPr="00C053B8" w:rsidRDefault="00C053B8" w:rsidP="00C053B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 </w:t>
            </w:r>
          </w:p>
          <w:p w:rsidR="00C053B8" w:rsidRPr="00C053B8" w:rsidRDefault="00C053B8" w:rsidP="00C053B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 </w:t>
            </w:r>
          </w:p>
        </w:tc>
      </w:tr>
    </w:tbl>
    <w:p w:rsidR="00D91585" w:rsidRDefault="00D91585" w:rsidP="001F6206">
      <w:pPr>
        <w:rPr>
          <w:rFonts w:ascii="Arial Narrow" w:hAnsi="Arial Narrow"/>
          <w:sz w:val="20"/>
          <w:szCs w:val="20"/>
        </w:rPr>
      </w:pPr>
    </w:p>
    <w:p w:rsidR="00870469" w:rsidRDefault="00870469" w:rsidP="001F6206">
      <w:pPr>
        <w:rPr>
          <w:rFonts w:ascii="Arial Narrow" w:hAnsi="Arial Narrow"/>
          <w:sz w:val="20"/>
          <w:szCs w:val="20"/>
        </w:rPr>
      </w:pPr>
    </w:p>
    <w:p w:rsidR="00870469" w:rsidRDefault="00870469" w:rsidP="001F6206">
      <w:pPr>
        <w:rPr>
          <w:rFonts w:ascii="Arial Narrow" w:hAnsi="Arial Narrow"/>
          <w:sz w:val="20"/>
          <w:szCs w:val="20"/>
        </w:rPr>
      </w:pPr>
    </w:p>
    <w:p w:rsidR="00870469" w:rsidRDefault="00870469" w:rsidP="001F6206">
      <w:pPr>
        <w:rPr>
          <w:rFonts w:ascii="Arial Narrow" w:hAnsi="Arial Narrow"/>
          <w:sz w:val="20"/>
          <w:szCs w:val="20"/>
        </w:rPr>
      </w:pPr>
    </w:p>
    <w:p w:rsidR="00870469" w:rsidRDefault="00870469" w:rsidP="001F6206">
      <w:pPr>
        <w:rPr>
          <w:rFonts w:ascii="Arial Narrow" w:hAnsi="Arial Narrow"/>
          <w:sz w:val="20"/>
          <w:szCs w:val="20"/>
        </w:rPr>
      </w:pPr>
    </w:p>
    <w:sectPr w:rsidR="00870469" w:rsidSect="00104689">
      <w:headerReference w:type="default" r:id="rId6"/>
      <w:pgSz w:w="16837" w:h="11905" w:orient="landscape"/>
      <w:pgMar w:top="851" w:right="1134" w:bottom="426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89" w:rsidRDefault="00890489" w:rsidP="00DA736B">
      <w:r>
        <w:separator/>
      </w:r>
    </w:p>
  </w:endnote>
  <w:endnote w:type="continuationSeparator" w:id="0">
    <w:p w:rsidR="00890489" w:rsidRDefault="00890489" w:rsidP="00DA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89" w:rsidRDefault="00890489" w:rsidP="00DA736B">
      <w:r>
        <w:separator/>
      </w:r>
    </w:p>
  </w:footnote>
  <w:footnote w:type="continuationSeparator" w:id="0">
    <w:p w:rsidR="00890489" w:rsidRDefault="00890489" w:rsidP="00DA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6B" w:rsidRDefault="00DA736B" w:rsidP="00DA736B">
    <w:pPr>
      <w:pStyle w:val="Nagwek"/>
      <w:jc w:val="center"/>
    </w:pPr>
    <w:r>
      <w:rPr>
        <w:noProof/>
      </w:rPr>
      <w:drawing>
        <wp:inline distT="0" distB="0" distL="0" distR="0" wp14:anchorId="0DA78871" wp14:editId="6F2A0966">
          <wp:extent cx="7636510" cy="895350"/>
          <wp:effectExtent l="0" t="0" r="2540" b="0"/>
          <wp:docPr id="1" name="Obraz 1" descr="ciag-feprreg-rrp-lodz-ueefrr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ag-feprreg-rrp-lodz-ueefrr-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51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5"/>
    <w:rsid w:val="00055F5E"/>
    <w:rsid w:val="00104689"/>
    <w:rsid w:val="001179D2"/>
    <w:rsid w:val="00120C7B"/>
    <w:rsid w:val="001F6206"/>
    <w:rsid w:val="0027515D"/>
    <w:rsid w:val="002834C2"/>
    <w:rsid w:val="004842CA"/>
    <w:rsid w:val="00490089"/>
    <w:rsid w:val="005739C4"/>
    <w:rsid w:val="005F7BE2"/>
    <w:rsid w:val="006F1150"/>
    <w:rsid w:val="00713BBA"/>
    <w:rsid w:val="0073037E"/>
    <w:rsid w:val="007B523A"/>
    <w:rsid w:val="00870469"/>
    <w:rsid w:val="00890489"/>
    <w:rsid w:val="00901122"/>
    <w:rsid w:val="009E30D0"/>
    <w:rsid w:val="009F344B"/>
    <w:rsid w:val="00A41893"/>
    <w:rsid w:val="00B56E2B"/>
    <w:rsid w:val="00C053B8"/>
    <w:rsid w:val="00C849A6"/>
    <w:rsid w:val="00D212A8"/>
    <w:rsid w:val="00D21E72"/>
    <w:rsid w:val="00D5464A"/>
    <w:rsid w:val="00D91585"/>
    <w:rsid w:val="00DA4E6A"/>
    <w:rsid w:val="00DA736B"/>
    <w:rsid w:val="00E84464"/>
    <w:rsid w:val="00FD513F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A7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36B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Adamczewska</dc:creator>
  <dc:description/>
  <cp:lastModifiedBy>Kacper Krzysztofik</cp:lastModifiedBy>
  <cp:revision>2</cp:revision>
  <cp:lastPrinted>2019-02-13T10:29:00Z</cp:lastPrinted>
  <dcterms:created xsi:type="dcterms:W3CDTF">2019-02-15T08:54:00Z</dcterms:created>
  <dcterms:modified xsi:type="dcterms:W3CDTF">2019-02-15T08:54:00Z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