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CB4962" w:rsidRPr="00CB4962" w:rsidTr="00CB4962">
        <w:trPr>
          <w:trHeight w:val="315"/>
        </w:trPr>
        <w:tc>
          <w:tcPr>
            <w:tcW w:w="14559" w:type="dxa"/>
            <w:gridSpan w:val="9"/>
            <w:hideMark/>
          </w:tcPr>
          <w:p w:rsidR="00CB4962" w:rsidRPr="006108F4" w:rsidRDefault="00CB4962" w:rsidP="00A14C97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Lista projektów </w:t>
            </w:r>
            <w:r w:rsidR="0051256A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wybranych do dofinansowania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w ramach naboru nr RPLD.06.02.01-IZ.00-10-001/17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w ramach Osi priorytetowej VI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  <w:sz w:val="22"/>
                <w:szCs w:val="22"/>
              </w:rPr>
              <w:t>Rewitalizacja i potencjał endogeniczny regionu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Działania VI.2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  <w:sz w:val="22"/>
                <w:szCs w:val="22"/>
              </w:rPr>
              <w:t>Rozwój gospodarki turystycznej</w:t>
            </w:r>
            <w:r w:rsidR="00A14C97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,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Poddziałania VI.2.1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  <w:sz w:val="22"/>
                <w:szCs w:val="22"/>
              </w:rPr>
              <w:t>Rozwój gospodarki turystycznej</w:t>
            </w:r>
          </w:p>
        </w:tc>
      </w:tr>
      <w:tr w:rsidR="00CB4962" w:rsidRPr="00CB4962" w:rsidTr="00AC6ED6">
        <w:trPr>
          <w:trHeight w:val="513"/>
        </w:trPr>
        <w:tc>
          <w:tcPr>
            <w:tcW w:w="427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26" w:type="dxa"/>
            <w:vAlign w:val="center"/>
            <w:hideMark/>
          </w:tcPr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Numer wniosku o dofinansowanie</w:t>
            </w:r>
          </w:p>
        </w:tc>
        <w:tc>
          <w:tcPr>
            <w:tcW w:w="1639" w:type="dxa"/>
            <w:vAlign w:val="center"/>
            <w:hideMark/>
          </w:tcPr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54" w:type="dxa"/>
            <w:vAlign w:val="center"/>
            <w:hideMark/>
          </w:tcPr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Align w:val="center"/>
            <w:hideMark/>
          </w:tcPr>
          <w:p w:rsidR="0059229C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Wartość projektu ogółem </w:t>
            </w:r>
          </w:p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56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</w:t>
            </w: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456" w:type="dxa"/>
            <w:vAlign w:val="center"/>
            <w:hideMark/>
          </w:tcPr>
          <w:p w:rsidR="002239BC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z </w:t>
            </w:r>
            <w:r w:rsidR="002239B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EFRR</w:t>
            </w:r>
          </w:p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74" w:type="dxa"/>
            <w:vAlign w:val="center"/>
            <w:hideMark/>
          </w:tcPr>
          <w:p w:rsidR="002239BC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</w:t>
            </w:r>
          </w:p>
          <w:p w:rsidR="002239BC" w:rsidRDefault="002239BC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 EFRR</w:t>
            </w:r>
          </w:p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narastająco</w:t>
            </w:r>
          </w:p>
        </w:tc>
        <w:tc>
          <w:tcPr>
            <w:tcW w:w="1210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% przyznanych punktów</w:t>
            </w:r>
          </w:p>
        </w:tc>
      </w:tr>
      <w:tr w:rsidR="008E5E29" w:rsidRPr="00CB4962" w:rsidTr="0059229C">
        <w:trPr>
          <w:trHeight w:val="52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WND-RPLD.06.02.01-10-0018/17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uzdrowiska Uniejów poprzez rozbudowę oraz dostosowanie do nowych funkcji istniejącej infrastruktury turystycznej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13 161 000,00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89,38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Spycimierski Gród atrakcją tur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ystyki kulturowej i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ludowej Uzdrowiska Uniejów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7 837 056,62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4 402 369,99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4 402 369,99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10 677 043,11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86,73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WND-RPLD.06.02.01-10-0043/17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Wykorzystanie potencjału Gminy Uniejów do nadania nowych funkcji turystycznych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6 429 825,00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12 792 543,11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83,19</w:t>
            </w:r>
          </w:p>
        </w:tc>
      </w:tr>
      <w:tr w:rsidR="008E5E29" w:rsidRPr="00CB4962" w:rsidTr="0059229C">
        <w:trPr>
          <w:trHeight w:val="53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CS INVESTMENT Sp. z o.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10 639 500,00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17 106 398,11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E5E29" w:rsidRPr="00CB4962" w:rsidTr="0059229C">
        <w:trPr>
          <w:trHeight w:val="5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WND-RPLD.06.02.01-10-0098/17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PROFIL Tomasz Wasik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innowacyjnego Ośrodka Turystyki Edukacyjnej ENERGOSFERA</w:t>
            </w:r>
          </w:p>
        </w:tc>
        <w:tc>
          <w:tcPr>
            <w:tcW w:w="1417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7 300 752,58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21 169 760,76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E5E29" w:rsidRPr="00CB4962" w:rsidTr="0059229C">
        <w:trPr>
          <w:trHeight w:val="858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NEST Aleksandra Ozdoba-Mikołajczyk</w:t>
            </w:r>
          </w:p>
        </w:tc>
        <w:tc>
          <w:tcPr>
            <w:tcW w:w="3854" w:type="dxa"/>
            <w:vAlign w:val="center"/>
            <w:hideMark/>
          </w:tcPr>
          <w:p w:rsidR="002239BC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Przebudowa, rozbudowa i nadbudowa istniejąceg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o budynku gospodarczego wraz ze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zmianą s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posobu użytkowania na pensjonat</w:t>
            </w:r>
          </w:p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- budowa budynku pensjonatu - budowa budynku gospodarczego wraz z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4 946 312,89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23 341 930,08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81,86</w:t>
            </w:r>
          </w:p>
        </w:tc>
      </w:tr>
    </w:tbl>
    <w:p w:rsidR="00CB4962" w:rsidRDefault="00CB49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8E5E29" w:rsidRPr="00CB4962" w:rsidTr="0059229C">
        <w:trPr>
          <w:trHeight w:val="54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Termy Uniejów markowy produkt turystyki uzdrowiskowej - rozbudowa kompleksu basenowego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12 915 000,00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29 631 930,08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E5E29" w:rsidRPr="00CB4962" w:rsidTr="0059229C">
        <w:trPr>
          <w:trHeight w:val="85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i Miasto Warta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Centrum Szkoleniowo-Wystawienniczego i Turystyki Wodnej w porcie jachtowym "Jeziorsko" w miejscowości Ostrów Warcki wraz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z infrastrukturą towarzyszącą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ramach zagospodarowania turystycznego rzeki Warty oraz zbiornika Jeziorsko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8 010 100,22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35 042 974,95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E5E29" w:rsidRPr="00CB4962" w:rsidTr="0059229C">
        <w:trPr>
          <w:trHeight w:val="55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WND-RPLD.06.02.01-10-0001/17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Kutno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w Gminie Kutno poprzez wykorzystanie walorów przyrodniczych i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dziedzictwa kulturowego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10 937 983,68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6 200 944,84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5 922 250,69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40 965 225,64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E5E29" w:rsidRPr="00CB4962" w:rsidTr="0059229C">
        <w:trPr>
          <w:trHeight w:val="70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Miasto Radomsko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Poprawa atrakcyjności turystycznej południowej części Województwa Łódzkiego poprzez budowę kompleksu ob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iektów sportowo-rekreacyjnych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Radomsku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26 110 700,03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48 327 925,63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E5E29" w:rsidRPr="00CB4962" w:rsidTr="0059229C">
        <w:trPr>
          <w:trHeight w:val="9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Tomaszów Mazowiecki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11 081 007,00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55 461 385,14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80,09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vAlign w:val="center"/>
            <w:hideMark/>
          </w:tcPr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WND-RPLD.06.02.01-10-0026/17</w:t>
            </w:r>
          </w:p>
        </w:tc>
        <w:tc>
          <w:tcPr>
            <w:tcW w:w="1639" w:type="dxa"/>
            <w:vAlign w:val="center"/>
            <w:hideMark/>
          </w:tcPr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Jan Skubisz P.P.U.B.</w:t>
            </w:r>
          </w:p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INKOMET</w:t>
            </w:r>
          </w:p>
        </w:tc>
        <w:tc>
          <w:tcPr>
            <w:tcW w:w="3854" w:type="dxa"/>
            <w:vAlign w:val="center"/>
            <w:hideMark/>
          </w:tcPr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Utworzenie bazy hotelowo-gastronomicznej wraz z Centrum Promocji Miasta Radomska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7 607 058,00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58 553 070,54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E5E29" w:rsidRPr="00CB4962" w:rsidTr="0059229C">
        <w:trPr>
          <w:trHeight w:val="1403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turystyczno-handlowe "Trybunalskie" Spółka Akcyjna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10 565 767,66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62 530 340,19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FASHION HOTEL Sp. z o.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telowego "FASHION HOTEL" wraz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infrastrukturą techniczną</w:t>
            </w:r>
          </w:p>
        </w:tc>
        <w:tc>
          <w:tcPr>
            <w:tcW w:w="1417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10 633 596,00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66 839 205,19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77,88</w:t>
            </w:r>
          </w:p>
        </w:tc>
      </w:tr>
      <w:tr w:rsidR="008E5E29" w:rsidRPr="00CB4962" w:rsidTr="0059229C">
        <w:trPr>
          <w:trHeight w:val="114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A&amp;A Marketing </w:t>
            </w:r>
            <w:r w:rsidR="002239BC"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2239BC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innowacyjnych usług turystycznych poprzez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inwestycję w Nowe Centrum Golfa</w:t>
            </w:r>
          </w:p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oraz Strzelnicę Majstersztyk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10 612 623,27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72 981 847,69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76,99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Sulmierzyce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Walory Krainy Wielkiego Łuku Warty podstawą rozwoju turystyki kulturowej i aktywnej w gminie Sulmierzyce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9 231 015,90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77 886 763,63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E5E29" w:rsidRPr="00CB4962" w:rsidTr="0059229C">
        <w:trPr>
          <w:trHeight w:val="15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NEIGHBORS </w:t>
            </w:r>
            <w:r w:rsidR="002239BC"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oraz podniesienie atrakcyjności gospodarczej i turystycznej Województwa Łódzkiego poprzez realizację kompleksowej inwestycji polegającej na budowie wakeparku wraz z adapt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acją terenu Zalewu Mrożyczka na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rzecz miejskiej strefy rekreacji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6 022 474,32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81 845 683,63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Powiat Łęczycki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Tum - Perła Romańskiego Szlaku Ziemi Łęczyckiej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10 654 260,00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89 208 383,63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E5E29" w:rsidRPr="00CB4962" w:rsidTr="0059229C">
        <w:trPr>
          <w:trHeight w:val="704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Koluszki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infrastruktury i atrakcyjności turystycznej Gminy Koluszki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5 031 237,72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92 178 704,12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E5E29" w:rsidRPr="00CB4962" w:rsidTr="0059229C">
        <w:trPr>
          <w:trHeight w:val="114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Kraina Dzikiej Kaczki. Nawrocka Anna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8 051 580,00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96 727 616,12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73,89</w:t>
            </w:r>
          </w:p>
        </w:tc>
      </w:tr>
      <w:tr w:rsidR="008E5E29" w:rsidRPr="00CB4962" w:rsidTr="0059229C">
        <w:trPr>
          <w:trHeight w:val="72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Miejska Pabianice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Turystyczne zagospodarowanie terenów rekreacyjnych "Lewityn" w Pabianicach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5 494 399,44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99 282 421,01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WND-RPLD.06.02.01-10-0091/17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ROBO KOP Grzegorz Kołaczyński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Utworze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nie rodzinnego parku rozrywki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miejscowości Zawady w Gminie Łowicz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8 960 353,20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103 261 982,66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Agnieszka Adamczyk AGE DECOR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Adaptacja dworu Jana Nepomucena Siemieński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ego (wraz z parkiem dworskim)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Żytnie na cele turystyczno-kulturalne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8 953 470,69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106 758 238,76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WND-RPLD.06.02.01-10-0016/17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Intensyfikacja gospodarki turystycznej w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uzdrowisku Uniejów poprzez budowę tężni solankowej wraz z pijalnią wody termalnej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10 996 496,10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113 048 238,76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59229C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WND-RPLD.06.02.01-10-0106/17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PL Europa eSport Club </w:t>
            </w:r>
            <w:r w:rsidR="002239BC"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budynku centrum rekreacji i aktywności ruchowej MotoOZE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5 134 020,00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116 089 632,26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WND-RPLD.06.02.01-10-0084/17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JWH Joanna Widyńska-Hamad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Uruchomienie hotelu przy ul. Piotrkowskiej 40 w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Łodzi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18 120 008,25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120 763 798,54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72,12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WND-RPLD.06.02.01-10-0053/17</w:t>
            </w:r>
          </w:p>
        </w:tc>
        <w:tc>
          <w:tcPr>
            <w:tcW w:w="1639" w:type="dxa"/>
            <w:vAlign w:val="center"/>
            <w:hideMark/>
          </w:tcPr>
          <w:p w:rsidR="002239BC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Przedsiębiorstwo ARWIS</w:t>
            </w:r>
          </w:p>
          <w:p w:rsidR="0059229C" w:rsidRPr="00CB4962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1 315 792,50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121 625 096,04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71,24</w:t>
            </w:r>
          </w:p>
        </w:tc>
      </w:tr>
      <w:tr w:rsidR="0059229C" w:rsidRPr="00CB4962" w:rsidTr="0059229C">
        <w:trPr>
          <w:trHeight w:val="843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WND-RPLD.06.02.01-10-0033/17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DYLEN Sp. z o.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Zespół k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onferencyjny "Biały Lew" wraz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niezbędną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10 453 148,15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126 044 947,98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70,80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WND-RPLD.06.02.01-10-0045/17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Parku tematycznego Farma Alka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elementami infrastruktury turystycznej jako uzupełnienie kompleksu Termy Uniejów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10 477 140,00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132 306 793,20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59229C" w:rsidRPr="00CB4962" w:rsidTr="0059229C">
        <w:trPr>
          <w:trHeight w:val="85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Ujazd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9 520 280,65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137 827 241,72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59229C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Miasto Sieradz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Przebudowa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i doposażenie bazy noclegowej i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zaplecza gastronomicznego w ośrodku wypoczynkowym Sieradz - Męka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4 632 686,33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140 900 118,33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67,26</w:t>
            </w:r>
          </w:p>
        </w:tc>
      </w:tr>
      <w:tr w:rsidR="0059229C" w:rsidRPr="00CB4962" w:rsidTr="0059229C">
        <w:trPr>
          <w:trHeight w:val="1116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99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2239BC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SUPERFALA</w:t>
            </w:r>
          </w:p>
          <w:p w:rsidR="0059229C" w:rsidRPr="00CB4962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t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urystycznego hotelu Superfala w </w:t>
            </w: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Ostrowie Warckim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9 846 150,00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144 487 968,33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82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2239BC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Linat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Orchim</w:t>
            </w:r>
          </w:p>
          <w:p w:rsidR="0059229C" w:rsidRPr="00CB4962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hotelowego "Linat Orchim" w celu wprowadzenia na rynek nowych usług turystycznych uwzględniających walory endogeniczne miasta Łodzi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12 122 280,99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148 970 780,07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74,33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626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WND-RPLD.06.02.01-10-0030/17</w:t>
            </w:r>
          </w:p>
        </w:tc>
        <w:tc>
          <w:tcPr>
            <w:tcW w:w="1639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i Gmina Działoszyn</w:t>
            </w:r>
          </w:p>
        </w:tc>
        <w:tc>
          <w:tcPr>
            <w:tcW w:w="3854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regionalnego ośrodka turystyki i rekreacji w Działoszynie, inwestycja w infrastrukturę obszaru nadwarciańskiego -produktu turystycznego Województwa Łódzkiego - etap II</w:t>
            </w:r>
          </w:p>
        </w:tc>
        <w:tc>
          <w:tcPr>
            <w:tcW w:w="1417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9 073 325,20</w:t>
            </w:r>
          </w:p>
        </w:tc>
        <w:tc>
          <w:tcPr>
            <w:tcW w:w="1456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56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74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154 457 781,61</w:t>
            </w:r>
          </w:p>
        </w:tc>
        <w:tc>
          <w:tcPr>
            <w:tcW w:w="1210" w:type="dxa"/>
            <w:vAlign w:val="center"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72,57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35</w:t>
            </w:r>
          </w:p>
        </w:tc>
        <w:tc>
          <w:tcPr>
            <w:tcW w:w="1626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WND-RPLD.06.02.01-10-0028/17</w:t>
            </w:r>
          </w:p>
        </w:tc>
        <w:tc>
          <w:tcPr>
            <w:tcW w:w="1639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YELLOW BAHAMA 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Rozbudowa Ośrodka Wypoczynkowo-Szkole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niowego obejmująca przebudowę i 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rozbudowę budynku gastronomiczno-szkoleniowego i administracyjno-socjalnego oraz  budowę dziewiętnastu budynków noclegowych wraz z koniec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zną infrastrukturą techniczną i 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>urządzeniami budowlanymi</w:t>
            </w:r>
          </w:p>
        </w:tc>
        <w:tc>
          <w:tcPr>
            <w:tcW w:w="1417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11 649 557,30</w:t>
            </w:r>
          </w:p>
        </w:tc>
        <w:tc>
          <w:tcPr>
            <w:tcW w:w="1456" w:type="dxa"/>
            <w:vAlign w:val="center"/>
          </w:tcPr>
          <w:p w:rsidR="0059229C" w:rsidRPr="0059229C" w:rsidRDefault="00971E42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893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968,74</w:t>
            </w:r>
          </w:p>
        </w:tc>
        <w:tc>
          <w:tcPr>
            <w:tcW w:w="1456" w:type="dxa"/>
            <w:vAlign w:val="center"/>
          </w:tcPr>
          <w:p w:rsidR="0059229C" w:rsidRPr="0059229C" w:rsidRDefault="00971E42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4 893 968,74</w:t>
            </w:r>
          </w:p>
        </w:tc>
        <w:tc>
          <w:tcPr>
            <w:tcW w:w="1474" w:type="dxa"/>
            <w:vAlign w:val="center"/>
          </w:tcPr>
          <w:p w:rsidR="0059229C" w:rsidRPr="0059229C" w:rsidRDefault="0059229C" w:rsidP="003B5CEE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159</w:t>
            </w:r>
            <w:r w:rsidR="003B5CEE">
              <w:rPr>
                <w:rFonts w:ascii="Arial Narrow" w:eastAsia="Times New Roman" w:hAnsi="Arial Narrow" w:cs="Arial"/>
                <w:sz w:val="20"/>
                <w:szCs w:val="20"/>
              </w:rPr>
              <w:t> 351 750,35</w:t>
            </w:r>
          </w:p>
        </w:tc>
        <w:tc>
          <w:tcPr>
            <w:tcW w:w="1210" w:type="dxa"/>
            <w:vAlign w:val="center"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70,80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WND-RPLD.06.02.01-10-0034/17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KIPER Jarosław Kosiński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Budowa nowoczesnego ośrodka wczasowego w</w:t>
            </w:r>
            <w:r w:rsidR="002239BC">
              <w:rPr>
                <w:rFonts w:ascii="Arial Narrow" w:hAnsi="Arial Narrow"/>
                <w:sz w:val="20"/>
                <w:szCs w:val="20"/>
              </w:rPr>
              <w:t> </w:t>
            </w:r>
            <w:r w:rsidRPr="003B5CEE">
              <w:rPr>
                <w:rFonts w:ascii="Arial Narrow" w:hAnsi="Arial Narrow"/>
                <w:sz w:val="20"/>
                <w:szCs w:val="20"/>
              </w:rPr>
              <w:t>miejscowości Wielenin, celem rozwoju gospodarki turystycznej województwa łódzkiego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937 137,00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159 980 070,35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69,00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37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WND-RPLD.06.02.01-10-0008/17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P.P.H.U. Wiesław Bednarek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na terenie Nieborowa i Okolic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822 157,73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160 437 701,83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68,14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38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WND-RPLD.06.02.01-10-0025/17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Zajazd pod Żurawiem Karaś Spółka jawna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Zwiększenie atrakcyjności turystycznej gminy Rawa Mazowiecka dzięki dostosowaniu Zajazdu pod Żurawiem do nowych usług turystycznych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872 701,45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160 952 182,66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66,40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39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WND-RPLD.06.02.01-10-0100/17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Prywatne Przedsiębiorstwo Handlowo Usługowe „ANDREA” Kamiński Andrzej, Ośrodek „Zacisze”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w oparciu o</w:t>
            </w:r>
            <w:r w:rsidR="002239BC">
              <w:rPr>
                <w:rFonts w:ascii="Arial Narrow" w:hAnsi="Arial Narrow"/>
                <w:sz w:val="20"/>
                <w:szCs w:val="20"/>
              </w:rPr>
              <w:t> </w:t>
            </w:r>
            <w:r w:rsidRPr="003B5CEE">
              <w:rPr>
                <w:rFonts w:ascii="Arial Narrow" w:hAnsi="Arial Narrow"/>
                <w:sz w:val="20"/>
                <w:szCs w:val="20"/>
              </w:rPr>
              <w:t>walory przyrodnicze Doliny Rzeki Warty poprzez rozbudowę Ośrodka Wypoczynkowo-Rekreacyjnego Zacisze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3 375 130,68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162 558 747,35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64,60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WND-RPLD.06.02.01-10-0064/17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2 150 343,00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163 566 544,35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63,27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41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WND-RPLD.06.02.01-10-0029/17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Miasto Łódź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ogrodu różanego w stylu wiktoriańskim na terenie Ogrodu Botanicznego w Łodzi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5 630 106,82</w:t>
            </w:r>
          </w:p>
        </w:tc>
        <w:tc>
          <w:tcPr>
            <w:tcW w:w="1456" w:type="dxa"/>
            <w:vAlign w:val="center"/>
          </w:tcPr>
          <w:p w:rsidR="00B004A0" w:rsidRPr="00D02644" w:rsidRDefault="00CB44AC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3 476 946,82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3 476 946,82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167 043 494,17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62,83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42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WND-RPLD.06.02.01-10-0060/17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CENTRUM SPORTOWO - REKREACYJNEGO - „przy</w:t>
            </w:r>
            <w:r w:rsidR="00692132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stanek” na szlaku turystycznym T</w:t>
            </w: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omaszów - Spała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3 178 842,82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168 928 486,05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61,10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43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WND-RPLD.06.02.01-10-0073/17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 xml:space="preserve">Rozbudowa infrastruktury turystycznej w Gminie Nieborów w </w:t>
            </w:r>
            <w:r w:rsidR="00A16F9B"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celu zwiększenia dostępności do </w:t>
            </w: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atrakcji turystycznych regionu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1 083 138,60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611 799,34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611 799,34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169 540 285,39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61,06</w:t>
            </w:r>
          </w:p>
        </w:tc>
      </w:tr>
      <w:tr w:rsidR="00B004A0" w:rsidRPr="008D50F5" w:rsidTr="0059229C">
        <w:trPr>
          <w:trHeight w:val="428"/>
        </w:trPr>
        <w:tc>
          <w:tcPr>
            <w:tcW w:w="7546" w:type="dxa"/>
            <w:gridSpan w:val="4"/>
            <w:vAlign w:val="center"/>
          </w:tcPr>
          <w:p w:rsidR="00B004A0" w:rsidRPr="008D50F5" w:rsidRDefault="00B004A0" w:rsidP="00B004A0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4A0" w:rsidRPr="0059229C" w:rsidRDefault="00D02644" w:rsidP="00B004A0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352 577 517,79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04A0" w:rsidRPr="0059229C" w:rsidRDefault="00CB44AC" w:rsidP="00B004A0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169 818 976,54</w:t>
            </w:r>
          </w:p>
        </w:tc>
        <w:tc>
          <w:tcPr>
            <w:tcW w:w="1456" w:type="dxa"/>
            <w:vAlign w:val="center"/>
          </w:tcPr>
          <w:p w:rsidR="00B004A0" w:rsidRPr="0059229C" w:rsidRDefault="00D02644" w:rsidP="000675CB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169 540 28</w:t>
            </w:r>
            <w:r w:rsidR="000675CB">
              <w:rPr>
                <w:rFonts w:ascii="Arial Narrow" w:eastAsia="Times New Roman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,39</w:t>
            </w:r>
          </w:p>
        </w:tc>
        <w:tc>
          <w:tcPr>
            <w:tcW w:w="2684" w:type="dxa"/>
            <w:gridSpan w:val="2"/>
            <w:vAlign w:val="center"/>
          </w:tcPr>
          <w:p w:rsidR="00B004A0" w:rsidRPr="008D50F5" w:rsidRDefault="00B004A0" w:rsidP="00B004A0">
            <w:pPr>
              <w:snapToGrid w:val="0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CB4962" w:rsidRDefault="00CB4962"/>
    <w:p w:rsidR="00D91585" w:rsidRPr="004D77E2" w:rsidRDefault="00D91585" w:rsidP="004D77E2">
      <w:pPr>
        <w:tabs>
          <w:tab w:val="left" w:pos="1114"/>
        </w:tabs>
        <w:rPr>
          <w:highlight w:val="white"/>
        </w:rPr>
      </w:pPr>
    </w:p>
    <w:sectPr w:rsidR="00D91585" w:rsidRPr="004D77E2" w:rsidSect="00022231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1F" w:rsidRDefault="00F3291F" w:rsidP="008D50F5">
      <w:r>
        <w:separator/>
      </w:r>
    </w:p>
  </w:endnote>
  <w:endnote w:type="continuationSeparator" w:id="0">
    <w:p w:rsidR="00F3291F" w:rsidRDefault="00F3291F" w:rsidP="008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1F" w:rsidRDefault="00F3291F" w:rsidP="008D50F5">
      <w:r>
        <w:separator/>
      </w:r>
    </w:p>
  </w:footnote>
  <w:footnote w:type="continuationSeparator" w:id="0">
    <w:p w:rsidR="00F3291F" w:rsidRDefault="00F3291F" w:rsidP="008D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5" w:rsidRDefault="008D50F5" w:rsidP="008D50F5">
    <w:pPr>
      <w:pStyle w:val="Nagwek"/>
      <w:jc w:val="center"/>
    </w:pPr>
    <w:r w:rsidRPr="00EF2CBF">
      <w:rPr>
        <w:noProof/>
      </w:rPr>
      <w:drawing>
        <wp:inline distT="0" distB="0" distL="0" distR="0" wp14:anchorId="1A88E1F1" wp14:editId="10508BEF">
          <wp:extent cx="7636622" cy="895350"/>
          <wp:effectExtent l="0" t="0" r="254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75" cy="8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04A24"/>
    <w:rsid w:val="00022231"/>
    <w:rsid w:val="000675CB"/>
    <w:rsid w:val="00211920"/>
    <w:rsid w:val="002239BC"/>
    <w:rsid w:val="00272ACB"/>
    <w:rsid w:val="0031011E"/>
    <w:rsid w:val="003130CD"/>
    <w:rsid w:val="003B5CEE"/>
    <w:rsid w:val="00421ED5"/>
    <w:rsid w:val="0046339A"/>
    <w:rsid w:val="0048237D"/>
    <w:rsid w:val="004D77E2"/>
    <w:rsid w:val="0051256A"/>
    <w:rsid w:val="0053601D"/>
    <w:rsid w:val="005751FB"/>
    <w:rsid w:val="0059229C"/>
    <w:rsid w:val="005D0D7E"/>
    <w:rsid w:val="005E3CF8"/>
    <w:rsid w:val="005F7BE2"/>
    <w:rsid w:val="006108F4"/>
    <w:rsid w:val="006476BA"/>
    <w:rsid w:val="00692132"/>
    <w:rsid w:val="006C2AFE"/>
    <w:rsid w:val="006C4936"/>
    <w:rsid w:val="006C4BA0"/>
    <w:rsid w:val="00792BFF"/>
    <w:rsid w:val="008D50F5"/>
    <w:rsid w:val="008E4A47"/>
    <w:rsid w:val="008E5E29"/>
    <w:rsid w:val="00971E42"/>
    <w:rsid w:val="00980D03"/>
    <w:rsid w:val="00A14C97"/>
    <w:rsid w:val="00A16F9B"/>
    <w:rsid w:val="00A9715A"/>
    <w:rsid w:val="00AC6ED6"/>
    <w:rsid w:val="00B004A0"/>
    <w:rsid w:val="00B10A5F"/>
    <w:rsid w:val="00B26CC7"/>
    <w:rsid w:val="00BB319D"/>
    <w:rsid w:val="00CB44AC"/>
    <w:rsid w:val="00CB4962"/>
    <w:rsid w:val="00D02644"/>
    <w:rsid w:val="00D91585"/>
    <w:rsid w:val="00DA6A4E"/>
    <w:rsid w:val="00DE5B7C"/>
    <w:rsid w:val="00E37303"/>
    <w:rsid w:val="00E61615"/>
    <w:rsid w:val="00EB4AD1"/>
    <w:rsid w:val="00EB7B9F"/>
    <w:rsid w:val="00F3291F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CB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5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0F5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2019-07-15T11:26:00Z</cp:lastPrinted>
  <dcterms:created xsi:type="dcterms:W3CDTF">2019-11-29T11:53:00Z</dcterms:created>
  <dcterms:modified xsi:type="dcterms:W3CDTF">2019-11-29T11:53:00Z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