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6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1554"/>
        <w:gridCol w:w="1691"/>
        <w:gridCol w:w="3212"/>
        <w:gridCol w:w="1704"/>
        <w:gridCol w:w="1637"/>
        <w:gridCol w:w="1614"/>
        <w:gridCol w:w="1636"/>
        <w:gridCol w:w="1320"/>
      </w:tblGrid>
      <w:tr w:rsidR="00D91585" w:rsidRPr="00250F6E" w:rsidTr="005E60D9">
        <w:trPr>
          <w:jc w:val="right"/>
        </w:trPr>
        <w:tc>
          <w:tcPr>
            <w:tcW w:w="14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Default="007C5722" w:rsidP="006C4BA0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Lista wniosków o dofinansowanie ocenionych pozytywnie pod względem merytorycznym w ramach </w:t>
            </w:r>
            <w:r>
              <w:rPr>
                <w:rFonts w:ascii="Arial Narrow" w:hAnsi="Arial Narrow"/>
                <w:sz w:val="20"/>
                <w:szCs w:val="20"/>
                <w:highlight w:val="white"/>
              </w:rPr>
              <w:t xml:space="preserve">naboru nr </w:t>
            </w:r>
            <w:r w:rsidR="00BB5755" w:rsidRPr="00BB5755">
              <w:rPr>
                <w:rFonts w:ascii="Arial Narrow" w:hAnsi="Arial Narrow" w:cs="Arial"/>
                <w:bCs/>
                <w:sz w:val="20"/>
                <w:szCs w:val="20"/>
              </w:rPr>
              <w:t>RPLD.07.04.03-IZ.00-10-001/19</w:t>
            </w:r>
            <w:r w:rsidR="005F7BE2" w:rsidRPr="00BB5755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:rsidR="005F7BE2" w:rsidRPr="00BB5755" w:rsidRDefault="005F7BE2" w:rsidP="00BB5755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B5755">
              <w:rPr>
                <w:rFonts w:ascii="Arial Narrow" w:hAnsi="Arial Narrow" w:cs="Arial"/>
                <w:bCs/>
                <w:sz w:val="20"/>
                <w:szCs w:val="20"/>
              </w:rPr>
              <w:t>w ramach</w:t>
            </w:r>
            <w:r w:rsidR="00BB5755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BB5755">
              <w:rPr>
                <w:rFonts w:ascii="Arial Narrow" w:hAnsi="Arial Narrow" w:cs="Arial"/>
                <w:bCs/>
                <w:sz w:val="20"/>
                <w:szCs w:val="20"/>
              </w:rPr>
              <w:t xml:space="preserve">Osi priorytetowej </w:t>
            </w:r>
            <w:r w:rsidR="00BB5755" w:rsidRPr="00BB5755">
              <w:rPr>
                <w:rFonts w:ascii="Arial Narrow" w:hAnsi="Arial Narrow" w:cs="Arial"/>
                <w:bCs/>
                <w:sz w:val="20"/>
                <w:szCs w:val="20"/>
              </w:rPr>
              <w:t>VII Infrastruktura dla usług społecznych</w:t>
            </w:r>
          </w:p>
          <w:p w:rsidR="005F7BE2" w:rsidRPr="00BB5755" w:rsidRDefault="00B974F9" w:rsidP="006C4BA0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B5755">
              <w:rPr>
                <w:rFonts w:ascii="Arial Narrow" w:hAnsi="Arial Narrow" w:cs="Arial"/>
                <w:bCs/>
                <w:sz w:val="20"/>
                <w:szCs w:val="20"/>
              </w:rPr>
              <w:t xml:space="preserve">Działania </w:t>
            </w:r>
            <w:r w:rsidR="00BB5755" w:rsidRPr="00BB5755">
              <w:rPr>
                <w:rFonts w:ascii="Arial Narrow" w:hAnsi="Arial Narrow" w:cs="Arial"/>
                <w:bCs/>
                <w:sz w:val="20"/>
                <w:szCs w:val="20"/>
              </w:rPr>
              <w:t>VII.4 Edukacja</w:t>
            </w:r>
          </w:p>
          <w:p w:rsidR="00D91585" w:rsidRPr="00250F6E" w:rsidRDefault="00B974F9" w:rsidP="00B974F9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5755">
              <w:rPr>
                <w:rFonts w:ascii="Arial Narrow" w:hAnsi="Arial Narrow" w:cs="Arial"/>
                <w:bCs/>
                <w:sz w:val="20"/>
                <w:szCs w:val="20"/>
              </w:rPr>
              <w:t xml:space="preserve">Poddziałania </w:t>
            </w:r>
            <w:r w:rsidR="00BB5755" w:rsidRPr="00BB5755">
              <w:rPr>
                <w:rFonts w:ascii="Arial Narrow" w:hAnsi="Arial Narrow" w:cs="Arial"/>
                <w:bCs/>
                <w:sz w:val="20"/>
                <w:szCs w:val="20"/>
              </w:rPr>
              <w:t>VII.4.3 Edukacja ogólna</w:t>
            </w:r>
          </w:p>
        </w:tc>
      </w:tr>
      <w:tr w:rsidR="00D91585" w:rsidRPr="00250F6E" w:rsidTr="005E60D9">
        <w:trPr>
          <w:jc w:val="righ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Numer wniosku o dofinansowanie</w:t>
            </w:r>
          </w:p>
        </w:tc>
        <w:tc>
          <w:tcPr>
            <w:tcW w:w="1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Nazwa Wnioskodawcy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Tytuł projektu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Całkowita wartość projektu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Wnioskowana kwota dofinansowania -EFRR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</w:t>
            </w:r>
            <w:r w:rsidR="0014789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 xml:space="preserve"> EFRR</w:t>
            </w: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 xml:space="preserve"> narastająco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Procent przyznanych punktów</w:t>
            </w:r>
          </w:p>
        </w:tc>
      </w:tr>
      <w:tr w:rsidR="00BB5755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RPLD.07.04.03-10-0041/19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Galewice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Poprawa jakości kształcenia ogólnego w szkołach na terenie gminy Galewice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844 654,03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652 237,72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343 286,61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343 286,61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86,32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BB5755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RPLD.07.04.03-10-0028/19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Miasto Sieradz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i modernizacja Szkoły Podstawowej nr 4 im. Marii Konopnickiej  w Sieradzu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6 569 601,00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3 890 573,85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2 047 692,01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2 390 978,62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80,00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BB5755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RPLD.07.04.03-10-0003/19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Zapolice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kompetencji kluczowych sukcesem uczniów szkoły Podstawowej w Zapolicach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1 035 279,20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596 249,52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313 815,54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2 704 794,16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78,95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BB5755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RPLD.07.04.03-10-0010/19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Gomunice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C2534A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Budowa sali gimnastycznej przy</w:t>
            </w:r>
            <w:r w:rsidR="00BB5755"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Zespole Szkolno – Przedszkolnym w Chrzanowicach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3 370 735,63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2 603 413,70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1 370 217,74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4 075 011,90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78,95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BB5755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RPLD.07.04.03-10-0019/19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Łask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placówek oświatowych w Gminie Łask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2 490 890,27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1 923 337,33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1 012 186,90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5 087 198,80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77,89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BB5755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RPLD.07.04.03-10-0034/19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Sieradz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Wprowadzenie innowacyjnych form edukacji w Szkole Podstawowej w Dąbrowie Wielkiej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515 467,98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360 445,27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189 708,04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5 276 906,84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77,89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BB5755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RPLD.07.04.03-10-0015/19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Łęczyca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C2534A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Poprawa jakości kształcenia szansą</w:t>
            </w:r>
            <w:r w:rsidR="00BB5755"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na lepsze życie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5 233 893,93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2 684 228,54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1 408 738,01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6 685 644,85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77,37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BB5755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RPLD.07.04.03-10-0030/19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Strzelce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budynku Szkoły Podstawowej im. Szarych Szeregów w Strzelcach wraz z budową urządzeń sportowych w celu poprawy jakości kształcenia ogólnego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1 823 829,18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1 408 648,56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741 393,97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7 427 038,82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76,84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BB5755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RPLD.07.04.03-10-0033/19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Stowarzyszenie na Rzecz Rozwoju Oświaty w Gminie Kocierzew Południowy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Poprawa jakości kształcenia ogólnego w Publicznej Szkole Podstawowej w Łaguszewie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981 189,85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732 241,76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385 390,40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7 812 429,22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76,84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BB5755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RPLD.07.04.03-10-0024/19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Dalików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Wyposażenie pracowni językowej oraz budowa boiska sportowego Szkoły Podstawowej w Dalikowie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1 599 000,00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1 235 000,00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650 000,00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8 462 429,22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75,79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BB5755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RPLD.07.04.03-10-0031/19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Czarnocin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infrastruktury służącej edukacji ogólnej na terenie Gminy Czarnocin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1 109 679,46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856 979,28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451 089,21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8 913 518,43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75,79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BB5755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250F6E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RPLD.07.04.03-10-0049/19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Powiat Łowicki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Wiedza plus sport – rozbudowa infrastruktury edukacji ogólnej wraz z bazą sportową i wyposażeniem w placówkach oświatowych Powiatu Łowickiego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1 667 351,87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1 283 946,90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675 761,53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9 589 279,96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BB5755" w:rsidP="00BB5755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75,79</w:t>
            </w:r>
            <w:r w:rsidRPr="00BB575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%</w:t>
            </w:r>
          </w:p>
        </w:tc>
      </w:tr>
      <w:tr w:rsidR="005E60D9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250F6E" w:rsidRDefault="005E60D9" w:rsidP="005E60D9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RPLD.07.04.03-10-0029/19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Gmina Rawa Mazowiecka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Wprowadzenie innowacyjnych form edukacji w Gminie Rawa Mazowiecka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2 762 937,35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1 878 744,40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988 812,84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10 578 092,80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74,74%</w:t>
            </w:r>
          </w:p>
        </w:tc>
      </w:tr>
      <w:tr w:rsidR="005E60D9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250F6E" w:rsidRDefault="005E60D9" w:rsidP="005E60D9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RPLD.07.04.03-10-0007/19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Gmina Andrespol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Rozwój kompetencji kluczowych i nauczania eksperymentalnego w Gminie Andrespol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1 119 956,53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644 570,11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457 791,27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11 035 884,07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73,68</w:t>
            </w: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%</w:t>
            </w:r>
          </w:p>
        </w:tc>
      </w:tr>
      <w:tr w:rsidR="005E60D9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250F6E" w:rsidRDefault="005E60D9" w:rsidP="005E60D9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RPLD.07.04.03-10-0020/19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Gmina Rzeczyca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</w:t>
            </w: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OPRAWA JAKOŚCI KSZTAŁCENIA OGÓLNEGO W SZKOLE PODSTAWOWEJ  IM. NARCYZY ŻMICHOWSKIEJ  W RZECZYCY – FILIA W SADYKIERZU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1 498 821,81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1 161 162,51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611 138,16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11 647 022,23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73,68</w:t>
            </w: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%</w:t>
            </w:r>
          </w:p>
        </w:tc>
      </w:tr>
      <w:tr w:rsidR="005E60D9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250F6E" w:rsidRDefault="005E60D9" w:rsidP="005E60D9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16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RPLD.07.04.03-10-0044/19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Gmina Poddębice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Default="005E60D9" w:rsidP="005E60D9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Poprawa jakości kształcenia w Szkole Podstawowej Nr 1 im. Lotników Polskich w Poddębicach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3 752 928,54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2 912 415,64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1 532 850,33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13 179 872,56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72,63%</w:t>
            </w:r>
          </w:p>
        </w:tc>
      </w:tr>
      <w:tr w:rsidR="005E60D9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250F6E" w:rsidRDefault="005E60D9" w:rsidP="005E60D9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17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RPLD.07.04.03-10-0014/19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Gmina Rzeczyca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Default="005E60D9" w:rsidP="005E60D9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Poprawa jakości kształcenia ogólnego w Szkole Podstawowej im. Narcyzy Żmichowskiej w Rzeczycy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1 344 160,82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1 042 607,92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548 741,01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13 728 613,57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72,11%</w:t>
            </w:r>
          </w:p>
        </w:tc>
      </w:tr>
      <w:tr w:rsidR="005E60D9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250F6E" w:rsidRDefault="005E60D9" w:rsidP="005E60D9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RPLD.07.04.03-10-0011/19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Gmina Brójce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Poprawa jakości kształcenia w Zespole Szkolno - Przedszkolnym w Bukowcu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491 190,24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379 374,57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199 670,83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13 928 284,40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71,58%</w:t>
            </w:r>
          </w:p>
        </w:tc>
      </w:tr>
      <w:tr w:rsidR="005E60D9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250F6E" w:rsidRDefault="005E60D9" w:rsidP="005E60D9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RPLD.07.04.03-10-0023/19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Gmina Biała Rawska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Poprawa warunków kształcenia w szkołach na terenie Gminy Biała Rawska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7 304 721,64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5 640 575,46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2 968 755,17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16 897 039,57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71,58%</w:t>
            </w:r>
          </w:p>
        </w:tc>
      </w:tr>
      <w:tr w:rsidR="005E60D9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250F6E" w:rsidRDefault="005E60D9" w:rsidP="005E60D9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RPLD.07.04.03-10-0027/19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Gmina Nieborów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Rozwój kreatywności uczniów z terenu Gminy Nieborów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973 095,83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751 578,10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395 567,42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17 292 606,99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70,53%</w:t>
            </w:r>
          </w:p>
        </w:tc>
      </w:tr>
      <w:tr w:rsidR="005E60D9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250F6E" w:rsidRDefault="005E60D9" w:rsidP="005E60D9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21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RPLD.07.04.03-10-0035/19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Gmina Konstantynów Łódzki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Fun Laboratory - Konstantynów Łódzki myśli kreatywnie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4 271 186,46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3 351 668,66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1 764 036,14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19 056 643,13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69,47</w:t>
            </w: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%</w:t>
            </w:r>
          </w:p>
        </w:tc>
      </w:tr>
      <w:tr w:rsidR="005E60D9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250F6E" w:rsidRDefault="005E60D9" w:rsidP="005E60D9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22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RPLD.07.04.03-10-</w:t>
            </w: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0053/19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Gmina Miasto Zgierz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 xml:space="preserve">Zgierskie szkoły inkubatorem kompetencji </w:t>
            </w: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kluczowych niezbędnych w wykonywaniu zawodów przyszłości w Szkole Podstawowej nr 6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551 121,95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427 994,30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225 260,16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19 281 903,29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64,21%</w:t>
            </w:r>
          </w:p>
        </w:tc>
      </w:tr>
      <w:tr w:rsidR="005E60D9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250F6E" w:rsidRDefault="005E60D9" w:rsidP="005E60D9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23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RPLD.07.04.03-10-0052/19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Gmina Miasto Zgierz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Zgierskie szkoły inkubatorem kompetencji kluczowych niezbędnych w wykonywaniu zawodów przyszłości w Szkole Podstawowej nr 1, Szkole Podstawowej nr 4 i Samorządowym Liceum Ogólnokształcącym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1 371 858,76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1 009 802,96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531 475,24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19 813 378,53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63,16%</w:t>
            </w:r>
          </w:p>
        </w:tc>
      </w:tr>
      <w:tr w:rsidR="005E60D9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250F6E" w:rsidRDefault="005E60D9" w:rsidP="005E60D9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RPLD.07.04.03-10-0002/19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Gmina Pabianice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 xml:space="preserve">Rozbudowa budynku Szkoły Podstawowej im Marii Skłodowskiej-Curie w Pawlikowicach o sale gimnastyczną wraz z doposażeniem klasopracowni językowej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5 657 292,09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3 854 246,87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2 028 550,99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21 841 929,52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62,11%</w:t>
            </w:r>
          </w:p>
        </w:tc>
      </w:tr>
      <w:tr w:rsidR="005E60D9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250F6E" w:rsidRDefault="005E60D9" w:rsidP="005E60D9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25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RPLD.07.04.03-10-0048/19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Miasto Radomsko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Poprawa jakości edukacji ogólnej w Publicznej Szkole Podstawowej nr 6 w Radomsku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4 632 780,09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3 577 410,03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1 882 867,21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23 724 796,73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62,11%</w:t>
            </w:r>
          </w:p>
        </w:tc>
      </w:tr>
      <w:tr w:rsidR="005E60D9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250F6E" w:rsidRDefault="005E60D9" w:rsidP="005E60D9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26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RPLD.07.04.03-10-0006/19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Archidiecezja Łódzka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Infrastruktura sportowa i wyposażenie Szkoły Podstawowej w Tomaszowie Mazowieckim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668 624,27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519 245,12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273 286,92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8E363D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23 998 083,65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61,05%</w:t>
            </w:r>
          </w:p>
        </w:tc>
      </w:tr>
      <w:tr w:rsidR="005E60D9" w:rsidRPr="00250F6E" w:rsidTr="005E60D9">
        <w:trPr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250F6E" w:rsidRDefault="005E60D9" w:rsidP="005E60D9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27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RPLD.07.04.03-10-0013/19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Gmina Ręczno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 xml:space="preserve">Przebudowa wraz z modernizacją i adaptacją pomieszczeń Szkoły Podstawowej w Ręcznie na potrzeby działalności edukacyjnej wraz z budową dodatkowych elementów infrastruktury sportowej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983 800,52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759 845,93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399 918,91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8E363D" w:rsidP="005E60D9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24 398 002,56 zł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5E60D9" w:rsidRPr="009204D9" w:rsidRDefault="005E60D9" w:rsidP="005E60D9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04D9">
              <w:rPr>
                <w:rFonts w:ascii="Arial Narrow" w:hAnsi="Arial Narrow" w:cs="Arial"/>
                <w:bCs/>
                <w:sz w:val="20"/>
                <w:szCs w:val="20"/>
              </w:rPr>
              <w:t>61,05%</w:t>
            </w:r>
          </w:p>
        </w:tc>
      </w:tr>
      <w:tr w:rsidR="00BB5755" w:rsidRPr="00250F6E" w:rsidTr="005E60D9">
        <w:trPr>
          <w:jc w:val="right"/>
        </w:trPr>
        <w:tc>
          <w:tcPr>
            <w:tcW w:w="7019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EA2058" w:rsidRDefault="00BB5755" w:rsidP="00BB5755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EA2058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Razem: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8E363D" w:rsidP="00BB5755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64 626 049,30 zł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8E363D" w:rsidP="00BB5755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46 138 545,01 zł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BB5755" w:rsidRDefault="008E363D" w:rsidP="00BB5755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24 398 002,56 zł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EA2058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EA2058" w:rsidRDefault="00BB5755" w:rsidP="00BB5755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</w:p>
        </w:tc>
      </w:tr>
    </w:tbl>
    <w:p w:rsidR="00D91585" w:rsidRPr="00250F6E" w:rsidRDefault="00D91585" w:rsidP="0031011E">
      <w:pPr>
        <w:pStyle w:val="Zawartotabeli"/>
        <w:jc w:val="right"/>
        <w:rPr>
          <w:rFonts w:ascii="Arial Narrow" w:hAnsi="Arial Narrow"/>
          <w:bCs/>
          <w:sz w:val="20"/>
          <w:szCs w:val="20"/>
          <w:highlight w:val="white"/>
        </w:rPr>
      </w:pPr>
    </w:p>
    <w:sectPr w:rsidR="00D91585" w:rsidRPr="00250F6E">
      <w:headerReference w:type="default" r:id="rId6"/>
      <w:pgSz w:w="16837" w:h="11905" w:orient="landscape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B77" w:rsidRDefault="00066B77" w:rsidP="00EA2058">
      <w:r>
        <w:separator/>
      </w:r>
    </w:p>
  </w:endnote>
  <w:endnote w:type="continuationSeparator" w:id="0">
    <w:p w:rsidR="00066B77" w:rsidRDefault="00066B77" w:rsidP="00EA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B77" w:rsidRDefault="00066B77" w:rsidP="00EA2058">
      <w:r>
        <w:separator/>
      </w:r>
    </w:p>
  </w:footnote>
  <w:footnote w:type="continuationSeparator" w:id="0">
    <w:p w:rsidR="00066B77" w:rsidRDefault="00066B77" w:rsidP="00EA2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58" w:rsidRDefault="00EA2058" w:rsidP="00EA2058">
    <w:pPr>
      <w:pStyle w:val="Nagwek"/>
      <w:jc w:val="center"/>
    </w:pPr>
    <w:r w:rsidRPr="00250F6E">
      <w:rPr>
        <w:rFonts w:ascii="Arial Narrow" w:hAnsi="Arial Narrow"/>
        <w:noProof/>
        <w:sz w:val="20"/>
        <w:szCs w:val="20"/>
      </w:rPr>
      <w:drawing>
        <wp:inline distT="0" distB="0" distL="0" distR="0" wp14:anchorId="072AB086" wp14:editId="0BC2B875">
          <wp:extent cx="7363628" cy="833933"/>
          <wp:effectExtent l="0" t="0" r="0" b="0"/>
          <wp:docPr id="2" name="Obraz 2" descr="ciag-feprreg-rrp-lodz-ueefs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i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277" cy="842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85"/>
    <w:rsid w:val="00066B77"/>
    <w:rsid w:val="000B556F"/>
    <w:rsid w:val="00123C19"/>
    <w:rsid w:val="00140639"/>
    <w:rsid w:val="0014789E"/>
    <w:rsid w:val="00250F6E"/>
    <w:rsid w:val="0031011E"/>
    <w:rsid w:val="00385C10"/>
    <w:rsid w:val="005D0D7E"/>
    <w:rsid w:val="005E60D9"/>
    <w:rsid w:val="005F7BE2"/>
    <w:rsid w:val="00623324"/>
    <w:rsid w:val="006C4936"/>
    <w:rsid w:val="006C4BA0"/>
    <w:rsid w:val="007C5722"/>
    <w:rsid w:val="0088281A"/>
    <w:rsid w:val="008E363D"/>
    <w:rsid w:val="0093508E"/>
    <w:rsid w:val="00966262"/>
    <w:rsid w:val="009759F5"/>
    <w:rsid w:val="00A80271"/>
    <w:rsid w:val="00A9715A"/>
    <w:rsid w:val="00B974F9"/>
    <w:rsid w:val="00BB319D"/>
    <w:rsid w:val="00BB5755"/>
    <w:rsid w:val="00C2534A"/>
    <w:rsid w:val="00D91585"/>
    <w:rsid w:val="00DA6E57"/>
    <w:rsid w:val="00E84EF4"/>
    <w:rsid w:val="00EA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B8584-9FB3-4207-91C9-19253BC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paragraph" w:styleId="Nagwek">
    <w:name w:val="header"/>
    <w:basedOn w:val="Normalny"/>
    <w:next w:val="Tekstpodstawowy"/>
    <w:pPr>
      <w:spacing w:before="240" w:after="120"/>
    </w:pPr>
    <w:rPr>
      <w:rFonts w:ascii="Arial" w:eastAsia="MS Gothic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A2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058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Kowalow</dc:creator>
  <dc:description/>
  <cp:lastModifiedBy>Kacper Krzysztofik</cp:lastModifiedBy>
  <cp:revision>2</cp:revision>
  <cp:lastPrinted>2018-04-18T10:03:00Z</cp:lastPrinted>
  <dcterms:created xsi:type="dcterms:W3CDTF">2020-06-29T13:21:00Z</dcterms:created>
  <dcterms:modified xsi:type="dcterms:W3CDTF">2020-06-29T13:21:00Z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