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0716" w14:textId="77777777" w:rsidR="00B85CFF" w:rsidRPr="00265B81" w:rsidRDefault="0028479A" w:rsidP="001F2B31">
      <w:pPr>
        <w:pStyle w:val="Nagwek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="00C66AFA">
        <w:rPr>
          <w:rFonts w:ascii="Arial Narrow" w:eastAsia="Times New Roman" w:hAnsi="Arial Narrow" w:cs="Arial"/>
          <w:sz w:val="18"/>
          <w:szCs w:val="18"/>
          <w:lang w:eastAsia="pl-PL"/>
        </w:rPr>
        <w:t>Załącznik</w:t>
      </w:r>
    </w:p>
    <w:p w14:paraId="2FCA8B85" w14:textId="77777777" w:rsidR="00B85CFF" w:rsidRPr="00265B81" w:rsidRDefault="00C66AFA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do </w:t>
      </w:r>
      <w:r w:rsidR="00B85CFF"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Uchwały Nr </w:t>
      </w:r>
      <w:r w:rsidR="00085AC3">
        <w:rPr>
          <w:rFonts w:ascii="Arial Narrow" w:eastAsia="Times New Roman" w:hAnsi="Arial Narrow" w:cs="Arial"/>
          <w:sz w:val="18"/>
          <w:szCs w:val="18"/>
          <w:lang w:eastAsia="pl-PL"/>
        </w:rPr>
        <w:t>…………</w:t>
      </w:r>
      <w:r w:rsidR="00F364F9" w:rsidRPr="00265B81">
        <w:rPr>
          <w:rFonts w:ascii="Arial Narrow" w:eastAsia="Times New Roman" w:hAnsi="Arial Narrow" w:cs="Arial"/>
          <w:sz w:val="18"/>
          <w:szCs w:val="18"/>
          <w:lang w:eastAsia="pl-PL"/>
        </w:rPr>
        <w:t>/</w:t>
      </w:r>
      <w:r w:rsidR="00085AC3">
        <w:rPr>
          <w:rFonts w:ascii="Arial Narrow" w:eastAsia="Times New Roman" w:hAnsi="Arial Narrow" w:cs="Arial"/>
          <w:sz w:val="18"/>
          <w:szCs w:val="18"/>
          <w:lang w:eastAsia="pl-PL"/>
        </w:rPr>
        <w:t>20</w:t>
      </w:r>
      <w:r w:rsidR="00B85CFF" w:rsidRPr="00265B81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</w:p>
    <w:p w14:paraId="08574474" w14:textId="77777777" w:rsidR="00B85CFF" w:rsidRPr="00265B81" w:rsidRDefault="00B85CFF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Arial"/>
          <w:sz w:val="18"/>
          <w:szCs w:val="18"/>
          <w:lang w:eastAsia="pl-PL"/>
        </w:rPr>
        <w:t>Zarządu Województwa Łódzkiego</w:t>
      </w:r>
    </w:p>
    <w:p w14:paraId="16E9C3E3" w14:textId="77777777" w:rsidR="00B85CFF" w:rsidRPr="00265B81" w:rsidRDefault="00F364F9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8"/>
          <w:szCs w:val="18"/>
          <w:lang w:eastAsia="pl-PL"/>
        </w:rPr>
      </w:pPr>
      <w:r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z </w:t>
      </w:r>
      <w:r w:rsidR="00433156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dnia </w:t>
      </w:r>
      <w:r w:rsidR="00085AC3">
        <w:rPr>
          <w:rFonts w:ascii="Arial Narrow" w:eastAsia="Times New Roman" w:hAnsi="Arial Narrow" w:cs="Courier New"/>
          <w:sz w:val="18"/>
          <w:szCs w:val="18"/>
          <w:lang w:eastAsia="pl-PL"/>
        </w:rPr>
        <w:t>………………………..</w:t>
      </w:r>
      <w:r w:rsidR="006C5A09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>20</w:t>
      </w:r>
      <w:r w:rsidR="00085AC3">
        <w:rPr>
          <w:rFonts w:ascii="Arial Narrow" w:eastAsia="Times New Roman" w:hAnsi="Arial Narrow" w:cs="Courier New"/>
          <w:sz w:val="18"/>
          <w:szCs w:val="18"/>
          <w:lang w:eastAsia="pl-PL"/>
        </w:rPr>
        <w:t>20</w:t>
      </w:r>
      <w:r w:rsidR="00B85CFF" w:rsidRPr="00265B81">
        <w:rPr>
          <w:rFonts w:ascii="Arial Narrow" w:eastAsia="Times New Roman" w:hAnsi="Arial Narrow" w:cs="Courier New"/>
          <w:sz w:val="18"/>
          <w:szCs w:val="18"/>
          <w:lang w:eastAsia="pl-PL"/>
        </w:rPr>
        <w:t xml:space="preserve"> r.</w:t>
      </w:r>
    </w:p>
    <w:p w14:paraId="210C9DF7" w14:textId="77777777" w:rsidR="0019613D" w:rsidRDefault="0019613D" w:rsidP="00B85CFF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tbl>
      <w:tblPr>
        <w:tblW w:w="4858" w:type="pct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14"/>
        <w:gridCol w:w="1689"/>
        <w:gridCol w:w="3834"/>
        <w:gridCol w:w="1275"/>
        <w:gridCol w:w="1270"/>
        <w:gridCol w:w="1267"/>
        <w:gridCol w:w="1409"/>
        <w:gridCol w:w="1017"/>
      </w:tblGrid>
      <w:tr w:rsidR="0019613D" w:rsidRPr="0019613D" w14:paraId="472DA42D" w14:textId="77777777" w:rsidTr="00085AC3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4DB4A" w14:textId="77777777"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Lista projektów wybranych do dofinansowania w ramach naboru nr RPLD.06.03.02-IZ.00-10-001/16 </w:t>
            </w:r>
          </w:p>
        </w:tc>
      </w:tr>
      <w:tr w:rsidR="0019613D" w:rsidRPr="0019613D" w14:paraId="48B215DF" w14:textId="77777777" w:rsidTr="00085AC3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01F00" w14:textId="77777777"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Oś priorytetowa VI Rewitalizacja i potencjał endogeniczny regionu</w:t>
            </w:r>
            <w:r w:rsidR="00085AC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085AC3"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Działanie VI.3 Rewitalizacja i rozwój potencjału społeczno-gospodarczego</w:t>
            </w:r>
            <w:r w:rsidR="00085AC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9613D" w:rsidRPr="0019613D" w14:paraId="10CC74DB" w14:textId="77777777" w:rsidTr="00085AC3">
        <w:trPr>
          <w:trHeight w:val="37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DE1CD" w14:textId="77777777" w:rsidR="0019613D" w:rsidRPr="00265B81" w:rsidRDefault="0019613D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65B81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Poddziałanie VI.3.2 Rewitalizacja i rozwój potencjału społeczno-gospodarczego</w:t>
            </w:r>
          </w:p>
        </w:tc>
      </w:tr>
      <w:tr w:rsidR="00085AC3" w:rsidRPr="005418F1" w14:paraId="2EB5F2BA" w14:textId="77777777" w:rsidTr="00085AC3">
        <w:trPr>
          <w:trHeight w:val="634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A0F2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1DE8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3DBF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3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BAE1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1231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D471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C972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Wnioskowane dofinansowanie z EFRR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DE73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B8EC" w14:textId="77777777" w:rsidR="006C563C" w:rsidRPr="005418F1" w:rsidRDefault="006C563C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Procent przyznanych punktów</w:t>
            </w:r>
          </w:p>
        </w:tc>
      </w:tr>
      <w:tr w:rsidR="00085AC3" w:rsidRPr="0019613D" w14:paraId="36275BD7" w14:textId="77777777" w:rsidTr="00085AC3">
        <w:trPr>
          <w:trHeight w:val="66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9DDE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0E64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WND-RPLD.06.03.02-10-0015/17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C368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Piotrków Trybunalski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45A6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terenów Podzamcza – Młode Stare Miasto w Piotrkowie Trybunalskim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B51D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27 657 489,83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0223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21 095 947,93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AC212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FFB5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19 490 821,43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5B46C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93,18%</w:t>
            </w:r>
          </w:p>
        </w:tc>
      </w:tr>
      <w:tr w:rsidR="00085AC3" w:rsidRPr="0019613D" w14:paraId="1F7E1938" w14:textId="77777777" w:rsidTr="00085AC3">
        <w:trPr>
          <w:trHeight w:val="73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2152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14F1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WND-RPLD.06.03.02-10-0038/17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2657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Poddębice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8157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Przeciw wykluczeniu – Kraina Bez Barier w Poddębicach – rewitalizacja kompleksu geotermalnego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C71D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59 856 699,99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7B94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A0A7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41 363 633,17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EFE0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60 854 454,60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9299D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92,05%</w:t>
            </w:r>
          </w:p>
        </w:tc>
      </w:tr>
      <w:tr w:rsidR="00085AC3" w:rsidRPr="0019613D" w14:paraId="7D393BFE" w14:textId="77777777" w:rsidTr="00085AC3">
        <w:trPr>
          <w:trHeight w:val="67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4120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42EB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WND-RPLD.06.03.02-10-0034/17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E021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Rawa Mazowiecka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12A6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Rawa Mazowiecka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6125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28 320 004,91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7F11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15 605 618,40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729C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14 642 111,65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B6CA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75 496 566,25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B67C8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85,23%</w:t>
            </w:r>
          </w:p>
        </w:tc>
      </w:tr>
      <w:tr w:rsidR="00085AC3" w:rsidRPr="0019613D" w14:paraId="5828BC2E" w14:textId="77777777" w:rsidTr="00085AC3">
        <w:trPr>
          <w:trHeight w:val="66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8566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52ED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WND-RPLD.06.03.02-10-0058/17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22C4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Kutno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9CC9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najstarszej, historycznej części Kutna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8DDB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26 297 115,22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E54B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6D2D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17 982 267,21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25CC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93 478 833,46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2E3C5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80,68%</w:t>
            </w:r>
          </w:p>
        </w:tc>
      </w:tr>
      <w:tr w:rsidR="00085AC3" w:rsidRPr="0019613D" w14:paraId="4CA0A386" w14:textId="77777777" w:rsidTr="00085AC3">
        <w:trPr>
          <w:trHeight w:val="69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812B8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2E6CC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WND-RPLD.06.03.02-10-0036/17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04AB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BE9B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miejscowości Parzęczew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19C6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3 456 193,24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961F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2 601 446,03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1141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2 403 509,92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DD54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95 882 343,38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FBCF4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75,00%</w:t>
            </w:r>
          </w:p>
        </w:tc>
      </w:tr>
      <w:tr w:rsidR="00085AC3" w:rsidRPr="0019613D" w14:paraId="6013AD8C" w14:textId="77777777" w:rsidTr="00085AC3">
        <w:trPr>
          <w:trHeight w:val="97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E1F13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FC1C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WND-RPLD.06.03.02-10-0019/17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A0B4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Miasto Tomaszów Mazowiecki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EDC2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Kompleksowe zagospodarowanie przestrzeni publicznej oraz modernizacja miejsc rekreacji i terenów zielonych – miasto nad rzeką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198D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19 314 155,90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E32D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12 538 951,84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34F2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11 584 901,17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34ED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107 467 244,55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0629B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72,73%</w:t>
            </w:r>
          </w:p>
        </w:tc>
      </w:tr>
      <w:tr w:rsidR="00085AC3" w:rsidRPr="0019613D" w14:paraId="09E7B999" w14:textId="77777777" w:rsidTr="00085AC3">
        <w:trPr>
          <w:trHeight w:val="789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BA82" w14:textId="77777777" w:rsidR="007B5F97" w:rsidRPr="005418F1" w:rsidRDefault="007B5F97" w:rsidP="005418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0797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WND-RPLD.06.03.02-10-0016/17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D0CB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Zduńska Wola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EAA4" w14:textId="77777777" w:rsidR="007B5F97" w:rsidRPr="005418F1" w:rsidRDefault="007B5F97" w:rsidP="005418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budynku przy ul. Łaskiej 38 wraz z terenem przy ul. Łaskiej 40 w Zduńskiej Woli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68D2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2 419 410,00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238EC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A0A9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1 282 395,00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2EAA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108 749 639,55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8FD3D" w14:textId="77777777" w:rsidR="007B5F97" w:rsidRPr="005418F1" w:rsidRDefault="007B5F97" w:rsidP="005418F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80594D" w:rsidRPr="0019613D" w14:paraId="6CC5A864" w14:textId="77777777" w:rsidTr="0080594D">
        <w:trPr>
          <w:trHeight w:val="130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CB0C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4222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WND-RPLD.06.03.02-10-0067/17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E3B9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Czerniewice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1416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przyjaznej przestrzeni publicznej w miejscowości Czerniewice, z wykorzystaniem zespołu obiektów starej gminnej spółdzielni, jako głównego miejsca integracji mieszkańców gminy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6EB3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3 677 326,08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B9A5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C915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2 361 859,84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F1CF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111 111 499,39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A8177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69,32%</w:t>
            </w:r>
          </w:p>
        </w:tc>
      </w:tr>
      <w:tr w:rsidR="0080594D" w:rsidRPr="0019613D" w14:paraId="5DAF09A0" w14:textId="77777777" w:rsidTr="0080594D">
        <w:trPr>
          <w:trHeight w:val="124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9EF66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0B9F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WND-RPLD.06.03.02-10-0012/17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BE6F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Powiat Tomaszowski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82D6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Rozwój potencjału </w:t>
            </w:r>
            <w:proofErr w:type="spellStart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- gospodarczego obszaru rewitalizowanego przy ulicy farbiarskiej w Tomaszowie Mazowieckim poprzez utworzenie Centrum Animacji Społecznej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35C4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22 781 085,15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7ADD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15 844 811,39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683F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15 660 569,40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0B61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126 772 068,79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487EA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68,18%</w:t>
            </w:r>
          </w:p>
        </w:tc>
      </w:tr>
      <w:tr w:rsidR="0080594D" w:rsidRPr="0019613D" w14:paraId="48E5B4FF" w14:textId="77777777" w:rsidTr="0080594D">
        <w:trPr>
          <w:trHeight w:val="1077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13570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DC41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WND-RPLD.06.03.02-10-0069/17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B042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BD8D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Stworzenie nowoczesnej przestrzeni publicznej na bazie istniejącej architektury przemysłowej w otoczeniu zabytkowego Parku Podworskiego w gminie Rzeczyca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A183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8 711 138,60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0FE2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6 019 892,52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1D2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6 019 892,52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D4905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132 791 961,31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71536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67,05%</w:t>
            </w:r>
          </w:p>
        </w:tc>
      </w:tr>
      <w:tr w:rsidR="0080594D" w:rsidRPr="0019613D" w14:paraId="63618B06" w14:textId="77777777" w:rsidTr="0080594D">
        <w:trPr>
          <w:trHeight w:val="82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D888F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9B55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WND-RPLD.06.03.02-10-0020/17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ED5C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Biała Rawska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C852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miasta Biała Rawska - miejsca integrującego mieszkańców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F331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8 030 962,62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6CF3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916D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5 294 128,73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BD2B2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138 086 090,04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ED72C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80594D" w:rsidRPr="0019613D" w14:paraId="3C3AFABE" w14:textId="77777777" w:rsidTr="0080594D">
        <w:trPr>
          <w:trHeight w:val="1081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F4F6E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F82B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WND-RPLD.06.03.02-10-0052/17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4EDB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Osjaków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FB1B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Adaptacja, przebudowa i rozbudowa budynku komunalnego w Raduckim Folwarku z przeznaczeniem na edukację przedszkolną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029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1 051 285,01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3524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A190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695 969,48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E8FA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138 782 059,52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5AC96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65,91%</w:t>
            </w:r>
          </w:p>
        </w:tc>
      </w:tr>
      <w:tr w:rsidR="0080594D" w:rsidRPr="0019613D" w14:paraId="2472C2CF" w14:textId="77777777" w:rsidTr="0080594D">
        <w:trPr>
          <w:trHeight w:val="70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2156D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DE98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WND-RPLD.06.03.02-10-0010/17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71EA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i Miasto Warta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31239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Miasta Warta - Etap II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E3FC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4 011 212,20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F4C5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2 746 278,31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E237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2 537 322,36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17BE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141 319 381,88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C3F7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80594D" w:rsidRPr="0019613D" w14:paraId="3A6ED3AB" w14:textId="77777777" w:rsidTr="0080594D">
        <w:trPr>
          <w:trHeight w:val="647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83E23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B4BC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WND-RPLD.06.03.02-10-0026/17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658FA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Miasto Bełchatów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5000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zdegradowanego obszaru miasta Bełchatowa – etap I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0064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14 047 425,68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E7D9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462C6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9 091 472,11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E11FC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150 410 853,99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B20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65,34%</w:t>
            </w:r>
          </w:p>
        </w:tc>
      </w:tr>
      <w:tr w:rsidR="0080594D" w:rsidRPr="0019613D" w14:paraId="115AA07F" w14:textId="77777777" w:rsidTr="0080594D">
        <w:trPr>
          <w:trHeight w:val="85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B1D23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9B5A2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WND-RPLD.06.03.02-10-0018/17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F39A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Sulejów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3160F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Rewitalizacja Centrum Sulejowa poprzez odnowę przestrzeni publicznych i przywrócenie funkcji społeczno-gospodarczych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249B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14 971 246,99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2CC86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10 882 919,20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CD864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10 054 871,00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65881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160 465 724,99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E4785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80594D" w:rsidRPr="0021665F" w14:paraId="51C84DD0" w14:textId="77777777" w:rsidTr="0080594D">
        <w:trPr>
          <w:trHeight w:val="85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42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71FB1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WND-RPLD.06.03.02-10-0061/17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7895D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Zapolice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D9A3E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Inwestycje infrastrukturalne, środowiskowe i społeczne na obszarze zdegradowanym w Zapolicach oraz modernizacja Zespołu Szkół Ogólnokształcących wraz z zagospodarowaniem przynależnego terenu na potrzeby rekreacyjno-integracyjne.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2EDBF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5 048 961,85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7C58E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9427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2 305 181,92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A8585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162 770 906,91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101A2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80594D" w:rsidRPr="0021665F" w14:paraId="52943E62" w14:textId="77777777" w:rsidTr="0080594D">
        <w:trPr>
          <w:trHeight w:val="855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DFF1E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0D5E7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WND-RPLD.06.03.02-10-0068/17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AB4A4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Gmina Rzeczyca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0DA7C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Rozbudowa i termomodernizacja strażnicy Ochotniczej Straży Pożarnej w </w:t>
            </w:r>
            <w:proofErr w:type="spellStart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Sadykierzu</w:t>
            </w:r>
            <w:proofErr w:type="spellEnd"/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z adaptacją pomieszczeń na świetlicę wiejską i zagospodarowaniem terenu przyległego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97E5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1 499 144,20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205A9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FD33A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1 035 908,96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71FB3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163 806 815,87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808BE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64,77%</w:t>
            </w:r>
          </w:p>
        </w:tc>
      </w:tr>
      <w:tr w:rsidR="0080594D" w:rsidRPr="0021665F" w14:paraId="7E3DD787" w14:textId="77777777" w:rsidTr="0080594D">
        <w:trPr>
          <w:trHeight w:val="930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2A1BE2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5E42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WND-RPLD.06.03.02-10-0035/17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C372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Wartkowice</w:t>
            </w:r>
          </w:p>
        </w:tc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D277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centralnych obszarów Gminy Wartkowice sposobem na poprawę warunków życia jej mieszkańców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0835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10 559 083,23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9F16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7 868 771,07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F3EB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7 271 074,71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71FD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171 077 890,58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EB4DF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63,07%</w:t>
            </w:r>
          </w:p>
        </w:tc>
      </w:tr>
      <w:tr w:rsidR="0080594D" w:rsidRPr="008C1B83" w14:paraId="08B173B3" w14:textId="77777777" w:rsidTr="008059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9"/>
        </w:trPr>
        <w:tc>
          <w:tcPr>
            <w:tcW w:w="150" w:type="pct"/>
            <w:shd w:val="clear" w:color="auto" w:fill="FFFFFF" w:themeFill="background1"/>
            <w:vAlign w:val="center"/>
          </w:tcPr>
          <w:p w14:paraId="25825473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3EE83BE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WND-RPLD.06.03.02-10-0007/17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040B9D5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Regionalna Izba Obrachunkowa w Łodzi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14:paraId="0E2607DC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Dostosowanie budynku przy ul. Ogrodowej 28 D w Łodzi na potrzeby Regionalnej Izby Obrachunkowej w Łodzi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6408307A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14 545 038,98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938A2F2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9 985 960,57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7CCFE39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9 985 960,57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E5B3B93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181 063 851,15</w:t>
            </w:r>
          </w:p>
        </w:tc>
        <w:tc>
          <w:tcPr>
            <w:tcW w:w="366" w:type="pct"/>
            <w:vAlign w:val="center"/>
          </w:tcPr>
          <w:p w14:paraId="1D094BE6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80594D" w:rsidRPr="008C1B83" w14:paraId="3DC4D9F0" w14:textId="77777777" w:rsidTr="008059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50" w:type="pct"/>
            <w:shd w:val="clear" w:color="auto" w:fill="FFFFFF" w:themeFill="background1"/>
            <w:vAlign w:val="center"/>
          </w:tcPr>
          <w:p w14:paraId="1AB055E6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9DC110C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WND-RPLD.06.03.02-10-0011/17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A86F7EB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Gmina Bolimów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14:paraId="76E19DE7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Rewitalizacja centrum miejscowości Bolimów poprzez uporządkowanie przestrzeni urbanistycznej w celu poprawy jego funkcjonalności i atrakcyjności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48739536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4 748 169,00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53020D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418F1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 551 476,00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14:paraId="7268CB58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3 281 255,00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94DD6BF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184 345 106,15</w:t>
            </w:r>
          </w:p>
        </w:tc>
        <w:tc>
          <w:tcPr>
            <w:tcW w:w="366" w:type="pct"/>
            <w:vAlign w:val="center"/>
          </w:tcPr>
          <w:p w14:paraId="7A3426E3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61,36%</w:t>
            </w:r>
          </w:p>
        </w:tc>
      </w:tr>
      <w:tr w:rsidR="0080594D" w:rsidRPr="008C1B83" w14:paraId="2E677DBA" w14:textId="77777777" w:rsidTr="008059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50" w:type="pct"/>
            <w:shd w:val="clear" w:color="auto" w:fill="FFFFFF" w:themeFill="background1"/>
            <w:vAlign w:val="center"/>
          </w:tcPr>
          <w:p w14:paraId="43E98F40" w14:textId="77777777" w:rsidR="0080594D" w:rsidRPr="005418F1" w:rsidRDefault="0080594D" w:rsidP="0080594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2295387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09</w:t>
            </w:r>
            <w:r w:rsidRPr="005418F1">
              <w:rPr>
                <w:rFonts w:ascii="Arial Narrow" w:hAnsi="Arial Narrow" w:cs="Arial"/>
                <w:color w:val="000000"/>
                <w:sz w:val="18"/>
                <w:szCs w:val="18"/>
              </w:rPr>
              <w:t>/17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676549C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498B42B" w14:textId="77777777" w:rsidR="0080594D" w:rsidRPr="005418F1" w:rsidRDefault="0080594D" w:rsidP="0080594D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85AC3">
              <w:rPr>
                <w:rFonts w:ascii="Arial Narrow" w:hAnsi="Arial Narrow" w:cs="Arial"/>
                <w:color w:val="000000"/>
                <w:sz w:val="18"/>
                <w:szCs w:val="18"/>
              </w:rPr>
              <w:t>Przebudowa i rozbudowa ze zmianą sposobu użytkowania budynków UŁ na potrzeby Domu Seniora Uniwersytetu Łódzkiego, zlokalizowanego przy ul. Rewolucji 1905 r. nr 66. 90-221 Łódź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144CB1C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85AC3">
              <w:rPr>
                <w:rFonts w:ascii="Arial Narrow" w:hAnsi="Arial Narrow"/>
                <w:sz w:val="18"/>
                <w:szCs w:val="18"/>
              </w:rPr>
              <w:t>11 228 671,83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0C3D1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6 039 206,05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4D5102D" w14:textId="77777777" w:rsid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6 039 206,05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CDA73BB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0594D">
              <w:rPr>
                <w:rFonts w:ascii="Arial Narrow" w:hAnsi="Arial Narrow"/>
                <w:sz w:val="18"/>
                <w:szCs w:val="18"/>
              </w:rPr>
              <w:t>190 384 312,20</w:t>
            </w:r>
          </w:p>
        </w:tc>
        <w:tc>
          <w:tcPr>
            <w:tcW w:w="366" w:type="pct"/>
            <w:vAlign w:val="center"/>
          </w:tcPr>
          <w:p w14:paraId="33967732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60,23%</w:t>
            </w:r>
          </w:p>
        </w:tc>
      </w:tr>
      <w:tr w:rsidR="0080594D" w:rsidRPr="0021665F" w14:paraId="02E8B555" w14:textId="77777777" w:rsidTr="0080594D">
        <w:trPr>
          <w:trHeight w:val="315"/>
        </w:trPr>
        <w:tc>
          <w:tcPr>
            <w:tcW w:w="27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03C3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3CB7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80594D">
              <w:rPr>
                <w:rFonts w:ascii="Arial Narrow" w:hAnsi="Arial Narrow"/>
                <w:b/>
                <w:sz w:val="18"/>
                <w:szCs w:val="18"/>
              </w:rPr>
              <w:t>292 231 820,51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09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80594D">
              <w:rPr>
                <w:rFonts w:ascii="Arial Narrow" w:hAnsi="Arial Narrow"/>
                <w:b/>
                <w:sz w:val="18"/>
                <w:szCs w:val="18"/>
              </w:rPr>
              <w:t>196 194 095,73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CCB8" w14:textId="77777777" w:rsidR="0080594D" w:rsidRPr="0080594D" w:rsidRDefault="0080594D" w:rsidP="0080594D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80594D">
              <w:rPr>
                <w:rFonts w:ascii="Arial Narrow" w:hAnsi="Arial Narrow"/>
                <w:b/>
                <w:sz w:val="18"/>
                <w:szCs w:val="18"/>
              </w:rPr>
              <w:t>190 384 312,20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F8F80" w14:textId="77777777" w:rsidR="0080594D" w:rsidRPr="005418F1" w:rsidRDefault="0080594D" w:rsidP="008059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10779" w14:textId="77777777" w:rsidR="0080594D" w:rsidRPr="005418F1" w:rsidRDefault="0080594D" w:rsidP="008059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4812179" w14:textId="77777777" w:rsidR="0019613D" w:rsidRDefault="0019613D" w:rsidP="001F2B31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sectPr w:rsidR="0019613D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44055" w14:textId="77777777" w:rsidR="008B4D76" w:rsidRDefault="008B4D76" w:rsidP="00697294">
      <w:pPr>
        <w:spacing w:after="0" w:line="240" w:lineRule="auto"/>
      </w:pPr>
      <w:r>
        <w:separator/>
      </w:r>
    </w:p>
  </w:endnote>
  <w:endnote w:type="continuationSeparator" w:id="0">
    <w:p w14:paraId="70EB5773" w14:textId="77777777" w:rsidR="008B4D76" w:rsidRDefault="008B4D7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DD26" w14:textId="77777777" w:rsidR="008B4D76" w:rsidRDefault="008B4D76" w:rsidP="00697294">
      <w:pPr>
        <w:spacing w:after="0" w:line="240" w:lineRule="auto"/>
      </w:pPr>
      <w:r>
        <w:separator/>
      </w:r>
    </w:p>
  </w:footnote>
  <w:footnote w:type="continuationSeparator" w:id="0">
    <w:p w14:paraId="058357B1" w14:textId="77777777" w:rsidR="008B4D76" w:rsidRDefault="008B4D7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460A9" w14:textId="77777777" w:rsidR="00826EFA" w:rsidRDefault="00826EFA" w:rsidP="00F6654B">
    <w:pPr>
      <w:pStyle w:val="Nagwek"/>
      <w:jc w:val="right"/>
      <w:rPr>
        <w:rFonts w:ascii="Arial" w:hAnsi="Arial" w:cs="Arial"/>
        <w:b/>
      </w:rPr>
    </w:pPr>
  </w:p>
  <w:p w14:paraId="11AD128E" w14:textId="77777777" w:rsidR="00826EFA" w:rsidRPr="0080594D" w:rsidRDefault="00317722" w:rsidP="0080594D">
    <w:pPr>
      <w:pStyle w:val="Nagwek"/>
      <w:jc w:val="center"/>
      <w:rPr>
        <w:szCs w:val="18"/>
      </w:rPr>
    </w:pPr>
    <w:r w:rsidRPr="007F2875">
      <w:rPr>
        <w:noProof/>
        <w:lang w:eastAsia="pl-PL"/>
      </w:rPr>
      <w:drawing>
        <wp:inline distT="0" distB="0" distL="0" distR="0" wp14:anchorId="03839C2C" wp14:editId="6B0AFBE1">
          <wp:extent cx="6116320" cy="716280"/>
          <wp:effectExtent l="0" t="0" r="0" b="762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85AC3"/>
    <w:rsid w:val="000967C3"/>
    <w:rsid w:val="000A3B68"/>
    <w:rsid w:val="000B625D"/>
    <w:rsid w:val="000D0FE3"/>
    <w:rsid w:val="000D5349"/>
    <w:rsid w:val="000E3521"/>
    <w:rsid w:val="000E729B"/>
    <w:rsid w:val="000F40AB"/>
    <w:rsid w:val="000F62A2"/>
    <w:rsid w:val="0011694D"/>
    <w:rsid w:val="0012418D"/>
    <w:rsid w:val="00132199"/>
    <w:rsid w:val="00135842"/>
    <w:rsid w:val="00163AD3"/>
    <w:rsid w:val="00171F13"/>
    <w:rsid w:val="001725C9"/>
    <w:rsid w:val="00192475"/>
    <w:rsid w:val="0019613D"/>
    <w:rsid w:val="001A2E64"/>
    <w:rsid w:val="001B67B3"/>
    <w:rsid w:val="001E2A4B"/>
    <w:rsid w:val="001E360C"/>
    <w:rsid w:val="001F00F9"/>
    <w:rsid w:val="001F2B31"/>
    <w:rsid w:val="001F346F"/>
    <w:rsid w:val="00212401"/>
    <w:rsid w:val="0021308E"/>
    <w:rsid w:val="0021665F"/>
    <w:rsid w:val="00261BB3"/>
    <w:rsid w:val="00265B81"/>
    <w:rsid w:val="002755F6"/>
    <w:rsid w:val="0028479A"/>
    <w:rsid w:val="00286490"/>
    <w:rsid w:val="00290685"/>
    <w:rsid w:val="002908C5"/>
    <w:rsid w:val="002976BA"/>
    <w:rsid w:val="002C6293"/>
    <w:rsid w:val="002C7F67"/>
    <w:rsid w:val="002D2486"/>
    <w:rsid w:val="002D4AC4"/>
    <w:rsid w:val="002F3CA5"/>
    <w:rsid w:val="00317722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E1F5D"/>
    <w:rsid w:val="003F3BF7"/>
    <w:rsid w:val="00400A92"/>
    <w:rsid w:val="00403DC3"/>
    <w:rsid w:val="0041600D"/>
    <w:rsid w:val="0041611E"/>
    <w:rsid w:val="004233B8"/>
    <w:rsid w:val="00423806"/>
    <w:rsid w:val="00430816"/>
    <w:rsid w:val="0043315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4395"/>
    <w:rsid w:val="00537CF9"/>
    <w:rsid w:val="005418F1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03C72"/>
    <w:rsid w:val="006136A9"/>
    <w:rsid w:val="00622DC6"/>
    <w:rsid w:val="00640963"/>
    <w:rsid w:val="0066174D"/>
    <w:rsid w:val="006722BB"/>
    <w:rsid w:val="00697294"/>
    <w:rsid w:val="006B7515"/>
    <w:rsid w:val="006C563C"/>
    <w:rsid w:val="006C5A09"/>
    <w:rsid w:val="006D24CF"/>
    <w:rsid w:val="006D5D3E"/>
    <w:rsid w:val="006E10B1"/>
    <w:rsid w:val="006E173F"/>
    <w:rsid w:val="006E7480"/>
    <w:rsid w:val="006E75DB"/>
    <w:rsid w:val="006F1EA8"/>
    <w:rsid w:val="00703A00"/>
    <w:rsid w:val="00721FDA"/>
    <w:rsid w:val="00722378"/>
    <w:rsid w:val="00730CEE"/>
    <w:rsid w:val="007357C3"/>
    <w:rsid w:val="00750223"/>
    <w:rsid w:val="00754AB5"/>
    <w:rsid w:val="00787FC4"/>
    <w:rsid w:val="00792E73"/>
    <w:rsid w:val="00794DA2"/>
    <w:rsid w:val="007A0BD8"/>
    <w:rsid w:val="007B5F97"/>
    <w:rsid w:val="007D273A"/>
    <w:rsid w:val="007F7FB9"/>
    <w:rsid w:val="00802F4E"/>
    <w:rsid w:val="008051D0"/>
    <w:rsid w:val="0080594D"/>
    <w:rsid w:val="00812E90"/>
    <w:rsid w:val="008260EF"/>
    <w:rsid w:val="00826EFA"/>
    <w:rsid w:val="00836726"/>
    <w:rsid w:val="008849BB"/>
    <w:rsid w:val="00886B28"/>
    <w:rsid w:val="00896417"/>
    <w:rsid w:val="008A478A"/>
    <w:rsid w:val="008B4D76"/>
    <w:rsid w:val="008C1B83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B74F3"/>
    <w:rsid w:val="009E66CA"/>
    <w:rsid w:val="009E6B2D"/>
    <w:rsid w:val="00A033E6"/>
    <w:rsid w:val="00A0439E"/>
    <w:rsid w:val="00A06143"/>
    <w:rsid w:val="00A13725"/>
    <w:rsid w:val="00A22BA1"/>
    <w:rsid w:val="00A35077"/>
    <w:rsid w:val="00A37013"/>
    <w:rsid w:val="00A4746C"/>
    <w:rsid w:val="00A5090C"/>
    <w:rsid w:val="00A61D96"/>
    <w:rsid w:val="00A80429"/>
    <w:rsid w:val="00A820FD"/>
    <w:rsid w:val="00A87C97"/>
    <w:rsid w:val="00A93BBC"/>
    <w:rsid w:val="00AB43D9"/>
    <w:rsid w:val="00AC2E7A"/>
    <w:rsid w:val="00AD1CDF"/>
    <w:rsid w:val="00AF1BEC"/>
    <w:rsid w:val="00AF34AC"/>
    <w:rsid w:val="00B00EB7"/>
    <w:rsid w:val="00B02A5C"/>
    <w:rsid w:val="00B24439"/>
    <w:rsid w:val="00B335CB"/>
    <w:rsid w:val="00B6285A"/>
    <w:rsid w:val="00B65730"/>
    <w:rsid w:val="00B81131"/>
    <w:rsid w:val="00B8151B"/>
    <w:rsid w:val="00B85423"/>
    <w:rsid w:val="00B85CFF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BF5635"/>
    <w:rsid w:val="00C16871"/>
    <w:rsid w:val="00C30A60"/>
    <w:rsid w:val="00C47824"/>
    <w:rsid w:val="00C60E3C"/>
    <w:rsid w:val="00C62196"/>
    <w:rsid w:val="00C66AFA"/>
    <w:rsid w:val="00C7163E"/>
    <w:rsid w:val="00C7277D"/>
    <w:rsid w:val="00C749F8"/>
    <w:rsid w:val="00C92CA5"/>
    <w:rsid w:val="00CB361D"/>
    <w:rsid w:val="00CB7DF3"/>
    <w:rsid w:val="00CC2D3A"/>
    <w:rsid w:val="00CC4573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DE3892"/>
    <w:rsid w:val="00E072D7"/>
    <w:rsid w:val="00E07F53"/>
    <w:rsid w:val="00E12E6A"/>
    <w:rsid w:val="00E217E7"/>
    <w:rsid w:val="00E30F57"/>
    <w:rsid w:val="00E530B4"/>
    <w:rsid w:val="00E82CC4"/>
    <w:rsid w:val="00EA2AB8"/>
    <w:rsid w:val="00EA5127"/>
    <w:rsid w:val="00EB0117"/>
    <w:rsid w:val="00EC73C8"/>
    <w:rsid w:val="00ED4BF7"/>
    <w:rsid w:val="00F00B43"/>
    <w:rsid w:val="00F1180F"/>
    <w:rsid w:val="00F25269"/>
    <w:rsid w:val="00F304BD"/>
    <w:rsid w:val="00F364F9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675E25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Małgorzata Szczygielska-Krzysztofik</cp:lastModifiedBy>
  <cp:revision>2</cp:revision>
  <cp:lastPrinted>2019-02-04T07:22:00Z</cp:lastPrinted>
  <dcterms:created xsi:type="dcterms:W3CDTF">2020-07-22T13:56:00Z</dcterms:created>
  <dcterms:modified xsi:type="dcterms:W3CDTF">2020-07-22T13:56:00Z</dcterms:modified>
</cp:coreProperties>
</file>