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45164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451645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451645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45164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3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451645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451645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UlicaNr budynkuNr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451645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ii</w:t>
            </w:r>
            <w:proofErr w:type="spellEnd"/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451645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451645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ii</w:t>
            </w:r>
            <w:proofErr w:type="spellEnd"/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45164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451645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1848"/>
        <w:gridCol w:w="6428"/>
      </w:tblGrid>
      <w:tr w:rsidR="004F2484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27358C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>PROJEKT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8B4FE7" w:rsidRPr="0027358C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>POZYTYWNY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723E11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8B4FE7" w:rsidRPr="004D6978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2"/>
        <w:gridCol w:w="893"/>
        <w:gridCol w:w="6734"/>
      </w:tblGrid>
      <w:tr w:rsidR="00773A6D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451645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32A9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Wskaźniki horyzontalne</w:t>
            </w:r>
          </w:p>
        </w:tc>
      </w:tr>
      <w:tr w:rsidR="00CB69BE" w:rsidTr="00732A9B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/>
          </w:tcPr>
          <w:p w:rsidR="00732A9B" w:rsidRDefault="00732A9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6" w:rsidRPr="00474C40" w:rsidRDefault="00474C40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233CDC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474C40" w:rsidRDefault="00474C40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5715BA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Default="00474C40" w:rsidP="00474C4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5715BA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Default="00474C40" w:rsidP="00474C4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74C40" w:rsidRPr="00A10F0C" w:rsidRDefault="00474C40" w:rsidP="00474C4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74C40" w:rsidRPr="00CB5591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74C40" w:rsidRPr="00CB5591" w:rsidTr="00474C40">
        <w:trPr>
          <w:cantSplit/>
          <w:jc w:val="center"/>
        </w:trPr>
        <w:tc>
          <w:tcPr>
            <w:tcW w:w="1838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74C40" w:rsidRPr="00E74343" w:rsidRDefault="00474C40" w:rsidP="00474C4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474C40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74C40" w:rsidRPr="00CB5591" w:rsidTr="00474C40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4C40" w:rsidRPr="00A10F0C" w:rsidRDefault="00474C40" w:rsidP="00474C4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34"/>
        <w:gridCol w:w="493"/>
        <w:gridCol w:w="1633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:rsidTr="007637B5">
        <w:tblPrEx>
          <w:tblLook w:val="000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/czas realizacji/Podmiot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:rsidTr="007637B5">
        <w:tblPrEx>
          <w:tblLook w:val="000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:rsidR="00580FDF" w:rsidRPr="007637B5" w:rsidRDefault="0045164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0FDF" w:rsidRPr="007637B5" w:rsidRDefault="0045164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1090"/>
        <w:gridCol w:w="24"/>
        <w:gridCol w:w="946"/>
        <w:gridCol w:w="992"/>
        <w:gridCol w:w="41"/>
        <w:gridCol w:w="993"/>
        <w:gridCol w:w="100"/>
        <w:gridCol w:w="1275"/>
        <w:gridCol w:w="7"/>
        <w:gridCol w:w="1409"/>
        <w:gridCol w:w="7"/>
        <w:gridCol w:w="1127"/>
        <w:gridCol w:w="855"/>
        <w:gridCol w:w="994"/>
        <w:gridCol w:w="554"/>
        <w:gridCol w:w="439"/>
        <w:gridCol w:w="858"/>
        <w:gridCol w:w="1700"/>
      </w:tblGrid>
      <w:tr w:rsidR="00F448D2" w:rsidRPr="00F71FF2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633F05" w:rsidRPr="004549FB" w:rsidTr="00EE0A8D">
        <w:trPr>
          <w:trHeight w:val="392"/>
        </w:trPr>
        <w:tc>
          <w:tcPr>
            <w:tcW w:w="1043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0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0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8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33F05" w:rsidRPr="004549FB" w:rsidTr="00EE0A8D">
        <w:trPr>
          <w:cantSplit/>
          <w:trHeight w:val="1058"/>
        </w:trPr>
        <w:tc>
          <w:tcPr>
            <w:tcW w:w="104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8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33F05" w:rsidRPr="004549FB" w:rsidTr="00EE0A8D">
        <w:trPr>
          <w:cantSplit/>
          <w:trHeight w:val="1057"/>
        </w:trPr>
        <w:tc>
          <w:tcPr>
            <w:tcW w:w="104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8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633F05" w:rsidRPr="00F71FF2" w:rsidTr="00EE0A8D">
        <w:trPr>
          <w:trHeight w:val="519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33F05" w:rsidRPr="00F71FF2" w:rsidTr="00EE0A8D">
        <w:trPr>
          <w:trHeight w:val="519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c>
          <w:tcPr>
            <w:tcW w:w="6504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633F05" w:rsidRPr="00F71FF2" w:rsidTr="00EE0A8D">
        <w:tc>
          <w:tcPr>
            <w:tcW w:w="1043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33F05" w:rsidRPr="00F71FF2" w:rsidTr="00EE0A8D">
        <w:tc>
          <w:tcPr>
            <w:tcW w:w="1043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c>
          <w:tcPr>
            <w:tcW w:w="6504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c>
          <w:tcPr>
            <w:tcW w:w="6504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633F05" w:rsidRPr="00F71FF2" w:rsidTr="00EE0A8D">
        <w:trPr>
          <w:trHeight w:val="54"/>
        </w:trPr>
        <w:tc>
          <w:tcPr>
            <w:tcW w:w="6511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lastRenderedPageBreak/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minimis</w:t>
            </w:r>
            <w:proofErr w:type="spellEnd"/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EE0A8D">
        <w:trPr>
          <w:trHeight w:val="523"/>
        </w:trPr>
        <w:tc>
          <w:tcPr>
            <w:tcW w:w="6511" w:type="dxa"/>
            <w:gridSpan w:val="10"/>
            <w:shd w:val="clear" w:color="auto" w:fill="auto"/>
          </w:tcPr>
          <w:p w:rsidR="00BE2357" w:rsidRPr="003903A2" w:rsidRDefault="007124AE" w:rsidP="004549FB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3903A2" w:rsidRPr="003903A2">
              <w:rPr>
                <w:rFonts w:ascii="Arial Narrow" w:hAnsi="Arial Narrow"/>
                <w:b/>
              </w:rPr>
              <w:t>,00%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DD6181" w:rsidRPr="00F71FF2" w:rsidTr="00EE0A8D">
        <w:trPr>
          <w:trHeight w:val="52"/>
        </w:trPr>
        <w:tc>
          <w:tcPr>
            <w:tcW w:w="6511" w:type="dxa"/>
            <w:gridSpan w:val="10"/>
            <w:vMerge w:val="restart"/>
            <w:shd w:val="clear" w:color="auto" w:fill="D9D9D9" w:themeFill="background1" w:themeFillShade="D9"/>
          </w:tcPr>
          <w:p w:rsidR="00DD6181" w:rsidRDefault="00DD6181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DD6181" w:rsidRDefault="00DD6181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DD6181" w:rsidRPr="004B5595" w:rsidRDefault="00DD6181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DD6181" w:rsidRPr="00BB5B1F" w:rsidRDefault="00DD6181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DD6181" w:rsidRPr="00BB5B1F" w:rsidRDefault="00DD6181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8" w:type="dxa"/>
            <w:gridSpan w:val="2"/>
            <w:shd w:val="clear" w:color="auto" w:fill="D9D9D9" w:themeFill="background1" w:themeFillShade="D9"/>
          </w:tcPr>
          <w:p w:rsidR="00DD6181" w:rsidRPr="00BB5B1F" w:rsidRDefault="00DD6181" w:rsidP="00DD61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DD6181" w:rsidRPr="00F71FF2" w:rsidTr="00EE0A8D">
        <w:trPr>
          <w:trHeight w:val="411"/>
        </w:trPr>
        <w:tc>
          <w:tcPr>
            <w:tcW w:w="6511" w:type="dxa"/>
            <w:gridSpan w:val="10"/>
            <w:vMerge/>
            <w:shd w:val="clear" w:color="auto" w:fill="D9D9D9" w:themeFill="background1" w:themeFillShade="D9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auto"/>
          </w:tcPr>
          <w:p w:rsidR="00DD6181" w:rsidRPr="00BB5B1F" w:rsidRDefault="00DD6181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D6181" w:rsidRPr="00F71FF2" w:rsidTr="00EE0A8D">
        <w:trPr>
          <w:trHeight w:val="411"/>
        </w:trPr>
        <w:tc>
          <w:tcPr>
            <w:tcW w:w="6511" w:type="dxa"/>
            <w:gridSpan w:val="10"/>
            <w:vMerge w:val="restart"/>
            <w:shd w:val="clear" w:color="auto" w:fill="D9D9D9" w:themeFill="background1" w:themeFillShade="D9"/>
          </w:tcPr>
          <w:p w:rsidR="00DD6181" w:rsidRDefault="00DD6181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D6181" w:rsidRDefault="00DD6181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D6181" w:rsidRPr="00BB5B1F" w:rsidRDefault="00DD6181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DD6181" w:rsidRPr="00BB5B1F" w:rsidRDefault="00DD6181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8" w:type="dxa"/>
            <w:gridSpan w:val="2"/>
            <w:shd w:val="clear" w:color="auto" w:fill="D9D9D9" w:themeFill="background1" w:themeFillShade="D9"/>
          </w:tcPr>
          <w:p w:rsidR="00DD6181" w:rsidRPr="00BB5B1F" w:rsidRDefault="00DD6181" w:rsidP="00DD61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DD6181" w:rsidRPr="00F71FF2" w:rsidTr="00EE0A8D">
        <w:trPr>
          <w:trHeight w:val="411"/>
        </w:trPr>
        <w:tc>
          <w:tcPr>
            <w:tcW w:w="6511" w:type="dxa"/>
            <w:gridSpan w:val="10"/>
            <w:vMerge/>
            <w:shd w:val="clear" w:color="auto" w:fill="D9D9D9" w:themeFill="background1" w:themeFillShade="D9"/>
          </w:tcPr>
          <w:p w:rsidR="00DD6181" w:rsidRPr="00C6559A" w:rsidRDefault="00DD6181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shd w:val="clear" w:color="auto" w:fill="auto"/>
          </w:tcPr>
          <w:p w:rsidR="00DD6181" w:rsidRPr="00BB5B1F" w:rsidRDefault="00DD6181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”dlaw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ów rozliczanych stawką ryczałtową 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4AE" w:rsidRPr="00F71FF2" w:rsidTr="00633F05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7124AE" w:rsidRDefault="007124AE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7124AE" w:rsidRPr="00F448D2" w:rsidRDefault="007124AE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7124AE" w:rsidRPr="00F448D2" w:rsidRDefault="007124AE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E0A8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4AE" w:rsidRPr="00F71FF2" w:rsidTr="00EE0A8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7124AE" w:rsidRPr="0027681C" w:rsidRDefault="007124AE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1A61BF">
              <w:rPr>
                <w:rFonts w:ascii="Arial Narrow" w:hAnsi="Arial Narrow"/>
                <w:b/>
              </w:rPr>
              <w:t>Przebudowa infrastruktury technicznej kolidującej z inwestycją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7124AE" w:rsidRPr="00F448D2" w:rsidRDefault="007124A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7124AE" w:rsidRPr="00F448D2" w:rsidRDefault="007124A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124AE" w:rsidRPr="00F71FF2" w:rsidTr="00EE0A8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:rsidR="007124AE" w:rsidRPr="001A61BF" w:rsidRDefault="007124AE" w:rsidP="004549FB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1A61BF">
              <w:rPr>
                <w:rFonts w:ascii="Arial Narrow" w:hAnsi="Arial Narrow"/>
                <w:b/>
              </w:rPr>
              <w:t>Cross-financing</w:t>
            </w:r>
            <w:proofErr w:type="spellEnd"/>
          </w:p>
        </w:tc>
        <w:tc>
          <w:tcPr>
            <w:tcW w:w="1297" w:type="dxa"/>
            <w:gridSpan w:val="2"/>
            <w:shd w:val="clear" w:color="auto" w:fill="FFFFFF"/>
          </w:tcPr>
          <w:p w:rsidR="007124AE" w:rsidRPr="00F448D2" w:rsidRDefault="007124A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7124AE" w:rsidRPr="00F448D2" w:rsidRDefault="007124A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5487C" w:rsidRDefault="0085487C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lastRenderedPageBreak/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Uzasadnienie dla 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cross-financingu</w:t>
            </w:r>
            <w:r w:rsidR="00451645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451645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451645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</w:t>
            </w:r>
            <w:proofErr w:type="spellEnd"/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 xml:space="preserve">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451645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2390F">
              <w:rPr>
                <w:rFonts w:ascii="Arial Narrow" w:hAnsi="Arial Narrow" w:cs="Arial"/>
                <w:sz w:val="22"/>
                <w:szCs w:val="22"/>
              </w:rP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451645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2390F">
              <w:rPr>
                <w:rFonts w:ascii="Arial Narrow" w:hAnsi="Arial Narrow" w:cs="Arial"/>
                <w:sz w:val="22"/>
                <w:szCs w:val="22"/>
              </w:rP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dokładnei prawidłowe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AC3F12">
      <w:pPr>
        <w:pStyle w:val="NormalnyWeb"/>
        <w:numPr>
          <w:ilvl w:val="0"/>
          <w:numId w:val="45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Oświadczam, żenie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AC3F12">
      <w:pPr>
        <w:pStyle w:val="NormalnyWeb"/>
        <w:numPr>
          <w:ilvl w:val="0"/>
          <w:numId w:val="45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AC3F12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t xml:space="preserve">Oświadczam, że projekt </w:t>
      </w:r>
      <w:r w:rsidRPr="006D1260">
        <w:rPr>
          <w:rFonts w:ascii="Arial Narrow" w:hAnsi="Arial Narrow"/>
          <w:spacing w:val="-2"/>
          <w:u w:val="single"/>
        </w:rPr>
        <w:t>nie</w:t>
      </w:r>
      <w:r w:rsidRPr="006D1260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6D1260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likwidacji lub budowy elektrowni jądrowych,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wytwarzania, przetwórstwa i wprowadzania do obrotu tytoniu i wyrobów tytoniowych,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AC3F12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A74F0A" w:rsidRPr="001A4667" w:rsidRDefault="0013212E" w:rsidP="00A74F0A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A4667">
        <w:rPr>
          <w:rFonts w:ascii="Arial Narrow" w:hAnsi="Arial Narrow"/>
          <w:sz w:val="22"/>
          <w:szCs w:val="22"/>
        </w:rPr>
        <w:t>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</w:t>
      </w:r>
      <w:r w:rsidR="00A74F0A" w:rsidRPr="001A4667">
        <w:rPr>
          <w:rFonts w:ascii="Arial Narrow" w:hAnsi="Arial Narrow"/>
          <w:sz w:val="22"/>
          <w:szCs w:val="22"/>
        </w:rPr>
        <w:t>:</w:t>
      </w:r>
    </w:p>
    <w:p w:rsidR="006040EE" w:rsidRPr="00AC3F12" w:rsidRDefault="00A74F0A" w:rsidP="00AC3F12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1A4667">
        <w:rPr>
          <w:rFonts w:ascii="Arial Narrow" w:hAnsi="Arial Narrow"/>
          <w:sz w:val="22"/>
          <w:szCs w:val="22"/>
        </w:rPr>
        <w:t>Zostałem/</w:t>
      </w:r>
      <w:proofErr w:type="spellStart"/>
      <w:r w:rsidRPr="001A4667">
        <w:rPr>
          <w:rFonts w:ascii="Arial Narrow" w:hAnsi="Arial Narrow"/>
          <w:sz w:val="22"/>
          <w:szCs w:val="22"/>
        </w:rPr>
        <w:t>am</w:t>
      </w:r>
      <w:proofErr w:type="spellEnd"/>
      <w:r w:rsidRPr="001A4667">
        <w:rPr>
          <w:rFonts w:ascii="Arial Narrow" w:hAnsi="Arial Narrow"/>
          <w:sz w:val="22"/>
          <w:szCs w:val="22"/>
        </w:rPr>
        <w:t xml:space="preserve"> poinformowany/a, że </w:t>
      </w:r>
      <w:r w:rsidR="00E30150" w:rsidRPr="001A4667">
        <w:rPr>
          <w:rFonts w:ascii="Arial Narrow" w:hAnsi="Arial Narrow"/>
          <w:sz w:val="22"/>
          <w:szCs w:val="22"/>
        </w:rPr>
        <w:t xml:space="preserve">Administratorem Danych Osobowych </w:t>
      </w:r>
      <w:r w:rsidR="006040EE" w:rsidRPr="001A4667">
        <w:rPr>
          <w:rFonts w:ascii="Arial Narrow" w:hAnsi="Arial Narrow"/>
          <w:sz w:val="22"/>
          <w:szCs w:val="22"/>
        </w:rPr>
        <w:t xml:space="preserve">jest </w:t>
      </w:r>
      <w:r w:rsidR="00E30150" w:rsidRPr="001A4667">
        <w:rPr>
          <w:rFonts w:ascii="Arial Narrow" w:hAnsi="Arial Narrow"/>
          <w:sz w:val="22"/>
          <w:szCs w:val="22"/>
        </w:rPr>
        <w:t>Zarząd Województwa Łódzkiego z</w:t>
      </w:r>
      <w:r w:rsidR="00E30150" w:rsidRPr="00E30150">
        <w:rPr>
          <w:rFonts w:ascii="Arial Narrow" w:hAnsi="Arial Narrow"/>
          <w:sz w:val="22"/>
          <w:szCs w:val="22"/>
        </w:rPr>
        <w:t xml:space="preserve">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="00E30150"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danych kontaktowych Inspektora Ochrony Danych:</w:t>
      </w:r>
      <w:hyperlink r:id="rId8" w:history="1">
        <w:r w:rsidRPr="00C61727">
          <w:rPr>
            <w:rStyle w:val="Hipercze"/>
            <w:rFonts w:ascii="Arial Narrow" w:hAnsi="Arial Narrow"/>
            <w:sz w:val="22"/>
            <w:szCs w:val="22"/>
          </w:rPr>
          <w:t>iod@lodzkie.pl</w:t>
        </w:r>
      </w:hyperlink>
    </w:p>
    <w:p w:rsidR="006040EE" w:rsidRPr="00633F05" w:rsidRDefault="00A74F0A" w:rsidP="00AC3F12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</w:t>
      </w:r>
      <w:r w:rsidR="006040EE" w:rsidRPr="00AC3F12">
        <w:rPr>
          <w:rFonts w:ascii="Arial Narrow" w:hAnsi="Arial Narrow"/>
        </w:rPr>
        <w:t xml:space="preserve">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="006040EE" w:rsidRPr="00AC3F12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 xml:space="preserve">projektów w okresie programowania 2014-2020, a </w:t>
      </w:r>
      <w:r w:rsidR="00E30150" w:rsidRPr="00633F05">
        <w:rPr>
          <w:rFonts w:ascii="Arial Narrow" w:hAnsi="Arial Narrow"/>
        </w:rPr>
        <w:t>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A74F0A" w:rsidRDefault="00A74F0A" w:rsidP="001A4667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podstawą prawną przetwarzania moich danych osobowych jest art. 6 ust. 1 lit. e </w:t>
      </w:r>
      <w:r w:rsidR="002E0E3B" w:rsidRPr="00CE6635">
        <w:rPr>
          <w:rFonts w:ascii="Arial Narrow" w:hAnsi="Arial Narrow"/>
        </w:rPr>
        <w:t>RODO</w:t>
      </w:r>
      <w:r w:rsidRPr="00CE6635">
        <w:rPr>
          <w:rFonts w:ascii="Arial Narrow" w:hAnsi="Arial Narrow"/>
        </w:rPr>
        <w:t xml:space="preserve">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CE6635">
        <w:rPr>
          <w:rFonts w:ascii="Arial Narrow" w:hAnsi="Arial Narrow"/>
        </w:rPr>
        <w:lastRenderedPageBreak/>
        <w:t xml:space="preserve">Spójności i Europejskiego Funduszu Morskiego i Rybackiego oraz uchylającego rozporządzenie Rady (WE) nr 1083/2006 (Dz. Urz. UE L 347 z 20.12.2013, str. 320,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 xml:space="preserve">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 xml:space="preserve">. zm.), Ustawa z dnia 11 lipca 2014 r. o zasadach realizacji programów w zakresie polityki spójności finansowanych w perspektywie finansowej 2014–2020 (Dz. </w:t>
      </w:r>
      <w:r w:rsidR="006040EE" w:rsidRPr="00633F05">
        <w:rPr>
          <w:rFonts w:ascii="Arial Narrow" w:hAnsi="Arial Narrow"/>
        </w:rPr>
        <w:t xml:space="preserve">U. z </w:t>
      </w:r>
      <w:r w:rsidR="00D677CF">
        <w:rPr>
          <w:rFonts w:ascii="Arial Narrow" w:hAnsi="Arial Narrow"/>
        </w:rPr>
        <w:t>2018</w:t>
      </w:r>
      <w:r w:rsidRPr="00CE6635">
        <w:rPr>
          <w:rFonts w:ascii="Arial Narrow" w:hAnsi="Arial Narrow"/>
        </w:rPr>
        <w:t xml:space="preserve"> r. </w:t>
      </w:r>
      <w:r w:rsidR="006040EE" w:rsidRPr="00633F05">
        <w:rPr>
          <w:rFonts w:ascii="Arial Narrow" w:hAnsi="Arial Narrow"/>
        </w:rPr>
        <w:t>p</w:t>
      </w:r>
      <w:r w:rsidR="00D01BB1" w:rsidRPr="00633F05">
        <w:rPr>
          <w:rFonts w:ascii="Arial Narrow" w:hAnsi="Arial Narrow"/>
        </w:rPr>
        <w:t>oz.</w:t>
      </w:r>
      <w:r w:rsidRPr="00CE6635">
        <w:rPr>
          <w:rFonts w:ascii="Arial Narrow" w:hAnsi="Arial Narrow"/>
        </w:rPr>
        <w:t>14</w:t>
      </w:r>
      <w:r w:rsidR="00D677CF">
        <w:rPr>
          <w:rFonts w:ascii="Arial Narrow" w:hAnsi="Arial Narrow"/>
        </w:rPr>
        <w:t>31</w:t>
      </w:r>
      <w:r w:rsidRPr="00CE6635">
        <w:rPr>
          <w:rFonts w:ascii="Arial Narrow" w:hAnsi="Arial Narrow"/>
        </w:rPr>
        <w:t xml:space="preserve">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>. zm.);</w:t>
      </w:r>
    </w:p>
    <w:p w:rsidR="002A3568" w:rsidRPr="00CE6635" w:rsidRDefault="002B509F" w:rsidP="002B509F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>Zostałem/</w:t>
      </w:r>
      <w:proofErr w:type="spellStart"/>
      <w:r w:rsidRPr="002B509F">
        <w:rPr>
          <w:rFonts w:ascii="Arial Narrow" w:hAnsi="Arial Narrow"/>
        </w:rPr>
        <w:t>am</w:t>
      </w:r>
      <w:proofErr w:type="spellEnd"/>
      <w:r w:rsidRPr="002B509F">
        <w:rPr>
          <w:rFonts w:ascii="Arial Narrow" w:hAnsi="Arial Narrow"/>
        </w:rPr>
        <w:t xml:space="preserve"> poinformowany/a, że </w:t>
      </w:r>
      <w:r>
        <w:rPr>
          <w:rFonts w:ascii="Arial Narrow" w:hAnsi="Arial Narrow"/>
        </w:rPr>
        <w:t xml:space="preserve">moje </w:t>
      </w:r>
      <w:r w:rsidR="002A3568" w:rsidRPr="002A3568">
        <w:rPr>
          <w:rFonts w:ascii="Arial Narrow" w:hAnsi="Arial Narrow"/>
        </w:rPr>
        <w:t>dane nie będą przekazywane do państwa trzeciego lub organizacji międzynarodowej;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moje dane osobowe będą przechowywane do czasu rozliczenia Regionalnego Programu Operacyjnego Województwa Łódzkiego na lata 2014 -2020 oraz zakończenia archiwizowania dokumentacji.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podanie danych jest dobrowolne, ale niezbędne do aplikowania o dofinansowanie i realizacji Regionalnego Programu Operacyjnego Województwa Łódzkiego na lata 2014-2020.</w:t>
      </w:r>
    </w:p>
    <w:p w:rsidR="00A74F0A" w:rsidRDefault="00A74F0A" w:rsidP="00A74F0A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posiadam prawo do wniesienia skargi do Prezesa Urzędu Ochrony Danych Osobowych gdy uznam, iż przetwarzanie danych narusza przepisy RODO.</w:t>
      </w:r>
    </w:p>
    <w:p w:rsidR="00A74F0A" w:rsidRDefault="00A90328" w:rsidP="00A90328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Zostałem/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="00A74F0A" w:rsidRPr="00A74F0A">
        <w:rPr>
          <w:rFonts w:ascii="Arial Narrow" w:hAnsi="Arial Narrow"/>
          <w:sz w:val="22"/>
          <w:szCs w:val="22"/>
        </w:rPr>
        <w:t>.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prawie żądania dostępu do swoich danych osobowych, prawo ich sprostowania, usunięcia lub ograniczenia przetwarzania.</w:t>
      </w:r>
    </w:p>
    <w:p w:rsidR="006040EE" w:rsidRDefault="00A74F0A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6040EE" w:rsidRDefault="00FA43D1" w:rsidP="00AC3F12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5D1AD3" w:rsidRDefault="005D1AD3" w:rsidP="00AC3F12">
      <w:pPr>
        <w:pStyle w:val="NormalnyWeb"/>
        <w:numPr>
          <w:ilvl w:val="0"/>
          <w:numId w:val="45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wskazanymi w </w:t>
      </w:r>
      <w:r>
        <w:rPr>
          <w:rFonts w:ascii="Arial Narrow" w:hAnsi="Arial Narrow"/>
          <w:spacing w:val="-2"/>
          <w:sz w:val="22"/>
          <w:szCs w:val="22"/>
        </w:rPr>
        <w:t>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</w:t>
      </w:r>
      <w:r>
        <w:rPr>
          <w:rFonts w:ascii="Arial Narrow" w:hAnsi="Arial Narrow"/>
          <w:spacing w:val="-2"/>
          <w:sz w:val="22"/>
          <w:szCs w:val="22"/>
        </w:rPr>
        <w:t xml:space="preserve">Wezwania. </w:t>
      </w:r>
    </w:p>
    <w:p w:rsidR="006D1260" w:rsidRDefault="006D1260" w:rsidP="00AC3F12">
      <w:pPr>
        <w:pStyle w:val="NormalnyWeb"/>
        <w:numPr>
          <w:ilvl w:val="0"/>
          <w:numId w:val="45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Zobowiązuję się, iż na każdym etapie naboru, a przed podpisaniem umowy o dofinansowanie, zawiadomić IP/IZ RPO WŁ o każdej zmianie okoliczności faktycznych </w:t>
      </w:r>
      <w:r>
        <w:rPr>
          <w:rFonts w:ascii="Arial Narrow" w:hAnsi="Arial Narrow"/>
          <w:spacing w:val="-2"/>
          <w:sz w:val="22"/>
          <w:szCs w:val="22"/>
        </w:rPr>
        <w:br/>
        <w:t>i prawnych we wniosku o dofinansowanie projektu, mającej wpływ na spełnianie przez projekt kryteriów wyboru projektu i której wprowadzenie skutkowałoby negatywną oceną projektu.</w:t>
      </w:r>
    </w:p>
    <w:p w:rsidR="006D1260" w:rsidRDefault="006D1260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8F7441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Studium wykonalności</w:t>
      </w:r>
      <w:r w:rsidR="001A2D2A" w:rsidRPr="006566FF">
        <w:rPr>
          <w:rFonts w:ascii="Arial Narrow" w:hAnsi="Arial Narrow"/>
        </w:rPr>
        <w:t>,</w:t>
      </w:r>
    </w:p>
    <w:p w:rsidR="008F7441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Mapy, szkice lokalizacyjne sytuujące projekt,</w:t>
      </w:r>
    </w:p>
    <w:p w:rsidR="0063201B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Wyciąg z dokumentacji technicznej (projekt i opis techniczny)/program funkcjonalno-użytkowy,</w:t>
      </w:r>
    </w:p>
    <w:p w:rsidR="00D41A0D" w:rsidRPr="006566FF" w:rsidRDefault="008F7441" w:rsidP="006566FF">
      <w:pPr>
        <w:pStyle w:val="Akapitzlist"/>
        <w:numPr>
          <w:ilvl w:val="0"/>
          <w:numId w:val="54"/>
        </w:numPr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Oświadczenie o zabezpieczeniu środków niezbę</w:t>
      </w:r>
      <w:r w:rsidR="00BD50FB" w:rsidRPr="006566FF">
        <w:rPr>
          <w:rFonts w:ascii="Arial Narrow" w:hAnsi="Arial Narrow"/>
        </w:rPr>
        <w:t xml:space="preserve">dnych do realizowania projektu. </w:t>
      </w:r>
      <w:r w:rsidR="00665C9E" w:rsidRPr="006566FF">
        <w:rPr>
          <w:rFonts w:ascii="Arial Narrow" w:hAnsi="Arial Narrow"/>
        </w:rPr>
        <w:t>(</w:t>
      </w:r>
      <w:r w:rsidR="00D41A0D" w:rsidRPr="006566FF">
        <w:rPr>
          <w:rFonts w:ascii="Arial Narrow" w:hAnsi="Arial Narrow"/>
        </w:rPr>
        <w:t xml:space="preserve">W przypadku realizacji projektów partnerskich, każdy z </w:t>
      </w:r>
      <w:r w:rsidR="00BD50FB" w:rsidRPr="006566FF">
        <w:rPr>
          <w:rFonts w:ascii="Arial Narrow" w:hAnsi="Arial Narrow"/>
        </w:rPr>
        <w:t xml:space="preserve">partnerów </w:t>
      </w:r>
      <w:r w:rsidR="00D41A0D" w:rsidRPr="006566FF">
        <w:rPr>
          <w:rFonts w:ascii="Arial Narrow" w:hAnsi="Arial Narrow"/>
        </w:rPr>
        <w:t xml:space="preserve">przedkłada </w:t>
      </w:r>
      <w:r w:rsidR="002208DE" w:rsidRPr="006566FF">
        <w:rPr>
          <w:rFonts w:ascii="Arial Narrow" w:hAnsi="Arial Narrow"/>
        </w:rPr>
        <w:t>p</w:t>
      </w:r>
      <w:r w:rsidR="00964C7C" w:rsidRPr="006566FF">
        <w:rPr>
          <w:rFonts w:ascii="Arial Narrow" w:hAnsi="Arial Narrow"/>
        </w:rPr>
        <w:t>rzedmiotowe</w:t>
      </w:r>
      <w:r w:rsidR="00D41A0D" w:rsidRPr="006566FF">
        <w:rPr>
          <w:rFonts w:ascii="Arial Narrow" w:hAnsi="Arial Narrow"/>
        </w:rPr>
        <w:t xml:space="preserve"> oświadczenie</w:t>
      </w:r>
      <w:r w:rsidR="00665C9E" w:rsidRPr="006566FF">
        <w:rPr>
          <w:rFonts w:ascii="Arial Narrow" w:hAnsi="Arial Narrow"/>
        </w:rPr>
        <w:t>)</w:t>
      </w:r>
      <w:r w:rsidR="00A43020" w:rsidRPr="006566FF">
        <w:rPr>
          <w:rFonts w:ascii="Arial Narrow" w:hAnsi="Arial Narrow"/>
        </w:rPr>
        <w:t>,</w:t>
      </w:r>
    </w:p>
    <w:p w:rsidR="008F7441" w:rsidRPr="006566FF" w:rsidRDefault="008F7441" w:rsidP="006566FF">
      <w:pPr>
        <w:pStyle w:val="Akapitzlist"/>
        <w:numPr>
          <w:ilvl w:val="0"/>
          <w:numId w:val="54"/>
        </w:numPr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 xml:space="preserve">W przypadku realizacji projektu przez więcej niż jeden podmiot – kopia porozumienia bądź umowy o partnerstwie zgodnie z art. 33 Ustawy </w:t>
      </w:r>
      <w:r w:rsidRPr="006566FF">
        <w:rPr>
          <w:rFonts w:ascii="Arial Narrow" w:hAnsi="Arial Narrow" w:cs="Verdana"/>
        </w:rPr>
        <w:t xml:space="preserve"> z dnia 11 lipca 2014 r. </w:t>
      </w:r>
      <w:r w:rsidRPr="006566FF">
        <w:rPr>
          <w:rFonts w:ascii="Arial Narrow" w:hAnsi="Arial Narrow" w:cs="Verdana"/>
        </w:rPr>
        <w:br/>
      </w:r>
      <w:r w:rsidRPr="006566FF">
        <w:rPr>
          <w:rFonts w:ascii="Arial Narrow" w:hAnsi="Arial Narrow" w:cs="Verdana"/>
          <w:bCs/>
        </w:rPr>
        <w:t>o zasadach realizacji programów w zakresie polityki spójności finansowanych w perspektywie finansowej 2014-2020</w:t>
      </w:r>
      <w:r w:rsidR="00A43020" w:rsidRPr="006566FF">
        <w:rPr>
          <w:rFonts w:ascii="Arial Narrow" w:hAnsi="Arial Narrow" w:cs="Verdana"/>
          <w:bCs/>
        </w:rPr>
        <w:t>,</w:t>
      </w:r>
    </w:p>
    <w:p w:rsidR="00D41A0D" w:rsidRPr="006566FF" w:rsidRDefault="001338C9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  <w:spacing w:val="-2"/>
        </w:rPr>
      </w:pPr>
      <w:r w:rsidRPr="006566FF">
        <w:rPr>
          <w:rFonts w:ascii="Arial Narrow" w:hAnsi="Arial Narrow"/>
        </w:rPr>
        <w:t>Sprawozdanie finansowe (W przypadku realizacji projektów partnerskich, każdy z partnerów przedkłada przedmiotowy załącznik)</w:t>
      </w:r>
      <w:r w:rsidR="00A43020" w:rsidRPr="006566FF">
        <w:rPr>
          <w:rFonts w:ascii="Arial Narrow" w:hAnsi="Arial Narrow"/>
          <w:spacing w:val="-2"/>
        </w:rPr>
        <w:t>,</w:t>
      </w:r>
    </w:p>
    <w:p w:rsidR="008161B3" w:rsidRPr="00CF4F39" w:rsidRDefault="00161A37" w:rsidP="006566FF">
      <w:pPr>
        <w:pStyle w:val="NormalnyWeb"/>
        <w:numPr>
          <w:ilvl w:val="0"/>
          <w:numId w:val="54"/>
        </w:numPr>
        <w:spacing w:before="0" w:beforeAutospacing="0" w:after="8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1A37">
        <w:rPr>
          <w:rFonts w:ascii="Arial Narrow" w:hAnsi="Arial Narrow"/>
          <w:sz w:val="22"/>
          <w:szCs w:val="22"/>
        </w:rPr>
        <w:t>Załącznik dotyczący kwalifikowalności podatku od towarów i usług (VAT)</w:t>
      </w:r>
      <w:r w:rsidR="007124AE">
        <w:rPr>
          <w:rFonts w:ascii="Arial Narrow" w:hAnsi="Arial Narrow"/>
          <w:sz w:val="22"/>
          <w:szCs w:val="22"/>
        </w:rPr>
        <w:t xml:space="preserve">- oświadczenie- </w:t>
      </w:r>
      <w:r w:rsidR="007124AE" w:rsidRPr="007124AE">
        <w:rPr>
          <w:rFonts w:ascii="Arial Narrow" w:hAnsi="Arial Narrow"/>
          <w:b/>
          <w:sz w:val="22"/>
          <w:szCs w:val="22"/>
        </w:rPr>
        <w:t>załącznik dotyczy</w:t>
      </w:r>
      <w:r w:rsidR="00320B44">
        <w:rPr>
          <w:rFonts w:ascii="Arial Narrow" w:hAnsi="Arial Narrow"/>
          <w:sz w:val="22"/>
          <w:szCs w:val="22"/>
        </w:rPr>
        <w:t xml:space="preserve">. </w:t>
      </w:r>
      <w:r w:rsidR="007124AE">
        <w:rPr>
          <w:rFonts w:ascii="Arial Narrow" w:hAnsi="Arial Narrow"/>
          <w:sz w:val="22"/>
          <w:szCs w:val="22"/>
        </w:rPr>
        <w:t>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7124AE">
        <w:rPr>
          <w:rFonts w:ascii="Arial Narrow" w:hAnsi="Arial Narrow"/>
          <w:spacing w:val="-2"/>
          <w:sz w:val="22"/>
          <w:szCs w:val="22"/>
        </w:rPr>
        <w:t>)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8161B3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Oświadczenie Wnioskodawcy o zachowaniu celów projektu zgodnych z wnioskiem o dofinansowanie projektu</w:t>
      </w:r>
      <w:r w:rsidR="00644E6A" w:rsidRPr="006566FF">
        <w:rPr>
          <w:rFonts w:ascii="Arial Narrow" w:hAnsi="Arial Narrow"/>
        </w:rPr>
        <w:t xml:space="preserve"> (</w:t>
      </w:r>
      <w:r w:rsidR="008161B3" w:rsidRPr="006566FF">
        <w:rPr>
          <w:rFonts w:ascii="Arial Narrow" w:hAnsi="Arial Narrow"/>
          <w:spacing w:val="-2"/>
        </w:rPr>
        <w:t xml:space="preserve">W przypadku realizacji projektów partnerskich, każdy z partnerów przedkłada </w:t>
      </w:r>
      <w:r w:rsidR="00964C7C" w:rsidRPr="006566FF">
        <w:rPr>
          <w:rFonts w:ascii="Arial Narrow" w:hAnsi="Arial Narrow"/>
          <w:spacing w:val="-2"/>
        </w:rPr>
        <w:t>przedmiotowe</w:t>
      </w:r>
      <w:r w:rsidR="00A43020" w:rsidRPr="006566FF">
        <w:rPr>
          <w:rFonts w:ascii="Arial Narrow" w:hAnsi="Arial Narrow"/>
          <w:spacing w:val="-2"/>
        </w:rPr>
        <w:t xml:space="preserve"> oświadczenie</w:t>
      </w:r>
      <w:r w:rsidR="00644E6A" w:rsidRPr="006566FF">
        <w:rPr>
          <w:rFonts w:ascii="Arial Narrow" w:hAnsi="Arial Narrow"/>
          <w:spacing w:val="-2"/>
        </w:rPr>
        <w:t>)</w:t>
      </w:r>
      <w:r w:rsidR="00A43020" w:rsidRPr="006566FF">
        <w:rPr>
          <w:rFonts w:ascii="Arial Narrow" w:hAnsi="Arial Narrow"/>
          <w:spacing w:val="-2"/>
        </w:rPr>
        <w:t>,</w:t>
      </w:r>
    </w:p>
    <w:p w:rsidR="008F7441" w:rsidRPr="006566FF" w:rsidRDefault="00125285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 w:cs="Arial"/>
        </w:rPr>
      </w:pPr>
      <w:r w:rsidRPr="006566FF">
        <w:rPr>
          <w:rFonts w:ascii="Arial Narrow" w:hAnsi="Arial Narrow"/>
        </w:rPr>
        <w:t>Dokument określający status prawny Wnioskodawcy/partnera, tj. dokument rejestrowy wraz z dokumentem wskazującym na umocowanie do działania w imieniu i na rzecz Wnioskodawcy/partnera</w:t>
      </w:r>
      <w:r w:rsidR="00A43020" w:rsidRPr="006566FF">
        <w:rPr>
          <w:rFonts w:ascii="Arial Narrow" w:hAnsi="Arial Narrow"/>
        </w:rPr>
        <w:t>,</w:t>
      </w:r>
    </w:p>
    <w:p w:rsidR="00D41A0D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Oświadczenie Wnioskodawcy o prawie</w:t>
      </w:r>
      <w:r w:rsidR="00F146C7" w:rsidRPr="006566FF">
        <w:rPr>
          <w:rFonts w:ascii="Arial Narrow" w:hAnsi="Arial Narrow"/>
        </w:rPr>
        <w:t xml:space="preserve"> do</w:t>
      </w:r>
      <w:r w:rsidRPr="006566FF">
        <w:rPr>
          <w:rFonts w:ascii="Arial Narrow" w:hAnsi="Arial Narrow"/>
        </w:rPr>
        <w:t xml:space="preserve"> dysponowania n</w:t>
      </w:r>
      <w:r w:rsidR="009755F2" w:rsidRPr="006566FF">
        <w:rPr>
          <w:rFonts w:ascii="Arial Narrow" w:hAnsi="Arial Narrow"/>
        </w:rPr>
        <w:t>ieruchomością na cele budowlane</w:t>
      </w:r>
      <w:r w:rsidR="00644E6A" w:rsidRPr="006566FF">
        <w:rPr>
          <w:rFonts w:ascii="Arial Narrow" w:hAnsi="Arial Narrow"/>
        </w:rPr>
        <w:t xml:space="preserve"> (</w:t>
      </w:r>
      <w:r w:rsidR="00D41A0D" w:rsidRPr="006566FF">
        <w:rPr>
          <w:rFonts w:ascii="Arial Narrow" w:hAnsi="Arial Narrow"/>
        </w:rPr>
        <w:t xml:space="preserve">W przypadku realizacji projektów partnerskich, każdy </w:t>
      </w:r>
      <w:r w:rsidR="00A21208" w:rsidRPr="006566FF">
        <w:rPr>
          <w:rFonts w:ascii="Arial Narrow" w:hAnsi="Arial Narrow"/>
        </w:rPr>
        <w:t xml:space="preserve">z partnerów przedkłada </w:t>
      </w:r>
      <w:r w:rsidR="00964C7C" w:rsidRPr="006566FF">
        <w:rPr>
          <w:rFonts w:ascii="Arial Narrow" w:hAnsi="Arial Narrow"/>
          <w:spacing w:val="-2"/>
        </w:rPr>
        <w:t>przedmiotowy</w:t>
      </w:r>
      <w:r w:rsidR="00D41A0D" w:rsidRPr="006566FF">
        <w:rPr>
          <w:rFonts w:ascii="Arial Narrow" w:hAnsi="Arial Narrow"/>
        </w:rPr>
        <w:t>załącznik</w:t>
      </w:r>
      <w:r w:rsidR="00644E6A" w:rsidRPr="006566FF">
        <w:rPr>
          <w:rFonts w:ascii="Arial Narrow" w:hAnsi="Arial Narrow"/>
        </w:rPr>
        <w:t>)</w:t>
      </w:r>
      <w:r w:rsidR="00A21208" w:rsidRPr="006566FF">
        <w:rPr>
          <w:rFonts w:ascii="Arial Narrow" w:hAnsi="Arial Narrow"/>
        </w:rPr>
        <w:t>,</w:t>
      </w:r>
    </w:p>
    <w:p w:rsidR="008F5C40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 w:cs="Arial"/>
        </w:rPr>
        <w:t>Dokumentacja dotycząca oceny oddziaływania przedsięwzięcia na środowisko oraz na obszar Natura 2000</w:t>
      </w:r>
      <w:r w:rsidRPr="006566FF">
        <w:rPr>
          <w:rFonts w:ascii="Arial Narrow" w:hAnsi="Arial Narrow"/>
        </w:rPr>
        <w:t>,</w:t>
      </w:r>
    </w:p>
    <w:p w:rsidR="002D24C4" w:rsidRPr="006566FF" w:rsidRDefault="002D24C4" w:rsidP="006566FF">
      <w:pPr>
        <w:pStyle w:val="Akapitzlist"/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11a. Formularz do wniosku o dofinansowanie w zakresie oceny oddziaływania przedsięwzięcia na środowisko,</w:t>
      </w:r>
    </w:p>
    <w:p w:rsidR="008F7441" w:rsidRPr="006566FF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Opis promocji projektu,</w:t>
      </w:r>
    </w:p>
    <w:p w:rsidR="00BB0010" w:rsidRPr="00B30E57" w:rsidRDefault="0095617B" w:rsidP="00B30E5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6566FF">
        <w:rPr>
          <w:rFonts w:ascii="Arial Narrow" w:hAnsi="Arial Narrow"/>
        </w:rPr>
        <w:t>Inne dokumenty wymagane prawem polskim lub kategorią projektu</w:t>
      </w:r>
      <w:r w:rsidR="00B30E57">
        <w:rPr>
          <w:rFonts w:ascii="Arial Narrow" w:hAnsi="Arial Narrow"/>
        </w:rPr>
        <w:t>.</w:t>
      </w:r>
      <w:bookmarkStart w:id="0" w:name="_GoBack"/>
      <w:bookmarkEnd w:id="0"/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 xml:space="preserve">tj. Dz.U. </w:t>
      </w:r>
      <w:r w:rsidR="00E900E7" w:rsidRPr="00E900E7">
        <w:rPr>
          <w:rFonts w:ascii="Arial Narrow" w:hAnsi="Arial Narrow"/>
          <w:sz w:val="22"/>
          <w:szCs w:val="22"/>
        </w:rPr>
        <w:t>z 20</w:t>
      </w:r>
      <w:r w:rsidR="00962FBE">
        <w:rPr>
          <w:rFonts w:ascii="Arial Narrow" w:hAnsi="Arial Narrow"/>
          <w:sz w:val="22"/>
          <w:szCs w:val="22"/>
        </w:rPr>
        <w:t>20</w:t>
      </w:r>
      <w:r w:rsidR="00E900E7" w:rsidRPr="00E900E7">
        <w:rPr>
          <w:rFonts w:ascii="Arial Narrow" w:hAnsi="Arial Narrow"/>
          <w:sz w:val="22"/>
          <w:szCs w:val="22"/>
        </w:rPr>
        <w:t xml:space="preserve"> r., poz. 1</w:t>
      </w:r>
      <w:r w:rsidR="00962FBE">
        <w:rPr>
          <w:rFonts w:ascii="Arial Narrow" w:hAnsi="Arial Narrow"/>
          <w:sz w:val="22"/>
          <w:szCs w:val="22"/>
        </w:rPr>
        <w:t>363</w:t>
      </w:r>
      <w:r w:rsidR="00DA39C1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DA39C1">
        <w:rPr>
          <w:rFonts w:ascii="Arial Narrow" w:hAnsi="Arial Narrow"/>
          <w:sz w:val="22"/>
          <w:szCs w:val="22"/>
        </w:rPr>
        <w:t>późn.zm</w:t>
      </w:r>
      <w:proofErr w:type="spellEnd"/>
      <w:r w:rsidR="00DA39C1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:rsidR="00962FBE" w:rsidRPr="008D46C2" w:rsidRDefault="00962FBE" w:rsidP="00962FBE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963416">
        <w:rPr>
          <w:rFonts w:ascii="Arial Narrow" w:hAnsi="Arial Narrow"/>
          <w:sz w:val="22"/>
          <w:szCs w:val="22"/>
        </w:rPr>
        <w:t xml:space="preserve">Analiza ryzyka na potrzeby oceny kryterium </w:t>
      </w:r>
      <w:r>
        <w:rPr>
          <w:rFonts w:ascii="Arial Narrow" w:hAnsi="Arial Narrow"/>
          <w:sz w:val="22"/>
          <w:szCs w:val="22"/>
        </w:rPr>
        <w:t>„</w:t>
      </w:r>
      <w:r w:rsidRPr="00963416">
        <w:rPr>
          <w:rFonts w:ascii="Arial Narrow" w:hAnsi="Arial Narrow"/>
          <w:sz w:val="22"/>
          <w:szCs w:val="22"/>
        </w:rPr>
        <w:t>Realizacja projektu zakończy się do 30.06.2023 r."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67" w:rsidRDefault="001A4667">
      <w:r>
        <w:separator/>
      </w:r>
    </w:p>
  </w:endnote>
  <w:endnote w:type="continuationSeparator" w:id="1">
    <w:p w:rsidR="001A4667" w:rsidRDefault="001A4667">
      <w:r>
        <w:continuationSeparator/>
      </w:r>
    </w:p>
  </w:endnote>
  <w:endnote w:type="continuationNotice" w:id="2">
    <w:p w:rsidR="001A4667" w:rsidRDefault="001A46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67" w:rsidRDefault="00451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46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466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4667" w:rsidRDefault="001A46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67" w:rsidRDefault="00451645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 w:rsidR="001A4667"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685627">
      <w:rPr>
        <w:rStyle w:val="Numerstrony"/>
        <w:rFonts w:ascii="Arial Narrow" w:hAnsi="Arial Narrow"/>
        <w:noProof/>
      </w:rPr>
      <w:t>18</w:t>
    </w:r>
    <w:r>
      <w:rPr>
        <w:rStyle w:val="Numerstrony"/>
        <w:rFonts w:ascii="Arial Narrow" w:hAnsi="Arial Narrow"/>
      </w:rPr>
      <w:fldChar w:fldCharType="end"/>
    </w:r>
  </w:p>
  <w:p w:rsidR="001A4667" w:rsidRDefault="001A4667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37" w:rsidRDefault="00A84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67" w:rsidRDefault="001A4667">
      <w:r>
        <w:separator/>
      </w:r>
    </w:p>
  </w:footnote>
  <w:footnote w:type="continuationSeparator" w:id="1">
    <w:p w:rsidR="001A4667" w:rsidRDefault="001A4667">
      <w:r>
        <w:continuationSeparator/>
      </w:r>
    </w:p>
  </w:footnote>
  <w:footnote w:type="continuationNotice" w:id="2">
    <w:p w:rsidR="001A4667" w:rsidRDefault="001A4667"/>
  </w:footnote>
  <w:footnote w:id="3">
    <w:p w:rsidR="001A4667" w:rsidRDefault="001A466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37" w:rsidRDefault="00A843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67" w:rsidRDefault="001A4667" w:rsidP="00563CDF">
    <w:pPr>
      <w:pStyle w:val="Nagwek"/>
      <w:jc w:val="center"/>
    </w:pPr>
  </w:p>
  <w:p w:rsidR="001A4667" w:rsidRDefault="001A4667" w:rsidP="00563CDF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67" w:rsidRPr="00774587" w:rsidRDefault="001A4667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>Załącznik nr</w:t>
    </w:r>
    <w:r>
      <w:rPr>
        <w:rFonts w:ascii="Arial" w:hAnsi="Arial" w:cs="Arial"/>
        <w:b/>
      </w:rPr>
      <w:t xml:space="preserve"> I</w:t>
    </w:r>
  </w:p>
  <w:p w:rsidR="001A4667" w:rsidRDefault="00A84337" w:rsidP="003E7F4C">
    <w:pPr>
      <w:pStyle w:val="Nagwek"/>
      <w:jc w:val="center"/>
      <w:rPr>
        <w:szCs w:val="18"/>
      </w:rPr>
    </w:pPr>
    <w:r w:rsidRPr="00A84337">
      <w:rPr>
        <w:noProof/>
      </w:rPr>
      <w:drawing>
        <wp:inline distT="0" distB="0" distL="0" distR="0">
          <wp:extent cx="5760720" cy="640715"/>
          <wp:effectExtent l="0" t="0" r="0" b="0"/>
          <wp:docPr id="1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wl-ueefr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667" w:rsidRDefault="001A46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C03"/>
    <w:multiLevelType w:val="hybridMultilevel"/>
    <w:tmpl w:val="A75E2C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97AA6"/>
    <w:multiLevelType w:val="hybridMultilevel"/>
    <w:tmpl w:val="ECD4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896"/>
    <w:multiLevelType w:val="hybridMultilevel"/>
    <w:tmpl w:val="638ED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C59E2"/>
    <w:multiLevelType w:val="hybridMultilevel"/>
    <w:tmpl w:val="9BA4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0C918">
      <w:start w:val="1"/>
      <w:numFmt w:val="lowerLetter"/>
      <w:lvlText w:val="%2."/>
      <w:lvlJc w:val="left"/>
      <w:pPr>
        <w:ind w:left="1245" w:hanging="165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E90CB3"/>
    <w:multiLevelType w:val="hybridMultilevel"/>
    <w:tmpl w:val="9D4A9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17DE"/>
    <w:multiLevelType w:val="hybridMultilevel"/>
    <w:tmpl w:val="CDE4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346FB"/>
    <w:multiLevelType w:val="hybridMultilevel"/>
    <w:tmpl w:val="894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872DA"/>
    <w:multiLevelType w:val="hybridMultilevel"/>
    <w:tmpl w:val="E2B4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8E2A71"/>
    <w:multiLevelType w:val="hybridMultilevel"/>
    <w:tmpl w:val="9322FF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5D4A43"/>
    <w:multiLevelType w:val="hybridMultilevel"/>
    <w:tmpl w:val="67546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1464C"/>
    <w:multiLevelType w:val="hybridMultilevel"/>
    <w:tmpl w:val="1BA2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C5E2351"/>
    <w:multiLevelType w:val="hybridMultilevel"/>
    <w:tmpl w:val="3C0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10A8A"/>
    <w:multiLevelType w:val="hybridMultilevel"/>
    <w:tmpl w:val="32E04AE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43BE"/>
    <w:multiLevelType w:val="hybridMultilevel"/>
    <w:tmpl w:val="FF0C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50CB6"/>
    <w:multiLevelType w:val="hybridMultilevel"/>
    <w:tmpl w:val="A8D8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8F485B"/>
    <w:multiLevelType w:val="hybridMultilevel"/>
    <w:tmpl w:val="2F227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253D92"/>
    <w:multiLevelType w:val="hybridMultilevel"/>
    <w:tmpl w:val="9C64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4BE6"/>
    <w:multiLevelType w:val="hybridMultilevel"/>
    <w:tmpl w:val="48DA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060CB"/>
    <w:multiLevelType w:val="hybridMultilevel"/>
    <w:tmpl w:val="440C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554E"/>
    <w:multiLevelType w:val="hybridMultilevel"/>
    <w:tmpl w:val="F97A7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1734B8"/>
    <w:multiLevelType w:val="hybridMultilevel"/>
    <w:tmpl w:val="ADEE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DC06B2"/>
    <w:multiLevelType w:val="hybridMultilevel"/>
    <w:tmpl w:val="1384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FA23C0"/>
    <w:multiLevelType w:val="hybridMultilevel"/>
    <w:tmpl w:val="7DDE4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6216A"/>
    <w:multiLevelType w:val="hybridMultilevel"/>
    <w:tmpl w:val="32543514"/>
    <w:lvl w:ilvl="0" w:tplc="56F096F2">
      <w:start w:val="1"/>
      <w:numFmt w:val="decimal"/>
      <w:lvlText w:val="%1."/>
      <w:lvlJc w:val="left"/>
      <w:pPr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6B2C6F"/>
    <w:multiLevelType w:val="hybridMultilevel"/>
    <w:tmpl w:val="C40E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066F0"/>
    <w:multiLevelType w:val="hybridMultilevel"/>
    <w:tmpl w:val="8944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25C06"/>
    <w:multiLevelType w:val="hybridMultilevel"/>
    <w:tmpl w:val="4252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980D14"/>
    <w:multiLevelType w:val="hybridMultilevel"/>
    <w:tmpl w:val="C368112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261F34"/>
    <w:multiLevelType w:val="hybridMultilevel"/>
    <w:tmpl w:val="776C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>
    <w:nsid w:val="77E736BD"/>
    <w:multiLevelType w:val="hybridMultilevel"/>
    <w:tmpl w:val="3D984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A81A94"/>
    <w:multiLevelType w:val="hybridMultilevel"/>
    <w:tmpl w:val="4036D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2"/>
  </w:num>
  <w:num w:numId="3">
    <w:abstractNumId w:val="3"/>
  </w:num>
  <w:num w:numId="4">
    <w:abstractNumId w:val="16"/>
  </w:num>
  <w:num w:numId="5">
    <w:abstractNumId w:val="43"/>
  </w:num>
  <w:num w:numId="6">
    <w:abstractNumId w:val="13"/>
  </w:num>
  <w:num w:numId="7">
    <w:abstractNumId w:val="30"/>
  </w:num>
  <w:num w:numId="8">
    <w:abstractNumId w:val="2"/>
  </w:num>
  <w:num w:numId="9">
    <w:abstractNumId w:val="18"/>
  </w:num>
  <w:num w:numId="10">
    <w:abstractNumId w:val="8"/>
  </w:num>
  <w:num w:numId="11">
    <w:abstractNumId w:val="49"/>
  </w:num>
  <w:num w:numId="12">
    <w:abstractNumId w:val="0"/>
  </w:num>
  <w:num w:numId="13">
    <w:abstractNumId w:val="53"/>
  </w:num>
  <w:num w:numId="14">
    <w:abstractNumId w:val="23"/>
  </w:num>
  <w:num w:numId="15">
    <w:abstractNumId w:val="32"/>
  </w:num>
  <w:num w:numId="16">
    <w:abstractNumId w:val="36"/>
  </w:num>
  <w:num w:numId="17">
    <w:abstractNumId w:val="10"/>
  </w:num>
  <w:num w:numId="18">
    <w:abstractNumId w:val="21"/>
  </w:num>
  <w:num w:numId="19">
    <w:abstractNumId w:val="15"/>
  </w:num>
  <w:num w:numId="20">
    <w:abstractNumId w:val="38"/>
  </w:num>
  <w:num w:numId="21">
    <w:abstractNumId w:val="29"/>
  </w:num>
  <w:num w:numId="22">
    <w:abstractNumId w:val="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7"/>
  </w:num>
  <w:num w:numId="26">
    <w:abstractNumId w:val="9"/>
  </w:num>
  <w:num w:numId="27">
    <w:abstractNumId w:val="50"/>
  </w:num>
  <w:num w:numId="28">
    <w:abstractNumId w:val="4"/>
  </w:num>
  <w:num w:numId="29">
    <w:abstractNumId w:val="14"/>
  </w:num>
  <w:num w:numId="30">
    <w:abstractNumId w:val="31"/>
  </w:num>
  <w:num w:numId="31">
    <w:abstractNumId w:val="33"/>
  </w:num>
  <w:num w:numId="32">
    <w:abstractNumId w:val="47"/>
  </w:num>
  <w:num w:numId="33">
    <w:abstractNumId w:val="51"/>
  </w:num>
  <w:num w:numId="34">
    <w:abstractNumId w:val="28"/>
  </w:num>
  <w:num w:numId="35">
    <w:abstractNumId w:val="35"/>
  </w:num>
  <w:num w:numId="36">
    <w:abstractNumId w:val="1"/>
  </w:num>
  <w:num w:numId="37">
    <w:abstractNumId w:val="48"/>
  </w:num>
  <w:num w:numId="38">
    <w:abstractNumId w:val="27"/>
  </w:num>
  <w:num w:numId="39">
    <w:abstractNumId w:val="26"/>
  </w:num>
  <w:num w:numId="40">
    <w:abstractNumId w:val="22"/>
  </w:num>
  <w:num w:numId="41">
    <w:abstractNumId w:val="24"/>
  </w:num>
  <w:num w:numId="42">
    <w:abstractNumId w:val="45"/>
  </w:num>
  <w:num w:numId="43">
    <w:abstractNumId w:val="5"/>
  </w:num>
  <w:num w:numId="44">
    <w:abstractNumId w:val="34"/>
  </w:num>
  <w:num w:numId="45">
    <w:abstractNumId w:val="12"/>
  </w:num>
  <w:num w:numId="46">
    <w:abstractNumId w:val="39"/>
  </w:num>
  <w:num w:numId="47">
    <w:abstractNumId w:val="40"/>
  </w:num>
  <w:num w:numId="48">
    <w:abstractNumId w:val="11"/>
  </w:num>
  <w:num w:numId="49">
    <w:abstractNumId w:val="41"/>
  </w:num>
  <w:num w:numId="50">
    <w:abstractNumId w:val="46"/>
  </w:num>
  <w:num w:numId="51">
    <w:abstractNumId w:val="37"/>
  </w:num>
  <w:num w:numId="52">
    <w:abstractNumId w:val="17"/>
  </w:num>
  <w:num w:numId="53">
    <w:abstractNumId w:val="25"/>
  </w:num>
  <w:num w:numId="54">
    <w:abstractNumId w:val="19"/>
  </w:num>
  <w:num w:numId="55">
    <w:abstractNumId w:val="4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08"/>
  <w:hyphenationZone w:val="425"/>
  <w:doNotShadeFormData/>
  <w:characterSpacingControl w:val="doNotCompress"/>
  <w:hdrShapeDefaults>
    <o:shapedefaults v:ext="edit" spidmax="5734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36B"/>
    <w:rsid w:val="0001762B"/>
    <w:rsid w:val="000176CC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57B67"/>
    <w:rsid w:val="00060383"/>
    <w:rsid w:val="000604BC"/>
    <w:rsid w:val="00063DCA"/>
    <w:rsid w:val="00066676"/>
    <w:rsid w:val="00067466"/>
    <w:rsid w:val="00071A63"/>
    <w:rsid w:val="00076531"/>
    <w:rsid w:val="00080460"/>
    <w:rsid w:val="0008291C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2E6A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212E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7D4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50A5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667"/>
    <w:rsid w:val="001A49B1"/>
    <w:rsid w:val="001A5B49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14A6"/>
    <w:rsid w:val="001D2F5E"/>
    <w:rsid w:val="001E05FB"/>
    <w:rsid w:val="001E0874"/>
    <w:rsid w:val="001E2621"/>
    <w:rsid w:val="001E3B8E"/>
    <w:rsid w:val="001E4FFC"/>
    <w:rsid w:val="001E513B"/>
    <w:rsid w:val="001E5DC3"/>
    <w:rsid w:val="001F2D8C"/>
    <w:rsid w:val="001F3B15"/>
    <w:rsid w:val="001F3DC4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852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568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509F"/>
    <w:rsid w:val="002B6F4B"/>
    <w:rsid w:val="002B723E"/>
    <w:rsid w:val="002B74A3"/>
    <w:rsid w:val="002C0F2D"/>
    <w:rsid w:val="002C1933"/>
    <w:rsid w:val="002C1CEA"/>
    <w:rsid w:val="002C2002"/>
    <w:rsid w:val="002C2D12"/>
    <w:rsid w:val="002C748F"/>
    <w:rsid w:val="002D072E"/>
    <w:rsid w:val="002D2402"/>
    <w:rsid w:val="002D24C4"/>
    <w:rsid w:val="002D3CA8"/>
    <w:rsid w:val="002D4B20"/>
    <w:rsid w:val="002D70F1"/>
    <w:rsid w:val="002E0E3B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0B4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429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03A2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472D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1645"/>
    <w:rsid w:val="00454671"/>
    <w:rsid w:val="004549FB"/>
    <w:rsid w:val="00455ECA"/>
    <w:rsid w:val="00456457"/>
    <w:rsid w:val="00471578"/>
    <w:rsid w:val="00473819"/>
    <w:rsid w:val="00474C40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36A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0776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088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080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3E7E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447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3F05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3D91"/>
    <w:rsid w:val="0065483B"/>
    <w:rsid w:val="00654C63"/>
    <w:rsid w:val="00655048"/>
    <w:rsid w:val="00655E19"/>
    <w:rsid w:val="006566FF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5518"/>
    <w:rsid w:val="00685627"/>
    <w:rsid w:val="0069151B"/>
    <w:rsid w:val="006932D7"/>
    <w:rsid w:val="00695925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1260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07764"/>
    <w:rsid w:val="007124AE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2A9B"/>
    <w:rsid w:val="0073510F"/>
    <w:rsid w:val="00737291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1729E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487C"/>
    <w:rsid w:val="00854983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4FE7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44B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284B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2FBE"/>
    <w:rsid w:val="00963E1E"/>
    <w:rsid w:val="00964A8B"/>
    <w:rsid w:val="00964C7C"/>
    <w:rsid w:val="009708FB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25D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0FD4"/>
    <w:rsid w:val="00A41166"/>
    <w:rsid w:val="00A42583"/>
    <w:rsid w:val="00A43020"/>
    <w:rsid w:val="00A43ACB"/>
    <w:rsid w:val="00A471E3"/>
    <w:rsid w:val="00A5004B"/>
    <w:rsid w:val="00A5079C"/>
    <w:rsid w:val="00A51406"/>
    <w:rsid w:val="00A52C6C"/>
    <w:rsid w:val="00A55014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74F0A"/>
    <w:rsid w:val="00A80BF2"/>
    <w:rsid w:val="00A81E67"/>
    <w:rsid w:val="00A84337"/>
    <w:rsid w:val="00A8569F"/>
    <w:rsid w:val="00A86747"/>
    <w:rsid w:val="00A87D9F"/>
    <w:rsid w:val="00A87ED6"/>
    <w:rsid w:val="00A90328"/>
    <w:rsid w:val="00A90A18"/>
    <w:rsid w:val="00A90AFB"/>
    <w:rsid w:val="00A90EB5"/>
    <w:rsid w:val="00A94D2D"/>
    <w:rsid w:val="00A956BB"/>
    <w:rsid w:val="00A95B1E"/>
    <w:rsid w:val="00A96857"/>
    <w:rsid w:val="00AA02EF"/>
    <w:rsid w:val="00AA25D2"/>
    <w:rsid w:val="00AA3E38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C3F12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8B6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0F9F"/>
    <w:rsid w:val="00B12F40"/>
    <w:rsid w:val="00B148FD"/>
    <w:rsid w:val="00B21857"/>
    <w:rsid w:val="00B24B83"/>
    <w:rsid w:val="00B25971"/>
    <w:rsid w:val="00B27511"/>
    <w:rsid w:val="00B30E57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33FF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ED4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6635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2595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677CF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39C1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01F7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181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3FDD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0E7"/>
    <w:rsid w:val="00E90496"/>
    <w:rsid w:val="00E91ADA"/>
    <w:rsid w:val="00E97E89"/>
    <w:rsid w:val="00EA0E8F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0A8D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EF7F3D"/>
    <w:rsid w:val="00F00BD2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2900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64AFB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20E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3D1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44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4442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44429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44429"/>
    <w:rPr>
      <w:sz w:val="20"/>
      <w:szCs w:val="20"/>
    </w:rPr>
  </w:style>
  <w:style w:type="character" w:styleId="Odwoanieprzypisukocowego">
    <w:name w:val="endnote reference"/>
    <w:semiHidden/>
    <w:rsid w:val="00344429"/>
    <w:rPr>
      <w:vertAlign w:val="superscript"/>
    </w:rPr>
  </w:style>
  <w:style w:type="paragraph" w:styleId="Stopka">
    <w:name w:val="footer"/>
    <w:basedOn w:val="Normalny"/>
    <w:rsid w:val="003444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4429"/>
  </w:style>
  <w:style w:type="paragraph" w:styleId="Tekstdymka">
    <w:name w:val="Balloon Text"/>
    <w:basedOn w:val="Normalny"/>
    <w:link w:val="TekstdymkaZnak"/>
    <w:semiHidden/>
    <w:rsid w:val="0034442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34442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344429"/>
    <w:rPr>
      <w:vertAlign w:val="superscript"/>
    </w:rPr>
  </w:style>
  <w:style w:type="paragraph" w:styleId="Plan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344429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344429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344429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33F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46C6-C33C-41D0-950C-3B2D8BB3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18</Pages>
  <Words>3526</Words>
  <Characters>25154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Admin</cp:lastModifiedBy>
  <cp:revision>100</cp:revision>
  <cp:lastPrinted>2017-12-05T14:48:00Z</cp:lastPrinted>
  <dcterms:created xsi:type="dcterms:W3CDTF">2017-12-05T14:32:00Z</dcterms:created>
  <dcterms:modified xsi:type="dcterms:W3CDTF">2021-02-26T08:07:00Z</dcterms:modified>
</cp:coreProperties>
</file>