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51" w:rsidRDefault="009F6251" w:rsidP="001B555A">
      <w:pPr>
        <w:pStyle w:val="Title"/>
        <w:spacing w:line="240" w:lineRule="auto"/>
        <w:jc w:val="left"/>
        <w:rPr>
          <w:rFonts w:ascii="Arial" w:hAnsi="Arial" w:cs="Arial"/>
        </w:rPr>
      </w:pPr>
    </w:p>
    <w:p w:rsidR="009F6251" w:rsidRDefault="009F6251" w:rsidP="001B555A">
      <w:pPr>
        <w:pStyle w:val="Titl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UCHWAŁA NR 507/16</w:t>
      </w:r>
    </w:p>
    <w:p w:rsidR="009F6251" w:rsidRDefault="009F6251" w:rsidP="001B555A">
      <w:pPr>
        <w:pStyle w:val="Subtitle"/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ZARZĄDU WOJEWÓDZTWA ŁÓDZKIEGO</w:t>
      </w:r>
    </w:p>
    <w:p w:rsidR="009F6251" w:rsidRDefault="009F6251" w:rsidP="001B55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</w:t>
      </w:r>
      <w:bookmarkStart w:id="0" w:name="_GoBack"/>
      <w:bookmarkEnd w:id="0"/>
      <w:r>
        <w:rPr>
          <w:rFonts w:ascii="Arial" w:hAnsi="Arial" w:cs="Arial"/>
          <w:b/>
          <w:bCs/>
        </w:rPr>
        <w:t xml:space="preserve"> z dnia 4 maja 2016 r.</w:t>
      </w:r>
    </w:p>
    <w:p w:rsidR="009F6251" w:rsidRDefault="009F6251" w:rsidP="001B555A">
      <w:pPr>
        <w:pStyle w:val="BodyTextIndent"/>
        <w:spacing w:line="240" w:lineRule="auto"/>
        <w:rPr>
          <w:rFonts w:ascii="Arial" w:hAnsi="Arial" w:cs="Arial"/>
          <w:b/>
        </w:rPr>
      </w:pPr>
    </w:p>
    <w:p w:rsidR="009F6251" w:rsidRDefault="009F6251" w:rsidP="001B555A">
      <w:pPr>
        <w:pStyle w:val="BodyTextIndent"/>
        <w:spacing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 sprawie</w:t>
      </w:r>
    </w:p>
    <w:p w:rsidR="009F6251" w:rsidRDefault="009F6251" w:rsidP="001B555A">
      <w:pPr>
        <w:pStyle w:val="BodyTextIndent"/>
        <w:spacing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ogłoszenia czwartego otwartego konkursu ofert na realizację zadania publicznego Województwa Łódzkiego w dziedzinie kultury fizycznej w 2016 r.</w:t>
      </w:r>
    </w:p>
    <w:p w:rsidR="009F6251" w:rsidRDefault="009F6251" w:rsidP="005E3558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9F6251" w:rsidRDefault="009F6251" w:rsidP="005E3558">
      <w:pPr>
        <w:pStyle w:val="BodyTextIndent"/>
        <w:spacing w:line="240" w:lineRule="auto"/>
        <w:jc w:val="center"/>
        <w:rPr>
          <w:rFonts w:ascii="Arial" w:hAnsi="Arial" w:cs="Arial"/>
          <w:b/>
          <w:bCs/>
        </w:rPr>
      </w:pPr>
    </w:p>
    <w:p w:rsidR="009F6251" w:rsidRDefault="009F6251" w:rsidP="00AD78C4">
      <w:pPr>
        <w:pStyle w:val="BodyText2"/>
        <w:spacing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r.</w:t>
      </w:r>
      <w:r>
        <w:rPr>
          <w:rFonts w:ascii="Arial" w:hAnsi="Arial" w:cs="Arial"/>
        </w:rPr>
        <w:br/>
        <w:t>o samorządzie województwa (tj. Dz. U. z 2015 r., poz. 1392 z późn. zm.) w związku   z  art. 13 ust. 1-3 ustawy z dnia 24 kwietnia 2003 r. o działalności pożytku publicznego i o wolontariacie (tj. Dz. U. z 2014 r., poz. 1118 z późn. zm.) art. 221 ust. 1 i 2 ustawy z dnia 27 sierpnia 2009 r. o finansach publicznych (tj. Dz. U. z 2013 r., poz. 885 z późn. zm.), uchwały Nr XVIII/206/15  Sejmiku Województwa Łódzkiego     z dnia 27 listopada 2015 r. w sprawie  uchwalenia Programu współpracy samorządu województwa łódzkiego z organizacjami pozarządowymi (Dz. Urz. Woj. Łódz. z 2016 r. poz.1) oraz podmiotami wymienionymi w art. 3 ust. 3 ustawy o działalności pożytku publicznego i o wolontariacie na rok 2016, oraz uchwały Nr XVIII/207/15 Sejmiku Województwa Łódzkiego z dnia 27 listopada 2015 r. w sprawie Programu współpracy samorządu województwa łódzkiego z organizacjami pozarządowymi oraz podmiotami wymienionymi w art. 3 ust. 3 ustawy o działalności pożytku publicznego                      i o wolontariacie na lata 2016 – 2020 (Dz. Urz. Woj. Łódz. z 2016 r. poz.2),</w:t>
      </w:r>
    </w:p>
    <w:p w:rsidR="009F6251" w:rsidRDefault="009F6251" w:rsidP="001B555A">
      <w:pPr>
        <w:pStyle w:val="BodyText2"/>
        <w:spacing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9F6251" w:rsidRDefault="009F6251" w:rsidP="001B555A">
      <w:pPr>
        <w:pStyle w:val="BodyText2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uchwala, co następuje:</w:t>
      </w:r>
      <w:r>
        <w:rPr>
          <w:rFonts w:ascii="Arial" w:hAnsi="Arial" w:cs="Arial"/>
        </w:rPr>
        <w:tab/>
      </w:r>
    </w:p>
    <w:p w:rsidR="009F6251" w:rsidRDefault="009F6251" w:rsidP="005E3558">
      <w:pPr>
        <w:pStyle w:val="BodyText2"/>
        <w:spacing w:line="240" w:lineRule="auto"/>
        <w:ind w:firstLine="480"/>
        <w:jc w:val="both"/>
        <w:rPr>
          <w:rFonts w:ascii="Arial" w:hAnsi="Arial" w:cs="Arial"/>
        </w:rPr>
      </w:pPr>
    </w:p>
    <w:p w:rsidR="009F6251" w:rsidRDefault="009F6251" w:rsidP="001B555A">
      <w:pPr>
        <w:pStyle w:val="BodyTextIndent2"/>
        <w:spacing w:line="360" w:lineRule="auto"/>
        <w:ind w:left="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1. Ogłasza czwarty otwarty konkurs ofert na realizację zadania publicznego Województwa Łódzkiego w dziedzinie kultury fizycznej  w 2016 roku. </w:t>
      </w:r>
    </w:p>
    <w:p w:rsidR="009F6251" w:rsidRDefault="009F6251" w:rsidP="005E3558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9F6251" w:rsidRDefault="009F6251" w:rsidP="001B555A">
      <w:pPr>
        <w:pStyle w:val="BodyTextIndent2"/>
        <w:spacing w:line="360" w:lineRule="auto"/>
        <w:ind w:left="0" w:firstLine="420"/>
        <w:rPr>
          <w:rFonts w:ascii="Arial" w:hAnsi="Arial" w:cs="Arial"/>
        </w:rPr>
      </w:pPr>
      <w:r>
        <w:rPr>
          <w:rFonts w:ascii="Arial" w:hAnsi="Arial" w:cs="Arial"/>
        </w:rPr>
        <w:t>§ 2. Treść ogłoszenia o otwartym konkursie na wykonanie zadania, o którym mowa w § 1, stanowi załącznik do niniejszej uchwały.</w:t>
      </w:r>
    </w:p>
    <w:p w:rsidR="009F6251" w:rsidRDefault="009F6251" w:rsidP="005E3558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9F6251" w:rsidRDefault="009F6251" w:rsidP="001B555A">
      <w:pPr>
        <w:pStyle w:val="BodyTextIndent2"/>
        <w:spacing w:line="360" w:lineRule="auto"/>
        <w:ind w:left="0" w:firstLine="420"/>
        <w:rPr>
          <w:rFonts w:ascii="Arial" w:hAnsi="Arial" w:cs="Arial"/>
        </w:rPr>
      </w:pPr>
      <w:r>
        <w:rPr>
          <w:rFonts w:ascii="Arial" w:hAnsi="Arial" w:cs="Arial"/>
        </w:rPr>
        <w:t xml:space="preserve">§ 3. Oferty będą oceniane pod względem formalnym i merytorycznym. Karty oceny formalnej i merytorycznej stanowią odpowiednio załącznik Nr 1 i załącznik </w:t>
      </w:r>
      <w:r>
        <w:rPr>
          <w:rFonts w:ascii="Arial" w:hAnsi="Arial" w:cs="Arial"/>
        </w:rPr>
        <w:br/>
        <w:t>Nr 2 do ogłoszenia, o którym mowa w § 2.</w:t>
      </w:r>
    </w:p>
    <w:p w:rsidR="009F6251" w:rsidRDefault="009F6251" w:rsidP="005E3558">
      <w:pPr>
        <w:pStyle w:val="BodyTextIndent2"/>
        <w:spacing w:line="360" w:lineRule="auto"/>
        <w:ind w:left="240" w:firstLine="0"/>
        <w:rPr>
          <w:rFonts w:ascii="Arial" w:hAnsi="Arial" w:cs="Arial"/>
        </w:rPr>
      </w:pPr>
    </w:p>
    <w:p w:rsidR="009F6251" w:rsidRDefault="009F6251" w:rsidP="001B555A">
      <w:pPr>
        <w:widowControl w:val="0"/>
        <w:autoSpaceDE w:val="0"/>
        <w:autoSpaceDN w:val="0"/>
        <w:adjustRightInd w:val="0"/>
        <w:spacing w:line="360" w:lineRule="auto"/>
        <w:ind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4. Treść ogłoszenia, o którym mowa w § 2 podlega zawieszeniu na tablicy ogłoszeń Urzędu Marszałkowskiego Województwa Łódzkiego, stronie internetowej Urzędu Województwa Łódzkiego www.lodzkie.pl oraz Biuletynie Informacji Publicznej </w:t>
      </w:r>
      <w:hyperlink r:id="rId4" w:history="1">
        <w:r w:rsidRPr="007956C8">
          <w:rPr>
            <w:rStyle w:val="Hyperlink"/>
            <w:rFonts w:ascii="Arial" w:hAnsi="Arial" w:cs="Arial"/>
            <w:u w:val="none"/>
          </w:rPr>
          <w:t>www.bip.lodzkie.pl</w:t>
        </w:r>
      </w:hyperlink>
    </w:p>
    <w:p w:rsidR="009F6251" w:rsidRDefault="009F6251" w:rsidP="005E355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F6251" w:rsidRDefault="009F6251" w:rsidP="001B555A">
      <w:pPr>
        <w:widowControl w:val="0"/>
        <w:autoSpaceDE w:val="0"/>
        <w:autoSpaceDN w:val="0"/>
        <w:adjustRightInd w:val="0"/>
        <w:spacing w:line="360" w:lineRule="auto"/>
        <w:ind w:firstLine="420"/>
        <w:jc w:val="both"/>
        <w:rPr>
          <w:rFonts w:ascii="Arial" w:hAnsi="Arial" w:cs="Arial"/>
        </w:rPr>
      </w:pPr>
      <w:r>
        <w:rPr>
          <w:rFonts w:ascii="Arial" w:hAnsi="Arial" w:cs="Arial"/>
        </w:rPr>
        <w:t>§ 5. Wykonanie uchwały powierza Dyrektorowi Departamentu Kultury Fizycznej, Sportu i Turystyki.</w:t>
      </w:r>
    </w:p>
    <w:p w:rsidR="009F6251" w:rsidRDefault="009F6251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§  6. Uchwała wchodzi w życie z dniem podjęcia.</w:t>
      </w:r>
    </w:p>
    <w:p w:rsidR="009F6251" w:rsidRDefault="009F6251" w:rsidP="005E3558">
      <w:pPr>
        <w:widowControl w:val="0"/>
        <w:autoSpaceDE w:val="0"/>
        <w:autoSpaceDN w:val="0"/>
        <w:adjustRightInd w:val="0"/>
        <w:spacing w:line="360" w:lineRule="auto"/>
        <w:ind w:left="240"/>
        <w:jc w:val="both"/>
        <w:rPr>
          <w:rFonts w:ascii="Arial" w:hAnsi="Arial" w:cs="Arial"/>
          <w:szCs w:val="22"/>
        </w:rPr>
      </w:pPr>
    </w:p>
    <w:tbl>
      <w:tblPr>
        <w:tblW w:w="9135" w:type="dxa"/>
        <w:tblInd w:w="4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375"/>
        <w:gridCol w:w="2760"/>
      </w:tblGrid>
      <w:tr w:rsidR="009F6251" w:rsidTr="00593B53">
        <w:tc>
          <w:tcPr>
            <w:tcW w:w="6375" w:type="dxa"/>
          </w:tcPr>
          <w:p w:rsidR="009F6251" w:rsidRDefault="009F6251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1. Witold Stępień                – Marszałek Województwa</w:t>
            </w:r>
          </w:p>
        </w:tc>
        <w:tc>
          <w:tcPr>
            <w:tcW w:w="2760" w:type="dxa"/>
          </w:tcPr>
          <w:p w:rsidR="009F6251" w:rsidRDefault="009F6251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9F6251" w:rsidTr="00593B53">
        <w:tc>
          <w:tcPr>
            <w:tcW w:w="6375" w:type="dxa"/>
          </w:tcPr>
          <w:p w:rsidR="009F6251" w:rsidRDefault="009F6251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2. Artur Bagieński               – Wicemarszałek</w:t>
            </w:r>
          </w:p>
        </w:tc>
        <w:tc>
          <w:tcPr>
            <w:tcW w:w="2760" w:type="dxa"/>
          </w:tcPr>
          <w:p w:rsidR="009F6251" w:rsidRDefault="009F6251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9F6251" w:rsidTr="00593B53">
        <w:tc>
          <w:tcPr>
            <w:tcW w:w="6375" w:type="dxa"/>
          </w:tcPr>
          <w:p w:rsidR="009F6251" w:rsidRDefault="009F6251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3. Dariusz Klimczak            – Wicemarszałek</w:t>
            </w:r>
          </w:p>
        </w:tc>
        <w:tc>
          <w:tcPr>
            <w:tcW w:w="2760" w:type="dxa"/>
          </w:tcPr>
          <w:p w:rsidR="009F6251" w:rsidRDefault="009F6251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9F6251" w:rsidTr="00593B53">
        <w:tc>
          <w:tcPr>
            <w:tcW w:w="6375" w:type="dxa"/>
          </w:tcPr>
          <w:p w:rsidR="009F6251" w:rsidRDefault="009F6251" w:rsidP="00C872E9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4. Joanna Skrzydlewska     – Członek Zarządu</w:t>
            </w:r>
          </w:p>
        </w:tc>
        <w:tc>
          <w:tcPr>
            <w:tcW w:w="2760" w:type="dxa"/>
          </w:tcPr>
          <w:p w:rsidR="009F6251" w:rsidRDefault="009F6251" w:rsidP="00C872E9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  <w:tr w:rsidR="009F6251" w:rsidTr="00593B53">
        <w:tc>
          <w:tcPr>
            <w:tcW w:w="6375" w:type="dxa"/>
          </w:tcPr>
          <w:p w:rsidR="009F6251" w:rsidRDefault="009F6251">
            <w:pPr>
              <w:pStyle w:val="BodyText3"/>
              <w:widowControl/>
              <w:autoSpaceDE/>
              <w:adjustRightInd/>
              <w:spacing w:line="600" w:lineRule="auto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5. Jolanta Zięba-Gzik          -  Członek Zarządu</w:t>
            </w:r>
          </w:p>
        </w:tc>
        <w:tc>
          <w:tcPr>
            <w:tcW w:w="2760" w:type="dxa"/>
          </w:tcPr>
          <w:p w:rsidR="009F6251" w:rsidRDefault="009F6251" w:rsidP="00D64794">
            <w:pPr>
              <w:pStyle w:val="BodyTextIndent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.......................................</w:t>
            </w:r>
          </w:p>
        </w:tc>
      </w:tr>
    </w:tbl>
    <w:p w:rsidR="009F6251" w:rsidRDefault="009F6251" w:rsidP="005E3558">
      <w:pPr>
        <w:pStyle w:val="Heading1"/>
        <w:spacing w:line="360" w:lineRule="auto"/>
        <w:jc w:val="both"/>
        <w:rPr>
          <w:rFonts w:ascii="Arial" w:hAnsi="Arial" w:cs="Arial"/>
          <w:szCs w:val="24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both"/>
        <w:rPr>
          <w:rFonts w:ascii="Arial" w:hAnsi="Arial" w:cs="Arial"/>
        </w:rPr>
      </w:pPr>
    </w:p>
    <w:p w:rsidR="009F6251" w:rsidRDefault="009F6251" w:rsidP="005E3558">
      <w:pPr>
        <w:jc w:val="center"/>
      </w:pPr>
    </w:p>
    <w:p w:rsidR="009F6251" w:rsidRDefault="009F6251" w:rsidP="005E3558">
      <w:pPr>
        <w:jc w:val="center"/>
      </w:pPr>
    </w:p>
    <w:p w:rsidR="009F6251" w:rsidRDefault="009F6251" w:rsidP="005E3558">
      <w:pPr>
        <w:jc w:val="center"/>
      </w:pPr>
    </w:p>
    <w:p w:rsidR="009F6251" w:rsidRDefault="009F6251" w:rsidP="005E3558">
      <w:pPr>
        <w:jc w:val="center"/>
      </w:pPr>
    </w:p>
    <w:p w:rsidR="009F6251" w:rsidRDefault="009F6251" w:rsidP="005E3558">
      <w:pPr>
        <w:jc w:val="center"/>
      </w:pPr>
    </w:p>
    <w:p w:rsidR="009F6251" w:rsidRDefault="009F6251" w:rsidP="005E3558">
      <w:pPr>
        <w:jc w:val="center"/>
      </w:pPr>
    </w:p>
    <w:p w:rsidR="009F6251" w:rsidRDefault="009F6251" w:rsidP="005E3558">
      <w:pPr>
        <w:jc w:val="center"/>
        <w:rPr>
          <w:rFonts w:ascii="Arial" w:hAnsi="Arial" w:cs="Arial"/>
          <w:b/>
        </w:rPr>
      </w:pPr>
      <w:r>
        <w:t xml:space="preserve">    </w:t>
      </w:r>
      <w:r>
        <w:rPr>
          <w:rFonts w:ascii="Arial" w:hAnsi="Arial" w:cs="Arial"/>
          <w:b/>
        </w:rPr>
        <w:t>Uzasadnienie</w:t>
      </w:r>
    </w:p>
    <w:p w:rsidR="009F6251" w:rsidRDefault="009F6251" w:rsidP="005E3558">
      <w:pPr>
        <w:jc w:val="center"/>
        <w:rPr>
          <w:rFonts w:ascii="Arial" w:hAnsi="Arial" w:cs="Arial"/>
          <w:b/>
        </w:rPr>
      </w:pPr>
    </w:p>
    <w:p w:rsidR="009F6251" w:rsidRDefault="009F6251" w:rsidP="005E3558">
      <w:pPr>
        <w:ind w:left="180"/>
        <w:jc w:val="both"/>
        <w:rPr>
          <w:rFonts w:ascii="Arial" w:hAnsi="Arial" w:cs="Arial"/>
        </w:rPr>
      </w:pPr>
    </w:p>
    <w:p w:rsidR="009F6251" w:rsidRPr="00C41E23" w:rsidRDefault="009F6251" w:rsidP="0025669D">
      <w:pPr>
        <w:spacing w:line="360" w:lineRule="auto"/>
        <w:ind w:firstLine="480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Czwarty otwarty konkurs ofert jest ogłaszany zgodnie z ustawą </w:t>
      </w:r>
      <w:r>
        <w:rPr>
          <w:rFonts w:ascii="Arial" w:hAnsi="Arial" w:cs="Arial"/>
        </w:rPr>
        <w:br/>
        <w:t xml:space="preserve">z dnia 24 kwietnia 2003 r. o działalności pożytku publicznego i o wolontariacie realizując w ten sposób Program współpracy samorządu Województwa Łódzkiego </w:t>
      </w:r>
      <w:r>
        <w:rPr>
          <w:rFonts w:ascii="Arial" w:hAnsi="Arial" w:cs="Arial"/>
        </w:rPr>
        <w:br/>
        <w:t xml:space="preserve">z organizacjami pozarządowymi oraz podmiotami wymienionymi </w:t>
      </w:r>
      <w:r w:rsidRPr="009F6D50">
        <w:rPr>
          <w:rFonts w:ascii="Arial" w:hAnsi="Arial" w:cs="Arial"/>
        </w:rPr>
        <w:t xml:space="preserve">w art. 3 ust. 3 ustawy o działalności pożytku publicznego i o wolontariacie na rok 2016 zgodnie </w:t>
      </w:r>
      <w:r>
        <w:rPr>
          <w:rFonts w:ascii="Arial" w:hAnsi="Arial" w:cs="Arial"/>
        </w:rPr>
        <w:t xml:space="preserve">      </w:t>
      </w:r>
      <w:r w:rsidRPr="009F6D50">
        <w:rPr>
          <w:rFonts w:ascii="Arial" w:hAnsi="Arial" w:cs="Arial"/>
        </w:rPr>
        <w:t>z uchwałą Sejmiku Województwa Łódzkiego Nr XVIII/206/15 z dnia 27</w:t>
      </w:r>
      <w:r>
        <w:rPr>
          <w:rFonts w:ascii="Arial" w:hAnsi="Arial" w:cs="Arial"/>
        </w:rPr>
        <w:t xml:space="preserve"> </w:t>
      </w:r>
      <w:r w:rsidRPr="009F6D50">
        <w:rPr>
          <w:rFonts w:ascii="Arial" w:hAnsi="Arial" w:cs="Arial"/>
        </w:rPr>
        <w:t>listopada 2015 roku oraz Program współpracy samorządu województwa łódzkiego z organizacjami pozarządowymi oraz podmiotami wymienionymi w art. 3 ust. 3 ustawy o dział</w:t>
      </w:r>
      <w:r>
        <w:rPr>
          <w:rFonts w:ascii="Arial" w:hAnsi="Arial" w:cs="Arial"/>
        </w:rPr>
        <w:t>alności pożytku publicznego</w:t>
      </w:r>
      <w:r w:rsidRPr="009F6D50">
        <w:rPr>
          <w:rFonts w:ascii="Arial" w:hAnsi="Arial" w:cs="Arial"/>
        </w:rPr>
        <w:t xml:space="preserve"> i o wolontariacie na lata 2016 – 2020 zgodnie z uchwałą Sejmiku Województwa Łódzkiego Nr XVIII/207/15  z dnia 27 listopada 2015 roku.</w:t>
      </w:r>
    </w:p>
    <w:p w:rsidR="009F6251" w:rsidRDefault="009F6251" w:rsidP="005E3558">
      <w:pPr>
        <w:spacing w:line="360" w:lineRule="auto"/>
        <w:ind w:left="180" w:firstLine="48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Środki publiczne przeznaczone na realizację zadania w niniejszym konkursie stanowią kwotę 200 000 </w:t>
      </w:r>
      <w:r>
        <w:rPr>
          <w:rFonts w:ascii="Arial" w:hAnsi="Arial" w:cs="Arial"/>
          <w:bCs/>
        </w:rPr>
        <w:t>zł.</w:t>
      </w:r>
    </w:p>
    <w:p w:rsidR="009F6251" w:rsidRDefault="009F6251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ogłoszeniu umieszcza się wszelkie niezbędne dla wnioskodawców informacje dotyczące konkursu, jak: rodzaj zadania, wysokość środków przeznaczonych z budżetu  Województwa Łódzkiego na ich realizację, termin składania ofert, kryteria stosowane przy dokonywaniu wyboru oferty. </w:t>
      </w:r>
    </w:p>
    <w:p w:rsidR="009F6251" w:rsidRDefault="009F6251" w:rsidP="005E3558">
      <w:pPr>
        <w:spacing w:line="360" w:lineRule="auto"/>
        <w:ind w:left="180" w:firstLine="6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wskazana jest strona internetowa, na której zostanie zamieszczona treść ogłoszenia oraz wzór formularza ofertowego. Konkurs zostanie ogłoszony           w BIP oraz siedzibie Urzędu Marszałkowskiego Województwa Łódzkiego. </w:t>
      </w:r>
    </w:p>
    <w:p w:rsidR="009F6251" w:rsidRDefault="009F6251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Złożone w terminie oferty zostaną zaopiniowane przez powołaną w tym celu Komisję. Propozycje Komisji Konkursowej zostaną przedstawione Zarządowi Województwa Łódzkiego.  </w:t>
      </w:r>
    </w:p>
    <w:p w:rsidR="009F6251" w:rsidRDefault="009F6251" w:rsidP="005E3558">
      <w:pPr>
        <w:spacing w:line="360" w:lineRule="auto"/>
        <w:ind w:left="180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Ostateczną decyzję o wyborze oferty i o udzieleniu dotacji podejmie Zarząd Województwa w formie uchwały. Zakres i warunki realizacji zadania publicznego określi umowa zawarta pomiędzy Województwem Łódzkim a podmiotem, który otrzyma dotację. </w:t>
      </w:r>
    </w:p>
    <w:p w:rsidR="009F6251" w:rsidRDefault="009F6251" w:rsidP="005E3558">
      <w:pPr>
        <w:pStyle w:val="BodyText"/>
        <w:spacing w:line="360" w:lineRule="auto"/>
        <w:ind w:left="180"/>
        <w:jc w:val="both"/>
        <w:rPr>
          <w:rFonts w:ascii="Arial" w:hAnsi="Arial" w:cs="Arial"/>
        </w:rPr>
      </w:pPr>
    </w:p>
    <w:p w:rsidR="009F6251" w:rsidRDefault="009F6251" w:rsidP="005E3558">
      <w:pPr>
        <w:ind w:left="180"/>
        <w:jc w:val="both"/>
        <w:rPr>
          <w:rFonts w:ascii="Arial" w:hAnsi="Arial" w:cs="Arial"/>
        </w:rPr>
      </w:pPr>
    </w:p>
    <w:p w:rsidR="009F6251" w:rsidRDefault="009F6251" w:rsidP="005E3558">
      <w:pPr>
        <w:ind w:left="180"/>
      </w:pPr>
    </w:p>
    <w:p w:rsidR="009F6251" w:rsidRDefault="009F6251"/>
    <w:sectPr w:rsidR="009F6251" w:rsidSect="008B1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558"/>
    <w:rsid w:val="00002D8C"/>
    <w:rsid w:val="00052413"/>
    <w:rsid w:val="00056EB4"/>
    <w:rsid w:val="00092D8B"/>
    <w:rsid w:val="000A28A9"/>
    <w:rsid w:val="000F52D7"/>
    <w:rsid w:val="00113E1F"/>
    <w:rsid w:val="00132CA6"/>
    <w:rsid w:val="00153EBE"/>
    <w:rsid w:val="00192DC7"/>
    <w:rsid w:val="001B555A"/>
    <w:rsid w:val="00207C42"/>
    <w:rsid w:val="00253510"/>
    <w:rsid w:val="0025669D"/>
    <w:rsid w:val="0031135F"/>
    <w:rsid w:val="00314791"/>
    <w:rsid w:val="00345C13"/>
    <w:rsid w:val="003C35F3"/>
    <w:rsid w:val="003F60CE"/>
    <w:rsid w:val="00434E97"/>
    <w:rsid w:val="00437E30"/>
    <w:rsid w:val="00450633"/>
    <w:rsid w:val="00465EF1"/>
    <w:rsid w:val="00475BF6"/>
    <w:rsid w:val="00487090"/>
    <w:rsid w:val="004A086D"/>
    <w:rsid w:val="004D3F70"/>
    <w:rsid w:val="004F6CB3"/>
    <w:rsid w:val="00593B53"/>
    <w:rsid w:val="005E3558"/>
    <w:rsid w:val="00622E6D"/>
    <w:rsid w:val="00641421"/>
    <w:rsid w:val="0064348C"/>
    <w:rsid w:val="0067479C"/>
    <w:rsid w:val="006C2813"/>
    <w:rsid w:val="006C2AC5"/>
    <w:rsid w:val="00766B0A"/>
    <w:rsid w:val="0077165A"/>
    <w:rsid w:val="007956C8"/>
    <w:rsid w:val="00815708"/>
    <w:rsid w:val="00871369"/>
    <w:rsid w:val="00893524"/>
    <w:rsid w:val="008B1824"/>
    <w:rsid w:val="008B6613"/>
    <w:rsid w:val="008E5807"/>
    <w:rsid w:val="0091229F"/>
    <w:rsid w:val="00915640"/>
    <w:rsid w:val="00971838"/>
    <w:rsid w:val="009B197E"/>
    <w:rsid w:val="009B731E"/>
    <w:rsid w:val="009F6251"/>
    <w:rsid w:val="009F6D50"/>
    <w:rsid w:val="00A14620"/>
    <w:rsid w:val="00A416C9"/>
    <w:rsid w:val="00A64B0F"/>
    <w:rsid w:val="00A86871"/>
    <w:rsid w:val="00AA716B"/>
    <w:rsid w:val="00AC2262"/>
    <w:rsid w:val="00AD78C4"/>
    <w:rsid w:val="00AF16A3"/>
    <w:rsid w:val="00B34C6F"/>
    <w:rsid w:val="00B556FD"/>
    <w:rsid w:val="00B569F2"/>
    <w:rsid w:val="00B73A24"/>
    <w:rsid w:val="00B846EC"/>
    <w:rsid w:val="00BF68FC"/>
    <w:rsid w:val="00C00391"/>
    <w:rsid w:val="00C41E23"/>
    <w:rsid w:val="00C75174"/>
    <w:rsid w:val="00C847D5"/>
    <w:rsid w:val="00C872E9"/>
    <w:rsid w:val="00D1005A"/>
    <w:rsid w:val="00D42FF2"/>
    <w:rsid w:val="00D555BF"/>
    <w:rsid w:val="00D64794"/>
    <w:rsid w:val="00DA7D78"/>
    <w:rsid w:val="00DE5320"/>
    <w:rsid w:val="00E06D54"/>
    <w:rsid w:val="00E224B3"/>
    <w:rsid w:val="00E532A5"/>
    <w:rsid w:val="00E65CB2"/>
    <w:rsid w:val="00EB204C"/>
    <w:rsid w:val="00EF3A62"/>
    <w:rsid w:val="00EF77AF"/>
    <w:rsid w:val="00F479C8"/>
    <w:rsid w:val="00F51524"/>
    <w:rsid w:val="00F73D25"/>
    <w:rsid w:val="00F7755A"/>
    <w:rsid w:val="00F77771"/>
    <w:rsid w:val="00F83F9E"/>
    <w:rsid w:val="00FB3B46"/>
    <w:rsid w:val="00FE6921"/>
    <w:rsid w:val="00FF7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5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558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558"/>
    <w:rPr>
      <w:rFonts w:ascii="Times New Roman" w:hAnsi="Times New Roman" w:cs="Times New Roman"/>
      <w:b/>
      <w:bCs/>
      <w:sz w:val="24"/>
      <w:lang w:eastAsia="pl-PL"/>
    </w:rPr>
  </w:style>
  <w:style w:type="character" w:styleId="Hyperlink">
    <w:name w:val="Hyperlink"/>
    <w:basedOn w:val="DefaultParagraphFont"/>
    <w:uiPriority w:val="99"/>
    <w:semiHidden/>
    <w:rsid w:val="005E3558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5E3558"/>
    <w:pPr>
      <w:widowControl w:val="0"/>
      <w:autoSpaceDE w:val="0"/>
      <w:autoSpaceDN w:val="0"/>
      <w:adjustRightInd w:val="0"/>
      <w:spacing w:line="292" w:lineRule="exact"/>
      <w:jc w:val="center"/>
    </w:pPr>
    <w:rPr>
      <w:b/>
      <w:bCs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558"/>
    <w:rPr>
      <w:rFonts w:ascii="Times New Roman" w:hAnsi="Times New Roman" w:cs="Times New Roman"/>
      <w:b/>
      <w:bCs/>
      <w:sz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5E3558"/>
    <w:pPr>
      <w:jc w:val="center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3558"/>
    <w:rPr>
      <w:rFonts w:ascii="Times New Roman" w:hAnsi="Times New Roman" w:cs="Times New Roman"/>
      <w:sz w:val="24"/>
      <w:szCs w:val="24"/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5E3558"/>
    <w:pPr>
      <w:widowControl w:val="0"/>
      <w:autoSpaceDE w:val="0"/>
      <w:autoSpaceDN w:val="0"/>
      <w:adjustRightInd w:val="0"/>
      <w:spacing w:line="278" w:lineRule="exact"/>
      <w:ind w:left="708"/>
    </w:pPr>
    <w:rPr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E3558"/>
    <w:rPr>
      <w:rFonts w:ascii="Times New Roman" w:hAnsi="Times New Roman" w:cs="Times New Roman"/>
      <w:sz w:val="24"/>
      <w:lang w:eastAsia="pl-PL"/>
    </w:rPr>
  </w:style>
  <w:style w:type="paragraph" w:styleId="Subtitle">
    <w:name w:val="Subtitle"/>
    <w:basedOn w:val="Normal"/>
    <w:link w:val="SubtitleChar"/>
    <w:uiPriority w:val="99"/>
    <w:qFormat/>
    <w:rsid w:val="005E3558"/>
    <w:pPr>
      <w:widowControl w:val="0"/>
      <w:autoSpaceDE w:val="0"/>
      <w:autoSpaceDN w:val="0"/>
      <w:adjustRightInd w:val="0"/>
      <w:spacing w:line="292" w:lineRule="exact"/>
      <w:jc w:val="both"/>
    </w:pPr>
    <w:rPr>
      <w:b/>
      <w:bCs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558"/>
    <w:rPr>
      <w:rFonts w:ascii="Times New Roman" w:hAnsi="Times New Roman" w:cs="Times New Roman"/>
      <w:b/>
      <w:bCs/>
      <w:sz w:val="24"/>
      <w:lang w:eastAsia="pl-PL"/>
    </w:rPr>
  </w:style>
  <w:style w:type="paragraph" w:styleId="BodyText2">
    <w:name w:val="Body Text 2"/>
    <w:basedOn w:val="Normal"/>
    <w:link w:val="BodyText2Char"/>
    <w:uiPriority w:val="99"/>
    <w:semiHidden/>
    <w:rsid w:val="005E35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E3558"/>
    <w:rPr>
      <w:rFonts w:ascii="Times New Roman" w:hAnsi="Times New Roman" w:cs="Times New Roman"/>
      <w:sz w:val="24"/>
      <w:szCs w:val="24"/>
      <w:lang w:eastAsia="pl-PL"/>
    </w:rPr>
  </w:style>
  <w:style w:type="paragraph" w:styleId="BodyText3">
    <w:name w:val="Body Text 3"/>
    <w:basedOn w:val="Normal"/>
    <w:link w:val="BodyText3Char"/>
    <w:uiPriority w:val="99"/>
    <w:semiHidden/>
    <w:rsid w:val="005E3558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E3558"/>
    <w:rPr>
      <w:rFonts w:ascii="Arial" w:hAnsi="Arial" w:cs="Arial"/>
      <w:b/>
      <w:bCs/>
      <w:sz w:val="24"/>
      <w:lang w:eastAsia="pl-PL"/>
    </w:rPr>
  </w:style>
  <w:style w:type="paragraph" w:styleId="BodyTextIndent2">
    <w:name w:val="Body Text Indent 2"/>
    <w:basedOn w:val="Normal"/>
    <w:link w:val="BodyTextIndent2Char"/>
    <w:uiPriority w:val="99"/>
    <w:semiHidden/>
    <w:rsid w:val="005E3558"/>
    <w:pPr>
      <w:widowControl w:val="0"/>
      <w:autoSpaceDE w:val="0"/>
      <w:autoSpaceDN w:val="0"/>
      <w:adjustRightInd w:val="0"/>
      <w:spacing w:line="278" w:lineRule="exact"/>
      <w:ind w:left="720" w:hanging="12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E3558"/>
    <w:rPr>
      <w:rFonts w:ascii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4F6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6CB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lodzk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2146</TotalTime>
  <Pages>3</Pages>
  <Words>658</Words>
  <Characters>3948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UCHWAŁA NR 1367/15</dc:title>
  <dc:subject/>
  <dc:creator>Bogdan Krawczyk</dc:creator>
  <cp:keywords/>
  <dc:description/>
  <cp:lastModifiedBy>renata.danielak</cp:lastModifiedBy>
  <cp:revision>31</cp:revision>
  <cp:lastPrinted>2016-04-25T09:32:00Z</cp:lastPrinted>
  <dcterms:created xsi:type="dcterms:W3CDTF">2015-12-02T08:12:00Z</dcterms:created>
  <dcterms:modified xsi:type="dcterms:W3CDTF">2016-05-04T09:54:00Z</dcterms:modified>
</cp:coreProperties>
</file>