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AC6" w:rsidRPr="008664CB" w:rsidRDefault="0071190C" w:rsidP="004E6560">
      <w:pPr>
        <w:keepNext/>
        <w:spacing w:before="240" w:after="60" w:line="360" w:lineRule="auto"/>
        <w:jc w:val="center"/>
        <w:outlineLvl w:val="0"/>
        <w:rPr>
          <w:rFonts w:ascii="Arial Narrow" w:hAnsi="Arial Narrow"/>
          <w:b/>
          <w:bCs/>
          <w:kern w:val="32"/>
          <w:sz w:val="24"/>
          <w:szCs w:val="32"/>
          <w:lang w:eastAsia="pl-PL"/>
        </w:rPr>
      </w:pPr>
      <w:bookmarkStart w:id="0" w:name="_Toc454532346"/>
      <w:bookmarkStart w:id="1" w:name="_GoBack"/>
      <w:bookmarkEnd w:id="1"/>
      <w:r>
        <w:rPr>
          <w:noProof/>
          <w:szCs w:val="18"/>
          <w:lang w:eastAsia="pl-PL"/>
        </w:rPr>
        <w:drawing>
          <wp:inline distT="0" distB="0" distL="0" distR="0">
            <wp:extent cx="5705475" cy="466725"/>
            <wp:effectExtent l="0" t="0" r="9525" b="9525"/>
            <wp:docPr id="1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667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AC6" w:rsidRPr="008664CB" w:rsidRDefault="00754AC6" w:rsidP="008258F6">
      <w:pPr>
        <w:keepNext/>
        <w:spacing w:before="240" w:after="60" w:line="360" w:lineRule="auto"/>
        <w:jc w:val="right"/>
        <w:outlineLvl w:val="0"/>
        <w:rPr>
          <w:rFonts w:ascii="Arial Narrow" w:hAnsi="Arial Narrow"/>
          <w:b/>
          <w:bCs/>
          <w:kern w:val="32"/>
          <w:sz w:val="24"/>
          <w:szCs w:val="32"/>
          <w:lang w:eastAsia="pl-PL"/>
        </w:rPr>
      </w:pPr>
      <w:r w:rsidRPr="008664CB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>Załącznik nr IV</w:t>
      </w:r>
    </w:p>
    <w:p w:rsidR="00754AC6" w:rsidRPr="008664CB" w:rsidRDefault="00754AC6" w:rsidP="00313E6F">
      <w:pPr>
        <w:keepNext/>
        <w:spacing w:before="240" w:after="60" w:line="360" w:lineRule="auto"/>
        <w:jc w:val="center"/>
        <w:outlineLvl w:val="0"/>
        <w:rPr>
          <w:rFonts w:ascii="Arial Narrow" w:hAnsi="Arial Narrow"/>
          <w:b/>
          <w:bCs/>
          <w:kern w:val="32"/>
          <w:sz w:val="24"/>
          <w:szCs w:val="32"/>
          <w:lang w:eastAsia="pl-PL"/>
        </w:rPr>
      </w:pPr>
      <w:r w:rsidRPr="008664CB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>Kryteria wyboru projektów w ramach Osi Priorytetowej III Transport, Działanie III.2 Drogi, Poddziałanie III.2.1 Drogi wojewódzkie</w:t>
      </w:r>
    </w:p>
    <w:p w:rsidR="00754AC6" w:rsidRPr="008664CB" w:rsidRDefault="00754AC6" w:rsidP="00313E6F">
      <w:pPr>
        <w:keepNext/>
        <w:spacing w:before="240" w:after="60" w:line="360" w:lineRule="auto"/>
        <w:jc w:val="center"/>
        <w:outlineLvl w:val="0"/>
        <w:rPr>
          <w:rFonts w:ascii="Arial Narrow" w:hAnsi="Arial Narrow"/>
          <w:b/>
          <w:bCs/>
          <w:kern w:val="32"/>
          <w:sz w:val="24"/>
          <w:szCs w:val="32"/>
          <w:lang w:eastAsia="pl-PL"/>
        </w:rPr>
      </w:pPr>
      <w:r w:rsidRPr="008664CB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>w ramach Regionalnego Programu Operacyjnego Województwa Łódzkiego na lata 2014-2020</w:t>
      </w:r>
    </w:p>
    <w:bookmarkEnd w:id="0"/>
    <w:p w:rsidR="00754AC6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 w:rsidRPr="008664CB">
        <w:rPr>
          <w:rFonts w:ascii="Arial Narrow" w:hAnsi="Arial Narrow" w:cs="Tahoma"/>
          <w:b/>
          <w:sz w:val="20"/>
          <w:szCs w:val="20"/>
          <w:lang w:eastAsia="pl-PL"/>
        </w:rPr>
        <w:t xml:space="preserve">KRYTERIA FORMALNE </w:t>
      </w:r>
    </w:p>
    <w:p w:rsidR="00765A8D" w:rsidRPr="008664CB" w:rsidRDefault="00765A8D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"/>
        <w:gridCol w:w="14"/>
        <w:gridCol w:w="2348"/>
        <w:gridCol w:w="7938"/>
        <w:gridCol w:w="3261"/>
      </w:tblGrid>
      <w:tr w:rsidR="00106565" w:rsidRPr="008664CB" w:rsidTr="00F94C95">
        <w:trPr>
          <w:trHeight w:val="434"/>
        </w:trPr>
        <w:tc>
          <w:tcPr>
            <w:tcW w:w="473" w:type="dxa"/>
            <w:shd w:val="clear" w:color="auto" w:fill="BFBFBF"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62" w:type="dxa"/>
            <w:gridSpan w:val="2"/>
            <w:shd w:val="clear" w:color="auto" w:fill="BFBFBF"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7938" w:type="dxa"/>
            <w:shd w:val="clear" w:color="auto" w:fill="BFBFBF"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Sposób oceny kryterium</w:t>
            </w:r>
          </w:p>
        </w:tc>
        <w:tc>
          <w:tcPr>
            <w:tcW w:w="3261" w:type="dxa"/>
            <w:shd w:val="clear" w:color="auto" w:fill="BFBFBF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Tak / tak-warunkowo / nie / nie dotyczy</w:t>
            </w:r>
          </w:p>
        </w:tc>
      </w:tr>
      <w:tr w:rsidR="006F688A" w:rsidRPr="008664CB" w:rsidTr="00765A8D">
        <w:trPr>
          <w:trHeight w:val="1049"/>
        </w:trPr>
        <w:tc>
          <w:tcPr>
            <w:tcW w:w="473" w:type="dxa"/>
            <w:vAlign w:val="center"/>
          </w:tcPr>
          <w:p w:rsidR="006F688A" w:rsidRPr="008664CB" w:rsidRDefault="006F688A" w:rsidP="006F688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62" w:type="dxa"/>
            <w:gridSpan w:val="2"/>
          </w:tcPr>
          <w:p w:rsidR="006F688A" w:rsidRPr="000328A3" w:rsidRDefault="006F688A" w:rsidP="006F688A">
            <w:pPr>
              <w:rPr>
                <w:rFonts w:ascii="Arial Narrow" w:hAnsi="Arial Narrow"/>
                <w:sz w:val="20"/>
                <w:szCs w:val="20"/>
              </w:rPr>
            </w:pPr>
            <w:r w:rsidRPr="000328A3">
              <w:rPr>
                <w:rFonts w:ascii="Arial Narrow" w:hAnsi="Arial Narrow"/>
                <w:sz w:val="20"/>
                <w:szCs w:val="20"/>
              </w:rPr>
              <w:t>Złożenie wniosku o dofinansowanie we właściwej instytucji (nie dotyczy poddziałań ZIT)</w:t>
            </w:r>
          </w:p>
        </w:tc>
        <w:tc>
          <w:tcPr>
            <w:tcW w:w="7938" w:type="dxa"/>
          </w:tcPr>
          <w:p w:rsidR="006F688A" w:rsidRPr="000328A3" w:rsidRDefault="006F688A" w:rsidP="006F688A">
            <w:pPr>
              <w:rPr>
                <w:rFonts w:ascii="Arial Narrow" w:hAnsi="Arial Narrow"/>
                <w:sz w:val="20"/>
                <w:szCs w:val="20"/>
              </w:rPr>
            </w:pPr>
            <w:r w:rsidRPr="000328A3">
              <w:rPr>
                <w:rFonts w:ascii="Arial Narrow" w:hAnsi="Arial Narrow"/>
                <w:sz w:val="20"/>
                <w:szCs w:val="20"/>
              </w:rPr>
              <w:t>W ramach kryterium ocenie podlegać będzie, czy wniosek o dofinansowanie złożono we właściwej instytucji. Instytucja, do której składane są wnioski o dofinansowanie określona zostanie w Regulaminie konkursu w przypadku trybu konkursowego lub w wezwaniu do złożenia wniosku o dofinansowanie w trybie pozakonkursowym.</w:t>
            </w:r>
          </w:p>
        </w:tc>
        <w:tc>
          <w:tcPr>
            <w:tcW w:w="3261" w:type="dxa"/>
          </w:tcPr>
          <w:p w:rsidR="006F688A" w:rsidRPr="000328A3" w:rsidRDefault="006F688A" w:rsidP="006F688A">
            <w:pPr>
              <w:rPr>
                <w:rFonts w:ascii="Arial Narrow" w:hAnsi="Arial Narrow"/>
                <w:sz w:val="20"/>
                <w:szCs w:val="20"/>
              </w:rPr>
            </w:pPr>
            <w:r w:rsidRPr="000328A3">
              <w:rPr>
                <w:rFonts w:ascii="Arial Narrow" w:hAnsi="Arial Narrow"/>
                <w:sz w:val="20"/>
                <w:szCs w:val="20"/>
              </w:rPr>
              <w:t>Tak / nie / nie dotyczy</w:t>
            </w:r>
          </w:p>
          <w:p w:rsidR="006F688A" w:rsidRPr="000328A3" w:rsidRDefault="006F688A" w:rsidP="006F688A">
            <w:pPr>
              <w:rPr>
                <w:rFonts w:ascii="Arial Narrow" w:hAnsi="Arial Narrow"/>
                <w:sz w:val="20"/>
                <w:szCs w:val="20"/>
              </w:rPr>
            </w:pPr>
            <w:r w:rsidRPr="000328A3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Merge w:val="restart"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62" w:type="dxa"/>
            <w:gridSpan w:val="2"/>
            <w:vMerge w:val="restart"/>
            <w:vAlign w:val="center"/>
          </w:tcPr>
          <w:p w:rsidR="00106565" w:rsidRPr="000328A3" w:rsidDel="00F352C9" w:rsidRDefault="00106565" w:rsidP="0010656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Złożenie wniosku o dofinansowanie w określonej formie i w określonym terminie (nie dotyczy poddziałań ZIT)</w:t>
            </w:r>
          </w:p>
        </w:tc>
        <w:tc>
          <w:tcPr>
            <w:tcW w:w="7938" w:type="dxa"/>
            <w:vAlign w:val="center"/>
          </w:tcPr>
          <w:p w:rsidR="006F688A" w:rsidRPr="000328A3" w:rsidRDefault="006F688A" w:rsidP="006F688A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czy:</w:t>
            </w:r>
          </w:p>
          <w:p w:rsidR="00106565" w:rsidRPr="000328A3" w:rsidDel="00F352C9" w:rsidRDefault="006F688A" w:rsidP="00765A8D">
            <w:pPr>
              <w:spacing w:after="0" w:line="240" w:lineRule="auto"/>
              <w:ind w:left="34" w:hanging="34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 wniosek o dofinansowanie złożono w określonej formie (elektronicznej lub papierowej) i w terminie podanym w Regulaminie konkursu w przypadku trybu konkursowego</w:t>
            </w:r>
          </w:p>
        </w:tc>
        <w:tc>
          <w:tcPr>
            <w:tcW w:w="3261" w:type="dxa"/>
            <w:vAlign w:val="center"/>
          </w:tcPr>
          <w:p w:rsidR="00106565" w:rsidRPr="000328A3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106565" w:rsidRPr="000328A3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(niespełnienie skutkować będzie </w:t>
            </w: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negatywną oceną </w:t>
            </w:r>
            <w:r w:rsidRPr="000328A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wniosku)</w:t>
            </w:r>
          </w:p>
        </w:tc>
      </w:tr>
      <w:tr w:rsidR="00106565" w:rsidRPr="008664CB" w:rsidTr="00F94C95">
        <w:tc>
          <w:tcPr>
            <w:tcW w:w="473" w:type="dxa"/>
            <w:vMerge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62" w:type="dxa"/>
            <w:gridSpan w:val="2"/>
            <w:vMerge/>
            <w:vAlign w:val="center"/>
          </w:tcPr>
          <w:p w:rsidR="00106565" w:rsidRPr="000328A3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  <w:vAlign w:val="center"/>
          </w:tcPr>
          <w:p w:rsidR="006F688A" w:rsidRPr="000328A3" w:rsidRDefault="006F688A" w:rsidP="006F688A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czy:</w:t>
            </w:r>
          </w:p>
          <w:p w:rsidR="00106565" w:rsidRPr="000328A3" w:rsidRDefault="006F688A" w:rsidP="006F688A">
            <w:pPr>
              <w:spacing w:after="0" w:line="240" w:lineRule="auto"/>
              <w:ind w:left="270" w:hanging="270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 wniosek o dofinansowanie złożono w określonej formie (elektronicznej lub papierowej) i w terminie podanym w wezwaniu do złożenia wniosku o dofinansowanie w trybie pozakonkursowym</w:t>
            </w:r>
          </w:p>
        </w:tc>
        <w:tc>
          <w:tcPr>
            <w:tcW w:w="3261" w:type="dxa"/>
            <w:vAlign w:val="center"/>
          </w:tcPr>
          <w:p w:rsidR="006F688A" w:rsidRPr="000328A3" w:rsidRDefault="006F688A" w:rsidP="006F688A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Tak / nie / nie dotyczy</w:t>
            </w:r>
          </w:p>
          <w:p w:rsidR="00106565" w:rsidRPr="000328A3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(niespełnienie w przypadku terminu podanego w pierwszym wezwaniu skutkować będzie skierowaniem drugiego wezwania z ostatecznym terminem złożenia wniosku; niespełnienie w przypadku drugiego ostatecznego terminu skutkować będzie negatywną oceną wniosku i wykreśleniem go z wykazu projektów zidentyfikowanych stanowiącego załącznik do Szczegółowego opisu osi priorytetowych RPO WŁ na lata 2014-2020)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F352C9" w:rsidRDefault="00106565" w:rsidP="0010656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Złożenie </w:t>
            </w:r>
            <w:r w:rsidRPr="008664C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niosku o dofinansowanie w ramach właściwego działania lub poddziałania oraz naboru 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projekt wpisuje się we właściwe działanie lub poddziałanie zgodnie ze Szczegółowym opisem osi priorytetowych RPO WŁ na lata 2014-2020 i został złożony w ramach naboru określonego w Regulaminie konkursu (dla trybu konkursowego) lub w wezwaniu do złożenia wniosku o dofinansowanie (dla trybu pozakonkursowego).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F352C9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Wypełnienie wniosku o dofinansowanie w języku polskim.</w:t>
            </w:r>
          </w:p>
        </w:tc>
        <w:tc>
          <w:tcPr>
            <w:tcW w:w="7938" w:type="dxa"/>
            <w:vAlign w:val="center"/>
          </w:tcPr>
          <w:p w:rsidR="00106565" w:rsidRPr="008664CB" w:rsidDel="00F352C9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W ramach kryterium ocenie podlegać będzie, </w:t>
            </w: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czy wniosek o dofinansowanie wypełniono w języku polskim.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Wnioskodawca (partner) jest uprawniony do ubiegania się o uzyskanie dofinansowania </w:t>
            </w:r>
          </w:p>
        </w:tc>
        <w:tc>
          <w:tcPr>
            <w:tcW w:w="7938" w:type="dxa"/>
            <w:vAlign w:val="center"/>
          </w:tcPr>
          <w:p w:rsidR="006F688A" w:rsidRPr="006F688A" w:rsidRDefault="006F688A" w:rsidP="006F688A">
            <w:pPr>
              <w:spacing w:before="120"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ramach kryterium ocenie podlegać będzie, czy wnioskodawca lub partner (jeśli dotyczy) jest uprawniony do ubiegania się o uzyskanie dofinansowania w ramach danego działania lub poddziałania Szczegółowego opisu osi priorytetowych RPO WŁ na lata 2014-2020 – czy znajduje się w katalogu typów beneficjentów uprawnionych do ubiegania się o wsparcie zawartym w punkcie 10 Szczegółowego opisu osi priorytetowych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RPO WŁ na lata 2014-2020 dla danego działania lub poddziałania; czy spełnia warunki kwalifikowania się do danej kategorii beneficjentów (czy posiada odpowiedni status prawny).</w:t>
            </w:r>
          </w:p>
          <w:p w:rsidR="00106565" w:rsidRPr="008664CB" w:rsidRDefault="006F688A" w:rsidP="006F688A">
            <w:pPr>
              <w:spacing w:before="120"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przypadku realizacji projektu hybrydowego (zgodnie z art. 34 ustawy z dnia 11 lipca 2014 r. o zasadach realizacji programów w zakresie polityki spójności finansowanych w perspektywie finansowej 2014-2020) partner prywatny nie musi znajdować się w ww. katalogu beneficjentów.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Wnioskodawca (partner) nie podlega wykluczeniu z ubiegania się o dofinansowanie i nie orzeczono wobec niego zakazu dostępu do środków funduszy europejskich </w:t>
            </w:r>
          </w:p>
        </w:tc>
        <w:tc>
          <w:tcPr>
            <w:tcW w:w="7938" w:type="dxa"/>
            <w:vAlign w:val="center"/>
          </w:tcPr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ramach kryterium ocenie podlegać będzie, czy wnioskodawca (partner) nie podlega wykluczeniu z ubiegania się o dofinansowanie i nie orzeczono wobec niego zakazu dostępu do środków funduszy europejskich na podstawie:</w:t>
            </w:r>
          </w:p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a) art. 207 ust. 4 ustawy z dnia 27 sierpnia 2009 r. o finansach publicznych;</w:t>
            </w:r>
          </w:p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b) art. 12 ust. 1 pkt 1 ustawy z dnia 15 czerwca 2012 r. o skutkach powierzania wykonywania pracy cudzoziemcom przebywającym wbrew przepisom na terytorium Rzeczypospolitej Polskiej;</w:t>
            </w:r>
          </w:p>
          <w:p w:rsidR="00106565" w:rsidRPr="008664CB" w:rsidRDefault="006F688A" w:rsidP="006F688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c) art. 9 ust. 1 pkt 2a ustawy z dnia 28 października 2002 r. o odpowiedzialności podmiotów zbiorowych za czyny zabronione pod groźbą kary.</w:t>
            </w:r>
            <w:r w:rsidR="00106565" w:rsidRPr="008664CB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62" w:type="dxa"/>
            <w:gridSpan w:val="2"/>
            <w:vAlign w:val="center"/>
          </w:tcPr>
          <w:p w:rsidR="000328A3" w:rsidRPr="00480814" w:rsidDel="00F352C9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Wnioskodawca (partner) nie podlega wykluczeniu na podstawie przepisów dotyczących udzielania pomocy publicznej (w tym pomocy de minimis) (jeśli dotyczy).</w:t>
            </w:r>
          </w:p>
        </w:tc>
        <w:tc>
          <w:tcPr>
            <w:tcW w:w="7938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ramach kryterium ocenie podlegać będzie, czy wnioskodawca (partner) nie podlega wykluczeniu z ubiegania się o dofinansowanie na podstawie kryteriów określonych w odpowiednich rozporządzeniach dotyczących udzielania pomocy publicznej – ocena tego warunku dotyczy podmiotów, w przypadku których wsparcie w ramach RPO WŁ na lata 2014-2020 przekazywane jest na podstawie rozporządzeń dotyczących udzielania pomocy publicznej (w tym pomocy de minimis).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 / nie dotyczy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Wnioskodawca (partner) nie jest przedsiębiorstwem w trudnej sytuacji w rozumieniu unijnych przepisów dotyczących pomocy publicznej (jeśli dotyczy)</w:t>
            </w:r>
          </w:p>
        </w:tc>
        <w:tc>
          <w:tcPr>
            <w:tcW w:w="7938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W ramach kryterium ocenie podlegać będzie, czy wnioskodawca (partner) nie jest przedsiębiorstwem w trudnej sytuacji w rozumieniu unijnych przepisów dotyczących pomocy publicznej – definicja przedsiębiorstwa znajdującego się w trudnej sytuacji zamieszczona jest w pkt 24 Wytycznych dotyczących pomocy państwa na ratowanie i restrukturyzację przedsiębiorstw niefinansowych znajdujących się w trudnej sytuacji (2014/C 249/01), zaś w przypadku projektów z pomocą publiczną udzielaną na podstawie rozporządzenia ministra właściwego ds. rozwoju regionalnego opartego o Rozporządzenie Komisji (UE) Nr 651/2014 z dnia 17 czerwca 2014 r. uznające niektóre rodzaje pomocy za zgodne z rynkiem </w:t>
            </w:r>
            <w:r w:rsidRPr="006F688A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lastRenderedPageBreak/>
              <w:t>wewnętrznym w zastosowaniu art. 107 i 108 Traktatu – definicja zawarta jest w art. 2 pkt. 18 Rozporządzenia Nr 651/2014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Tak / tak-warunkowo / nie / nie dotyczy</w:t>
            </w:r>
          </w:p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Kryterium może zostać warunkowo uznane za spełnione w sytuacji w której dokumenty przedłożone w ramach wniosku o dofinansowanie nie pozwalają </w:t>
            </w: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na ostateczną ocenę kryterium.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Wnioskodawca (partner) nie zalega w opłatach publicznoprawnych</w:t>
            </w:r>
          </w:p>
        </w:tc>
        <w:tc>
          <w:tcPr>
            <w:tcW w:w="7938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 ramach kryterium ocenie podlegać będzie, czy wnioskodawca (partner) nie zalega z płatnościami składek na ubezpieczenie społeczne, ubezpieczenie zdrowotne, Fundusz Pracy, Fundusz Gwarantowanych Świadczeń Pracowniczych oraz podatków, opłat i innych należności publicznoprawnych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106565" w:rsidP="006F688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</w:t>
            </w:r>
            <w:r w:rsidR="006F688A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Prawidłowość wyboru partnerów w</w:t>
            </w: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przypadku realizacji projektu partnerskiego (jeśli dotyczy).</w:t>
            </w:r>
          </w:p>
        </w:tc>
        <w:tc>
          <w:tcPr>
            <w:tcW w:w="7938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 ramach kryterium ocenie podlegać będzie, czy w przypadku realizacji projektu partnerskiego, partnerzy zostali wybrani w sposób prawidłowy zgodnie z art. 33 ust. 2-4 oraz 6 ustawy z dnia 11 lipca 2014 r. o zasadach realizacji programów w zakresie polityki spójności finansowanych w perspektywie finansowej 2014-2020.</w:t>
            </w:r>
          </w:p>
        </w:tc>
        <w:tc>
          <w:tcPr>
            <w:tcW w:w="3261" w:type="dxa"/>
            <w:vAlign w:val="center"/>
          </w:tcPr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tak-warunkowo / nie / nie dotyczy</w:t>
            </w:r>
          </w:p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Kryterium może zostać warunkowo uznane za spełnione w sytuacji w której dokumenty przedłożone w ramach wniosku o dofinansowanie nie</w:t>
            </w:r>
            <w:r w:rsid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 w:rsidR="00F94C95"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pozwalają na ostateczną ocenę kryterium.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Zgodność inwestycji z typem projektu </w:t>
            </w:r>
          </w:p>
        </w:tc>
        <w:tc>
          <w:tcPr>
            <w:tcW w:w="7938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zgodność inwestycji z typem projektu zapisanym:</w:t>
            </w:r>
          </w:p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 w przypadku trybu konkursowego - w Regulaminie konkursu (typ projektu zapisany w Regulaminie musi być zgodny i wynikać ze Szczegółowego opisu osi priorytetowych RPO WŁ na lata 2014-2020),</w:t>
            </w:r>
          </w:p>
          <w:p w:rsidR="00106565" w:rsidRPr="008664CB" w:rsidRDefault="00F94C95" w:rsidP="00480814">
            <w:pPr>
              <w:spacing w:after="0" w:line="240" w:lineRule="auto"/>
              <w:ind w:left="34" w:hanging="34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 w przypadku trybu pozakonkursowego - w Szczegółowym opisie osi priorytetowych RPO WŁ na lata 2014-2020 dla danego działania lub poddziałania (pkt 9).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F94C9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Zgodność inwestycji z celem szczegółowym i opisem danego działania lub poddziałania w Szczegółowym opisie osi priorytetowych RPO WŁ na lata 2014-2020.</w:t>
            </w:r>
          </w:p>
        </w:tc>
        <w:tc>
          <w:tcPr>
            <w:tcW w:w="7938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projekt służy osiągnięciu celu szczegółowego danego działania lub poddziałania i jest zgodny z opisem wsparcia, zawartym w pkt 6 Szczegółowego opisu osi priorytetowych RPO WŁ na lata 2014-2020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106565" w:rsidP="00F94C9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</w:t>
            </w:r>
            <w:r w:rsidR="00F94C95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116F82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Miejsce realizacji projektu</w:t>
            </w:r>
          </w:p>
        </w:tc>
        <w:tc>
          <w:tcPr>
            <w:tcW w:w="7938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 w:cs="ArialMT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ArialMT"/>
                <w:sz w:val="20"/>
                <w:szCs w:val="20"/>
                <w:lang w:eastAsia="pl-PL"/>
              </w:rPr>
              <w:t>Czy projekt będzie realizowany w granicach administracyjnych województwa łódzkiego?</w:t>
            </w:r>
          </w:p>
          <w:p w:rsidR="0010656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ArialMT"/>
                <w:sz w:val="20"/>
                <w:szCs w:val="20"/>
                <w:lang w:eastAsia="pl-PL"/>
              </w:rPr>
              <w:t>Wnioskodawca jest zobligowany do realizacji projektu na terenie województwa łódzkiego. Weryfikacji podlega miejsce realizacji projektu wskazane we wniosku o dofinansowanie. W przypadku gdy przedmiotem projektu będzie przedsięwzięcie nie związane trwale z gruntem za miejsce realizacji projektu uznaje się siedzibę Beneficjenta bądź miejsce prowadzenia przez niego działalności gospodarczej (weryfikacji dokonuje się na podstawie zapisów w dokumentach rejestrowych / statutowych stanowiących załączniki obligatoryjne do wniosku).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116F82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Realizacja projektu zakończy się do 31.12.2023 r.</w:t>
            </w:r>
          </w:p>
        </w:tc>
        <w:tc>
          <w:tcPr>
            <w:tcW w:w="7938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okres realizacji projektu wskazany we wniosku o dofinansowanie nie wykracza poza końcową datę okresu kwalifikowalności wydatków w ramach działania, tj. 31 grudnia 2023 r.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Projekt nie został zakończony lub zrealizowany przed złożeniem wniosku o 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lastRenderedPageBreak/>
              <w:t>dofinansowanie</w:t>
            </w:r>
          </w:p>
        </w:tc>
        <w:tc>
          <w:tcPr>
            <w:tcW w:w="7938" w:type="dxa"/>
            <w:vAlign w:val="center"/>
          </w:tcPr>
          <w:p w:rsidR="0010656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 xml:space="preserve">W ramach kryterium ocenie podlegać będzie, czy zgodnie z art. 65 ust. 6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</w:t>
            </w:r>
            <w:r w:rsidRPr="00F94C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 projekt będący przedmiotem oceny nie został fizycznie zakończony (w przypadku robót budowlanych) lub w pełni zrealizowany (w przypadku dostaw i usług) przed złożeniem wniosku o dofinansowanie niezależnie od tego, czy wszystkie dotyczące tego projektu płatności zostały przez wnioskodawcę dokonane - z zastrzeżeniem zasad określonych dla pomocy publicznej. Przez projekt ukończony lub zrealizowany należy rozumieć projekt, dla którego przed dniem złożenia wniosku o dofinansowanie nastąpił odbiór ostatnich robót, dostaw lub usług.</w:t>
            </w:r>
          </w:p>
        </w:tc>
        <w:tc>
          <w:tcPr>
            <w:tcW w:w="3261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Tak / tak-warunkowo / nie</w:t>
            </w:r>
          </w:p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Kryterium może zostać warunkowo </w:t>
            </w: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uznane za spełnione w sytuacji w której dokumenty przedłożone w ramach wniosku o dofinansowanie nie pozwalają na ostateczną ocenę kryterium.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116F82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Projekt jest zgodny z obowiązującymi przepisami krajowymi i unijnymi, m.in. dotyczącymi stosowania pomocy publicznej (w tym pomocy de minimis), ochrony środowiska,</w:t>
            </w: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zamówień publicznych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zgodność projektu z obowiązującymi przepisami krajowymi i unijnymi, w szczególności dotyczącymi stosowania pomocy publicznej, ochrony środowiska (analizowana będzie m.in. dopuszczalność realizacji projektu w kontekście jego wpływu na obszary chronione, w tym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</w:t>
            </w: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także obszary NATURA 2000), zamówień publicznych.</w:t>
            </w:r>
          </w:p>
          <w:p w:rsidR="0010656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Jeżeli realizacja projektu zgłoszonego do objęcia dofinansowaniem rozpoczęła się przed dniem złożenia wniosku o dofinansowanie, oceniane będzie, czy w okresie tym przy realizacji projektu przestrzegano przepisów prawa dotyczących danej operacji.</w:t>
            </w:r>
          </w:p>
        </w:tc>
        <w:tc>
          <w:tcPr>
            <w:tcW w:w="3261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tak-warunkowo / nie</w:t>
            </w:r>
          </w:p>
          <w:p w:rsidR="00106565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Kryterium może zostać warunkowo uznane za spełnione w sytuacji w której dokumenty przedłożone w ramach wniosku o dofinansowanie nie pozwalają na ostateczną ocenę kryterium.</w:t>
            </w:r>
          </w:p>
          <w:p w:rsidR="00F94C9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Ocenie tego kryterium nie podlega zasadność ubiegania się o pomoc publiczną w oparciu o podstawę prawną wskazaną we wniosku o dofinansowanie.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106565" w:rsidP="00F94C9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</w:t>
            </w:r>
            <w:r w:rsidR="00F94C95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Zgodność projektu z zasadą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równości szans i niedyskryminacji, w tym</w:t>
            </w: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dostępności dla osób z niepełnosprawnościami</w:t>
            </w:r>
          </w:p>
        </w:tc>
        <w:tc>
          <w:tcPr>
            <w:tcW w:w="7938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oceniane będzie czy projekt jest zgodny z zasadą równości szans i niedyskryminacji, w tym dostępności dla osób z niepełnosprawnościami, wynikającą z art. 7 rozporządzenia Parlamentu Europejskiego i Rady (UE) nr 1303/2013 z dnia 17 grudnia 2013 r.</w:t>
            </w:r>
          </w:p>
          <w:p w:rsidR="00F94C95" w:rsidRPr="00F94C95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We wniosku o dofinansowanie należy przedstawić uzasadnienie dla wskazanego wpływu projektu na zasadę równości szans i niedyskryminacji, w tym dostępności dla osób z różnymi rodzajami niepełnosprawności, oraz opisać sposoby zapewnienia zgodności projektu z ww. zasadą, uwzględniając zapisy Wytycznych w zakresie realizacji zasady równości szans i niedyskryminacji, w tym dostępności dla osób z niepełnosprawnościami oraz zasady równości szans kobiet i mężczyzn w ramach funduszy unijnych na lata 2014-2020.</w:t>
            </w:r>
          </w:p>
          <w:p w:rsidR="00106565" w:rsidRPr="008664CB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Za kwalifikowalne mogą być uznane jedynie przedsięwzięcia oddziałujące na powyższą zasadę co najmniej na poziomie neutralnym.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Zgodność projektu z zasadą równości szans kobiet i mężczyzn</w:t>
            </w:r>
          </w:p>
        </w:tc>
        <w:tc>
          <w:tcPr>
            <w:tcW w:w="7938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 ramach kryterium oceniana będzie zgodność projektu z zasadą równości szans kobiet i mężczyzn, wynikającą z art. 7 rozporządzenia Parlamentu Europejskiego i Rady (UE) nr 1303/2013 z dnia 17 grudnia 2013 r.</w:t>
            </w:r>
          </w:p>
          <w:p w:rsidR="00F94C95" w:rsidRPr="00F94C95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We wniosku o dofinansowanie należy przedstawić uzasadnienie dla wskazanego wpływu projektu na zasadę równości szans kobiet i mężczyzn oraz opisać sposoby zapewnienia zgodności projektu z ww. zasadą, uwzględniając zapisy Wytycznych w zakresie realizacji zasady równości szans i niedyskryminacji, w tym dostępności dla osób z niepełnosprawnościami oraz zasady równości szans kobiet i mężczyzn w </w:t>
            </w: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ramach funduszy unijnych na lata 2014-2020.</w:t>
            </w:r>
          </w:p>
          <w:p w:rsidR="00106565" w:rsidRPr="008664CB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Za kwalifikowalne mogą być uznane jedynie przedsięwzięcia oddziałujące na powyższą zasadę co najmniej na poziomie neutralnym.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Zgodność projektu z zasadą zrównoważonego rozwoju</w:t>
            </w:r>
          </w:p>
        </w:tc>
        <w:tc>
          <w:tcPr>
            <w:tcW w:w="7938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 ramach kryterium oceniane będzie czy działania przewidziane do realizacji w projekcie są zgodne z zasadą zrównoważonego rozwoju z wynikającą art. 8 rozporządzenia Parlamentu Europejskiego i Rady (UE) nr 1303/2013 z dnia 17 grudnia 2013 r.</w:t>
            </w:r>
          </w:p>
          <w:p w:rsidR="00F94C95" w:rsidRPr="00F94C95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We wniosku o dofinansowanie należy przedstawić uzasadnienie dla wskazanego wpływu projektu na zasadę zrównoważonego rozwoju oraz opisać sposoby zapewnienia zgodności projektu z ww. zasadą .</w:t>
            </w:r>
          </w:p>
          <w:p w:rsidR="00106565" w:rsidRPr="008664CB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Za kwalifikowalne mogą być uznane jedynie przedsięwzięcia oddziałujące na powyższą zasadę co najmniej na poziomie neutralnym.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116F82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Projekt jest zgodny z planami, dokumentami strategicznymi </w:t>
            </w:r>
          </w:p>
        </w:tc>
        <w:tc>
          <w:tcPr>
            <w:tcW w:w="7938" w:type="dxa"/>
            <w:vAlign w:val="center"/>
          </w:tcPr>
          <w:p w:rsidR="00F94C95" w:rsidRPr="00F94C95" w:rsidRDefault="0010656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W ramach kryterium ocenie podlegać będzie, czy </w:t>
            </w: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projekt jest zgodny z 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planami, dokumentami </w:t>
            </w:r>
            <w:r w:rsidR="00F94C95"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strategicznymi określonymi w RPO WŁ na lata 2014-2020 i w Szczegółowym opisie osi priorytetowych RPO WŁ na lata 2014-2020 dla danego działania/poddziałania oraz w Regulaminie konkursu w przypadku trybu konkursowego lub wezwaniu do złożenia wniosku o dofinansowanie w przypadku trybu pozakonkursowego.</w:t>
            </w:r>
          </w:p>
          <w:p w:rsidR="0010656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przypadku działania III.1 planowane inwestycje muszą wynikać z przygotowanych przez jednostki samorządu terytorialnego planów, zawierających odniesienia do kwestii przechodzenia na bardziej ekologiczne i zrównoważone systemy transportowe w miastach. Funkcję takich dokumentów mogą pełnić m.in. plany dotyczące gospodarki niskoemisyjnej lub Strategie ZIT lub plany mobilności miejskiej.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 / nie dotyczy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116F82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Projekt znajduje się w wykazie projektów zidentyfikowanych (w przypadku trybu pozakonkursowego) </w:t>
            </w:r>
          </w:p>
        </w:tc>
        <w:tc>
          <w:tcPr>
            <w:tcW w:w="7938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projekt, wobec którego ma być zastosowany pozakonkursowy tryb wyboru znajduje się w wykazie projektów zidentyfikowanych, stanowiącym załącznik nr 4 do Szczegółowego opisu osi priorytetowych RPO WŁ na lata 2014-2020.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 / nie dotyczy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116F82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Projekt lub jego część nie obejmuje przedsięwzięć będących częścią operacji, które zostały objęte lub powinny były zostać objęte procedurą odzyskiwania w następstwie przeniesienia działalności produkcyjnej poza obszar objęty programem.</w:t>
            </w:r>
          </w:p>
        </w:tc>
        <w:tc>
          <w:tcPr>
            <w:tcW w:w="7938" w:type="dxa"/>
            <w:vAlign w:val="center"/>
          </w:tcPr>
          <w:p w:rsidR="0010656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projekt lub jego część nie obejmuje przedsięwzięć będących częścią operacji, które zostały objęte lub powinny były zostać objęte procedurą odzyskiwania w następstwie przeniesienia działalności produkcyjnej poza obszar objęty programem - zgodnie z art. 71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Wniosek o dofinansowanie złożono w wymaganej liczbie egzemplarzy.</w:t>
            </w:r>
          </w:p>
        </w:tc>
        <w:tc>
          <w:tcPr>
            <w:tcW w:w="7938" w:type="dxa"/>
            <w:vAlign w:val="center"/>
          </w:tcPr>
          <w:p w:rsidR="00EF3B61" w:rsidRPr="00EF3B61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W ramach kryterium ocenie podlegać będzie, czy wniosek o dofinansowanie został złożony we właściwej liczbie egzemplarzy określonej:</w:t>
            </w:r>
          </w:p>
          <w:p w:rsidR="00EF3B61" w:rsidRPr="00EF3B61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- w przypadku trybu konkursowego - w Regulaminie konkursu,</w:t>
            </w:r>
          </w:p>
          <w:p w:rsidR="00106565" w:rsidRPr="008664CB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- w przypadku trybu pozakonkursowego - w wezwaniu do złożenia wniosku o dofinansowanie</w:t>
            </w:r>
            <w:r w:rsidR="00106565" w:rsidRPr="008664CB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uzupełnienia formularza wniosku i załączników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lastRenderedPageBreak/>
              <w:t>2</w:t>
            </w:r>
            <w:r w:rsidR="00EF3B61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Wniosek o dofinansowanie zawiera wszystkie strony.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W ramach kryterium ocenie podlegać będzie, czy wniosek o dofinansowanie złożony w formie papierowej zawiera wszystkie strony.</w:t>
            </w:r>
          </w:p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uzupełnienia formularza wniosku i załączników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EF3B6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Wniosek o dofinansowanie zawiera poprawne wyliczenia arytmetyczne.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i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W ramach kryterium ocenie podlegać będzie, czy wniosek o dofinansowanie określający wydatki projektu i źródła finansowania zawiera prawidłowe wyliczenia arytmetyczne.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Wersje papierowe i elektroniczna wniosku o dofinansowanie są tożsame.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Kryterium zostanie ocenione pod kątem zgodności wersji papierowej i elektronicznej wniosku o dofinansowanie w zależności od przyjętego sposobu składania, określonego:</w:t>
            </w:r>
          </w:p>
          <w:p w:rsidR="00106565" w:rsidRPr="008664CB" w:rsidRDefault="00106565" w:rsidP="00106565">
            <w:pPr>
              <w:spacing w:after="0" w:line="240" w:lineRule="auto"/>
              <w:ind w:left="318" w:hanging="31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ab/>
              <w:t xml:space="preserve">w przypadku trybu konkursowego - w Regulaminie konkursu, </w:t>
            </w:r>
          </w:p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ab/>
              <w:t xml:space="preserve">w przypadku trybu pozakonkursowego - w </w:t>
            </w: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wezwaniu do złożenia wniosku o dofinansowanie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.</w:t>
            </w:r>
            <w:r w:rsidRPr="008664CB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Wniosek o dofinansowanie jest podpisany przez osobę upoważnioną.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wniosek o dofinansowanie został podpisany przez osobę upoważnioną do reprezentowania wnioskodawcy.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poprawienia/uzupełnienia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Wniosek o dofinansowanie zawiera wszystkie wymagane załączniki.</w:t>
            </w:r>
          </w:p>
        </w:tc>
        <w:tc>
          <w:tcPr>
            <w:tcW w:w="7938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W ramach oceny kryterium analizie poddana zostanie kompletność dokumentów załączonych do wniosku o dofinansowanie. Zakres wymaganych załączników zostanie określony: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- w przypadku trybu konkursowego - w Regulaminie konkursu,</w:t>
            </w:r>
          </w:p>
          <w:p w:rsidR="00106565" w:rsidRPr="008664CB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- w przypadku trybu pozakonkursowego - w wezwaniu do złożenia wniosku o dofinansowanie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uzupełnienia formularza wniosku i załączników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348" w:type="dxa"/>
            <w:vAlign w:val="center"/>
          </w:tcPr>
          <w:p w:rsidR="00106565" w:rsidRPr="008664CB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Formularz wniosku o dofinansowanie i załączniki zostały przygotowane zgodnie z obowiązującymi dla nich wzorami, instrukcjami i wytycznymi.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:rsidR="00EF3B61" w:rsidRPr="00EF3B61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formularz wniosku o dofinansowanie i załączniki zostały sporządzone zgodnie z obowiązującymi dla nich wzorami, instrukcjami i wytycznymi, wskazanymi:</w:t>
            </w:r>
          </w:p>
          <w:p w:rsidR="00EF3B61" w:rsidRPr="00EF3B61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 w przypadku trybu konkursowego - w Regulaminie konkursu,</w:t>
            </w:r>
          </w:p>
          <w:p w:rsidR="00EF3B61" w:rsidRPr="00EF3B61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 w przypadku trybu pozakonkursowego - w wezwaniu do złożenia wniosku o dofinansowanie.</w:t>
            </w:r>
          </w:p>
          <w:p w:rsidR="00106565" w:rsidRPr="008664CB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przypadku realizacji projektu partnerskiego - porozumienie lub umowa o partnerstwie zawierają elementy wymagane ustawą z dnia 11 lipca 2014 r. o zasadach realizacji programów w zakresie polityki spójności finansowanych w perspektywie finansowej 2014-2020.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Zachowana jest spójność informacji między poszczególnymi elementami wniosku o dofinansowanie.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informacje niezbędne do dokonania oceny projektu i sposobu jego realizacji zawarte we wniosku o dofinansowanie są jednoznaczne i spójne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Kwalifikowalność wydatków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W ramach kryterium ocenie podlegać będzie, czy planowane przez wnioskodawcę w ramach projektu wydatki są zgodne z Wytycznymi programowymi w zakresie kwalifikowania wydatków w ramach </w:t>
            </w: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lastRenderedPageBreak/>
              <w:t>Regionalnego Programu Operacyjnego Województwa Łódzkiego na lata 2014-2020 (EFRR) oraz z przepisami o pomocy publicznej (w tym pomocy de minimis).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(niespełnienie skutkować będzie </w:t>
            </w: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lastRenderedPageBreak/>
              <w:t>32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Poprawność wydatków w zakresie finansowania krzyżowego (jeśli dotyczy)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zgodność wartości wydatków w zakresie finansowania krzyżowego (cross - financing), z maksymalnym dopuszczalnym poziomem określonym w punkcie 19 Szczegółowego opisu osi priorytetowych RPO WŁ na lata 2014-2020 dla danego działania lub poddziałania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 / nie dotyczy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Zapewnienie przez wnioskodawcę wkładu własnego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spełnienie warunku zapewnienia przez wnioskodawcę wkładu własnego na minimalnym poziomie określonym w Szczegółowym opisie osi priorytetowych RPO WŁ na lata 2014-2020 lub w przepisach w zakresie pomocy publicznej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poprawienia/uzupełnienia formularza wniosku i załączników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Zapewnienie minimalnej / maksymalnej wartości projektu lub wartości kosztów kwalifikowalnych (jeśli dotyczy)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spełnienie warunku minimalnej/maksymalnej wartości projektu lub wartości kosztów kwalifikowalnych projektu określonej w Regulaminie konkursu w przypadku trybu konkursowego lub w Szczegółowym opisie osi priorytetowych RPO WŁ na lata 2014-2020 w przypadku trybu pozakonkursowego.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 / nie dotyczy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Prawidłowość obliczenia dofinansowania projektu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</w:t>
            </w:r>
            <w:r w:rsidR="00EF3B61"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prawidłowość obliczenia wartości kwotowej i wysokości procentowej wnioskowanego dofinansowania z uwzględnieniem m.in. przepisów dot. pomocy publicznej, przepisów dot. projektów generujących dochód</w:t>
            </w: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Zakaz podwójnego finansowania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w projekcie nie występuje podwójne finansowanie wydatków w rozumieniu Wytycznych programowych w zakresie kwalifikowania wydatków w ramach Regionalnego Programu Operacyjnego Województwa Łódzkiego na lata 2014-2020 (EFRR).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Poprawność określenia minimalnej / </w:t>
            </w: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maksymalnej wartości dofinansowania (jeśli dotyczy)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zgodność minimalnej/maksymalnej wartości dofinansowania określonej w Regulaminie konkursu lub określonej dla danego projektu zidentyfikowanego w trybie pozakonkursowym.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 / nie dotyczy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Prawidłowość opracowanego montażu finansowego.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W ramach kryterium ocenie podlegać będzie, czy montaż finansowy projektu został przygotowany prawidłowo. 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>39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</w:rPr>
              <w:t xml:space="preserve">Zgodność projektu z </w:t>
            </w:r>
            <w:r w:rsidRPr="008664CB"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>wymogami określonymi w regulaminie konkursu</w:t>
            </w:r>
          </w:p>
        </w:tc>
        <w:tc>
          <w:tcPr>
            <w:tcW w:w="7938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</w:rPr>
              <w:lastRenderedPageBreak/>
              <w:t xml:space="preserve">Projekt jest zgodny z określonymi w regulaminie konkursu wymogami dotyczącymi przygotowania </w:t>
            </w:r>
            <w:r w:rsidRPr="00EF3B61">
              <w:rPr>
                <w:rFonts w:ascii="Arial Narrow" w:eastAsia="Times New Roman" w:hAnsi="Arial Narrow" w:cs="Tahoma"/>
                <w:sz w:val="20"/>
                <w:szCs w:val="20"/>
              </w:rPr>
              <w:lastRenderedPageBreak/>
              <w:t>projektów.</w:t>
            </w:r>
          </w:p>
          <w:p w:rsidR="00106565" w:rsidRPr="008664CB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</w:rPr>
              <w:t>W przypadku trybu pozakonkursowego dokumentem wskazującym wymogi jest wezwanie do złożenia wniosku o dofinansowanie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</w:rPr>
              <w:t>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</w:rPr>
              <w:t>Możliwość poprawienia/uzupełnienia formularza wniosku i załączników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</w:tr>
    </w:tbl>
    <w:p w:rsidR="00754AC6" w:rsidRPr="008664CB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p w:rsidR="00754AC6" w:rsidRPr="008664CB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bookmarkStart w:id="2" w:name="_Toc226780681"/>
    </w:p>
    <w:p w:rsidR="00754AC6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 w:rsidRPr="008664CB">
        <w:rPr>
          <w:rFonts w:ascii="Arial Narrow" w:hAnsi="Arial Narrow" w:cs="Tahoma"/>
          <w:b/>
          <w:sz w:val="20"/>
          <w:szCs w:val="20"/>
          <w:lang w:eastAsia="pl-PL"/>
        </w:rPr>
        <w:t xml:space="preserve">KRYTERIA MERYTORYCZNE </w:t>
      </w:r>
      <w:bookmarkEnd w:id="2"/>
    </w:p>
    <w:p w:rsidR="00EF3B61" w:rsidRPr="008664CB" w:rsidRDefault="00EF3B61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>
        <w:rPr>
          <w:b/>
          <w:bCs/>
          <w:sz w:val="20"/>
          <w:szCs w:val="20"/>
        </w:rPr>
        <w:t>W przypadku projektu obejmującego swoim zakresem różne typy inwestycji, dla których przygotowano oddzielne poniższe kryteria merytoryczne, kryteria łączymy oceniając tylko raz zdublowane kryteria.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373"/>
        <w:gridCol w:w="8931"/>
        <w:gridCol w:w="2268"/>
      </w:tblGrid>
      <w:tr w:rsidR="007C587F" w:rsidRPr="008664CB" w:rsidTr="00894059">
        <w:trPr>
          <w:trHeight w:val="432"/>
        </w:trPr>
        <w:tc>
          <w:tcPr>
            <w:tcW w:w="462" w:type="dxa"/>
            <w:shd w:val="clear" w:color="auto" w:fill="BFBFBF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Lp.</w:t>
            </w:r>
          </w:p>
        </w:tc>
        <w:tc>
          <w:tcPr>
            <w:tcW w:w="2373" w:type="dxa"/>
            <w:shd w:val="clear" w:color="auto" w:fill="BFBFBF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Kryterium</w:t>
            </w:r>
          </w:p>
        </w:tc>
        <w:tc>
          <w:tcPr>
            <w:tcW w:w="8931" w:type="dxa"/>
            <w:shd w:val="clear" w:color="auto" w:fill="BFBFBF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Sposób oceny kryterium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 xml:space="preserve">Tak / nie 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1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Tahoma"/>
                <w:sz w:val="20"/>
                <w:szCs w:val="20"/>
              </w:rPr>
              <w:t>Wykonalność techniczna / technologiczna projektu</w:t>
            </w:r>
          </w:p>
        </w:tc>
        <w:tc>
          <w:tcPr>
            <w:tcW w:w="8931" w:type="dxa"/>
            <w:vAlign w:val="center"/>
          </w:tcPr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W ramach kryterium ocenie podlegać będą następujące elementy:</w:t>
            </w:r>
          </w:p>
          <w:p w:rsidR="00894059" w:rsidRPr="00894059" w:rsidRDefault="00894059" w:rsidP="00894059">
            <w:pPr>
              <w:spacing w:after="0" w:line="240" w:lineRule="auto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- czy opis cech proponowanych technologii, elementów inwestycji, parametrów technicznych inwestycji jest poprawny; czy opisane niezbędne rodzaje czynności, materiałów i usług wystarczą do osiągnięcia produktów projektu; dokonywana jest również ocena wybranej technologii, przyjętych rozwiązań w zakresie konstrukcji i urządzeń powstałych i zakupionych w ramach projektu z uwzględnieniem trwałości produktów otrzymanych w wyniku jego realizacji oraz ich funkcjonowania, co najmniej w okresie referencyjnym; czy proponowane rozwiązania biorą pod uwagę szybkie starzenie się ekonomiczne urządzeń i oprogramowania i zapewniają funkcjonowanie majątku przynajmniej w okresach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894059">
              <w:rPr>
                <w:rFonts w:ascii="Arial Narrow" w:hAnsi="Arial Narrow" w:cs="Calibri"/>
                <w:sz w:val="20"/>
                <w:szCs w:val="20"/>
              </w:rPr>
              <w:t>referencyjnych;</w:t>
            </w:r>
          </w:p>
          <w:p w:rsidR="00894059" w:rsidRPr="00894059" w:rsidRDefault="00894059" w:rsidP="00894059">
            <w:pPr>
              <w:spacing w:after="0" w:line="240" w:lineRule="auto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- wykonalność projektu według planowanego harmonogramu, zakresu rzeczowego, złożoności procedur przetargowych, innych okoliczności warunkujących terminową realizację projektu;</w:t>
            </w:r>
          </w:p>
          <w:p w:rsidR="007C587F" w:rsidRPr="008664CB" w:rsidRDefault="00894059" w:rsidP="00894059">
            <w:pPr>
              <w:spacing w:after="0" w:line="240" w:lineRule="auto"/>
              <w:ind w:left="176" w:hanging="176"/>
              <w:rPr>
                <w:rFonts w:ascii="Arial Narrow" w:hAnsi="Arial Narrow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- czy przyjęte rozwiązania techniczne/technologiczne są co najmniej zgodne z obowiązującymi standardami w danym zakresie, czy są zgodne z wymogami prawa, między innymi z zasadą równości szans kobiet i mężczyzn oraz z zasadą równości szans i niedyskryminacji, w tym dostępności dla osób z niepełnosprawnościami (m.in. poprzez zastosowanie koncepcji uniwersalnego projektowania lub mechanizmu racjonalnych usprawnień, zgodnie z Wytycznymi w zakresie realizacji zasady równości szans i niedyskryminacji, w tym dostępności dla osób z niepełnosprawnościami oraz zasady równości szans kobiet i mężczyzn w ramach funduszy unijnych na lata 2014-2020).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2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Tahoma"/>
                <w:sz w:val="20"/>
                <w:szCs w:val="20"/>
              </w:rPr>
              <w:t>Wykonalność finansowa / ekonomiczna projektu</w:t>
            </w:r>
          </w:p>
        </w:tc>
        <w:tc>
          <w:tcPr>
            <w:tcW w:w="8931" w:type="dxa"/>
            <w:vAlign w:val="center"/>
          </w:tcPr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W ramach kryterium ocenie podlegać będzie, czy:</w:t>
            </w:r>
          </w:p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- analizy finansowa i ekonomiczna / kosztów i korzyści projektu zostały przeprowadzone poprawnie; weryfikacji podlegać będą: przyjęte założenia (czy podane źródła szacunku nakładów i przychodów są poprawne, czy założenia i uwarunkowania ekonomiczne są racjonalne i umożliwiają osiągnięcie jak najwyższego stopnia wykorzystania inwestycji przez odbiorców) oraz prawidłowość metodologiczna i rachunkowa (poprawność dokonanych wyliczeń, poprawność kalkulacji przychodów, poprawność prognozy kosztów);</w:t>
            </w:r>
          </w:p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- koszty kwalifikowalne w projekcie są uzasadnione i zaplanowane w odpowiedniej wysokości; badaniu podlega niezbędność wydatków do realizacji projektu i osiągania jego celów;</w:t>
            </w:r>
          </w:p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 xml:space="preserve">- poprawność ustalenia poziomu dofinansowania z uwzględnieniem przepisów w zakresie pomocy publicznej oraz przepisów dotyczących projektów generujących dochód; sprawdzana jest poprawność określenia poziomu wsparcia wynikająca z rozporządzeń ministra właściwego do spraw rozwoju regionalnego w sprawie udzielania pomocy na </w:t>
            </w:r>
            <w:r w:rsidRPr="00894059">
              <w:rPr>
                <w:rFonts w:ascii="Arial Narrow" w:hAnsi="Arial Narrow" w:cs="Calibri"/>
                <w:sz w:val="20"/>
                <w:szCs w:val="20"/>
              </w:rPr>
              <w:lastRenderedPageBreak/>
              <w:t>inwestycje określonego rodzaju w ramach regionalnych programów operacyjnych, a także obowiązujących wytycznych wydanych przez ministra właściwego do spraw rozwoju regionalnego regulujących zasady dofinansowania z programów operacyjnych określonych kategorii wnioskodawców (m.in. 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zbiorowym) oraz poprawność dokonanych wyliczeń, w szczególności wyliczeń mających wpływ na wysokość wydatków kwalifikowanych, w tym wielkość luki finansowej (jeśli dotyczy);</w:t>
            </w:r>
          </w:p>
          <w:p w:rsidR="007C587F" w:rsidRPr="008664CB" w:rsidRDefault="00894059" w:rsidP="00894059">
            <w:pPr>
              <w:spacing w:after="0" w:line="240" w:lineRule="auto"/>
              <w:ind w:left="34" w:hanging="34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- wnioskodawca nie jest przedsiębiorstwem w trudnej sytuacji w rozumieniu unijnych przepisów dotyczących pomocy publicznej - definicja przedsiębiorstwa znajdującego się w trudnej sytuacji zamieszczona jest w pkt 24 Wytycznych dotyczących pomocy państwa na ratowanie i restrukturyzację przedsiębiorstw niefinansowych znajdujących się w trudnej sytuacji (2014/C 249/01), zaś w przypadku projektów z pomocą publiczną udzielaną na podstawie rozporządzenia ministra właściwego ds. rozwoju regionalnego opartego o Rozporządzenie Komisji (UE) Nr 651/2014 z dnia 17 czerwca 2014 r. uznające niektóre rodzaje pomocy za zgodne z rynkiem wewnętrznym w zastosowaniu art. 107 i 108 Traktatu – definicja zawarta jest w art. 2 pkt. 18 Rozporządzenia Nr 651/2014.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lastRenderedPageBreak/>
              <w:t xml:space="preserve">Tak / nie 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3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Tahoma"/>
                <w:sz w:val="20"/>
                <w:szCs w:val="20"/>
              </w:rPr>
              <w:t>Wykonalność instytucjonalna</w:t>
            </w: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</w:p>
        </w:tc>
        <w:tc>
          <w:tcPr>
            <w:tcW w:w="8931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iCs/>
                <w:sz w:val="20"/>
                <w:szCs w:val="20"/>
              </w:rPr>
              <w:t xml:space="preserve">W ramach kryterium oceniana będzie zdolność instytucjonalna do realizacji projektu, w tym </w:t>
            </w:r>
            <w:r w:rsidRPr="008664CB">
              <w:rPr>
                <w:rFonts w:ascii="Arial Narrow" w:hAnsi="Arial Narrow" w:cs="Tahoma"/>
                <w:sz w:val="20"/>
                <w:szCs w:val="20"/>
              </w:rPr>
              <w:t>posiadanie kadry i zaplecza technicznego gwarantującego wykonalność projektu pod względem technicznym i finansowym (</w:t>
            </w:r>
            <w:r w:rsidRPr="008664CB">
              <w:rPr>
                <w:rFonts w:ascii="Arial Narrow" w:hAnsi="Arial Narrow" w:cs="TTE210AD98t00"/>
                <w:sz w:val="20"/>
                <w:szCs w:val="20"/>
              </w:rPr>
              <w:t>czy wnioskodawca jest przygotowany do realizacji projektu i czy przygotowano odpowiedni sposób wdrażania projektu).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4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Tahoma"/>
                <w:sz w:val="20"/>
                <w:szCs w:val="20"/>
              </w:rPr>
              <w:t>Realność wskaźników</w:t>
            </w: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</w:p>
        </w:tc>
        <w:tc>
          <w:tcPr>
            <w:tcW w:w="8931" w:type="dxa"/>
            <w:vAlign w:val="center"/>
          </w:tcPr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iCs/>
                <w:sz w:val="20"/>
                <w:szCs w:val="20"/>
              </w:rPr>
              <w:t>W ramach kryterium oceniane będzie czy:</w:t>
            </w:r>
          </w:p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iCs/>
                <w:sz w:val="20"/>
                <w:szCs w:val="20"/>
              </w:rPr>
              <w:t>- określone przez wnioskodawcę wskaźniki osiągnięcia celów projektu w pełni opisują charakter projektu i mogą zostać osiągnięte przy danych nakładach i założonym sposobie realizacji projektu;</w:t>
            </w:r>
          </w:p>
          <w:p w:rsidR="007C587F" w:rsidRPr="008664CB" w:rsidRDefault="00894059" w:rsidP="00894059">
            <w:pPr>
              <w:spacing w:after="0" w:line="240" w:lineRule="auto"/>
              <w:ind w:left="176" w:hanging="176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iCs/>
                <w:sz w:val="20"/>
                <w:szCs w:val="20"/>
              </w:rPr>
              <w:t>- wskaźniki są adekwatne do zakresu rzeczowego projektu i celów, jakie projekt ma osiągnąć</w:t>
            </w:r>
            <w:r w:rsidR="007C587F" w:rsidRPr="008664CB">
              <w:rPr>
                <w:rFonts w:ascii="Arial Narrow" w:hAnsi="Arial Narrow" w:cs="Arial"/>
                <w:iCs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5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Tahoma"/>
                <w:sz w:val="20"/>
                <w:szCs w:val="20"/>
              </w:rPr>
              <w:t>Trwałość projektu</w:t>
            </w:r>
          </w:p>
        </w:tc>
        <w:tc>
          <w:tcPr>
            <w:tcW w:w="8931" w:type="dxa"/>
            <w:vAlign w:val="center"/>
          </w:tcPr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iCs/>
                <w:sz w:val="20"/>
                <w:szCs w:val="20"/>
              </w:rPr>
              <w:t>W ramach kryterium oceniana będzie trwałość finansowa i instytucjonalna projektu, w ramach której analizie poddane będzie, czy deklarowane zasoby finansowe wnioskodawcy, jak również przyjęta forma organizacyjna są wystarczające do zapewnienia prawidłowego funkcjonowania projektu po zakończeniu jego realizacji.</w:t>
            </w:r>
          </w:p>
          <w:p w:rsidR="007C587F" w:rsidRPr="008664CB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iCs/>
                <w:sz w:val="20"/>
                <w:szCs w:val="20"/>
              </w:rPr>
              <w:t>Ocenie podlegać będzie także to, czy wnioskodawca wykorzystuje produkty projektu zgodnie z przeznaczeniem, a projekt w pełni spełnia założone w nim cele. Sprawdzeniu podlegała będzie możliwość zapewnienia przez wnioskodawcę trwałości operacji, zgodnie z art. 71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894059" w:rsidP="000473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sz w:val="20"/>
                <w:szCs w:val="20"/>
              </w:rPr>
              <w:t>Projekt przyczynia się do poprawy bezpieczeństwa ruchu drogowego</w:t>
            </w:r>
          </w:p>
        </w:tc>
        <w:tc>
          <w:tcPr>
            <w:tcW w:w="8931" w:type="dxa"/>
            <w:vAlign w:val="center"/>
          </w:tcPr>
          <w:p w:rsidR="007C587F" w:rsidRPr="008664CB" w:rsidRDefault="00894059" w:rsidP="000473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sz w:val="20"/>
                <w:szCs w:val="20"/>
              </w:rPr>
              <w:t>Należy uwzględnić informacje dotyczące bezpieczeństwa drogowego. Projekty nie wpływające na poprawę bezpieczeństwa ruchu drogowego nie otrzymają wsparcia w ramach RPO WŁ na lata 2014 – 2020</w:t>
            </w:r>
            <w:r w:rsidR="007C587F" w:rsidRPr="008664CB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894059" w:rsidP="000473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 xml:space="preserve">Bezpośrednie połączenie dróg lokalnych </w:t>
            </w:r>
          </w:p>
        </w:tc>
        <w:tc>
          <w:tcPr>
            <w:tcW w:w="8931" w:type="dxa"/>
            <w:vAlign w:val="center"/>
          </w:tcPr>
          <w:p w:rsidR="007C587F" w:rsidRPr="008664CB" w:rsidRDefault="007C587F" w:rsidP="000473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/>
                <w:bCs/>
                <w:iCs/>
                <w:sz w:val="20"/>
                <w:szCs w:val="20"/>
              </w:rPr>
              <w:t>Inwestycje dotyczące dróg lokalnych (gminnych lub powiatowych) mogą uzyskać wsparcie pod warunkiem, że zapewniają konieczne bezpośrednie połączenia z siecią TEN-T, portami lotniczymi, terminalami towarowymi, centrami lub platformami logistycznymi.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894059" w:rsidRPr="008664CB" w:rsidTr="00894059">
        <w:tc>
          <w:tcPr>
            <w:tcW w:w="462" w:type="dxa"/>
            <w:vAlign w:val="center"/>
          </w:tcPr>
          <w:p w:rsidR="00894059" w:rsidRDefault="00894059" w:rsidP="000473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2373" w:type="dxa"/>
            <w:vAlign w:val="center"/>
          </w:tcPr>
          <w:p w:rsidR="00894059" w:rsidRPr="008664CB" w:rsidRDefault="00894059" w:rsidP="000473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sz w:val="20"/>
                <w:szCs w:val="20"/>
              </w:rPr>
              <w:t>Projekt zachowuje zgodność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94059">
              <w:rPr>
                <w:rFonts w:ascii="Arial Narrow" w:hAnsi="Arial Narrow" w:cs="Arial"/>
                <w:sz w:val="20"/>
                <w:szCs w:val="20"/>
              </w:rPr>
              <w:t>z Regionalnym Planem Transportowym Województwa Łódzkiego</w:t>
            </w:r>
          </w:p>
        </w:tc>
        <w:tc>
          <w:tcPr>
            <w:tcW w:w="8931" w:type="dxa"/>
            <w:vAlign w:val="center"/>
          </w:tcPr>
          <w:p w:rsidR="00894059" w:rsidRPr="008664CB" w:rsidRDefault="00894059" w:rsidP="000473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894059">
              <w:rPr>
                <w:rFonts w:ascii="Arial Narrow" w:hAnsi="Arial Narrow"/>
                <w:bCs/>
                <w:iCs/>
                <w:sz w:val="20"/>
                <w:szCs w:val="20"/>
              </w:rPr>
              <w:t>W ramach kryterium ocenie podlegać będzie, czy projekt jest zgodny z Regionalnym Planem</w:t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  <w:r w:rsidRPr="00894059">
              <w:rPr>
                <w:rFonts w:ascii="Arial Narrow" w:hAnsi="Arial Narrow"/>
                <w:bCs/>
                <w:iCs/>
                <w:sz w:val="20"/>
                <w:szCs w:val="20"/>
              </w:rPr>
              <w:t>Transportowym Województwa Łódzkiego, przygotowanym na potrzeby spełnienia warunkowości ex ante dla Celu Tematycznego 7, stanowiącym ramy odniesienia dla realizacji projektów transportowych</w:t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94059" w:rsidRDefault="00894059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94059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894059" w:rsidRPr="008664CB" w:rsidRDefault="00894059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94059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</w:tbl>
    <w:p w:rsidR="00754AC6" w:rsidRPr="008664CB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p w:rsidR="00754AC6" w:rsidRPr="008664CB" w:rsidRDefault="00754AC6" w:rsidP="001B25C7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bookmarkStart w:id="3" w:name="_Toc226780682"/>
      <w:r w:rsidRPr="008664CB">
        <w:rPr>
          <w:rFonts w:ascii="Arial Narrow" w:hAnsi="Arial Narrow" w:cs="Tahoma"/>
          <w:b/>
          <w:sz w:val="20"/>
          <w:szCs w:val="20"/>
          <w:lang w:eastAsia="pl-PL"/>
        </w:rPr>
        <w:t xml:space="preserve">KRYTERIA MERYTORYCZNE </w:t>
      </w:r>
      <w:bookmarkEnd w:id="3"/>
      <w:r w:rsidR="00865908" w:rsidRPr="00865908">
        <w:rPr>
          <w:rFonts w:ascii="Arial Narrow" w:hAnsi="Arial Narrow" w:cs="Tahoma"/>
          <w:b/>
          <w:sz w:val="20"/>
          <w:szCs w:val="20"/>
          <w:lang w:eastAsia="pl-PL"/>
        </w:rPr>
        <w:t>PUNKTOWE</w:t>
      </w:r>
    </w:p>
    <w:p w:rsidR="00047385" w:rsidRPr="008664CB" w:rsidRDefault="00754AC6" w:rsidP="001B25C7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 w:rsidRPr="008664CB">
        <w:rPr>
          <w:rFonts w:ascii="Arial Narrow" w:hAnsi="Arial Narrow" w:cs="Tahoma"/>
          <w:b/>
          <w:sz w:val="20"/>
          <w:szCs w:val="20"/>
          <w:lang w:eastAsia="pl-PL"/>
        </w:rPr>
        <w:t xml:space="preserve"> 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395"/>
        <w:gridCol w:w="1128"/>
        <w:gridCol w:w="706"/>
        <w:gridCol w:w="706"/>
        <w:gridCol w:w="8591"/>
      </w:tblGrid>
      <w:tr w:rsidR="00047385" w:rsidRPr="008664CB" w:rsidTr="00635D43">
        <w:trPr>
          <w:trHeight w:val="351"/>
        </w:trPr>
        <w:tc>
          <w:tcPr>
            <w:tcW w:w="508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Lp.</w:t>
            </w:r>
          </w:p>
        </w:tc>
        <w:tc>
          <w:tcPr>
            <w:tcW w:w="2395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Kryterium</w:t>
            </w:r>
          </w:p>
        </w:tc>
        <w:tc>
          <w:tcPr>
            <w:tcW w:w="1128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Punktacja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Wagi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Max</w:t>
            </w:r>
          </w:p>
        </w:tc>
        <w:tc>
          <w:tcPr>
            <w:tcW w:w="8591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Sposób oceny kryterium</w:t>
            </w:r>
          </w:p>
        </w:tc>
      </w:tr>
      <w:tr w:rsidR="00047385" w:rsidRPr="008664CB" w:rsidTr="00635D43">
        <w:tc>
          <w:tcPr>
            <w:tcW w:w="50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:rsidR="00047385" w:rsidRPr="008664CB" w:rsidRDefault="00047385" w:rsidP="000473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Stopień gotowości organizacyjno - instytucjonalnej wnioskodawcy</w:t>
            </w:r>
          </w:p>
        </w:tc>
        <w:tc>
          <w:tcPr>
            <w:tcW w:w="112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0-4 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W ramach kryterium oceniane będzie: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- doświadczenie wnioskodawcy w zarządzaniu projektami / doświadczenie w realizacji projektów współfinansowanych ze środków UE,</w:t>
            </w:r>
          </w:p>
          <w:p w:rsidR="00047385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Ocenie podlega m.in. liczba i wielkość zrealizowanych oraz realizowanych projektów, kwestie terminowej realizacji i rozliczenia inwestycji.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865908" w:rsidRPr="008664CB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047385" w:rsidRPr="008664CB" w:rsidTr="00635D43">
        <w:tc>
          <w:tcPr>
            <w:tcW w:w="50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Stopień komplementarności z innymi przedsięwzięciami</w:t>
            </w: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0-4 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W ramach kryterium oceniana będzie komplementarność projektów rozumiana jako ich dopełnianie się prowadzące do realizacji określonego celu. Weryfikacji podlegać będzie powiązanie projektu z innymi przedsięwzięciami, zarówno tymi zrealizowanymi, jak też z tymi, które są w trakcie realizacji, lub które dopiero zostały zaakceptowane do realizacji (bez względu na źródło finansowania czy też podmiot realizujący), w szczególności w następującym zakresie: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- czy przy realizacji projektu będą wykorzystywane efekty realizacji innego projektu, czy nastąpi wzmocnienie trwałości efektów jednego przedsięwzięcia realizacją innego,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- czy projekty są adresowane do tej samej grupy docelowej, tego samego terytorium, czy rozwiązują ten sam problem;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- czy realizacja jednego projektu jest uzależniona od przeprowadzenia innego przedsięwzięcia;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- czy projekt jest elementem szerszej strategii realizowanej przez szereg projektów komplementarnych;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- czy projekt stanowi ostatni etap szerszego przedsięwzięcia lub kontynuację wcześniej realizowanych przedsięwzięć.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W obszarze transportu, komplementarność może dotyczyć zarówno projektów z tej samej gałęzi transportu, jak i innych gałęzi.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047385" w:rsidRPr="008664CB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047385" w:rsidRPr="008664CB" w:rsidTr="00635D43">
        <w:tc>
          <w:tcPr>
            <w:tcW w:w="50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395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Sprzyjanie wypełnieniu wymogów zasady „n+3”</w:t>
            </w: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0/3 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W ramach kryterium ocenie podlegać będzie przewidywany okres realizacji projektu i wydatkowania związanych z tym środków. Pozytywnie oceniane będą projekty, w których wnioskodawca przewidział zakończenie projektu i wydatkowanie środków w ciągu 3 lat od ich zakontraktowania (podpisania umowy o dofinansowanie).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0 pkt - projekt nie sprzyja wypełnianiu wymogów zasady „n+3”</w:t>
            </w:r>
          </w:p>
          <w:p w:rsidR="00047385" w:rsidRPr="008664CB" w:rsidRDefault="00635D43" w:rsidP="00635D43">
            <w:pPr>
              <w:spacing w:after="0" w:line="240" w:lineRule="auto"/>
              <w:ind w:left="601" w:hanging="601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3 pkt - projekt sprzyja wypełnianiu wymogów zasady „n+3”</w:t>
            </w:r>
          </w:p>
        </w:tc>
      </w:tr>
      <w:tr w:rsidR="00047385" w:rsidRPr="008664CB" w:rsidTr="00635D43">
        <w:tc>
          <w:tcPr>
            <w:tcW w:w="50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Stopień przygotowania projektu do realizacji</w:t>
            </w:r>
          </w:p>
        </w:tc>
        <w:tc>
          <w:tcPr>
            <w:tcW w:w="112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0-4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Kryterium będzie służyło ocenie stopnia przygotowania projektu do wdrożenia – w zależności od osi priorytetowej, działania lub poddziałania, typu projektu badane będzie udokumentowane prawo do dysponowania gruntami lub obiektami na cele inwestycji, posiadanie wymaganej dokumentacji technicznej i projektowej, wymaganych prawem decyzji, uzgodnień i pozwoleń administracyjnych w szczególności: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- zgodność inwestycji z miejscowym planem zagospodarowania przestrzennego / decyzje o warunkach zabudowy i zagospodarowania terenu / ustalenie lokalizacji inwestycji celu publicznego;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- posiadanie pozwolenia na budowę;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- posiadanie dokumentacji przetargowej lub specyfikacji istotnych warunków zamówienia;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- posiadanie innych wymaganych prawem dokumentów związanych z realizacją przedsięwzięcia danego typu;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- posiadanie dokumentacji technicznej lub programu funkcjonalno-użytkowego;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047385" w:rsidRPr="008664CB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047385" w:rsidRPr="008664CB" w:rsidTr="00635D43">
        <w:tc>
          <w:tcPr>
            <w:tcW w:w="50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5</w:t>
            </w:r>
          </w:p>
        </w:tc>
        <w:tc>
          <w:tcPr>
            <w:tcW w:w="2395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Realizacja projektu w partnerstwie</w:t>
            </w:r>
          </w:p>
        </w:tc>
        <w:tc>
          <w:tcPr>
            <w:tcW w:w="112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047385" w:rsidRPr="008664CB" w:rsidDel="009749B7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047385" w:rsidRPr="008664CB" w:rsidDel="009749B7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8591" w:type="dxa"/>
            <w:vAlign w:val="center"/>
          </w:tcPr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W ramach kryterium ocenie podlegać będzie, czy projekt realizowany jest w partnerstwie z innymi podmiotami. Realizacja projektu w partnerstwie oznacza wspólne wdrażanie przedsięwzięcia objętego jednym wnioskiem o dofinansowanie przez wnioskodawcę oraz przynajmniej jednego partnera, którego udział jest uzasadniony i istotny z punktu widzenia osiągnięcia celów projektu, a charakter współpracy jest powiązany z zakresem przedmiotowym inwestycji i uregulowany w sposób wynikający z przepisów prawa.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Nie jest projektem realizowanym w partnerstwie przedsięwzięcie, w którym zadania wnioskodawcy (beneficjenta) ma pełnić jego jednostka organizacyjna, mająca status realizatora projektu.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Podstawą oceny spełniania kryterium jest art. 33 i 34 ustawy z dnia 11 lipca 2014 r. o zasadach realizacji programów w zakresie polityki spójności finansowanych w perspektywie finansowej 2014-2020, a także odrębne przepisy prawa przewidujące inny sposób określania podmiotów wspólnie realizujących projekt.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0 pkt – projekt nie jest realizowany w partnerstwie</w:t>
            </w:r>
          </w:p>
          <w:p w:rsidR="00047385" w:rsidRPr="008664CB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1 pkt – projekt jest realizowany w partnerstwie</w:t>
            </w:r>
          </w:p>
        </w:tc>
      </w:tr>
      <w:tr w:rsidR="00047385" w:rsidRPr="008664CB" w:rsidTr="00635D43">
        <w:tc>
          <w:tcPr>
            <w:tcW w:w="50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6</w:t>
            </w:r>
          </w:p>
        </w:tc>
        <w:tc>
          <w:tcPr>
            <w:tcW w:w="2395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/>
                <w:sz w:val="20"/>
                <w:szCs w:val="20"/>
              </w:rPr>
              <w:t>Wkład własny wnioskodawcy w finansowanie projektu</w:t>
            </w:r>
          </w:p>
        </w:tc>
        <w:tc>
          <w:tcPr>
            <w:tcW w:w="112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0-3 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8591" w:type="dxa"/>
          </w:tcPr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35D43">
              <w:rPr>
                <w:rFonts w:ascii="Arial Narrow" w:hAnsi="Arial Narrow"/>
                <w:sz w:val="20"/>
                <w:szCs w:val="20"/>
              </w:rPr>
              <w:t>W ramach kryterium oceniana będzie wielkość zaangażowanych środków własnych wnioskodawcy w ramach wymaganego wkładu własnego w realizację projektu. Premiowane będą projekty, w których wnioskodawcy deklarują wkład własny na poziomie wyższym niż minimalny określony w Regulaminie konkursu lub w przepisach z zakresu pomocy publicznej w przypadku trybu konkursowego albo w Szczegółowym opisie osi priorytetowych RPO WŁ na lata 2014-2020 lub w przepisach z zakresu pomocy publicznej w przypadku trybu pozakonkursowego.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35D43">
              <w:rPr>
                <w:rFonts w:ascii="Arial Narrow" w:hAnsi="Arial Narrow"/>
                <w:b/>
                <w:sz w:val="20"/>
                <w:szCs w:val="20"/>
              </w:rPr>
              <w:t>PUNKTACJA: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35D43">
              <w:rPr>
                <w:rFonts w:ascii="Arial Narrow" w:hAnsi="Arial Narrow"/>
                <w:sz w:val="20"/>
                <w:szCs w:val="20"/>
              </w:rPr>
              <w:t>0 pkt - wnioskodawca deklaruje wkład własny na minimalnym wymaganym poziomie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35D43">
              <w:rPr>
                <w:rFonts w:ascii="Arial Narrow" w:hAnsi="Arial Narrow"/>
                <w:sz w:val="20"/>
                <w:szCs w:val="20"/>
              </w:rPr>
              <w:lastRenderedPageBreak/>
              <w:t>1 pkt - deklarowany wkład własny jest wyższy od minimalnego o max 5 p.p. (włącznie)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35D43">
              <w:rPr>
                <w:rFonts w:ascii="Arial Narrow" w:hAnsi="Arial Narrow"/>
                <w:sz w:val="20"/>
                <w:szCs w:val="20"/>
              </w:rPr>
              <w:t>2 pkt - deklarowany wkład własny jest wyższy od minimalnego o wartość w przedziale 5-10 p.p. (włącznie)</w:t>
            </w:r>
          </w:p>
          <w:p w:rsidR="00047385" w:rsidRPr="008664CB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/>
                <w:sz w:val="20"/>
                <w:szCs w:val="20"/>
              </w:rPr>
              <w:t>3 pkt - deklarowany wkład własny jest wyższy od minimalnego o więcej niż 10 p.p.</w:t>
            </w:r>
          </w:p>
        </w:tc>
      </w:tr>
      <w:tr w:rsidR="00047385" w:rsidRPr="008664CB" w:rsidTr="00635D43">
        <w:tc>
          <w:tcPr>
            <w:tcW w:w="4737" w:type="dxa"/>
            <w:gridSpan w:val="4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31</w:t>
            </w:r>
          </w:p>
        </w:tc>
        <w:tc>
          <w:tcPr>
            <w:tcW w:w="8591" w:type="dxa"/>
            <w:shd w:val="clear" w:color="auto" w:fill="BFBFBF"/>
          </w:tcPr>
          <w:p w:rsidR="00047385" w:rsidRPr="008664CB" w:rsidRDefault="00047385" w:rsidP="00047385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:rsidR="00635D43" w:rsidRDefault="00635D43" w:rsidP="00305F45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 w:rsidRPr="00635D43">
        <w:rPr>
          <w:rFonts w:ascii="Arial Narrow" w:hAnsi="Arial Narrow" w:cs="Tahoma"/>
          <w:b/>
          <w:sz w:val="20"/>
          <w:szCs w:val="20"/>
          <w:lang w:eastAsia="pl-PL"/>
        </w:rPr>
        <w:t>W przypadku projektu obejmującego swoim zakresem różne typy inwestycji, dla których przygotowano oddzielne poniższe kryteria merytoryczne, kryteria łączymy, oceniając tylko raz zdublowane kryteria.</w:t>
      </w:r>
    </w:p>
    <w:p w:rsidR="00754AC6" w:rsidRPr="008664CB" w:rsidRDefault="00754AC6" w:rsidP="00305F45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 w:rsidRPr="008664CB">
        <w:rPr>
          <w:rFonts w:ascii="Arial Narrow" w:hAnsi="Arial Narrow" w:cs="Tahoma"/>
          <w:b/>
          <w:sz w:val="20"/>
          <w:szCs w:val="20"/>
          <w:lang w:eastAsia="pl-PL"/>
        </w:rPr>
        <w:t>DZIAŁANIE III.2. DROGI – projekty z zakresu infrastruktury drogowej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395"/>
        <w:gridCol w:w="1128"/>
        <w:gridCol w:w="706"/>
        <w:gridCol w:w="706"/>
        <w:gridCol w:w="8591"/>
      </w:tblGrid>
      <w:tr w:rsidR="00B1622B" w:rsidRPr="008664CB" w:rsidTr="009C0E4A">
        <w:trPr>
          <w:trHeight w:val="351"/>
        </w:trPr>
        <w:tc>
          <w:tcPr>
            <w:tcW w:w="508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395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1128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Wagi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Max</w:t>
            </w:r>
          </w:p>
        </w:tc>
        <w:tc>
          <w:tcPr>
            <w:tcW w:w="8591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Sposób oceny kryterium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:rsidR="00B1622B" w:rsidRPr="00635D43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B1622B" w:rsidRPr="00635D43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35D43">
              <w:rPr>
                <w:rFonts w:ascii="Arial Narrow" w:hAnsi="Arial Narrow" w:cs="Arial"/>
                <w:sz w:val="20"/>
                <w:szCs w:val="20"/>
              </w:rPr>
              <w:t>Długość drogi objętej przedmiotowym projektem (budowanej, przebudowywanej lub modernizowanej)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91" w:type="dxa"/>
            <w:vAlign w:val="center"/>
          </w:tcPr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W ramach kryterium ocenie podlegać będzie długość drogi będącej przedmiotem projektu. Priorytetowo oceniane będą projekty obejmujące najdłuższe odcinki drogi objęte pracami inwestycyjnymi.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dla dróg wojewódzkich: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1 pkt - długość drogi poniżej 3 km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2 pkt - długość drogi od 3 km do 10 km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3 pkt - długość drogi powyżej 10 km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dla dróg lokalnych: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1 pkt - długość drogi poniżej 2 km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2 pkt - długość drogi od 2 km do 5 km</w:t>
            </w:r>
          </w:p>
          <w:p w:rsidR="00B1622B" w:rsidRPr="008664CB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3 pkt - długość drogi powyżej 5 km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2224A8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:rsidR="00B1622B" w:rsidRPr="002224A8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Średnie dobowe natężenie ruchu (SDR)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1-4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Ocenie podlegać będzie średnie dobowe natężenie ruchu pojazdów dla danego odcinka (liczba pojazdów) w roku rozpoczęcia inwestycji: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wg wartości średniego dobowego natężenia ruchu (SDR) (pojazd/dobę)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1 pkt - SDR poniżej 1000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2 pkt - SDR w przedziale od 1000 do 2499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3 pkt - SDR w przedziale od 2500 do 4500</w:t>
            </w:r>
          </w:p>
          <w:p w:rsidR="00B1622B" w:rsidRPr="008664CB" w:rsidRDefault="002224A8" w:rsidP="002224A8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4 pkt - SDR powyżej 4500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Cs/>
                <w:iCs/>
                <w:sz w:val="20"/>
                <w:szCs w:val="20"/>
              </w:rPr>
              <w:t>Stopień wpływu projektu na bezpieczeństwo użytkowników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591" w:type="dxa"/>
            <w:vAlign w:val="center"/>
          </w:tcPr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Ocenie podlegać będzie stopień wpływu projektu na poprawę bezpieczeństwa użytkowników infrastruktury drogowej.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1 pkt - projekt zakłada zastosowanie jednego rozwiązania zwiększającego bezpieczeństwo użytkowników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2 pkt - projekt zakłada zastosowanie dwóch rozwiązań zwiększających bezpieczeństwo użytkowników</w:t>
            </w:r>
          </w:p>
          <w:p w:rsidR="00B1622B" w:rsidRPr="008664CB" w:rsidRDefault="002224A8" w:rsidP="002224A8">
            <w:pPr>
              <w:spacing w:after="0" w:line="240" w:lineRule="auto"/>
              <w:ind w:left="601" w:hanging="60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3 pkt - projekt zakłada zastosowanie więcej niż dwóch rozwiązań zwiększających bezpieczeństwo użytkowników</w:t>
            </w:r>
            <w:r w:rsidR="00B1622B" w:rsidRPr="008664CB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Wpływ projektu na poprawę integracji systemów komunikacyjnych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0-2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W ramach kryterium ocenie podlegać będzie wpływ projektu na poprawę integracji systemów komunikacyjnych, takich jak kolej, lotnisko.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B1622B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0 pkt - projekt nie zakłada integracji systemów komunikacyjnych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1 pkt - projekt poprawi dostępność do 1 systemu komunikacyjnego</w:t>
            </w:r>
          </w:p>
          <w:p w:rsidR="002224A8" w:rsidRPr="008664CB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lastRenderedPageBreak/>
              <w:t>2 pkt - projekt poprawi dostępność do 2 systemów komunikacyjnych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Poprawa dostępności do centrów rozwoju lub istniejących terenów inwestycyjnych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0-3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Ocenie podlegać będzie wpływ inwestycji na stworzenie spójnej i wysokiej jakości sieci dróg w regionie, łączących ośrodki regionalne, lokalne i ponadlokalne oraz stopień w jakim przyczyni się do rozwoju społeczno-gospodarczego regionu, wzrostu jego atrakcyjności inwestycyjnej lub turystycznej.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Ocenie podlegać będzie wpływ inwestycji na poprawę dostępu do: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centrów rozwoju,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istniejących terenów inwestycyjnych.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Centra rozwoju – należy przez to rozumieć miejscowości skupiające usługi i działalność gospodarczą w skali umożliwiającej społeczny i ekonomiczny rozwój sąsiadujących z nimi obszarów.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B1622B" w:rsidRPr="008664CB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Wpływ projektu na ograniczenie zatłoczenia na drogach i likwidację „wąskich gardeł” w sieci transportowej regionu.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0-3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W ramach kryterium ocenie podlegać będzie wpływ projektu na ograniczenie zatłoczenia na drogach i likwidację „wąskich gardeł” w sieci transportowej regionu. Premiowanie będą projekty dotyczące inwestycji w miejscach o niedostatecznej przepustowości, mające znaczący wpływ na zniwelowanie długotrwałych zatorów.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</w:t>
            </w:r>
          </w:p>
          <w:p w:rsidR="00B1622B" w:rsidRPr="008664CB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2395" w:type="dxa"/>
            <w:vAlign w:val="center"/>
          </w:tcPr>
          <w:p w:rsidR="00B1622B" w:rsidRPr="008664CB" w:rsidRDefault="005A32F7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Projekt ujęty w Kontrakcie Terytorialnym dla Województwa Łódzkiego lub Regionalnym Planie Transportowym Województwa Łódzkiego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0/2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W ramach kryterium premiowane będą projekty ujęte w Kontrakcie Terytorialnym dla Województwa Łódzkiego lub Regionalnym Planie Transportowym Województwa Łódzkiego mające istotne znaczenie dla rozwoju kraju i Województwa Łódzkiego.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0 pkt - projekt nie ujęty w Kontrakcie Terytorialnym dla Województwa Łódzkiego lub Regionalnym Planie Transportowym Województwa Łódzkiego</w:t>
            </w:r>
          </w:p>
          <w:p w:rsidR="00B1622B" w:rsidRPr="008664CB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2 pkt - projekt ujęty w Kontrakcie Terytorialnym dla Województwa Łódzkiego lub Regionalnym Planie Transportowym Województwa Łódzkiego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5A32F7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2395" w:type="dxa"/>
            <w:vAlign w:val="center"/>
          </w:tcPr>
          <w:p w:rsidR="00B1622B" w:rsidRPr="005A32F7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Projekt realizuje wskaźnik z ram wykonania inny niż finansowy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0/3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W ramach kryterium ocenie podlegać będzie czy projekt realizuje wskaźnik z ram wykonania inny niż wskaźnik finansowy.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0 pkt - projekt nie realizuje wskaźnika/wskaźników z ram wykonania</w:t>
            </w:r>
          </w:p>
          <w:p w:rsidR="00B1622B" w:rsidRPr="008664CB" w:rsidRDefault="005A32F7" w:rsidP="005A32F7">
            <w:pPr>
              <w:spacing w:after="0" w:line="240" w:lineRule="auto"/>
              <w:ind w:left="601" w:hanging="60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3 pkt - projekt realizuje wskaźnik/wskaźniki z ram wykonania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Stopień innowacyjności zastosowanych rozwiązań (m.in. wykorzystanie Inteligentnych Systemów Transportowych)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Ocenie podlegać będzie wykorzystanie innowacyjnych rozwiązań w projekcie. Poprzez innowacyjność rozwiązań należy rozumieć m.in.: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innowacyjne techniki zastosowane podczas budowy,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materiały użyte przy budowie,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wykorzystanie Inteligentnych Systemów Transportowych.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0 pkt - wnioskodawca nie przewiduje zastosowania innowacyjnych rozwiązań w projekcie</w:t>
            </w:r>
          </w:p>
          <w:p w:rsidR="00B1622B" w:rsidRPr="008664CB" w:rsidRDefault="005A32F7" w:rsidP="005A32F7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1 pkt - wnioskodawca przewiduje zastosowanie innowacyjnych rozwiązań w projekcie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Stopień skoordynowania projektu z aktualnymi i przyszłymi działaniami inwestycyjnymi gestorów sieci infrastrukturalnych znajdujących się w pasie drogowym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0/2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Ocenie podlegać będzie stopień powiązania projektu z aktualnie prowadzonymi oraz planowanymi działaniami inwestycyjnymi zarządców sieci infrastrukturalnych znajdujących się w pasie drogowym.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0 pkt - projekt nie przewiduje koordynacji z aktualnymi i przyszłymi działaniami inwestycyjnymi gestorów sieci infrastrukturalnych znajdujących się w pasie drogowym</w:t>
            </w:r>
          </w:p>
          <w:p w:rsidR="00B1622B" w:rsidRPr="008664CB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2 pkt - realizacja projektu będzie skoordynowana z innymi działaniami dotyczącymi sieci infrastrukturalnych znajdujących się w pasie (za skoordynowane uważa się także projekty, w których nie ma wymogu uzgadniania realizacji określonych działań drogowych z gestorami sieci infrastrukturalnych znajdujących się w pasie drogowym bądź ze względu na brak jakiejkolwiek infrastruktury w drodze bądź z uwagi na wcześniejsze przeprowadzenie prac dotyczących infrastruktury)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2395" w:type="dxa"/>
            <w:vAlign w:val="center"/>
          </w:tcPr>
          <w:p w:rsidR="00B1622B" w:rsidRPr="00F26765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Efektywność kosztowa projektu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1-4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Efektywność kosztowa obliczona jako iloraz wnioskowanej kwoty dofinansowania i: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długości drogi objętej pracami inwestycyjnymi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średniego dobowego natężenia ruchu (w przypadku inwestycji punktowych)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Ocena efektywności kosztowej pozwoli na rankingowanie inwestycji.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Punktacja w ramach kryterium będzie przyznawana wg następujących zasad: nr rankingowy każdego projektu na liście ułożonej według wielkości efektywności kosztowej dzielimy przez liczbę projektów. W przypadku, gdy wynik zawiera się w przedziale: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− 0 – 0,25 włącznie - projekt otrzymuje 4 punkty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− powyżej 0,25 – 0,5 włącznie - projekt otrzymuje 3 punkty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− powyżej 0,5 – 0,75 włącznie - projekt otrzymuje 2 punkty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− powyżej 0,75 – 1 - projekt otrzymuje 1 punkt</w:t>
            </w:r>
          </w:p>
          <w:p w:rsidR="00B1622B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Uwaga: Ranking efektywności kosztowej dla inwestycji punktowych nie łączy się z rankingiem dla efektywności kosztowej z zakresu inwestycji punktowych.</w:t>
            </w:r>
          </w:p>
          <w:p w:rsidR="005A32F7" w:rsidRPr="008664CB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Efektywność kosztowa liczona dla projektów składanych w ramach konkursu otwartego albo w trybie pozakonkursowym: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Efektywność kosztowa obliczona zostanie jako iloraz wnioskowanej kwoty dofinansowania i długości drogi objętej pracami inwestycyjnymi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1 pkt - projekt o efektywności powyżej 6 mln PLN / km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2 pkt - projekt o efektywności w przedziale powyżej 4 do 6 mln PLN / km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3 pkt - projekt o efektywności w przedziale od 2 do 4 mln PLN / km</w:t>
            </w:r>
          </w:p>
          <w:p w:rsidR="00B1622B" w:rsidRPr="008664CB" w:rsidRDefault="005A32F7" w:rsidP="005A32F7">
            <w:pPr>
              <w:spacing w:after="0" w:line="240" w:lineRule="auto"/>
              <w:ind w:left="601" w:hanging="601"/>
              <w:rPr>
                <w:rFonts w:ascii="Arial Narrow" w:hAnsi="Arial Narrow" w:cs="ArialNarrow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4 pkt - projekt o efektywności poniżej 2 mln PLN / km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2395" w:type="dxa"/>
            <w:vAlign w:val="center"/>
          </w:tcPr>
          <w:p w:rsidR="00B1622B" w:rsidRPr="00115AB5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Wypełnienie braków w sieci dróg regionu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Kryterium oceniać będzie wpływ projektu na uzupełnienie braków lub wypełnienie luk w sieci drogowej regionu.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0 pkt - projekt nie wpływa na wypełnienie braków w sieci drogowej regionu</w:t>
            </w:r>
          </w:p>
          <w:p w:rsidR="00B1622B" w:rsidRPr="008664CB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projekt ma wpływ na wypełnienie braków w sieci drogowej regionu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395" w:type="dxa"/>
            <w:vAlign w:val="center"/>
          </w:tcPr>
          <w:p w:rsidR="00B1622B" w:rsidRPr="00F26765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 xml:space="preserve">Wpływ projektu na połączenie regionalnej sieci drogowej z </w:t>
            </w:r>
            <w:r w:rsidRPr="00115AB5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siecią TEN-T 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lastRenderedPageBreak/>
              <w:t>1/2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Kryterium oceniać będzie wpływ projektu na powiązanie infrastruktury drogowej regionu z infrastrukturą sieci TEN-T.</w:t>
            </w:r>
          </w:p>
          <w:p w:rsidR="00B1622B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Inwestycje dotyczące dróg wojewódzkich:</w:t>
            </w:r>
          </w:p>
          <w:p w:rsidR="00115AB5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droga objęta projektem nie stanowi bezpośredniego połączenia z siecią TEN-T</w:t>
            </w:r>
          </w:p>
          <w:p w:rsidR="00115AB5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2 pkt - droga objęta projektem stanowi bezpośrednie połączenie z siecią TEN-T</w:t>
            </w:r>
          </w:p>
          <w:p w:rsid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</w:p>
          <w:p w:rsidR="00115AB5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Inwestycje dotyczące dróg lokalnych:</w:t>
            </w:r>
          </w:p>
          <w:p w:rsidR="00115AB5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droga objęta projektem stanowi bezpośrednie połączenie z portami lotniczymi, terminalami towarowymi, centrami lub platformami logistycznymi</w:t>
            </w:r>
          </w:p>
          <w:p w:rsidR="00115AB5" w:rsidRPr="008664CB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2 pkt - droga objęta projektem stanowi bezpośrednie połączenie z siecią TEN-T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2395" w:type="dxa"/>
            <w:vAlign w:val="center"/>
          </w:tcPr>
          <w:p w:rsidR="00B1622B" w:rsidRPr="00F26765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Projekt wynika z audytu bezpieczeństwa ruchu drogowego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Kryterium oceniać będzie przeprowadzenie audytu bezpieczeństwa ruchu drogowego dla ocenianego projektu, zgodnie z zapisami Dyrektywy Parlamentu Europejskiego i Rady 2008/96/WE z dnia 19 listopada 2008 r. w sprawie zarządzania bezpieczeństwem infrastruktury drogowej. Promowane będą projekty, dla których wykonany został audyt bezpieczeństwa ruchu drogowego.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0 pkt - dla projektu nie został przeprowadzony audyt bezpieczeństwa ruchu drogowego</w:t>
            </w:r>
          </w:p>
          <w:p w:rsidR="00B1622B" w:rsidRPr="008664CB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dla projektu został przeprowadzony audyt bezpieczeństwa ruchu drogowego</w:t>
            </w:r>
          </w:p>
        </w:tc>
      </w:tr>
      <w:tr w:rsidR="00B1622B" w:rsidRPr="008664CB" w:rsidTr="009C0E4A">
        <w:tc>
          <w:tcPr>
            <w:tcW w:w="4737" w:type="dxa"/>
            <w:gridSpan w:val="4"/>
            <w:shd w:val="clear" w:color="auto" w:fill="BFBFBF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RAZEM</w:t>
            </w:r>
          </w:p>
        </w:tc>
        <w:tc>
          <w:tcPr>
            <w:tcW w:w="706" w:type="dxa"/>
            <w:shd w:val="clear" w:color="auto" w:fill="BFBFBF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79</w:t>
            </w:r>
          </w:p>
        </w:tc>
        <w:tc>
          <w:tcPr>
            <w:tcW w:w="8591" w:type="dxa"/>
            <w:shd w:val="clear" w:color="auto" w:fill="BFBFBF"/>
          </w:tcPr>
          <w:p w:rsidR="00B1622B" w:rsidRPr="008664CB" w:rsidRDefault="00B1622B" w:rsidP="009C0E4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54AC6" w:rsidRPr="008664CB" w:rsidRDefault="00754AC6" w:rsidP="00305F45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p w:rsidR="00754AC6" w:rsidRPr="008664CB" w:rsidRDefault="00754AC6" w:rsidP="002E2BE1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p w:rsidR="00B1622B" w:rsidRPr="008664CB" w:rsidRDefault="00B1622B" w:rsidP="00B1622B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  <w:r w:rsidRPr="008664CB">
        <w:rPr>
          <w:rFonts w:ascii="Arial Narrow" w:hAnsi="Arial Narrow" w:cs="Tahoma"/>
          <w:b/>
          <w:sz w:val="20"/>
          <w:szCs w:val="20"/>
        </w:rPr>
        <w:t xml:space="preserve">DZIAŁANIE III.2. DROGI - Projekty z zakresu inteligentnych systemów transportowych </w:t>
      </w:r>
    </w:p>
    <w:p w:rsidR="00754AC6" w:rsidRPr="008664CB" w:rsidRDefault="00754AC6" w:rsidP="002E2BE1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395"/>
        <w:gridCol w:w="1128"/>
        <w:gridCol w:w="706"/>
        <w:gridCol w:w="706"/>
        <w:gridCol w:w="8591"/>
      </w:tblGrid>
      <w:tr w:rsidR="00B1622B" w:rsidRPr="008664CB" w:rsidTr="009C0E4A">
        <w:trPr>
          <w:trHeight w:val="331"/>
        </w:trPr>
        <w:tc>
          <w:tcPr>
            <w:tcW w:w="508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395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1128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Wagi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Max</w:t>
            </w:r>
          </w:p>
        </w:tc>
        <w:tc>
          <w:tcPr>
            <w:tcW w:w="8591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Sposób oceny kryterium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Ilość zastosowanych rozwiązań z zakresu Inteligentnych Systemów Transportowych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Ocenie podlegać będzie ilość zastosowanych rozwiązań z zakresu ITS w projekcie t.j. np.: inwestycje z zakresu sygnalizacji drogowej - sterowanie ruchem, systemów planowania podróży, systemów monitorowania sterowania i zarządzania ruchem, systemów informacji o stanie dróg i ich zatłoczeniu.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projekt przewiduje wykorzystanie tylko jednego z inteligentnych systemów transportowych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2 pkt - projekt przewiduje wykorzystanie od 2 do 3 z inteligentnych systemów transportowych</w:t>
            </w:r>
          </w:p>
          <w:p w:rsidR="00B1622B" w:rsidRPr="008664CB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3 pkt - projekt przewiduje wykorzystanie powyżej 3 inteligentnych systemów transportowych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Średnie dobowe natężenie ruchu (SDR)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1-4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Ocenie podlegać będzie średnie dobowe natężenie ruchu pojazdów (liczba pojazdów) dla danego odcinka drogi, w ramach której zostaną wykorzystane systemy ITS w roku rozpoczęcia inwestycji: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wg wartości średniego dobowego natężenia ruchu (SDR) (pojazd/dobę)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SDR poniżej 1000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2 pkt - SDR w przedziale od 1000 do 2499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3 pkt - SDR w przedziale od 2500 do 4500</w:t>
            </w:r>
          </w:p>
          <w:p w:rsidR="00B1622B" w:rsidRPr="008664CB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4 pkt- SDR powyżej 4500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Stopień wpływu projektu na bezpieczeństwo użytkowników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Ocenie podlegać będzie stopień wpływu projektu na poprawę bezpieczeństwa użytkowników infrastruktury drogowej.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projekt zakłada zastosowanie jednego rozwiązania zwiększającego bezpieczeństwo użytkowników</w:t>
            </w:r>
          </w:p>
          <w:p w:rsidR="00B1622B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2 pkt - projekt zakłada zastosowanie dwóch rozwiązań zwiększających bezpieczeństwo użytkowników</w:t>
            </w:r>
          </w:p>
          <w:p w:rsidR="00115AB5" w:rsidRPr="008664CB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3 pkt - projekt zakłada zastosowanie więcej niż dwóch rozwiązań zwiększających bezpieczeństwo użytkowników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Stopień wpływu projektu na ograniczenie negatywnego oddziaływania na środowisko naturalne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0-2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Ocenie podlegać będzie wpływ zastosowanych rozwiązań z zakresu Inteligentnych Systemów Transportowych na ograniczenie negatywnego oddziaływania ruchu drogowego na środowisko. Stopień wykorzystania ITS w projekcie wpłynie na poprawę stanu środowiska naturalnego oraz zwiększy wsparcie w ramach transportu czystego i przyjaznego środowisku. Wyeliminowanie z ruchu pojazdów o ponadnormatywnym obciążeniu doprowadzi do redukcji emisji zanieczyszczeń do powietrza przez te pojazdy.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</w:t>
            </w:r>
          </w:p>
          <w:p w:rsidR="00B1622B" w:rsidRPr="008664CB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B1622B" w:rsidRPr="00BD121A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Powtarzalność projektu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0-2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Ocenie podlegać będzie wpływ zastosowanych rozwiązań na możliwość ich wykorzystania w przypadku innych inwestycji.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B1622B" w:rsidRPr="00BD121A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B1622B" w:rsidRPr="00BD121A" w:rsidTr="009C0E4A">
        <w:tc>
          <w:tcPr>
            <w:tcW w:w="4737" w:type="dxa"/>
            <w:gridSpan w:val="4"/>
            <w:shd w:val="clear" w:color="auto" w:fill="BFBFBF"/>
          </w:tcPr>
          <w:p w:rsidR="00B1622B" w:rsidRPr="00BD121A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RAZEM</w:t>
            </w:r>
          </w:p>
        </w:tc>
        <w:tc>
          <w:tcPr>
            <w:tcW w:w="706" w:type="dxa"/>
            <w:shd w:val="clear" w:color="auto" w:fill="BFBFBF"/>
          </w:tcPr>
          <w:p w:rsidR="00B1622B" w:rsidRPr="00BD121A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36</w:t>
            </w:r>
          </w:p>
        </w:tc>
        <w:tc>
          <w:tcPr>
            <w:tcW w:w="8591" w:type="dxa"/>
            <w:shd w:val="clear" w:color="auto" w:fill="BFBFBF"/>
          </w:tcPr>
          <w:p w:rsidR="00B1622B" w:rsidRPr="00BD121A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54AC6" w:rsidRPr="002E2BE1" w:rsidRDefault="00754AC6" w:rsidP="002E2BE1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p w:rsidR="00754AC6" w:rsidRPr="00305F45" w:rsidRDefault="00754AC6" w:rsidP="00305F45"/>
    <w:sectPr w:rsidR="00754AC6" w:rsidRPr="00305F45" w:rsidSect="00300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761" w:rsidRDefault="00105761" w:rsidP="00522A0B">
      <w:pPr>
        <w:spacing w:after="0" w:line="240" w:lineRule="auto"/>
      </w:pPr>
      <w:r>
        <w:separator/>
      </w:r>
    </w:p>
  </w:endnote>
  <w:endnote w:type="continuationSeparator" w:id="0">
    <w:p w:rsidR="00105761" w:rsidRDefault="00105761" w:rsidP="0052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E210AD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8A" w:rsidRDefault="006F68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8A" w:rsidRDefault="006F68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1190C">
      <w:rPr>
        <w:noProof/>
      </w:rPr>
      <w:t>16</w:t>
    </w:r>
    <w:r>
      <w:rPr>
        <w:noProof/>
      </w:rPr>
      <w:fldChar w:fldCharType="end"/>
    </w:r>
  </w:p>
  <w:p w:rsidR="006F688A" w:rsidRDefault="006F688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8A" w:rsidRDefault="006F68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761" w:rsidRDefault="00105761" w:rsidP="00522A0B">
      <w:pPr>
        <w:spacing w:after="0" w:line="240" w:lineRule="auto"/>
      </w:pPr>
      <w:r>
        <w:separator/>
      </w:r>
    </w:p>
  </w:footnote>
  <w:footnote w:type="continuationSeparator" w:id="0">
    <w:p w:rsidR="00105761" w:rsidRDefault="00105761" w:rsidP="0052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8A" w:rsidRDefault="006F68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8A" w:rsidRDefault="006F688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8A" w:rsidRDefault="006F68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73"/>
    <w:rsid w:val="00002A10"/>
    <w:rsid w:val="000328A3"/>
    <w:rsid w:val="00047385"/>
    <w:rsid w:val="00105761"/>
    <w:rsid w:val="00106565"/>
    <w:rsid w:val="00115AB5"/>
    <w:rsid w:val="00116F82"/>
    <w:rsid w:val="00181473"/>
    <w:rsid w:val="001B25C7"/>
    <w:rsid w:val="001F6A41"/>
    <w:rsid w:val="00213603"/>
    <w:rsid w:val="002224A8"/>
    <w:rsid w:val="002C4E4F"/>
    <w:rsid w:val="002E2BE1"/>
    <w:rsid w:val="003002F0"/>
    <w:rsid w:val="00305F45"/>
    <w:rsid w:val="00313E6F"/>
    <w:rsid w:val="00480814"/>
    <w:rsid w:val="004E6463"/>
    <w:rsid w:val="004E6560"/>
    <w:rsid w:val="00522A0B"/>
    <w:rsid w:val="00572CD5"/>
    <w:rsid w:val="00585FDF"/>
    <w:rsid w:val="005A32F7"/>
    <w:rsid w:val="006018CB"/>
    <w:rsid w:val="00635D43"/>
    <w:rsid w:val="006E5975"/>
    <w:rsid w:val="006F688A"/>
    <w:rsid w:val="0070199B"/>
    <w:rsid w:val="0071190C"/>
    <w:rsid w:val="00754AC6"/>
    <w:rsid w:val="007651AF"/>
    <w:rsid w:val="00765A8D"/>
    <w:rsid w:val="007C587F"/>
    <w:rsid w:val="0081607A"/>
    <w:rsid w:val="008258F6"/>
    <w:rsid w:val="00851743"/>
    <w:rsid w:val="00865908"/>
    <w:rsid w:val="008664CB"/>
    <w:rsid w:val="00894059"/>
    <w:rsid w:val="008B0BCC"/>
    <w:rsid w:val="008F5240"/>
    <w:rsid w:val="00926F44"/>
    <w:rsid w:val="009364E2"/>
    <w:rsid w:val="009508C6"/>
    <w:rsid w:val="00973351"/>
    <w:rsid w:val="009749B7"/>
    <w:rsid w:val="00980893"/>
    <w:rsid w:val="009C0E4A"/>
    <w:rsid w:val="00AA4F4D"/>
    <w:rsid w:val="00AE4A15"/>
    <w:rsid w:val="00B1622B"/>
    <w:rsid w:val="00B60C73"/>
    <w:rsid w:val="00B8177D"/>
    <w:rsid w:val="00C62C17"/>
    <w:rsid w:val="00D452C3"/>
    <w:rsid w:val="00D76660"/>
    <w:rsid w:val="00DD399A"/>
    <w:rsid w:val="00EF0F5C"/>
    <w:rsid w:val="00EF3B61"/>
    <w:rsid w:val="00F26765"/>
    <w:rsid w:val="00F352C9"/>
    <w:rsid w:val="00F374B9"/>
    <w:rsid w:val="00F94C95"/>
    <w:rsid w:val="00FB69EC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547CF9-5A30-4069-8D73-105871F6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2C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A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52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22A0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2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22A0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4E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0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7243</Words>
  <Characters>43462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Umiński</dc:creator>
  <cp:keywords/>
  <dc:description/>
  <cp:lastModifiedBy>Kacper Krzysztofik</cp:lastModifiedBy>
  <cp:revision>2</cp:revision>
  <cp:lastPrinted>2017-03-15T12:39:00Z</cp:lastPrinted>
  <dcterms:created xsi:type="dcterms:W3CDTF">2017-03-23T12:16:00Z</dcterms:created>
  <dcterms:modified xsi:type="dcterms:W3CDTF">2017-03-23T12:16:00Z</dcterms:modified>
</cp:coreProperties>
</file>