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03FC8E70" w:rsidR="005A0F26" w:rsidRPr="004F33F2" w:rsidRDefault="00E025FE" w:rsidP="004341D7">
      <w:pPr>
        <w:rPr>
          <w:rFonts w:ascii="Arial Narrow" w:hAnsi="Arial Narrow"/>
          <w:b/>
          <w:sz w:val="22"/>
          <w:szCs w:val="22"/>
        </w:rPr>
      </w:pPr>
      <w:bookmarkStart w:id="0" w:name="_GoBack"/>
      <w:bookmarkEnd w:id="0"/>
      <w:r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lastRenderedPageBreak/>
        <w:t>Wytyczne Ministra Infrastruktury</w:t>
      </w:r>
      <w:r w:rsidRPr="004F33F2">
        <w:rPr>
          <w:rFonts w:ascii="Arial Narrow" w:hAnsi="Arial Narrow" w:cs="Arial"/>
          <w:sz w:val="22"/>
        </w:rPr>
        <w:t xml:space="preserve">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49F45CC2" w:rsidR="00DA2746" w:rsidRPr="00473027"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3E97679A" w14:textId="0E5B4A38" w:rsidR="00473027" w:rsidRPr="00473027" w:rsidRDefault="00473027" w:rsidP="00473027">
      <w:pPr>
        <w:pStyle w:val="Akapitzlist"/>
        <w:numPr>
          <w:ilvl w:val="0"/>
          <w:numId w:val="10"/>
        </w:numPr>
        <w:rPr>
          <w:rFonts w:ascii="Arial Narrow" w:hAnsi="Arial Narrow"/>
          <w:sz w:val="22"/>
          <w:szCs w:val="22"/>
        </w:rPr>
      </w:pPr>
      <w:r w:rsidRPr="00473027">
        <w:rPr>
          <w:rFonts w:ascii="Arial Narrow" w:hAnsi="Arial Narrow"/>
          <w:sz w:val="22"/>
          <w:szCs w:val="22"/>
        </w:rPr>
        <w:t>Wytyczne Ministra Rozwoju w zakresie rewitalizacji w programach operacyjnych na lata 2014-2020, z dnia 2 sierpnia 2016 r.</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698E8806" w:rsidR="0057580E" w:rsidRPr="00161F68"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tbl>
      <w:tblPr>
        <w:tblpPr w:leftFromText="141" w:rightFromText="141" w:vertAnchor="page" w:horzAnchor="margin" w:tblpY="1332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EC3377" w:rsidRPr="004F33F2" w14:paraId="33AB4C8E" w14:textId="77777777" w:rsidTr="00EC3377">
        <w:trPr>
          <w:trHeight w:val="559"/>
        </w:trPr>
        <w:tc>
          <w:tcPr>
            <w:tcW w:w="9180" w:type="dxa"/>
            <w:gridSpan w:val="2"/>
            <w:shd w:val="clear" w:color="auto" w:fill="808080"/>
            <w:vAlign w:val="center"/>
          </w:tcPr>
          <w:p w14:paraId="3D139797" w14:textId="77777777" w:rsidR="00EC3377" w:rsidRPr="00325311" w:rsidRDefault="00EC3377" w:rsidP="00EC3377">
            <w:pPr>
              <w:jc w:val="center"/>
              <w:rPr>
                <w:rFonts w:ascii="Arial Narrow" w:hAnsi="Arial Narrow"/>
              </w:rPr>
            </w:pPr>
            <w:r w:rsidRPr="00176DCA">
              <w:rPr>
                <w:rFonts w:ascii="Arial Narrow" w:hAnsi="Arial Narrow"/>
                <w:b/>
                <w:sz w:val="22"/>
                <w:szCs w:val="22"/>
              </w:rPr>
              <w:t>I. STATUS WNIOSKU</w:t>
            </w:r>
          </w:p>
        </w:tc>
      </w:tr>
      <w:tr w:rsidR="00EC3377" w:rsidRPr="004F33F2" w14:paraId="76292034" w14:textId="77777777" w:rsidTr="00EC3377">
        <w:trPr>
          <w:trHeight w:val="319"/>
        </w:trPr>
        <w:tc>
          <w:tcPr>
            <w:tcW w:w="2127" w:type="dxa"/>
            <w:shd w:val="clear" w:color="auto" w:fill="C0C0C0"/>
            <w:vAlign w:val="center"/>
          </w:tcPr>
          <w:p w14:paraId="4DA4AF1D" w14:textId="77777777" w:rsidR="00EC3377" w:rsidRPr="004F33F2" w:rsidRDefault="00EC3377" w:rsidP="00EC3377">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41DEC8F9" w14:textId="77777777" w:rsidR="00EC3377" w:rsidRPr="002262E8" w:rsidRDefault="00EC3377" w:rsidP="00EC3377">
            <w:pPr>
              <w:rPr>
                <w:rFonts w:ascii="Arial Narrow" w:hAnsi="Arial Narrow"/>
              </w:rPr>
            </w:pPr>
          </w:p>
          <w:p w14:paraId="1AD0BF57" w14:textId="77777777" w:rsidR="00EC3377" w:rsidRPr="00CA6EEA" w:rsidRDefault="00EC3377" w:rsidP="00EC3377">
            <w:pPr>
              <w:rPr>
                <w:rFonts w:ascii="Arial Narrow" w:hAnsi="Arial Narrow"/>
              </w:rPr>
            </w:pPr>
            <w:r w:rsidRPr="00CA6EEA">
              <w:rPr>
                <w:rFonts w:ascii="Arial Narrow" w:hAnsi="Arial Narrow"/>
                <w:sz w:val="22"/>
                <w:szCs w:val="22"/>
              </w:rPr>
              <w:t>Wypełnia przyjmujący wniosek o dofinansowanie projektu w ramach RPO WŁ</w:t>
            </w:r>
          </w:p>
          <w:p w14:paraId="55494000" w14:textId="77777777" w:rsidR="00EC3377" w:rsidRPr="00CA6EEA" w:rsidRDefault="00EC3377" w:rsidP="00EC3377">
            <w:pPr>
              <w:rPr>
                <w:rFonts w:ascii="Arial Narrow" w:hAnsi="Arial Narrow"/>
              </w:rPr>
            </w:pPr>
          </w:p>
        </w:tc>
      </w:tr>
      <w:tr w:rsidR="00EC3377" w:rsidRPr="004F33F2" w14:paraId="24C54C4D" w14:textId="77777777" w:rsidTr="00EC3377">
        <w:trPr>
          <w:trHeight w:val="796"/>
        </w:trPr>
        <w:tc>
          <w:tcPr>
            <w:tcW w:w="2127" w:type="dxa"/>
            <w:shd w:val="clear" w:color="auto" w:fill="C0C0C0"/>
            <w:vAlign w:val="center"/>
          </w:tcPr>
          <w:p w14:paraId="22C573C9" w14:textId="77777777" w:rsidR="00EC3377" w:rsidRPr="004F33F2" w:rsidRDefault="00EC3377" w:rsidP="00EC3377">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BF7BA78" w14:textId="77777777" w:rsidR="00EC3377" w:rsidRPr="002262E8" w:rsidRDefault="00EC3377" w:rsidP="00EC3377">
            <w:pPr>
              <w:rPr>
                <w:rFonts w:ascii="Arial Narrow" w:hAnsi="Arial Narrow"/>
              </w:rPr>
            </w:pPr>
          </w:p>
          <w:p w14:paraId="39B935E8" w14:textId="77777777" w:rsidR="00EC3377" w:rsidRPr="00CA6EEA" w:rsidRDefault="00EC3377" w:rsidP="00EC3377">
            <w:pPr>
              <w:rPr>
                <w:rFonts w:ascii="Arial Narrow" w:hAnsi="Arial Narrow"/>
              </w:rPr>
            </w:pPr>
            <w:r w:rsidRPr="00CA6EEA">
              <w:rPr>
                <w:rFonts w:ascii="Arial Narrow" w:hAnsi="Arial Narrow"/>
                <w:sz w:val="22"/>
                <w:szCs w:val="22"/>
              </w:rPr>
              <w:t>Wypełnia przyjmujący wniosek o dofinansowanie projektu w ramach RPO WŁ</w:t>
            </w:r>
          </w:p>
          <w:p w14:paraId="1155D47C" w14:textId="77777777" w:rsidR="00EC3377" w:rsidRPr="00CA6EEA" w:rsidRDefault="00EC3377" w:rsidP="00EC3377">
            <w:pPr>
              <w:rPr>
                <w:rFonts w:ascii="Arial Narrow" w:hAnsi="Arial Narrow"/>
              </w:rPr>
            </w:pPr>
          </w:p>
        </w:tc>
      </w:tr>
    </w:tbl>
    <w:p w14:paraId="01F7E95A" w14:textId="77777777" w:rsidR="00EC3377"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33CE3B1"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lastRenderedPageBreak/>
        <w:t xml:space="preserve">XIII. </w:t>
      </w:r>
      <w:r w:rsidRPr="00176DCA">
        <w:rPr>
          <w:rFonts w:ascii="Arial Narrow" w:hAnsi="Arial Narrow"/>
          <w:sz w:val="22"/>
          <w:szCs w:val="22"/>
        </w:rPr>
        <w:tab/>
        <w:t>Promocja projektu</w:t>
      </w:r>
    </w:p>
    <w:p w14:paraId="52BB5C9E" w14:textId="77777777" w:rsidR="00DB7A8E" w:rsidRPr="008D5991" w:rsidRDefault="00DB7A8E" w:rsidP="00DB7A8E">
      <w:pPr>
        <w:ind w:left="360" w:hanging="360"/>
        <w:jc w:val="both"/>
        <w:rPr>
          <w:rFonts w:ascii="Arial Narrow" w:hAnsi="Arial Narrow"/>
          <w:sz w:val="22"/>
          <w:szCs w:val="22"/>
        </w:rPr>
      </w:pPr>
    </w:p>
    <w:p w14:paraId="28BAD534" w14:textId="3C8E28BD" w:rsidR="00DB7A8E" w:rsidRPr="00176DCA" w:rsidRDefault="00DB7A8E" w:rsidP="00DB7A8E">
      <w:pPr>
        <w:ind w:left="720" w:hanging="720"/>
        <w:jc w:val="both"/>
        <w:rPr>
          <w:rFonts w:ascii="Arial Narrow" w:hAnsi="Arial Narrow"/>
          <w:sz w:val="22"/>
          <w:szCs w:val="22"/>
        </w:rPr>
      </w:pPr>
    </w:p>
    <w:p w14:paraId="12F389BF" w14:textId="77777777" w:rsidR="00DB7A8E" w:rsidRPr="004F33F2" w:rsidRDefault="00DB7A8E" w:rsidP="00DB7A8E">
      <w:pPr>
        <w:jc w:val="both"/>
        <w:rPr>
          <w:rFonts w:ascii="Arial Narrow" w:hAnsi="Arial Narrow"/>
          <w:b/>
          <w:sz w:val="22"/>
          <w:szCs w:val="22"/>
          <w:u w:val="single"/>
        </w:rPr>
      </w:pPr>
    </w:p>
    <w:p w14:paraId="23F82979" w14:textId="77777777" w:rsidR="00DB7A8E" w:rsidRPr="002262E8" w:rsidRDefault="00DB7A8E" w:rsidP="00DB7A8E">
      <w:pPr>
        <w:jc w:val="both"/>
        <w:rPr>
          <w:rFonts w:ascii="Arial Narrow" w:hAnsi="Arial Narrow"/>
          <w:b/>
          <w:sz w:val="22"/>
          <w:szCs w:val="22"/>
          <w:u w:val="single"/>
        </w:rPr>
      </w:pP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225EBD96"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93173">
        <w:rPr>
          <w:rFonts w:ascii="Arial Narrow" w:hAnsi="Arial Narrow"/>
          <w:b/>
          <w:sz w:val="22"/>
          <w:szCs w:val="22"/>
        </w:rPr>
        <w:t>4</w:t>
      </w:r>
      <w:r w:rsidR="00A91336"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.0</w:t>
      </w:r>
      <w:r w:rsidR="00EC3377">
        <w:rPr>
          <w:rFonts w:ascii="Arial Narrow" w:hAnsi="Arial Narrow"/>
          <w:b/>
          <w:sz w:val="22"/>
          <w:szCs w:val="22"/>
        </w:rPr>
        <w:t>4</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95B6E1" w:rsidR="001643A6"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5958B29" w14:textId="77777777" w:rsidR="00EC3377" w:rsidRPr="004F33F2" w:rsidRDefault="00EC3377" w:rsidP="00B41823">
      <w:pPr>
        <w:jc w:val="both"/>
        <w:rPr>
          <w:rFonts w:ascii="Arial Narrow" w:hAnsi="Arial Narrow"/>
          <w:sz w:val="22"/>
        </w:rPr>
      </w:pP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w:t>
      </w:r>
      <w:r w:rsidRPr="00DB7A8E">
        <w:rPr>
          <w:rFonts w:ascii="Arial Narrow" w:hAnsi="Arial Narrow" w:cs="Tahoma"/>
          <w:sz w:val="22"/>
          <w:szCs w:val="22"/>
          <w:lang w:eastAsia="en-US"/>
        </w:rPr>
        <w:lastRenderedPageBreak/>
        <w:t xml:space="preserve">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54B579A7"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93173">
        <w:rPr>
          <w:rFonts w:ascii="Arial Narrow" w:hAnsi="Arial Narrow"/>
          <w:b/>
          <w:sz w:val="22"/>
          <w:szCs w:val="22"/>
        </w:rPr>
        <w:t>IV</w:t>
      </w:r>
      <w:r w:rsidR="009566B8" w:rsidRPr="00303B52">
        <w:rPr>
          <w:rFonts w:ascii="Arial Narrow" w:hAnsi="Arial Narrow"/>
          <w:b/>
          <w:sz w:val="22"/>
          <w:szCs w:val="22"/>
        </w:rPr>
        <w:t>.</w:t>
      </w:r>
      <w:r w:rsidR="00093173">
        <w:rPr>
          <w:rFonts w:ascii="Arial Narrow" w:hAnsi="Arial Narrow"/>
          <w:b/>
          <w:sz w:val="22"/>
          <w:szCs w:val="22"/>
        </w:rPr>
        <w:t>2.</w:t>
      </w:r>
      <w:r w:rsidR="00A06D14">
        <w:rPr>
          <w:rFonts w:ascii="Arial Narrow" w:hAnsi="Arial Narrow"/>
          <w:b/>
          <w:sz w:val="22"/>
          <w:szCs w:val="22"/>
        </w:rPr>
        <w:t>4</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19BD4F32" w14:textId="77777777" w:rsidR="00093173" w:rsidRDefault="00093173">
      <w:pPr>
        <w:jc w:val="both"/>
        <w:rPr>
          <w:rFonts w:ascii="Arial Narrow" w:hAnsi="Arial Narrow"/>
          <w:sz w:val="22"/>
          <w:szCs w:val="22"/>
        </w:rPr>
      </w:pPr>
    </w:p>
    <w:p w14:paraId="0E9400E4" w14:textId="77777777" w:rsidR="00093173" w:rsidRDefault="00093173">
      <w:pPr>
        <w:jc w:val="both"/>
        <w:rPr>
          <w:rFonts w:ascii="Arial Narrow" w:hAnsi="Arial Narrow"/>
          <w:sz w:val="22"/>
          <w:szCs w:val="22"/>
        </w:rPr>
      </w:pPr>
    </w:p>
    <w:p w14:paraId="4FB632DE" w14:textId="77777777" w:rsidR="00093173" w:rsidRPr="00093173" w:rsidRDefault="00093173" w:rsidP="00093173">
      <w:pPr>
        <w:jc w:val="both"/>
        <w:rPr>
          <w:rFonts w:ascii="Arial Narrow" w:hAnsi="Arial Narrow"/>
          <w:sz w:val="22"/>
          <w:szCs w:val="22"/>
        </w:rPr>
      </w:pPr>
      <w:r w:rsidRPr="00093173">
        <w:rPr>
          <w:rFonts w:ascii="Arial Narrow" w:hAnsi="Arial Narrow"/>
          <w:sz w:val="22"/>
          <w:szCs w:val="22"/>
        </w:rPr>
        <w:t>013 - Renowacja infrastruktury publicznej dla celów efektywności energetycznej, projekty demonstracyjne i środki wsparcia</w:t>
      </w:r>
    </w:p>
    <w:p w14:paraId="5EF2E87E" w14:textId="1BCA596C" w:rsidR="00093173" w:rsidRDefault="00093173" w:rsidP="00093173">
      <w:pPr>
        <w:jc w:val="both"/>
        <w:rPr>
          <w:rFonts w:ascii="Arial Narrow" w:hAnsi="Arial Narrow"/>
          <w:sz w:val="22"/>
          <w:szCs w:val="22"/>
        </w:rPr>
      </w:pPr>
      <w:r w:rsidRPr="00093173">
        <w:rPr>
          <w:rFonts w:ascii="Arial Narrow" w:hAnsi="Arial Narrow"/>
          <w:sz w:val="22"/>
          <w:szCs w:val="22"/>
        </w:rPr>
        <w:t>083 - Działania w zakresie jakości powietrza</w:t>
      </w:r>
    </w:p>
    <w:p w14:paraId="324816AC" w14:textId="77777777" w:rsidR="00B04D3C" w:rsidRPr="0057580E" w:rsidRDefault="00B04D3C">
      <w:pPr>
        <w:jc w:val="both"/>
        <w:rPr>
          <w:rFonts w:ascii="Arial Narrow" w:hAnsi="Arial Narrow"/>
          <w:sz w:val="22"/>
          <w:szCs w:val="22"/>
        </w:rPr>
      </w:pP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3CD557DB" w:rsidR="005A0F26" w:rsidRPr="004F33F2" w:rsidRDefault="005A0F26" w:rsidP="004054B5">
      <w:pPr>
        <w:jc w:val="both"/>
        <w:rPr>
          <w:rFonts w:ascii="Arial Narrow" w:hAnsi="Arial Narrow"/>
          <w:sz w:val="22"/>
          <w:szCs w:val="22"/>
        </w:rPr>
      </w:pP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4914"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0E5F8F4B" w14:textId="12C02893" w:rsidR="008F6954" w:rsidRPr="004F33F2" w:rsidRDefault="005A0F26" w:rsidP="004054B5">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71CB2646" w14:textId="77777777" w:rsidR="003A234F" w:rsidRDefault="003A234F"/>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lastRenderedPageBreak/>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lastRenderedPageBreak/>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71022"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A8AEE"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lastRenderedPageBreak/>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0D0F5"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w:t>
      </w:r>
      <w:r w:rsidRPr="004F33F2">
        <w:rPr>
          <w:rFonts w:ascii="Arial Narrow" w:hAnsi="Arial Narrow"/>
          <w:sz w:val="22"/>
          <w:szCs w:val="22"/>
        </w:rPr>
        <w:lastRenderedPageBreak/>
        <w:t xml:space="preserve">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lastRenderedPageBreak/>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B125C"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0C8CA7D9" w14:textId="57386A12"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0B0FE45C" w14:textId="6C4A4DCC" w:rsidR="005A0F26" w:rsidRDefault="005A0F26" w:rsidP="004054B5">
      <w:pPr>
        <w:autoSpaceDE w:val="0"/>
        <w:autoSpaceDN w:val="0"/>
        <w:adjustRightInd w:val="0"/>
        <w:jc w:val="both"/>
        <w:rPr>
          <w:rFonts w:ascii="Arial Narrow" w:hAnsi="Arial Narrow" w:cs="Arial"/>
          <w:b/>
          <w:sz w:val="22"/>
          <w:szCs w:val="22"/>
        </w:rPr>
      </w:pPr>
      <w:r w:rsidRPr="004F33F2">
        <w:rPr>
          <w:rFonts w:ascii="Arial Narrow" w:hAnsi="Arial Narrow" w:cs="Arial"/>
          <w:b/>
          <w:sz w:val="22"/>
          <w:szCs w:val="22"/>
        </w:rPr>
        <w:t xml:space="preserve"> </w:t>
      </w: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99167"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6FDF"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lastRenderedPageBreak/>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04376BA5" w:rsidR="005A0F26" w:rsidRDefault="005A0F26">
      <w:pPr>
        <w:autoSpaceDE w:val="0"/>
        <w:autoSpaceDN w:val="0"/>
        <w:adjustRightInd w:val="0"/>
        <w:jc w:val="both"/>
        <w:rPr>
          <w:rFonts w:ascii="Arial Narrow" w:hAnsi="Arial Narrow" w:cs="Arial"/>
          <w:b/>
          <w:sz w:val="22"/>
          <w:szCs w:val="22"/>
        </w:rPr>
      </w:pPr>
    </w:p>
    <w:p w14:paraId="5D294A8B" w14:textId="77777777" w:rsidR="00A06D14" w:rsidRPr="004F33F2" w:rsidRDefault="00A06D14">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FD1CB"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4FE30"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lastRenderedPageBreak/>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7EE7DC54" w14:textId="14CB651A" w:rsidR="008F6954" w:rsidRPr="004F33F2" w:rsidRDefault="005A0F26" w:rsidP="004054B5">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CD545"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0CAAF8E3" w14:textId="77777777" w:rsidR="003A234F" w:rsidRDefault="003A234F"/>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lastRenderedPageBreak/>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7F902"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lastRenderedPageBreak/>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795A"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lastRenderedPageBreak/>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6F9DB801"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a Komisji (UE) nr 651/2014 z dnia 17 czerwca 2014 r.</w:t>
      </w:r>
      <w:r w:rsidR="00CD6E4C">
        <w:rPr>
          <w:rFonts w:ascii="Arial Narrow" w:hAnsi="Arial Narrow"/>
          <w:sz w:val="22"/>
          <w:szCs w:val="22"/>
        </w:rPr>
        <w:t xml:space="preserve"> (z późn. zm.)</w:t>
      </w:r>
      <w:r w:rsidRPr="00CE7552">
        <w:rPr>
          <w:rFonts w:ascii="Arial Narrow" w:hAnsi="Arial Narrow"/>
          <w:sz w:val="22"/>
          <w:szCs w:val="22"/>
        </w:rPr>
        <w:t xml:space="preserve"> uznające niektóre rodzaje pomocy za zgodne z rynkiem wewnętrznym w 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787B2886" w14:textId="77777777" w:rsidR="005A0F26" w:rsidRPr="008D5991"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3B45E8C8" w14:textId="77777777" w:rsidR="006B71A7" w:rsidRDefault="006B71A7">
      <w:pPr>
        <w:jc w:val="both"/>
        <w:rPr>
          <w:rFonts w:ascii="Arial Narrow" w:hAnsi="Arial Narrow"/>
          <w:sz w:val="22"/>
          <w:szCs w:val="22"/>
        </w:rPr>
      </w:pPr>
    </w:p>
    <w:p w14:paraId="686F9B67" w14:textId="77777777" w:rsidR="00D52EEE" w:rsidRDefault="00D52EEE">
      <w:pPr>
        <w:jc w:val="both"/>
        <w:rPr>
          <w:rFonts w:ascii="Arial Narrow" w:hAnsi="Arial Narrow"/>
          <w:sz w:val="22"/>
          <w:szCs w:val="22"/>
        </w:rPr>
      </w:pPr>
    </w:p>
    <w:p w14:paraId="1CA9BACD" w14:textId="77777777" w:rsidR="00D52EEE" w:rsidRDefault="00D52EEE">
      <w:pPr>
        <w:jc w:val="both"/>
        <w:rPr>
          <w:rFonts w:ascii="Arial Narrow" w:hAnsi="Arial Narrow"/>
          <w:sz w:val="22"/>
          <w:szCs w:val="22"/>
        </w:rPr>
      </w:pPr>
    </w:p>
    <w:p w14:paraId="36701208" w14:textId="77777777" w:rsidR="00D52EEE" w:rsidRDefault="00D52EEE">
      <w:pPr>
        <w:jc w:val="both"/>
        <w:rPr>
          <w:rFonts w:ascii="Arial Narrow" w:hAnsi="Arial Narrow"/>
          <w:sz w:val="22"/>
          <w:szCs w:val="22"/>
        </w:rPr>
      </w:pPr>
    </w:p>
    <w:p w14:paraId="0470824B" w14:textId="77777777" w:rsidR="00D52EEE" w:rsidRDefault="00D52EEE">
      <w:pPr>
        <w:jc w:val="both"/>
        <w:rPr>
          <w:rFonts w:ascii="Arial Narrow" w:hAnsi="Arial Narrow"/>
          <w:sz w:val="22"/>
          <w:szCs w:val="22"/>
        </w:rPr>
      </w:pPr>
    </w:p>
    <w:p w14:paraId="6B43325D" w14:textId="77777777" w:rsidR="00D52EEE" w:rsidRDefault="00D52EEE">
      <w:pPr>
        <w:jc w:val="both"/>
        <w:rPr>
          <w:rFonts w:ascii="Arial Narrow" w:hAnsi="Arial Narrow"/>
          <w:sz w:val="22"/>
          <w:szCs w:val="22"/>
        </w:rPr>
      </w:pPr>
    </w:p>
    <w:p w14:paraId="0BEFFFB1" w14:textId="77777777" w:rsidR="00D52EEE" w:rsidRDefault="00D52EEE">
      <w:pPr>
        <w:jc w:val="both"/>
        <w:rPr>
          <w:rFonts w:ascii="Arial Narrow" w:hAnsi="Arial Narrow"/>
          <w:sz w:val="22"/>
          <w:szCs w:val="22"/>
        </w:rPr>
      </w:pPr>
    </w:p>
    <w:p w14:paraId="1130DDFB" w14:textId="77777777" w:rsidR="00D52EEE" w:rsidRDefault="00D52EEE">
      <w:pPr>
        <w:jc w:val="both"/>
        <w:rPr>
          <w:rFonts w:ascii="Arial Narrow" w:hAnsi="Arial Narrow"/>
          <w:sz w:val="22"/>
          <w:szCs w:val="22"/>
        </w:rPr>
      </w:pPr>
    </w:p>
    <w:p w14:paraId="1AC08DE6" w14:textId="77777777" w:rsidR="00D52EEE" w:rsidRDefault="00D52EEE">
      <w:pPr>
        <w:jc w:val="both"/>
        <w:rPr>
          <w:rFonts w:ascii="Arial Narrow" w:hAnsi="Arial Narrow"/>
          <w:sz w:val="22"/>
          <w:szCs w:val="22"/>
        </w:rPr>
      </w:pPr>
    </w:p>
    <w:p w14:paraId="68106E5E" w14:textId="77777777" w:rsidR="00D52EEE" w:rsidRDefault="00D52EEE">
      <w:pPr>
        <w:jc w:val="both"/>
        <w:rPr>
          <w:rFonts w:ascii="Arial Narrow" w:hAnsi="Arial Narrow"/>
          <w:sz w:val="22"/>
          <w:szCs w:val="22"/>
        </w:rPr>
      </w:pPr>
    </w:p>
    <w:p w14:paraId="596706BB" w14:textId="77777777" w:rsidR="00D52EEE" w:rsidRDefault="00D52EEE">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E0A9E"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1395CFBE" w14:textId="3D5DFFC8" w:rsidR="00293913" w:rsidRDefault="00856835" w:rsidP="00A06D14">
      <w:pPr>
        <w:autoSpaceDE w:val="0"/>
        <w:autoSpaceDN w:val="0"/>
        <w:adjustRightInd w:val="0"/>
        <w:jc w:val="both"/>
        <w:rPr>
          <w:rFonts w:ascii="Arial Narrow" w:hAnsi="Arial Narrow"/>
          <w:b/>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r w:rsidR="00293913">
        <w:rPr>
          <w:rFonts w:ascii="Arial Narrow" w:hAnsi="Arial Narrow"/>
          <w:b/>
          <w:sz w:val="22"/>
          <w:szCs w:val="22"/>
        </w:rPr>
        <w:br w:type="page"/>
      </w:r>
    </w:p>
    <w:p w14:paraId="696CF633"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2BF11"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5FD3FADF" w:rsidR="00293913"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partnerów przedkłada w/w załącznik.</w:t>
      </w:r>
    </w:p>
    <w:p w14:paraId="624C2E9A" w14:textId="77777777" w:rsidR="00293913" w:rsidRDefault="00293913">
      <w:pPr>
        <w:rPr>
          <w:rFonts w:ascii="Arial Narrow" w:hAnsi="Arial Narrow"/>
          <w:sz w:val="22"/>
          <w:szCs w:val="22"/>
        </w:rPr>
      </w:pPr>
      <w:r>
        <w:rPr>
          <w:rFonts w:ascii="Arial Narrow" w:hAnsi="Arial Narrow"/>
          <w:sz w:val="22"/>
          <w:szCs w:val="22"/>
        </w:rPr>
        <w:br w:type="page"/>
      </w:r>
    </w:p>
    <w:p w14:paraId="5DE97254" w14:textId="77777777" w:rsidR="00897473" w:rsidRPr="003A663B" w:rsidRDefault="00897473" w:rsidP="00EE4C56">
      <w:pPr>
        <w:jc w:val="both"/>
        <w:rPr>
          <w:rFonts w:ascii="Arial Narrow" w:hAnsi="Arial Narrow"/>
          <w:sz w:val="22"/>
          <w:szCs w:val="22"/>
        </w:rPr>
      </w:pPr>
    </w:p>
    <w:p w14:paraId="2E9305DF" w14:textId="77777777" w:rsidR="00CB5561" w:rsidRPr="00176DCA" w:rsidRDefault="00CB5561" w:rsidP="004054B5">
      <w:pPr>
        <w:rPr>
          <w:rFonts w:ascii="Arial Narrow" w:hAnsi="Arial Narrow"/>
          <w:b/>
          <w:sz w:val="22"/>
          <w:szCs w:val="22"/>
        </w:rPr>
      </w:pPr>
    </w:p>
    <w:p w14:paraId="633C2F37" w14:textId="36E2F66C" w:rsidR="001D0369" w:rsidRDefault="005A0F26" w:rsidP="001D0369">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3C146460" w14:textId="7889EBAA" w:rsidR="00E80611" w:rsidRDefault="00E80611" w:rsidP="001D0369">
      <w:pPr>
        <w:ind w:left="426" w:hanging="426"/>
        <w:jc w:val="both"/>
        <w:rPr>
          <w:rFonts w:ascii="Arial Narrow" w:hAnsi="Arial Narrow"/>
          <w:noProof/>
          <w:sz w:val="22"/>
          <w:szCs w:val="22"/>
        </w:rPr>
      </w:pP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51CE4"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w:t>
      </w:r>
      <w:r w:rsidRPr="008D5991">
        <w:rPr>
          <w:rFonts w:ascii="Arial Narrow" w:hAnsi="Arial Narrow"/>
          <w:sz w:val="22"/>
          <w:szCs w:val="22"/>
        </w:rPr>
        <w:lastRenderedPageBreak/>
        <w:t xml:space="preserve">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5B91D5D0" w14:textId="77777777" w:rsidR="005A0F26" w:rsidRPr="004F33F2" w:rsidRDefault="005A0F26" w:rsidP="004054B5">
      <w:pPr>
        <w:jc w:val="both"/>
        <w:rPr>
          <w:rFonts w:ascii="Arial Narrow" w:hAnsi="Arial Narrow"/>
          <w:sz w:val="22"/>
          <w:szCs w:val="22"/>
        </w:rPr>
      </w:pPr>
    </w:p>
    <w:p w14:paraId="04C46967" w14:textId="77777777" w:rsidR="008D7CEE" w:rsidRPr="004F33F2" w:rsidRDefault="008D7CEE" w:rsidP="004054B5">
      <w:pPr>
        <w:jc w:val="both"/>
        <w:rPr>
          <w:rFonts w:ascii="Arial Narrow" w:hAnsi="Arial Narrow"/>
          <w:sz w:val="22"/>
          <w:szCs w:val="22"/>
        </w:rPr>
      </w:pPr>
    </w:p>
    <w:p w14:paraId="1A287654" w14:textId="77777777" w:rsidR="006B6FC2" w:rsidRDefault="006B6FC2" w:rsidP="004054B5">
      <w:pPr>
        <w:autoSpaceDE w:val="0"/>
        <w:autoSpaceDN w:val="0"/>
        <w:adjustRightInd w:val="0"/>
        <w:ind w:left="284" w:hanging="284"/>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lastRenderedPageBreak/>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EA01291" w14:textId="351DBD9D" w:rsidR="00E80611" w:rsidRDefault="00E80611" w:rsidP="00250A19">
      <w:pPr>
        <w:ind w:left="284"/>
        <w:jc w:val="both"/>
        <w:rPr>
          <w:rFonts w:ascii="Arial Narrow" w:hAnsi="Arial Narrow"/>
          <w:i/>
          <w:sz w:val="22"/>
          <w:szCs w:val="22"/>
        </w:rPr>
      </w:pPr>
    </w:p>
    <w:p w14:paraId="51000F7E" w14:textId="77777777" w:rsidR="00E80611" w:rsidRDefault="00E80611" w:rsidP="00250A19">
      <w:pPr>
        <w:ind w:left="284"/>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BD63"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099AB242" w14:textId="77777777" w:rsidR="005A0F26" w:rsidRPr="004F33F2" w:rsidRDefault="005A0F26" w:rsidP="004054B5">
      <w:pPr>
        <w:rPr>
          <w:rFonts w:ascii="Arial Narrow" w:hAnsi="Arial Narrow" w:cs="Arial"/>
          <w:b/>
          <w:sz w:val="22"/>
          <w:szCs w:val="20"/>
        </w:rPr>
      </w:pPr>
    </w:p>
    <w:p w14:paraId="2FC80B71" w14:textId="77777777"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lastRenderedPageBreak/>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5FEA194" w:rsidR="00E4678F" w:rsidRDefault="009409D1" w:rsidP="00D52EEE">
      <w:pPr>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0FBA999" w14:textId="3CE92214" w:rsidR="00A06D14" w:rsidRDefault="00A06D14" w:rsidP="00D52EEE">
      <w:pPr>
        <w:jc w:val="both"/>
        <w:rPr>
          <w:rFonts w:ascii="Arial Narrow" w:hAnsi="Arial Narrow"/>
          <w:sz w:val="22"/>
          <w:szCs w:val="22"/>
        </w:rPr>
      </w:pPr>
    </w:p>
    <w:p w14:paraId="56CD3520" w14:textId="77777777" w:rsidR="00A06D14" w:rsidRDefault="00A06D14" w:rsidP="00D52EEE">
      <w:pPr>
        <w:jc w:val="both"/>
        <w:rPr>
          <w:rFonts w:ascii="Arial Narrow" w:eastAsia="Calibri" w:hAnsi="Arial Narrow" w:cs="Arial"/>
          <w:color w:val="000000"/>
        </w:rPr>
      </w:pP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 xml:space="preserve">I.2 Należy opisać, w jaki sposób projekt jest zgodny z zasadą ostrożności, zasadą działania zapobiegawczego oraz zasadą </w:t>
      </w:r>
      <w:r w:rsidRPr="004F33F2">
        <w:rPr>
          <w:rFonts w:ascii="Arial Narrow" w:hAnsi="Arial Narrow" w:cs="Arial"/>
          <w:i w:val="0"/>
          <w:sz w:val="20"/>
        </w:rPr>
        <w:lastRenderedPageBreak/>
        <w:t>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w:t>
            </w:r>
            <w:r w:rsidRPr="004F33F2">
              <w:rPr>
                <w:rFonts w:ascii="Arial Narrow" w:hAnsi="Arial Narrow" w:cs="Arial"/>
                <w:sz w:val="20"/>
                <w:szCs w:val="20"/>
              </w:rPr>
              <w:lastRenderedPageBreak/>
              <w:t xml:space="preserve">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punkcie 2.4. należy odpowiedzieć na pytanie, czy dla przedsięwzięcia objętego rodzajem przedsięwzięcia wskazanym w </w:t>
            </w:r>
            <w:r w:rsidRPr="004F33F2">
              <w:rPr>
                <w:rFonts w:ascii="Arial Narrow" w:hAnsi="Arial Narrow" w:cs="Arial"/>
                <w:sz w:val="20"/>
                <w:szCs w:val="20"/>
              </w:rPr>
              <w:lastRenderedPageBreak/>
              <w:t>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lastRenderedPageBreak/>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w:t>
            </w:r>
            <w:r w:rsidRPr="004F33F2">
              <w:rPr>
                <w:rFonts w:ascii="Arial Narrow" w:hAnsi="Arial Narrow" w:cs="Arial"/>
                <w:sz w:val="20"/>
                <w:szCs w:val="20"/>
              </w:rPr>
              <w:lastRenderedPageBreak/>
              <w:t xml:space="preserve">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w:t>
            </w:r>
            <w:r w:rsidRPr="006873CD">
              <w:rPr>
                <w:rFonts w:ascii="Arial Narrow" w:hAnsi="Arial Narrow" w:cs="Arial"/>
                <w:color w:val="000000"/>
                <w:sz w:val="20"/>
                <w:szCs w:val="20"/>
              </w:rPr>
              <w:lastRenderedPageBreak/>
              <w:t xml:space="preserve">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lastRenderedPageBreak/>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w:t>
            </w:r>
            <w:r w:rsidRPr="004F33F2">
              <w:rPr>
                <w:rFonts w:ascii="Arial Narrow" w:hAnsi="Arial Narrow" w:cs="Arial"/>
                <w:sz w:val="20"/>
                <w:szCs w:val="20"/>
              </w:rPr>
              <w:lastRenderedPageBreak/>
              <w:t xml:space="preserve">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w:t>
            </w:r>
            <w:r w:rsidRPr="004F33F2">
              <w:rPr>
                <w:rFonts w:ascii="Arial Narrow" w:hAnsi="Arial Narrow" w:cs="Arial"/>
                <w:i/>
                <w:iCs/>
                <w:sz w:val="20"/>
                <w:szCs w:val="20"/>
              </w:rPr>
              <w:lastRenderedPageBreak/>
              <w:t xml:space="preserve">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lastRenderedPageBreak/>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0526B8D6" w14:textId="77777777" w:rsidR="00DF48ED" w:rsidRPr="004F33F2" w:rsidRDefault="00DF48ED" w:rsidP="00DF48ED">
      <w:pPr>
        <w:spacing w:after="200" w:line="276" w:lineRule="auto"/>
        <w:rPr>
          <w:rFonts w:ascii="Arial Narrow" w:hAnsi="Arial Narrow" w:cs="Arial"/>
          <w:b/>
          <w:sz w:val="22"/>
          <w:szCs w:val="20"/>
        </w:rPr>
      </w:pPr>
    </w:p>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w:t>
            </w:r>
            <w:r w:rsidRPr="004F33F2">
              <w:rPr>
                <w:rFonts w:ascii="Arial Narrow" w:hAnsi="Arial Narrow" w:cs="Arial"/>
                <w:color w:val="000000"/>
                <w:sz w:val="20"/>
                <w:szCs w:val="20"/>
              </w:rPr>
              <w:lastRenderedPageBreak/>
              <w:t xml:space="preserve">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lastRenderedPageBreak/>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w:t>
            </w:r>
            <w:r w:rsidRPr="004F33F2">
              <w:rPr>
                <w:rFonts w:ascii="Arial Narrow" w:hAnsi="Arial Narrow" w:cs="Arial"/>
                <w:sz w:val="20"/>
                <w:szCs w:val="20"/>
              </w:rPr>
              <w:lastRenderedPageBreak/>
              <w:t xml:space="preserve">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lastRenderedPageBreak/>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w:t>
            </w:r>
            <w:r w:rsidRPr="004F33F2">
              <w:rPr>
                <w:rFonts w:ascii="Arial Narrow" w:hAnsi="Arial Narrow" w:cs="Arial"/>
                <w:sz w:val="20"/>
                <w:szCs w:val="20"/>
              </w:rPr>
              <w:lastRenderedPageBreak/>
              <w:t>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lastRenderedPageBreak/>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lastRenderedPageBreak/>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4AB3194F"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w:t>
      </w:r>
      <w:r w:rsidRPr="00CD6E4C">
        <w:rPr>
          <w:rFonts w:ascii="Arial Narrow" w:hAnsi="Arial Narrow"/>
          <w:bCs/>
          <w:i/>
          <w:sz w:val="20"/>
          <w:szCs w:val="20"/>
          <w:u w:val="single"/>
        </w:rPr>
        <w:t>.</w:t>
      </w:r>
      <w:r w:rsidR="00CD6E4C" w:rsidRPr="00CD6E4C">
        <w:rPr>
          <w:u w:val="single"/>
        </w:rPr>
        <w:t xml:space="preserve"> </w:t>
      </w:r>
      <w:r w:rsidR="00CD6E4C" w:rsidRPr="00CD6E4C">
        <w:rPr>
          <w:rFonts w:ascii="Arial Narrow" w:hAnsi="Arial Narrow"/>
          <w:bCs/>
          <w:i/>
          <w:sz w:val="20"/>
          <w:szCs w:val="20"/>
          <w:u w:val="single"/>
        </w:rPr>
        <w:t xml:space="preserve">(z późn. zm.) </w:t>
      </w:r>
      <w:r w:rsidRPr="004F33F2">
        <w:rPr>
          <w:rFonts w:ascii="Arial Narrow" w:hAnsi="Arial Narrow"/>
          <w:bCs/>
          <w:i/>
          <w:sz w:val="20"/>
          <w:szCs w:val="20"/>
          <w:u w:val="single"/>
        </w:rPr>
        <w:t xml:space="preserve">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184D143E"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w:t>
      </w:r>
      <w:r w:rsidR="00CD6E4C">
        <w:rPr>
          <w:rFonts w:ascii="Arial Narrow" w:hAnsi="Arial Narrow"/>
          <w:bCs/>
          <w:sz w:val="20"/>
          <w:szCs w:val="20"/>
        </w:rPr>
        <w:t xml:space="preserve"> </w:t>
      </w:r>
      <w:r w:rsidR="00CD6E4C" w:rsidRPr="00CD6E4C">
        <w:rPr>
          <w:rFonts w:ascii="Arial Narrow" w:hAnsi="Arial Narrow"/>
          <w:bCs/>
          <w:sz w:val="20"/>
          <w:szCs w:val="20"/>
        </w:rPr>
        <w:t>(z późn. zm.)</w:t>
      </w:r>
      <w:r w:rsidRPr="004F33F2">
        <w:rPr>
          <w:rFonts w:ascii="Arial Narrow" w:hAnsi="Arial Narrow"/>
          <w:bCs/>
          <w:sz w:val="20"/>
          <w:szCs w:val="20"/>
        </w:rPr>
        <w:t xml:space="preserve">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D938293"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w:t>
      </w:r>
      <w:r w:rsidR="00CD6E4C" w:rsidRPr="00CD6E4C">
        <w:t xml:space="preserve"> </w:t>
      </w:r>
      <w:r w:rsidR="00CD6E4C" w:rsidRPr="00CD6E4C">
        <w:rPr>
          <w:rFonts w:ascii="Arial Narrow" w:hAnsi="Arial Narrow"/>
          <w:b/>
          <w:bCs/>
          <w:sz w:val="20"/>
          <w:szCs w:val="20"/>
        </w:rPr>
        <w:t xml:space="preserve">(z późn. zm.) </w:t>
      </w:r>
      <w:r w:rsidRPr="004F33F2">
        <w:rPr>
          <w:rFonts w:ascii="Arial Narrow" w:hAnsi="Arial Narrow"/>
          <w:b/>
          <w:bCs/>
          <w:sz w:val="20"/>
          <w:szCs w:val="20"/>
        </w:rPr>
        <w:t xml:space="preserve">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36A80056"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8C5B90">
        <w:rPr>
          <w:rFonts w:ascii="Arial Narrow" w:hAnsi="Arial Narrow"/>
          <w:sz w:val="22"/>
          <w:szCs w:val="22"/>
        </w:rPr>
        <w:t xml:space="preserve"> </w:t>
      </w:r>
      <w:r w:rsidR="008C5B90" w:rsidRPr="008C5B90">
        <w:rPr>
          <w:rFonts w:ascii="Arial Narrow" w:hAnsi="Arial Narrow"/>
          <w:sz w:val="22"/>
          <w:szCs w:val="22"/>
        </w:rPr>
        <w:t>(z późn. zm.)</w:t>
      </w:r>
      <w:r w:rsidR="008C5B90">
        <w:rPr>
          <w:rFonts w:ascii="Arial Narrow" w:hAnsi="Arial Narrow"/>
          <w:sz w:val="22"/>
          <w:szCs w:val="22"/>
        </w:rPr>
        <w:t xml:space="preserve"> </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2C8BA24C"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analizę przedrealizacyjną opracowaną zgodnie z rozdz. 1</w:t>
      </w:r>
      <w:r w:rsidR="00C1101E">
        <w:rPr>
          <w:rFonts w:ascii="Arial Narrow" w:hAnsi="Arial Narrow"/>
          <w:sz w:val="22"/>
          <w:szCs w:val="22"/>
        </w:rPr>
        <w:t xml:space="preserve">3 </w:t>
      </w:r>
      <w:r w:rsidRPr="006873CD">
        <w:rPr>
          <w:rFonts w:ascii="Arial Narrow" w:hAnsi="Arial Narrow"/>
          <w:sz w:val="22"/>
          <w:szCs w:val="22"/>
        </w:rPr>
        <w:t xml:space="preserve">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1FADB0DB" w14:textId="77777777" w:rsidR="00F843ED" w:rsidRDefault="00F843ED" w:rsidP="00DF48ED">
      <w:pPr>
        <w:spacing w:line="276" w:lineRule="auto"/>
        <w:jc w:val="both"/>
        <w:rPr>
          <w:rFonts w:ascii="Arial Narrow" w:hAnsi="Arial Narrow"/>
          <w:color w:val="00B050"/>
          <w:sz w:val="22"/>
          <w:szCs w:val="22"/>
        </w:rPr>
      </w:pPr>
    </w:p>
    <w:p w14:paraId="6566896A" w14:textId="77777777" w:rsidR="00F843ED" w:rsidRDefault="00F843ED" w:rsidP="00DF48ED">
      <w:pPr>
        <w:spacing w:line="276" w:lineRule="auto"/>
        <w:jc w:val="both"/>
        <w:rPr>
          <w:rFonts w:ascii="Arial Narrow" w:hAnsi="Arial Narrow"/>
          <w:color w:val="00B050"/>
          <w:sz w:val="22"/>
          <w:szCs w:val="22"/>
        </w:rPr>
      </w:pPr>
    </w:p>
    <w:p w14:paraId="29B288C4" w14:textId="77777777" w:rsidR="00F843ED" w:rsidRDefault="00F843ED" w:rsidP="00DF48ED">
      <w:pPr>
        <w:spacing w:line="276" w:lineRule="auto"/>
        <w:jc w:val="both"/>
        <w:rPr>
          <w:rFonts w:ascii="Arial Narrow" w:hAnsi="Arial Narrow"/>
          <w:color w:val="00B050"/>
          <w:sz w:val="22"/>
          <w:szCs w:val="22"/>
        </w:rPr>
      </w:pPr>
    </w:p>
    <w:p w14:paraId="41359833" w14:textId="77777777" w:rsidR="00F843ED" w:rsidRDefault="00F843ED" w:rsidP="00DF48ED">
      <w:pPr>
        <w:spacing w:line="276" w:lineRule="auto"/>
        <w:jc w:val="both"/>
        <w:rPr>
          <w:rFonts w:ascii="Arial Narrow" w:hAnsi="Arial Narrow"/>
          <w:color w:val="00B050"/>
          <w:sz w:val="22"/>
          <w:szCs w:val="22"/>
        </w:rPr>
      </w:pPr>
    </w:p>
    <w:p w14:paraId="401CC3EE" w14:textId="77777777" w:rsidR="00F843ED" w:rsidRDefault="00F843ED" w:rsidP="00DF48ED">
      <w:pPr>
        <w:spacing w:line="276" w:lineRule="auto"/>
        <w:jc w:val="both"/>
        <w:rPr>
          <w:rFonts w:ascii="Arial Narrow" w:hAnsi="Arial Narrow"/>
          <w:color w:val="00B050"/>
          <w:sz w:val="22"/>
          <w:szCs w:val="22"/>
        </w:rPr>
      </w:pPr>
    </w:p>
    <w:p w14:paraId="2A954E6A" w14:textId="77777777" w:rsidR="00F843ED" w:rsidRDefault="00F843ED" w:rsidP="00DF48ED">
      <w:pPr>
        <w:spacing w:line="276" w:lineRule="auto"/>
        <w:jc w:val="both"/>
        <w:rPr>
          <w:rFonts w:ascii="Arial Narrow" w:hAnsi="Arial Narrow"/>
          <w:color w:val="00B050"/>
          <w:sz w:val="22"/>
          <w:szCs w:val="22"/>
        </w:rPr>
      </w:pPr>
    </w:p>
    <w:p w14:paraId="3CEE00E4" w14:textId="77777777" w:rsidR="00F843ED" w:rsidRDefault="00F843ED" w:rsidP="00DF48ED">
      <w:pPr>
        <w:spacing w:line="276" w:lineRule="auto"/>
        <w:jc w:val="both"/>
        <w:rPr>
          <w:rFonts w:ascii="Arial Narrow" w:hAnsi="Arial Narrow"/>
          <w:color w:val="00B050"/>
          <w:sz w:val="22"/>
          <w:szCs w:val="22"/>
        </w:rPr>
      </w:pPr>
    </w:p>
    <w:p w14:paraId="11A4F024" w14:textId="77777777" w:rsidR="00F843ED" w:rsidRDefault="00F843ED" w:rsidP="00DF48ED">
      <w:pPr>
        <w:spacing w:line="276" w:lineRule="auto"/>
        <w:jc w:val="both"/>
        <w:rPr>
          <w:rFonts w:ascii="Arial Narrow" w:hAnsi="Arial Narrow"/>
          <w:color w:val="00B050"/>
          <w:sz w:val="22"/>
          <w:szCs w:val="22"/>
        </w:rPr>
      </w:pPr>
    </w:p>
    <w:p w14:paraId="7F9D493A" w14:textId="77777777" w:rsidR="00F843ED" w:rsidRDefault="00F843ED" w:rsidP="00DF48ED">
      <w:pPr>
        <w:spacing w:line="276" w:lineRule="auto"/>
        <w:jc w:val="both"/>
        <w:rPr>
          <w:rFonts w:ascii="Arial Narrow" w:hAnsi="Arial Narrow"/>
          <w:color w:val="00B050"/>
          <w:sz w:val="22"/>
          <w:szCs w:val="22"/>
        </w:rPr>
      </w:pPr>
    </w:p>
    <w:p w14:paraId="500F2018" w14:textId="77777777" w:rsidR="00F843ED" w:rsidRDefault="00F843ED" w:rsidP="00DF48ED">
      <w:pPr>
        <w:spacing w:line="276" w:lineRule="auto"/>
        <w:jc w:val="both"/>
        <w:rPr>
          <w:rFonts w:ascii="Arial Narrow" w:hAnsi="Arial Narrow"/>
          <w:color w:val="00B050"/>
          <w:sz w:val="22"/>
          <w:szCs w:val="22"/>
        </w:rPr>
      </w:pPr>
    </w:p>
    <w:p w14:paraId="6F4F1374" w14:textId="77777777" w:rsidR="00F843ED" w:rsidRDefault="00F843ED" w:rsidP="00DF48ED">
      <w:pPr>
        <w:spacing w:line="276" w:lineRule="auto"/>
        <w:jc w:val="both"/>
        <w:rPr>
          <w:rFonts w:ascii="Arial Narrow" w:hAnsi="Arial Narrow"/>
          <w:color w:val="00B050"/>
          <w:sz w:val="22"/>
          <w:szCs w:val="22"/>
        </w:rPr>
      </w:pPr>
    </w:p>
    <w:p w14:paraId="47AA4812" w14:textId="77777777" w:rsidR="00F843ED" w:rsidRDefault="00F843ED" w:rsidP="00DF48ED">
      <w:pPr>
        <w:spacing w:line="276" w:lineRule="auto"/>
        <w:jc w:val="both"/>
        <w:rPr>
          <w:rFonts w:ascii="Arial Narrow" w:hAnsi="Arial Narrow"/>
          <w:color w:val="00B050"/>
          <w:sz w:val="22"/>
          <w:szCs w:val="22"/>
        </w:rPr>
      </w:pPr>
    </w:p>
    <w:p w14:paraId="11706FA6" w14:textId="77777777" w:rsidR="00F843ED" w:rsidRDefault="00F843ED" w:rsidP="00F843ED">
      <w:pPr>
        <w:ind w:left="142"/>
        <w:rPr>
          <w:b/>
        </w:rPr>
        <w:sectPr w:rsidR="00F843ED" w:rsidSect="00095B2F">
          <w:footerReference w:type="default" r:id="rId19"/>
          <w:pgSz w:w="11906" w:h="16838"/>
          <w:pgMar w:top="1418" w:right="1418" w:bottom="1418" w:left="1418" w:header="709" w:footer="709" w:gutter="0"/>
          <w:cols w:space="708"/>
          <w:docGrid w:linePitch="360"/>
        </w:sect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0F0F2" w14:textId="77777777" w:rsidR="00916B0D" w:rsidRDefault="00916B0D" w:rsidP="00512F18">
      <w:r>
        <w:separator/>
      </w:r>
    </w:p>
  </w:endnote>
  <w:endnote w:type="continuationSeparator" w:id="0">
    <w:p w14:paraId="11E63D83" w14:textId="77777777" w:rsidR="00916B0D" w:rsidRDefault="00916B0D"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4A728E47" w:rsidR="00E20A02" w:rsidRDefault="00E20A02">
        <w:pPr>
          <w:pStyle w:val="Stopka"/>
          <w:jc w:val="right"/>
        </w:pPr>
        <w:r>
          <w:fldChar w:fldCharType="begin"/>
        </w:r>
        <w:r>
          <w:instrText>PAGE   \* MERGEFORMAT</w:instrText>
        </w:r>
        <w:r>
          <w:fldChar w:fldCharType="separate"/>
        </w:r>
        <w:r w:rsidR="005B3803">
          <w:rPr>
            <w:noProof/>
          </w:rPr>
          <w:t>12</w:t>
        </w:r>
        <w:r>
          <w:fldChar w:fldCharType="end"/>
        </w:r>
      </w:p>
    </w:sdtContent>
  </w:sdt>
  <w:p w14:paraId="60561403" w14:textId="77777777" w:rsidR="00E20A02" w:rsidRDefault="00E20A02">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59A7" w14:textId="77777777" w:rsidR="00916B0D" w:rsidRDefault="00916B0D" w:rsidP="00512F18">
      <w:r>
        <w:separator/>
      </w:r>
    </w:p>
  </w:footnote>
  <w:footnote w:type="continuationSeparator" w:id="0">
    <w:p w14:paraId="095DCF15" w14:textId="77777777" w:rsidR="00916B0D" w:rsidRDefault="00916B0D" w:rsidP="00512F18">
      <w:r>
        <w:continuationSeparator/>
      </w:r>
    </w:p>
  </w:footnote>
  <w:footnote w:id="1">
    <w:p w14:paraId="5C54D953" w14:textId="77777777" w:rsidR="00E20A02" w:rsidRDefault="00E20A02">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E20A02" w:rsidRPr="006B6FC2" w:rsidRDefault="00E20A02"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E20A02" w:rsidRPr="006B6FC2" w:rsidRDefault="00E20A02"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E20A02" w:rsidRPr="006B6FC2" w:rsidRDefault="00E20A02"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E20A02" w:rsidRPr="006B6FC2" w:rsidRDefault="00E20A02"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E20A02" w:rsidRDefault="00E20A02"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E20A02" w:rsidRPr="006B6FC2" w:rsidRDefault="00E20A02"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E20A02" w:rsidRDefault="00916B0D" w:rsidP="00DF48ED">
      <w:pPr>
        <w:pStyle w:val="Tekstprzypisudolnego"/>
        <w:jc w:val="both"/>
      </w:pPr>
      <w:hyperlink r:id="rId2" w:history="1">
        <w:r w:rsidR="00E20A02" w:rsidRPr="006B6FC2">
          <w:rPr>
            <w:rStyle w:val="Hipercze"/>
            <w:rFonts w:ascii="Arial Narrow" w:hAnsi="Arial Narrow" w:cs="Arial"/>
            <w:sz w:val="18"/>
            <w:szCs w:val="18"/>
          </w:rPr>
          <w:t>http://ec.europa.eu/clima/policies/adaptation/what/docs/non_paper_guidelines_project_managers_en.pdf</w:t>
        </w:r>
      </w:hyperlink>
      <w:r w:rsidR="00E20A0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E20A02" w:rsidRPr="006B6FC2">
          <w:rPr>
            <w:rStyle w:val="Hipercze"/>
            <w:rFonts w:ascii="Arial Narrow" w:hAnsi="Arial Narrow" w:cs="Arial"/>
            <w:sz w:val="18"/>
            <w:szCs w:val="18"/>
          </w:rPr>
          <w:t>http://ec.europa.eu/environment/eia/home.htm</w:t>
        </w:r>
      </w:hyperlink>
      <w:r w:rsidR="00E20A02" w:rsidRPr="00CA4D66">
        <w:rPr>
          <w:rFonts w:ascii="Arial" w:hAnsi="Arial" w:cs="Arial"/>
          <w:color w:val="000000"/>
          <w:sz w:val="18"/>
          <w:szCs w:val="18"/>
        </w:rPr>
        <w:t xml:space="preserve"> </w:t>
      </w:r>
      <w:r w:rsidR="00E20A02" w:rsidRPr="00CA4D66">
        <w:rPr>
          <w:rFonts w:ascii="Arial" w:hAnsi="Arial" w:cs="Arial"/>
          <w:color w:val="000000"/>
          <w:sz w:val="24"/>
          <w:szCs w:val="24"/>
        </w:rPr>
        <w:t xml:space="preserve"> </w:t>
      </w:r>
    </w:p>
  </w:footnote>
  <w:footnote w:id="22">
    <w:p w14:paraId="059429C5"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E20A02" w:rsidRDefault="00E20A02"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4082B3B5"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w:t>
      </w:r>
      <w:r w:rsidR="00CD6E4C" w:rsidRPr="00CD6E4C">
        <w:rPr>
          <w:rFonts w:ascii="Arial Narrow" w:hAnsi="Arial Narrow"/>
          <w:sz w:val="22"/>
          <w:szCs w:val="22"/>
        </w:rPr>
        <w:t xml:space="preserve"> </w:t>
      </w:r>
      <w:r w:rsidR="00CD6E4C" w:rsidRPr="00CD6E4C">
        <w:rPr>
          <w:rFonts w:ascii="Arial Narrow" w:hAnsi="Arial Narrow"/>
          <w:bCs/>
          <w:i/>
          <w:sz w:val="18"/>
          <w:szCs w:val="18"/>
        </w:rPr>
        <w:t>(z późn. zm.)</w:t>
      </w:r>
      <w:r w:rsidR="00CD6E4C">
        <w:rPr>
          <w:rFonts w:ascii="Arial Narrow" w:hAnsi="Arial Narrow"/>
          <w:bCs/>
          <w:i/>
          <w:sz w:val="18"/>
          <w:szCs w:val="18"/>
        </w:rPr>
        <w:t xml:space="preserve"> </w:t>
      </w:r>
      <w:r w:rsidRPr="004054B5">
        <w:rPr>
          <w:rFonts w:ascii="Arial Narrow" w:hAnsi="Arial Narrow"/>
          <w:bCs/>
          <w:i/>
          <w:sz w:val="18"/>
          <w:szCs w:val="18"/>
        </w:rPr>
        <w:t xml:space="preserve"> uznające niektóre rodzaje pomocy za zgodne z rynkiem wewnętrznym w zastosowaniu art. 107 i 108 Traktatu).</w:t>
      </w:r>
    </w:p>
  </w:footnote>
  <w:footnote w:id="24">
    <w:p w14:paraId="1BBB13F4"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5267CA09"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00CD6E4C">
        <w:rPr>
          <w:rFonts w:ascii="Arial Narrow" w:hAnsi="Arial Narrow"/>
          <w:i/>
          <w:sz w:val="18"/>
          <w:szCs w:val="18"/>
        </w:rPr>
        <w:t xml:space="preserve"> </w:t>
      </w:r>
      <w:r w:rsidR="00CD6E4C" w:rsidRPr="00CD6E4C">
        <w:rPr>
          <w:rFonts w:ascii="Arial Narrow" w:hAnsi="Arial Narrow"/>
          <w:i/>
          <w:sz w:val="18"/>
          <w:szCs w:val="18"/>
        </w:rPr>
        <w:t>(z późn. zm.)</w:t>
      </w:r>
      <w:r w:rsidRPr="00CD6E4C">
        <w:rPr>
          <w:rFonts w:ascii="Arial Narrow" w:hAnsi="Arial Narrow"/>
          <w:i/>
          <w:sz w:val="18"/>
          <w:szCs w:val="18"/>
        </w:rPr>
        <w:t>.</w:t>
      </w:r>
    </w:p>
  </w:footnote>
  <w:footnote w:id="29">
    <w:p w14:paraId="3039FA96" w14:textId="1FF882AB"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w:t>
      </w:r>
      <w:r w:rsidR="00CD6E4C">
        <w:rPr>
          <w:rFonts w:ascii="Arial Narrow" w:hAnsi="Arial Narrow"/>
          <w:bCs/>
          <w:sz w:val="18"/>
          <w:szCs w:val="18"/>
        </w:rPr>
        <w:t xml:space="preserve"> </w:t>
      </w:r>
      <w:r w:rsidR="00CD6E4C" w:rsidRPr="00CD6E4C">
        <w:rPr>
          <w:rFonts w:ascii="Arial Narrow" w:hAnsi="Arial Narrow"/>
          <w:bCs/>
          <w:sz w:val="18"/>
          <w:szCs w:val="18"/>
        </w:rPr>
        <w:t>(z późn. zm.)</w:t>
      </w:r>
      <w:r w:rsidRPr="004054B5">
        <w:rPr>
          <w:rFonts w:ascii="Arial Narrow" w:hAnsi="Arial Narrow"/>
          <w:bCs/>
          <w:sz w:val="18"/>
          <w:szCs w:val="18"/>
        </w:rPr>
        <w:t xml:space="preserve"> uznające niektóre rodzaje pomocy za zgodne z rynkiem wewnętrznym w zastosowaniu art. 107 i 108 Traktatu.</w:t>
      </w:r>
    </w:p>
  </w:footnote>
  <w:footnote w:id="30">
    <w:p w14:paraId="3B4F1D6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E20A02" w:rsidRPr="006B6FC2"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E20A02" w:rsidRPr="00F26BB8"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E20A02" w:rsidRPr="00040603" w:rsidRDefault="00E20A02"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E20A02" w:rsidRDefault="00E20A02"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E20A02" w:rsidRPr="004054B5" w:rsidRDefault="00E20A02"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E20A02" w:rsidRPr="008D5991" w:rsidRDefault="00E20A02"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E20A02" w:rsidRPr="008D5991" w:rsidRDefault="00E20A02"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77777777" w:rsidR="00E20A02" w:rsidRPr="006B6FC2"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3128D823" w14:textId="77777777" w:rsidR="00E20A02" w:rsidRPr="006B6FC2" w:rsidRDefault="00E20A02"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E20A02" w:rsidRPr="0079193E"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E20A02" w:rsidRDefault="00E20A02"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2"/>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0"/>
  </w:num>
  <w:num w:numId="10">
    <w:abstractNumId w:val="137"/>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3"/>
  </w:num>
  <w:num w:numId="33">
    <w:abstractNumId w:val="63"/>
  </w:num>
  <w:num w:numId="34">
    <w:abstractNumId w:val="122"/>
  </w:num>
  <w:num w:numId="35">
    <w:abstractNumId w:val="83"/>
  </w:num>
  <w:num w:numId="36">
    <w:abstractNumId w:val="61"/>
  </w:num>
  <w:num w:numId="37">
    <w:abstractNumId w:val="140"/>
  </w:num>
  <w:num w:numId="38">
    <w:abstractNumId w:val="79"/>
  </w:num>
  <w:num w:numId="39">
    <w:abstractNumId w:val="12"/>
  </w:num>
  <w:num w:numId="40">
    <w:abstractNumId w:val="82"/>
  </w:num>
  <w:num w:numId="41">
    <w:abstractNumId w:val="128"/>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4"/>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3"/>
  </w:num>
  <w:num w:numId="63">
    <w:abstractNumId w:val="138"/>
  </w:num>
  <w:num w:numId="64">
    <w:abstractNumId w:val="70"/>
  </w:num>
  <w:num w:numId="65">
    <w:abstractNumId w:val="101"/>
  </w:num>
  <w:num w:numId="66">
    <w:abstractNumId w:val="32"/>
  </w:num>
  <w:num w:numId="67">
    <w:abstractNumId w:val="146"/>
  </w:num>
  <w:num w:numId="68">
    <w:abstractNumId w:val="127"/>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9"/>
  </w:num>
  <w:num w:numId="87">
    <w:abstractNumId w:val="134"/>
  </w:num>
  <w:num w:numId="88">
    <w:abstractNumId w:val="81"/>
  </w:num>
  <w:num w:numId="89">
    <w:abstractNumId w:val="30"/>
  </w:num>
  <w:num w:numId="90">
    <w:abstractNumId w:val="66"/>
  </w:num>
  <w:num w:numId="91">
    <w:abstractNumId w:val="103"/>
  </w:num>
  <w:num w:numId="92">
    <w:abstractNumId w:val="48"/>
  </w:num>
  <w:num w:numId="93">
    <w:abstractNumId w:val="130"/>
  </w:num>
  <w:num w:numId="94">
    <w:abstractNumId w:val="74"/>
  </w:num>
  <w:num w:numId="95">
    <w:abstractNumId w:val="39"/>
  </w:num>
  <w:num w:numId="96">
    <w:abstractNumId w:val="78"/>
  </w:num>
  <w:num w:numId="97">
    <w:abstractNumId w:val="19"/>
  </w:num>
  <w:num w:numId="98">
    <w:abstractNumId w:val="105"/>
  </w:num>
  <w:num w:numId="99">
    <w:abstractNumId w:val="141"/>
  </w:num>
  <w:num w:numId="100">
    <w:abstractNumId w:val="50"/>
  </w:num>
  <w:num w:numId="101">
    <w:abstractNumId w:val="1"/>
  </w:num>
  <w:num w:numId="102">
    <w:abstractNumId w:val="136"/>
  </w:num>
  <w:num w:numId="103">
    <w:abstractNumId w:val="100"/>
  </w:num>
  <w:num w:numId="104">
    <w:abstractNumId w:val="131"/>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2"/>
  </w:num>
  <w:num w:numId="121">
    <w:abstractNumId w:val="9"/>
  </w:num>
  <w:num w:numId="122">
    <w:abstractNumId w:val="64"/>
  </w:num>
  <w:num w:numId="123">
    <w:abstractNumId w:val="27"/>
  </w:num>
  <w:num w:numId="124">
    <w:abstractNumId w:val="135"/>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5"/>
  </w:num>
  <w:num w:numId="146">
    <w:abstractNumId w:val="119"/>
  </w:num>
  <w:num w:numId="147">
    <w:abstractNumId w:val="11"/>
  </w:num>
  <w:num w:numId="148">
    <w:abstractNumId w:val="57"/>
  </w:num>
  <w:num w:numId="149">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3173"/>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C8"/>
    <w:rsid w:val="00292D44"/>
    <w:rsid w:val="00293913"/>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027"/>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24C8"/>
    <w:rsid w:val="005A4318"/>
    <w:rsid w:val="005A43AA"/>
    <w:rsid w:val="005A534D"/>
    <w:rsid w:val="005A6E9A"/>
    <w:rsid w:val="005A7D79"/>
    <w:rsid w:val="005B2444"/>
    <w:rsid w:val="005B3803"/>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4FB9"/>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5B90"/>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6B0D"/>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6D14"/>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641F"/>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D6E4C"/>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87C91"/>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377"/>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D39AA321-C07F-4620-8E2A-4C831677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61AF-B7D5-48A0-A77C-AF1A381D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28969</Words>
  <Characters>173814</Characters>
  <Application>Microsoft Office Word</Application>
  <DocSecurity>0</DocSecurity>
  <Lines>1448</Lines>
  <Paragraphs>404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2017-06-26T11:28:00Z</cp:lastPrinted>
  <dcterms:created xsi:type="dcterms:W3CDTF">2017-07-05T05:41:00Z</dcterms:created>
  <dcterms:modified xsi:type="dcterms:W3CDTF">2017-07-05T05:41:00Z</dcterms:modified>
</cp:coreProperties>
</file>