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C5A26" w:rsidRPr="001D76E3">
        <w:rPr>
          <w:rFonts w:ascii="Arial Narrow" w:hAnsi="Arial Narrow" w:cs="Arial"/>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6A25F0"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A36B5F" w:rsidRDefault="006A25F0" w:rsidP="00A36B5F">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27 sierpnia 2004 r. o świadczeniach opieki zdrowotnej finansowanych ze środków publicznych;</w:t>
      </w:r>
    </w:p>
    <w:p w:rsidR="00A36B5F" w:rsidRPr="00A36B5F" w:rsidRDefault="00A36B5F" w:rsidP="00A36B5F">
      <w:pPr>
        <w:spacing w:after="60" w:line="276" w:lineRule="auto"/>
        <w:ind w:left="426" w:hanging="426"/>
        <w:jc w:val="both"/>
        <w:rPr>
          <w:rFonts w:ascii="Arial Narrow" w:hAnsi="Arial Narrow" w:cs="Arial"/>
          <w:sz w:val="20"/>
          <w:szCs w:val="20"/>
        </w:rPr>
      </w:pPr>
      <w:r>
        <w:rPr>
          <w:rFonts w:ascii="Arial Narrow" w:hAnsi="Arial Narrow" w:cs="Arial"/>
          <w:i/>
          <w:sz w:val="20"/>
          <w:szCs w:val="20"/>
        </w:rPr>
        <w:t>-</w:t>
      </w:r>
      <w:r>
        <w:rPr>
          <w:rFonts w:ascii="Arial Narrow" w:hAnsi="Arial Narrow" w:cs="Arial"/>
          <w:sz w:val="20"/>
          <w:szCs w:val="20"/>
        </w:rPr>
        <w:t xml:space="preserve"> </w:t>
      </w:r>
      <w:r>
        <w:rPr>
          <w:rFonts w:ascii="Arial Narrow" w:hAnsi="Arial Narrow" w:cs="Arial"/>
          <w:sz w:val="20"/>
          <w:szCs w:val="20"/>
        </w:rPr>
        <w:tab/>
      </w:r>
      <w:r w:rsidRPr="00A36B5F">
        <w:rPr>
          <w:rFonts w:ascii="Arial Narrow" w:hAnsi="Arial Narrow" w:cs="Arial"/>
          <w:sz w:val="20"/>
          <w:szCs w:val="20"/>
        </w:rPr>
        <w:t>Ustaw</w:t>
      </w:r>
      <w:r>
        <w:rPr>
          <w:rFonts w:ascii="Arial Narrow" w:hAnsi="Arial Narrow" w:cs="Arial"/>
          <w:sz w:val="20"/>
          <w:szCs w:val="20"/>
        </w:rPr>
        <w:t>y</w:t>
      </w:r>
      <w:r w:rsidRPr="00A36B5F">
        <w:rPr>
          <w:rFonts w:ascii="Arial Narrow" w:hAnsi="Arial Narrow" w:cs="Arial"/>
          <w:sz w:val="20"/>
          <w:szCs w:val="20"/>
        </w:rPr>
        <w:t xml:space="preserve"> z dnia 15 kwietnia 20</w:t>
      </w:r>
      <w:r>
        <w:rPr>
          <w:rFonts w:ascii="Arial Narrow" w:hAnsi="Arial Narrow" w:cs="Arial"/>
          <w:sz w:val="20"/>
          <w:szCs w:val="20"/>
        </w:rPr>
        <w:t>11 r. o działalności leczniczej;</w:t>
      </w:r>
    </w:p>
    <w:p w:rsidR="006A25F0" w:rsidRPr="001D76E3" w:rsidRDefault="006A25F0"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r>
      <w:r w:rsidR="00696B59" w:rsidRPr="001D76E3">
        <w:rPr>
          <w:rFonts w:ascii="Arial Narrow" w:hAnsi="Arial Narrow" w:cs="Arial"/>
          <w:sz w:val="20"/>
          <w:szCs w:val="20"/>
        </w:rPr>
        <w:t>Krajowych</w:t>
      </w:r>
      <w:r w:rsidRPr="001D76E3">
        <w:rPr>
          <w:rFonts w:ascii="Arial Narrow" w:hAnsi="Arial Narrow" w:cs="Arial"/>
          <w:sz w:val="20"/>
          <w:szCs w:val="20"/>
        </w:rPr>
        <w:t xml:space="preserve"> ram strategiczn</w:t>
      </w:r>
      <w:r w:rsidR="00696B59" w:rsidRPr="001D76E3">
        <w:rPr>
          <w:rFonts w:ascii="Arial Narrow" w:hAnsi="Arial Narrow" w:cs="Arial"/>
          <w:sz w:val="20"/>
          <w:szCs w:val="20"/>
        </w:rPr>
        <w:t>ych</w:t>
      </w:r>
      <w:r w:rsidRPr="001D76E3">
        <w:rPr>
          <w:rFonts w:ascii="Arial Narrow" w:hAnsi="Arial Narrow" w:cs="Arial"/>
          <w:sz w:val="20"/>
          <w:szCs w:val="20"/>
        </w:rPr>
        <w:t>. Policy Paper dla ochrony zdrowia na lata 2014-2020 (Policy paper), lipiec 2015 r.;</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1"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projektów na lata 2014-2020, z dnia 06</w:t>
      </w:r>
      <w:r>
        <w:rPr>
          <w:rFonts w:ascii="Arial Narrow" w:hAnsi="Arial Narrow" w:cs="Arial"/>
          <w:sz w:val="20"/>
          <w:szCs w:val="20"/>
        </w:rPr>
        <w:t>.03.</w:t>
      </w:r>
      <w:r w:rsidRPr="00B85617">
        <w:rPr>
          <w:rFonts w:ascii="Arial Narrow" w:hAnsi="Arial Narrow" w:cs="Arial"/>
          <w:sz w:val="20"/>
          <w:szCs w:val="20"/>
        </w:rPr>
        <w:t xml:space="preserve">2017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Pr="00B85617">
        <w:rPr>
          <w:rFonts w:ascii="Arial Narrow" w:hAnsi="Arial Narrow"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bookmarkEnd w:id="1"/>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B85617">
        <w:rPr>
          <w:rFonts w:ascii="Arial Narrow" w:hAnsi="Arial Narrow" w:cs="Arial"/>
          <w:sz w:val="20"/>
          <w:szCs w:val="20"/>
        </w:rPr>
        <w:t>Krajow</w:t>
      </w:r>
      <w:r w:rsidR="00291CE3">
        <w:rPr>
          <w:rFonts w:ascii="Arial Narrow" w:hAnsi="Arial Narrow" w:cs="Arial"/>
          <w:sz w:val="20"/>
          <w:szCs w:val="20"/>
        </w:rPr>
        <w:t>ych ram strategicznych</w:t>
      </w:r>
      <w:r w:rsidRPr="00B85617">
        <w:rPr>
          <w:rFonts w:ascii="Arial Narrow" w:hAnsi="Arial Narrow" w:cs="Arial"/>
          <w:sz w:val="20"/>
          <w:szCs w:val="20"/>
        </w:rPr>
        <w:t>. Policy Paper dla ochrony zdrowia na lata 2014-2020 (Policy paper), lipiec 2015 r.</w:t>
      </w:r>
    </w:p>
    <w:p w:rsidR="00B85617" w:rsidRPr="00040EA0"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B85617">
        <w:rPr>
          <w:rFonts w:ascii="Arial Narrow" w:hAnsi="Arial Narrow" w:cs="Arial"/>
          <w:sz w:val="20"/>
          <w:szCs w:val="20"/>
        </w:rPr>
        <w:t>Plan</w:t>
      </w:r>
      <w:r w:rsidR="00FF64EE">
        <w:rPr>
          <w:rFonts w:ascii="Arial Narrow" w:hAnsi="Arial Narrow" w:cs="Arial"/>
          <w:sz w:val="20"/>
          <w:szCs w:val="20"/>
        </w:rPr>
        <w:t>u</w:t>
      </w:r>
      <w:r w:rsidRPr="00B85617">
        <w:rPr>
          <w:rFonts w:ascii="Arial Narrow" w:hAnsi="Arial Narrow" w:cs="Arial"/>
          <w:sz w:val="20"/>
          <w:szCs w:val="20"/>
        </w:rPr>
        <w:t xml:space="preserve"> działań w sektorze zdrowia na rok 2017 w zakresie Regionalnego Programu Operacyjnego</w:t>
      </w:r>
      <w:r w:rsidR="00FF64EE">
        <w:rPr>
          <w:rFonts w:ascii="Arial Narrow" w:hAnsi="Arial Narrow" w:cs="Arial"/>
          <w:sz w:val="20"/>
          <w:szCs w:val="20"/>
        </w:rPr>
        <w:t xml:space="preserve"> Województwa Łódzkiego, przyjętego</w:t>
      </w:r>
      <w:r w:rsidRPr="00B85617">
        <w:rPr>
          <w:rFonts w:ascii="Arial Narrow" w:hAnsi="Arial Narrow" w:cs="Arial"/>
          <w:sz w:val="20"/>
          <w:szCs w:val="20"/>
        </w:rPr>
        <w:t xml:space="preserve"> Uchwałą nr 63/2017/O Komitetu Sterującego do spraw koordynacji interwencji EFSI w sektorze zdrowia z dnia 21 listopada 2017 r. w sprawie przyjęcia Planu działań w sektorze zdrowia na rok 2017 w zakresie Regionalnego Programu </w:t>
      </w:r>
      <w:r w:rsidRPr="00040EA0">
        <w:rPr>
          <w:rFonts w:ascii="Arial Narrow" w:hAnsi="Arial Narrow" w:cs="Arial"/>
          <w:sz w:val="20"/>
          <w:szCs w:val="20"/>
        </w:rPr>
        <w:t>Operacyjnego Województwa Łódzkiego.</w:t>
      </w:r>
    </w:p>
    <w:p w:rsidR="00B85617" w:rsidRPr="00040EA0" w:rsidRDefault="00FF64EE"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40EA0">
        <w:rPr>
          <w:rFonts w:ascii="Arial Narrow" w:hAnsi="Arial Narrow" w:cs="Arial"/>
          <w:sz w:val="20"/>
          <w:szCs w:val="20"/>
        </w:rPr>
        <w:t>Ogólnoeuropejskich</w:t>
      </w:r>
      <w:r w:rsidR="00B85617" w:rsidRPr="00040EA0">
        <w:rPr>
          <w:rFonts w:ascii="Arial Narrow" w:hAnsi="Arial Narrow" w:cs="Arial"/>
          <w:sz w:val="20"/>
          <w:szCs w:val="20"/>
        </w:rPr>
        <w:t xml:space="preserve"> Wytycznych dotycząc</w:t>
      </w:r>
      <w:r w:rsidRPr="00040EA0">
        <w:rPr>
          <w:rFonts w:ascii="Arial Narrow" w:hAnsi="Arial Narrow" w:cs="Arial"/>
          <w:sz w:val="20"/>
          <w:szCs w:val="20"/>
        </w:rPr>
        <w:t>ych</w:t>
      </w:r>
      <w:r w:rsidR="00B85617" w:rsidRPr="00040EA0">
        <w:rPr>
          <w:rFonts w:ascii="Arial Narrow" w:hAnsi="Arial Narrow" w:cs="Arial"/>
          <w:sz w:val="20"/>
          <w:szCs w:val="20"/>
        </w:rPr>
        <w:t xml:space="preserve"> przejścia od opieki instytucjonalnej do opieki świadczonej na poziomie lokalnych społeczności, Wytycznych w zakresie wdrażania i wspierania trwałego przejścia od opieki instytucjonalnej do alternatywnych rozwiązań rodzinnych i opieki świadczonej na poziomie lokalnych społeczności w przypadku dzieci, osób niepełnosprawnych, osób mających problemy ze zdrowiem psychicznym oraz osób starszych w Europie, listopad 2012</w:t>
      </w:r>
    </w:p>
    <w:p w:rsidR="00EF2B5E" w:rsidRPr="00040EA0" w:rsidRDefault="00FF64EE"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40EA0">
        <w:rPr>
          <w:rFonts w:ascii="Arial Narrow" w:hAnsi="Arial Narrow" w:cs="Arial"/>
          <w:sz w:val="20"/>
          <w:szCs w:val="20"/>
        </w:rPr>
        <w:t>Krajowego</w:t>
      </w:r>
      <w:r w:rsidR="00B85617" w:rsidRPr="00040EA0">
        <w:rPr>
          <w:rFonts w:ascii="Arial Narrow" w:hAnsi="Arial Narrow" w:cs="Arial"/>
          <w:sz w:val="20"/>
          <w:szCs w:val="20"/>
        </w:rPr>
        <w:t xml:space="preserve"> Program</w:t>
      </w:r>
      <w:r w:rsidRPr="00040EA0">
        <w:rPr>
          <w:rFonts w:ascii="Arial Narrow" w:hAnsi="Arial Narrow" w:cs="Arial"/>
          <w:sz w:val="20"/>
          <w:szCs w:val="20"/>
        </w:rPr>
        <w:t>u</w:t>
      </w:r>
      <w:r w:rsidR="00B85617" w:rsidRPr="00040EA0">
        <w:rPr>
          <w:rFonts w:ascii="Arial Narrow" w:hAnsi="Arial Narrow" w:cs="Arial"/>
          <w:sz w:val="20"/>
          <w:szCs w:val="20"/>
        </w:rPr>
        <w:t xml:space="preserve"> Przeciwdziałania Ubóstwu i Wykluczeniu Społecznemu 2020. Nowy wymiar aktywnej integracji. Ministerstwo Pracy i Polityki Społecznej, Warszawa, sierpień 2014</w:t>
      </w:r>
    </w:p>
    <w:p w:rsidR="00E00358" w:rsidRPr="00040EA0" w:rsidRDefault="00E00358" w:rsidP="001D76E3">
      <w:pPr>
        <w:spacing w:after="60"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rsidR="00FF64EE" w:rsidRPr="00FF64EE" w:rsidRDefault="00FF64EE" w:rsidP="00C53A64">
      <w:pPr>
        <w:numPr>
          <w:ilvl w:val="0"/>
          <w:numId w:val="87"/>
        </w:numPr>
        <w:spacing w:before="120" w:line="276" w:lineRule="auto"/>
        <w:ind w:left="357" w:hanging="357"/>
        <w:jc w:val="both"/>
        <w:rPr>
          <w:rFonts w:ascii="Arial Narrow" w:hAnsi="Arial Narrow" w:cs="Arial"/>
          <w:sz w:val="20"/>
          <w:szCs w:val="20"/>
        </w:rPr>
      </w:pPr>
      <w:r w:rsidRPr="00FF64EE">
        <w:rPr>
          <w:rFonts w:ascii="Arial Narrow" w:hAnsi="Arial Narrow" w:cs="Arial"/>
          <w:sz w:val="20"/>
          <w:szCs w:val="20"/>
        </w:rPr>
        <w:t xml:space="preserve">rozporządzenia Ministra Infrastruktury i Rozwoju z dnia 19 marca 2015 r. w sprawie udzielania pomocy </w:t>
      </w:r>
      <w:r w:rsidRPr="00FF64EE">
        <w:rPr>
          <w:rFonts w:ascii="Arial Narrow" w:hAnsi="Arial Narrow" w:cs="Arial"/>
          <w:i/>
          <w:sz w:val="20"/>
          <w:szCs w:val="20"/>
        </w:rPr>
        <w:t>de minimis</w:t>
      </w:r>
      <w:r w:rsidRPr="00FF64EE">
        <w:rPr>
          <w:rFonts w:ascii="Arial Narrow" w:hAnsi="Arial Narrow" w:cs="Arial"/>
          <w:sz w:val="20"/>
          <w:szCs w:val="20"/>
        </w:rPr>
        <w:t xml:space="preserve"> w ramach regionalnych programów operacyjnych na lata 2014-2020,</w:t>
      </w:r>
    </w:p>
    <w:p w:rsidR="00FF64EE" w:rsidRPr="00FF64EE" w:rsidRDefault="00FF64EE" w:rsidP="00C53A64">
      <w:pPr>
        <w:numPr>
          <w:ilvl w:val="0"/>
          <w:numId w:val="87"/>
        </w:numPr>
        <w:spacing w:before="120" w:line="276" w:lineRule="auto"/>
        <w:ind w:left="357" w:hanging="357"/>
        <w:jc w:val="both"/>
        <w:rPr>
          <w:rFonts w:ascii="Arial Narrow" w:hAnsi="Arial Narrow" w:cs="Arial"/>
          <w:sz w:val="20"/>
          <w:szCs w:val="20"/>
        </w:rPr>
      </w:pPr>
      <w:r w:rsidRPr="00FF64EE">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W przypadku pomocy w formie rekompensaty z tytułu świadczenia usług w ogólnym interesie gospodarczym, może być ona udzielana zgodnie z zasadami określonymi w:</w:t>
      </w:r>
    </w:p>
    <w:p w:rsidR="00FF64EE" w:rsidRPr="00FF64EE" w:rsidRDefault="00FF64EE" w:rsidP="007F6518">
      <w:pPr>
        <w:numPr>
          <w:ilvl w:val="0"/>
          <w:numId w:val="88"/>
        </w:numPr>
        <w:spacing w:before="120" w:line="276" w:lineRule="auto"/>
        <w:ind w:left="425"/>
        <w:jc w:val="both"/>
        <w:rPr>
          <w:rFonts w:ascii="Arial Narrow" w:hAnsi="Arial Narrow" w:cs="Arial"/>
          <w:sz w:val="20"/>
          <w:szCs w:val="20"/>
        </w:rPr>
      </w:pPr>
      <w:r w:rsidRPr="00FF64EE">
        <w:rPr>
          <w:rFonts w:ascii="Arial Narrow" w:hAnsi="Arial Narrow" w:cs="Arial"/>
          <w:sz w:val="20"/>
          <w:szCs w:val="20"/>
        </w:rPr>
        <w:t>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rsidR="00FF64EE" w:rsidRPr="00FF64EE" w:rsidRDefault="00FF64EE" w:rsidP="007F6518">
      <w:pPr>
        <w:numPr>
          <w:ilvl w:val="0"/>
          <w:numId w:val="88"/>
        </w:numPr>
        <w:spacing w:before="120" w:line="276" w:lineRule="auto"/>
        <w:ind w:left="425"/>
        <w:jc w:val="both"/>
        <w:rPr>
          <w:rFonts w:ascii="Arial Narrow" w:hAnsi="Arial Narrow" w:cs="Arial"/>
          <w:sz w:val="20"/>
          <w:szCs w:val="20"/>
        </w:rPr>
      </w:pPr>
      <w:r w:rsidRPr="00FF64EE">
        <w:rPr>
          <w:rFonts w:ascii="Arial Narrow" w:hAnsi="Arial Narrow" w:cs="Arial"/>
          <w:sz w:val="20"/>
          <w:szCs w:val="20"/>
        </w:rPr>
        <w:t>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w:t>
      </w:r>
      <w:r w:rsidRPr="00FF64EE" w:rsidDel="00375F8E">
        <w:rPr>
          <w:rFonts w:ascii="Arial Narrow" w:hAnsi="Arial Narrow" w:cs="Arial"/>
          <w:sz w:val="20"/>
          <w:szCs w:val="20"/>
        </w:rPr>
        <w:t xml:space="preserve"> </w:t>
      </w:r>
      <w:r w:rsidRPr="00FF64EE">
        <w:rPr>
          <w:rFonts w:ascii="Arial Narrow" w:hAnsi="Arial Narrow" w:cs="Arial"/>
          <w:sz w:val="20"/>
          <w:szCs w:val="20"/>
        </w:rPr>
        <w:t>wraz ze sprostowaniem.</w:t>
      </w:r>
    </w:p>
    <w:p w:rsidR="00FF64EE" w:rsidRPr="00FF64EE" w:rsidRDefault="00FF64EE" w:rsidP="007F6518">
      <w:pPr>
        <w:spacing w:before="120" w:line="276" w:lineRule="auto"/>
        <w:ind w:left="425"/>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Pomoc udzielana zgodnie z zasadami ramowymi jest pomocą podlegającą indywidualnej notyfikacji i IZ RPO WŁ zastrzega sobie możliwość podjęcia decyzji o indywidualnej notyfikacji planowanego wsparcia.</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Pomoc publiczna nie wystąpi w przypadku rekompensat spełniających warunki określone w orzeczeniu Trybunału Sprawiedliwości UE z 24 lipca 2003 r. w sprawie C-280/00 Altmark Trans GmbH (Zb. Orz. 2003, s. I 7747).</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rsidR="00AA138F" w:rsidRPr="001D76E3" w:rsidRDefault="00AA138F" w:rsidP="001D76E3">
      <w:pPr>
        <w:spacing w:line="276" w:lineRule="auto"/>
        <w:ind w:left="720" w:hanging="720"/>
        <w:jc w:val="both"/>
        <w:rPr>
          <w:rFonts w:ascii="Arial Narrow" w:hAnsi="Arial Narrow" w:cs="Arial"/>
          <w:i/>
          <w:sz w:val="20"/>
          <w:szCs w:val="20"/>
        </w:rPr>
      </w:pP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1F34B4" w:rsidRDefault="001F34B4"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VII </w:t>
      </w:r>
      <w:r w:rsidR="00A36B5F" w:rsidRPr="00A36B5F">
        <w:rPr>
          <w:rFonts w:ascii="Arial Narrow" w:hAnsi="Arial Narrow" w:cs="Arial"/>
          <w:i/>
          <w:sz w:val="20"/>
          <w:szCs w:val="20"/>
        </w:rPr>
        <w:t>Infrastruktura dla usług społecznych</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„Działanie VII.2. Infrastrukt</w:t>
      </w:r>
      <w:r w:rsidR="0072419A" w:rsidRPr="001D76E3">
        <w:rPr>
          <w:rFonts w:ascii="Arial Narrow" w:hAnsi="Arial Narrow" w:cs="Arial"/>
          <w:sz w:val="20"/>
          <w:szCs w:val="20"/>
        </w:rPr>
        <w:t>u</w:t>
      </w:r>
      <w:r w:rsidR="00AA138F" w:rsidRPr="001D76E3">
        <w:rPr>
          <w:rFonts w:ascii="Arial Narrow" w:hAnsi="Arial Narrow" w:cs="Arial"/>
          <w:sz w:val="20"/>
          <w:szCs w:val="20"/>
        </w:rPr>
        <w:t xml:space="preserve">ra ochrony zdrowia”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Należy wpisać</w:t>
      </w:r>
      <w:r w:rsidR="00AA138F" w:rsidRPr="001D76E3">
        <w:rPr>
          <w:rFonts w:ascii="Arial Narrow" w:hAnsi="Arial Narrow" w:cs="Arial"/>
          <w:sz w:val="20"/>
          <w:szCs w:val="20"/>
        </w:rPr>
        <w:t xml:space="preserve"> „</w:t>
      </w:r>
      <w:r w:rsidR="006445F6" w:rsidRPr="001D76E3">
        <w:rPr>
          <w:rFonts w:ascii="Arial Narrow" w:hAnsi="Arial Narrow" w:cs="Arial"/>
          <w:sz w:val="20"/>
          <w:szCs w:val="20"/>
        </w:rPr>
        <w:t xml:space="preserve">NIE DOTYCZY” </w:t>
      </w:r>
    </w:p>
    <w:p w:rsidR="00CC35F9" w:rsidRDefault="00CC35F9" w:rsidP="001D76E3">
      <w:pPr>
        <w:spacing w:before="120" w:line="276" w:lineRule="auto"/>
        <w:jc w:val="both"/>
        <w:rPr>
          <w:rFonts w:ascii="Arial Narrow" w:hAnsi="Arial Narrow" w:cs="Arial"/>
          <w:b/>
          <w:sz w:val="20"/>
          <w:szCs w:val="20"/>
        </w:rPr>
      </w:pP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A906C8" w:rsidRPr="001D76E3" w:rsidRDefault="00A906C8" w:rsidP="001D76E3">
      <w:p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 xml:space="preserve">W ramach </w:t>
      </w:r>
      <w:r w:rsidRPr="001D76E3">
        <w:rPr>
          <w:rFonts w:ascii="Arial Narrow" w:hAnsi="Arial Narrow" w:cs="Arial"/>
          <w:bCs/>
          <w:sz w:val="20"/>
          <w:szCs w:val="20"/>
          <w:u w:val="single"/>
          <w:lang w:eastAsia="en-US"/>
        </w:rPr>
        <w:t>dominującego zakresu interwencji</w:t>
      </w:r>
      <w:r w:rsidRPr="001D76E3">
        <w:rPr>
          <w:rFonts w:ascii="Arial Narrow" w:hAnsi="Arial Narrow" w:cs="Arial"/>
          <w:bCs/>
          <w:sz w:val="20"/>
          <w:szCs w:val="20"/>
          <w:lang w:eastAsia="en-US"/>
        </w:rPr>
        <w:t xml:space="preserve"> należy wybrać kod:</w:t>
      </w:r>
    </w:p>
    <w:p w:rsidR="0026186C" w:rsidRPr="001D76E3" w:rsidRDefault="0026186C" w:rsidP="001D76E3">
      <w:pPr>
        <w:spacing w:line="276" w:lineRule="auto"/>
        <w:jc w:val="both"/>
        <w:rPr>
          <w:rFonts w:ascii="Arial Narrow" w:hAnsi="Arial Narrow" w:cs="Arial"/>
          <w:bCs/>
          <w:sz w:val="20"/>
          <w:szCs w:val="20"/>
          <w:lang w:eastAsia="en-US"/>
        </w:rPr>
      </w:pPr>
    </w:p>
    <w:p w:rsidR="006445F6" w:rsidRPr="001D76E3" w:rsidRDefault="006445F6" w:rsidP="001D76E3">
      <w:pPr>
        <w:pStyle w:val="Akapitzlist"/>
        <w:numPr>
          <w:ilvl w:val="0"/>
          <w:numId w:val="62"/>
        </w:num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Kod 053 - Infrastruktura ochrony zdrowia</w:t>
      </w:r>
    </w:p>
    <w:p w:rsidR="0073788B" w:rsidRDefault="0073788B" w:rsidP="0073788B">
      <w:pPr>
        <w:spacing w:line="276" w:lineRule="auto"/>
        <w:jc w:val="both"/>
        <w:rPr>
          <w:rFonts w:ascii="Arial Narrow" w:hAnsi="Arial Narrow" w:cs="Arial"/>
          <w:bCs/>
          <w:sz w:val="20"/>
          <w:szCs w:val="20"/>
          <w:lang w:eastAsia="en-US"/>
        </w:rPr>
      </w:pPr>
    </w:p>
    <w:p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rsidR="006445F6" w:rsidRPr="001D76E3" w:rsidRDefault="006445F6" w:rsidP="001D76E3">
      <w:pPr>
        <w:spacing w:line="276" w:lineRule="auto"/>
        <w:jc w:val="both"/>
        <w:rPr>
          <w:rFonts w:ascii="Arial Narrow" w:hAnsi="Arial Narrow" w:cs="Arial"/>
          <w:bCs/>
          <w:sz w:val="20"/>
          <w:szCs w:val="20"/>
          <w:lang w:eastAsia="en-US"/>
        </w:rPr>
      </w:pPr>
    </w:p>
    <w:p w:rsidR="00F36BBD" w:rsidRPr="001D76E3" w:rsidRDefault="006445F6" w:rsidP="001D76E3">
      <w:pPr>
        <w:pStyle w:val="Akapitzlist"/>
        <w:numPr>
          <w:ilvl w:val="0"/>
          <w:numId w:val="62"/>
        </w:num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rsidR="00DB3769" w:rsidRPr="001D76E3" w:rsidRDefault="00DB3769" w:rsidP="001D76E3">
      <w:pPr>
        <w:spacing w:line="276" w:lineRule="auto"/>
        <w:jc w:val="both"/>
        <w:rPr>
          <w:rFonts w:ascii="Arial Narrow" w:hAnsi="Arial Narrow" w:cs="Arial"/>
          <w:bCs/>
          <w:sz w:val="20"/>
          <w:szCs w:val="20"/>
          <w:lang w:eastAsia="en-US"/>
        </w:rPr>
      </w:pPr>
    </w:p>
    <w:p w:rsidR="00A906C8" w:rsidRPr="001D76E3" w:rsidRDefault="00A906C8" w:rsidP="001D76E3">
      <w:pPr>
        <w:spacing w:line="276" w:lineRule="auto"/>
        <w:jc w:val="both"/>
        <w:rPr>
          <w:rFonts w:ascii="Arial Narrow" w:hAnsi="Arial Narrow" w:cs="Arial"/>
          <w:sz w:val="20"/>
          <w:szCs w:val="20"/>
        </w:rPr>
      </w:pPr>
    </w:p>
    <w:p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rsidR="00EF2B5E" w:rsidRPr="001D76E3" w:rsidRDefault="00EF2B5E" w:rsidP="001D76E3">
      <w:pPr>
        <w:tabs>
          <w:tab w:val="left" w:pos="360"/>
        </w:tabs>
        <w:spacing w:line="276" w:lineRule="auto"/>
        <w:jc w:val="both"/>
        <w:rPr>
          <w:rFonts w:ascii="Arial Narrow" w:hAnsi="Arial Narrow" w:cs="Arial"/>
          <w:b/>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rsidR="00EF2B5E" w:rsidRPr="001D76E3" w:rsidRDefault="00EF2B5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11"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2" w:name="highlightHit_1"/>
      <w:bookmarkStart w:id="3" w:name="highlightHit_2"/>
      <w:bookmarkStart w:id="4" w:name="highlightHit_4"/>
      <w:bookmarkStart w:id="5" w:name="highlightHit_5"/>
      <w:bookmarkStart w:id="6" w:name="highlightHit_6"/>
      <w:bookmarkStart w:id="7" w:name="highlightHit_7"/>
      <w:bookmarkStart w:id="8" w:name="highlightHit_8"/>
      <w:bookmarkStart w:id="9" w:name="highlightHit_9"/>
      <w:bookmarkStart w:id="10" w:name="highlightHit_10"/>
      <w:bookmarkStart w:id="11" w:name="highlightHit_11"/>
      <w:bookmarkStart w:id="12" w:name="highlightHit_12"/>
      <w:bookmarkStart w:id="13" w:name="highlightHit_13"/>
      <w:bookmarkStart w:id="14" w:name="highlightHit_14"/>
      <w:bookmarkEnd w:id="2"/>
      <w:bookmarkEnd w:id="3"/>
      <w:bookmarkEnd w:id="4"/>
      <w:bookmarkEnd w:id="5"/>
      <w:bookmarkEnd w:id="6"/>
      <w:bookmarkEnd w:id="7"/>
      <w:bookmarkEnd w:id="8"/>
      <w:bookmarkEnd w:id="9"/>
      <w:bookmarkEnd w:id="10"/>
      <w:bookmarkEnd w:id="11"/>
      <w:bookmarkEnd w:id="12"/>
      <w:bookmarkEnd w:id="13"/>
      <w:bookmarkEnd w:id="14"/>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12"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F07DF6" w:rsidRDefault="00F07DF6" w:rsidP="001D76E3">
      <w:pPr>
        <w:autoSpaceDE w:val="0"/>
        <w:autoSpaceDN w:val="0"/>
        <w:adjustRightInd w:val="0"/>
        <w:spacing w:before="120" w:line="276" w:lineRule="auto"/>
        <w:jc w:val="both"/>
        <w:rPr>
          <w:rFonts w:ascii="Arial Narrow" w:hAnsi="Arial Narrow" w:cs="Arial"/>
          <w:b/>
          <w:sz w:val="20"/>
          <w:szCs w:val="20"/>
          <w:u w:val="single"/>
          <w:lang w:eastAsia="en-US"/>
        </w:rPr>
      </w:pP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lastRenderedPageBreak/>
        <w:t>Możliwość odzyskania VAT</w:t>
      </w:r>
    </w:p>
    <w:p w:rsidR="002C7677" w:rsidRPr="001D76E3" w:rsidRDefault="002C7677"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Należy wybrać opcję „</w:t>
      </w:r>
      <w:r w:rsidR="00855E11" w:rsidRPr="001D76E3">
        <w:rPr>
          <w:rFonts w:ascii="Arial Narrow" w:hAnsi="Arial Narrow" w:cs="Arial"/>
          <w:sz w:val="20"/>
          <w:szCs w:val="20"/>
        </w:rPr>
        <w:t>TAK”, „NIE</w:t>
      </w:r>
      <w:r w:rsidRPr="001D76E3">
        <w:rPr>
          <w:rFonts w:ascii="Arial Narrow" w:hAnsi="Arial Narrow" w:cs="Arial"/>
          <w:sz w:val="20"/>
          <w:szCs w:val="20"/>
        </w:rPr>
        <w:t>” lub „</w:t>
      </w:r>
      <w:r w:rsidR="00855E11" w:rsidRPr="001D76E3">
        <w:rPr>
          <w:rFonts w:ascii="Arial Narrow" w:hAnsi="Arial Narrow" w:cs="Arial"/>
          <w:sz w:val="20"/>
          <w:szCs w:val="20"/>
        </w:rPr>
        <w:t>CZĘŚCIOWO</w:t>
      </w:r>
      <w:r w:rsidRPr="001D76E3">
        <w:rPr>
          <w:rFonts w:ascii="Arial Narrow" w:hAnsi="Arial Narrow" w:cs="Arial"/>
          <w:sz w:val="20"/>
          <w:szCs w:val="20"/>
        </w:rPr>
        <w:t xml:space="preserve">” odnoszącą się do możliwości odzyskania przez Wnioskodawcę podatku VAT w projekcie.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2C7677" w:rsidRPr="001D76E3" w:rsidRDefault="002C7677"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Jeżeli wybrano opcję „</w:t>
      </w:r>
      <w:r w:rsidR="00855E11" w:rsidRPr="001D76E3">
        <w:rPr>
          <w:rFonts w:ascii="Arial Narrow" w:hAnsi="Arial Narrow" w:cs="Arial"/>
          <w:sz w:val="20"/>
          <w:szCs w:val="20"/>
        </w:rPr>
        <w:t>NIE</w:t>
      </w:r>
      <w:r w:rsidRPr="001D76E3">
        <w:rPr>
          <w:rFonts w:ascii="Arial Narrow" w:hAnsi="Arial Narrow" w:cs="Arial"/>
          <w:sz w:val="20"/>
          <w:szCs w:val="20"/>
        </w:rPr>
        <w:t>” lub „</w:t>
      </w:r>
      <w:r w:rsidR="00855E11" w:rsidRPr="001D76E3">
        <w:rPr>
          <w:rFonts w:ascii="Arial Narrow" w:hAnsi="Arial Narrow" w:cs="Arial"/>
          <w:sz w:val="20"/>
          <w:szCs w:val="20"/>
        </w:rPr>
        <w:t>CZĘŚCIOWO</w:t>
      </w:r>
      <w:r w:rsidRPr="001D76E3">
        <w:rPr>
          <w:rFonts w:ascii="Arial Narrow" w:hAnsi="Arial Narrow" w:cs="Arial"/>
          <w:sz w:val="20"/>
          <w:szCs w:val="20"/>
        </w:rPr>
        <w:t>”, należy szczegółowo uzasadnić (</w:t>
      </w:r>
      <w:r w:rsidR="00A93B7B" w:rsidRPr="001D76E3">
        <w:rPr>
          <w:rFonts w:ascii="Arial Narrow" w:hAnsi="Arial Narrow" w:cs="Arial"/>
          <w:sz w:val="20"/>
          <w:szCs w:val="20"/>
        </w:rPr>
        <w:t>ze wskazaniem podstawy prawnej) brak możliwości obniżenia VAT należnego</w:t>
      </w:r>
      <w:r w:rsidRPr="001D76E3">
        <w:rPr>
          <w:rFonts w:ascii="Arial Narrow" w:hAnsi="Arial Narrow" w:cs="Arial"/>
          <w:sz w:val="20"/>
          <w:szCs w:val="20"/>
        </w:rPr>
        <w:t xml:space="preserve"> o VAT naliczony.</w:t>
      </w:r>
    </w:p>
    <w:p w:rsidR="002C7677" w:rsidRPr="001D76E3" w:rsidRDefault="002C7677"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 przypadku wyboru opcji „</w:t>
      </w:r>
      <w:r w:rsidR="00855E11" w:rsidRPr="001D76E3">
        <w:rPr>
          <w:rFonts w:ascii="Arial Narrow" w:hAnsi="Arial Narrow" w:cs="Arial"/>
          <w:sz w:val="20"/>
          <w:szCs w:val="20"/>
        </w:rPr>
        <w:t>TAK</w:t>
      </w:r>
      <w:r w:rsidRPr="001D76E3">
        <w:rPr>
          <w:rFonts w:ascii="Arial Narrow" w:hAnsi="Arial Narrow" w:cs="Arial"/>
          <w:sz w:val="20"/>
          <w:szCs w:val="20"/>
        </w:rPr>
        <w:t>”, w przedmiotowym polu należy wpisać „</w:t>
      </w:r>
      <w:r w:rsidR="00855E11" w:rsidRPr="001D76E3">
        <w:rPr>
          <w:rFonts w:ascii="Arial Narrow" w:hAnsi="Arial Narrow" w:cs="Arial"/>
          <w:sz w:val="20"/>
          <w:szCs w:val="20"/>
        </w:rPr>
        <w:t>NIE DOTYCZY</w:t>
      </w:r>
      <w:r w:rsidRPr="001D76E3">
        <w:rPr>
          <w:rFonts w:ascii="Arial Narrow" w:hAnsi="Arial Narrow" w:cs="Arial"/>
          <w:sz w:val="20"/>
          <w:szCs w:val="20"/>
        </w:rPr>
        <w:t>”</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Pr="001D76E3" w:rsidRDefault="0083481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wierszu dotyczącym możliwości odzyskania VAT,</w:t>
      </w:r>
      <w:r w:rsidR="00855E11" w:rsidRPr="001D76E3">
        <w:rPr>
          <w:rFonts w:ascii="Arial Narrow" w:hAnsi="Arial Narrow" w:cs="Arial"/>
        </w:rPr>
        <w:t xml:space="preserve"> </w:t>
      </w:r>
      <w:r w:rsidR="00855E11" w:rsidRPr="001D76E3">
        <w:rPr>
          <w:rFonts w:ascii="Arial Narrow" w:hAnsi="Arial Narrow" w:cs="Arial"/>
          <w:sz w:val="20"/>
          <w:szCs w:val="20"/>
        </w:rPr>
        <w:t xml:space="preserve">należy wybrać opcję „TAK”, „NIE” lub „CZĘŚCIOWO”. Jeżeli wybrano opcję „NIE” lub „CZĘŚCIOWO”, należy w polu </w:t>
      </w:r>
      <w:r w:rsidR="00855E11" w:rsidRPr="001D76E3">
        <w:rPr>
          <w:rFonts w:ascii="Arial Narrow" w:hAnsi="Arial Narrow" w:cs="Arial"/>
          <w:b/>
          <w:sz w:val="20"/>
          <w:szCs w:val="20"/>
          <w:u w:val="single"/>
        </w:rPr>
        <w:t>Uzasadnienie dla kwalifikowalności VAT</w:t>
      </w:r>
      <w:r w:rsidR="00855E11" w:rsidRPr="001D76E3">
        <w:rPr>
          <w:rFonts w:ascii="Arial Narrow" w:hAnsi="Arial Narrow" w:cs="Arial"/>
          <w:sz w:val="20"/>
          <w:szCs w:val="20"/>
        </w:rPr>
        <w:t xml:space="preserve"> szczegółowo uzasadnić (</w:t>
      </w:r>
      <w:r w:rsidR="00A93B7B" w:rsidRPr="001D76E3">
        <w:rPr>
          <w:rFonts w:ascii="Arial Narrow" w:hAnsi="Arial Narrow" w:cs="Arial"/>
          <w:sz w:val="20"/>
          <w:szCs w:val="20"/>
        </w:rPr>
        <w:t>ze wskazaniem podstawy prawnej) brak możliwości obniżenia VAT należnego</w:t>
      </w:r>
      <w:r w:rsidR="00855E11" w:rsidRPr="001D76E3">
        <w:rPr>
          <w:rFonts w:ascii="Arial Narrow" w:hAnsi="Arial Narrow" w:cs="Arial"/>
          <w:sz w:val="20"/>
          <w:szCs w:val="20"/>
        </w:rPr>
        <w:t xml:space="preserve"> o VAT naliczony.</w:t>
      </w:r>
    </w:p>
    <w:p w:rsidR="00855E11" w:rsidRPr="001D76E3" w:rsidRDefault="00855E11"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wyboru opcji „TAK”, w polu </w:t>
      </w:r>
      <w:r w:rsidRPr="001D76E3">
        <w:rPr>
          <w:rFonts w:ascii="Arial Narrow" w:hAnsi="Arial Narrow" w:cs="Arial"/>
          <w:b/>
          <w:sz w:val="20"/>
          <w:szCs w:val="20"/>
          <w:u w:val="single"/>
        </w:rPr>
        <w:t>Uzasadnienie dla kwalifikowalności VAT</w:t>
      </w:r>
      <w:r w:rsidRPr="001D76E3">
        <w:rPr>
          <w:rFonts w:ascii="Arial Narrow" w:hAnsi="Arial Narrow" w:cs="Arial"/>
          <w:sz w:val="20"/>
          <w:szCs w:val="20"/>
        </w:rPr>
        <w:t xml:space="preserve"> należy wpisać „NIE DOTYCZY”</w:t>
      </w:r>
    </w:p>
    <w:p w:rsidR="00855E11" w:rsidRPr="001D76E3" w:rsidRDefault="00855E11"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197F39" w:rsidRPr="001D76E3" w:rsidRDefault="004341D7"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wierszu dotyczącym możliwości odzyskania VAT, </w:t>
      </w:r>
      <w:r w:rsidR="00197F39" w:rsidRPr="001D76E3">
        <w:rPr>
          <w:rFonts w:ascii="Arial Narrow" w:hAnsi="Arial Narrow" w:cs="Arial"/>
          <w:sz w:val="20"/>
          <w:szCs w:val="20"/>
        </w:rPr>
        <w:t xml:space="preserve">należy wybrać opcję „TAK”, „NIE” lub „CZĘŚCIOWO”. Jeżeli wybrano opcję „NIE” lub „CZĘŚCIOWO”, należy w polu </w:t>
      </w:r>
      <w:r w:rsidR="00197F39" w:rsidRPr="001D76E3">
        <w:rPr>
          <w:rFonts w:ascii="Arial Narrow" w:hAnsi="Arial Narrow" w:cs="Arial"/>
          <w:b/>
          <w:sz w:val="20"/>
          <w:szCs w:val="20"/>
          <w:u w:val="single"/>
        </w:rPr>
        <w:t>Uzasadnienie dla kwalifikowalności VAT</w:t>
      </w:r>
      <w:r w:rsidR="00197F39" w:rsidRPr="001D76E3">
        <w:rPr>
          <w:rFonts w:ascii="Arial Narrow" w:hAnsi="Arial Narrow" w:cs="Arial"/>
          <w:sz w:val="20"/>
          <w:szCs w:val="20"/>
        </w:rPr>
        <w:t xml:space="preserve"> szczegółowo uzasadnić (</w:t>
      </w:r>
      <w:r w:rsidR="000A1152" w:rsidRPr="001D76E3">
        <w:rPr>
          <w:rFonts w:ascii="Arial Narrow" w:hAnsi="Arial Narrow" w:cs="Arial"/>
          <w:sz w:val="20"/>
          <w:szCs w:val="20"/>
        </w:rPr>
        <w:t>ze wskazaniem podstawy prawnej) brak możliwości obniżenia VAT należnego</w:t>
      </w:r>
      <w:r w:rsidR="00197F39" w:rsidRPr="001D76E3">
        <w:rPr>
          <w:rFonts w:ascii="Arial Narrow" w:hAnsi="Arial Narrow" w:cs="Arial"/>
          <w:sz w:val="20"/>
          <w:szCs w:val="20"/>
        </w:rPr>
        <w:t xml:space="preserve"> o VAT naliczony.</w:t>
      </w:r>
    </w:p>
    <w:p w:rsidR="00197F39" w:rsidRPr="001D76E3" w:rsidRDefault="00197F39"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wyboru opcji „TAK”, w polu </w:t>
      </w:r>
      <w:r w:rsidRPr="001D76E3">
        <w:rPr>
          <w:rFonts w:ascii="Arial Narrow" w:hAnsi="Arial Narrow" w:cs="Arial"/>
          <w:b/>
          <w:sz w:val="20"/>
          <w:szCs w:val="20"/>
          <w:u w:val="single"/>
        </w:rPr>
        <w:t>Uzasadnienie dla kwalifikowalności VAT</w:t>
      </w:r>
      <w:r w:rsidRPr="001D76E3">
        <w:rPr>
          <w:rFonts w:ascii="Arial Narrow" w:hAnsi="Arial Narrow" w:cs="Arial"/>
          <w:sz w:val="20"/>
          <w:szCs w:val="20"/>
        </w:rPr>
        <w:t xml:space="preserve"> należy wpisać „NIE DOTYCZY”</w:t>
      </w:r>
    </w:p>
    <w:p w:rsidR="00197F39" w:rsidRPr="001D76E3" w:rsidRDefault="00197F39"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IV. CHARAKTERYSTYKA PROWADZONEJ DZIAŁALNOŚCI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działania VII.2 </w:t>
      </w:r>
      <w:r w:rsidR="00197F39" w:rsidRPr="001D76E3">
        <w:rPr>
          <w:rFonts w:ascii="Arial Narrow" w:hAnsi="Arial Narrow" w:cs="Arial"/>
          <w:b w:val="0"/>
          <w:i/>
          <w:color w:val="auto"/>
          <w:sz w:val="20"/>
          <w:szCs w:val="20"/>
        </w:rPr>
        <w:t>Infrastruktura ochrony zdrowia</w:t>
      </w:r>
      <w:r w:rsidR="0072419A" w:rsidRPr="001D76E3">
        <w:rPr>
          <w:rFonts w:ascii="Arial Narrow" w:hAnsi="Arial Narrow" w:cs="Arial"/>
          <w:b w:val="0"/>
          <w:i/>
          <w:color w:val="auto"/>
          <w:sz w:val="20"/>
          <w:szCs w:val="20"/>
        </w:rPr>
        <w:t xml:space="preserve"> </w:t>
      </w:r>
      <w:r w:rsidRPr="001D76E3">
        <w:rPr>
          <w:rFonts w:ascii="Arial Narrow" w:hAnsi="Arial Narrow" w:cs="Arial"/>
          <w:b w:val="0"/>
          <w:color w:val="auto"/>
          <w:sz w:val="20"/>
          <w:szCs w:val="20"/>
        </w:rPr>
        <w:t xml:space="preserve">Szczegółowego Opisu Osi Priorytetowych Regionalnego Programu Operacyjnego </w:t>
      </w:r>
      <w:bookmarkStart w:id="15" w:name="_Toc416444998"/>
      <w:r w:rsidRPr="001D76E3">
        <w:rPr>
          <w:rFonts w:ascii="Arial Narrow" w:hAnsi="Arial Narrow" w:cs="Arial"/>
          <w:b w:val="0"/>
          <w:color w:val="auto"/>
          <w:sz w:val="20"/>
          <w:szCs w:val="20"/>
        </w:rPr>
        <w:t>Województwa Łódzkiego na lata 2014-2020</w:t>
      </w:r>
      <w:bookmarkEnd w:id="15"/>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Działania VII. 2. Infrastruktura </w:t>
      </w:r>
      <w:r w:rsidR="00CD61C0" w:rsidRPr="001D76E3">
        <w:rPr>
          <w:rFonts w:ascii="Arial Narrow" w:hAnsi="Arial Narrow" w:cs="Arial"/>
          <w:sz w:val="20"/>
          <w:szCs w:val="20"/>
        </w:rPr>
        <w:t>ochrony</w:t>
      </w:r>
      <w:r w:rsidRPr="001D76E3">
        <w:rPr>
          <w:rFonts w:ascii="Arial Narrow" w:hAnsi="Arial Narrow" w:cs="Arial"/>
          <w:sz w:val="20"/>
          <w:szCs w:val="20"/>
        </w:rPr>
        <w:t xml:space="preserve"> zdrowia;</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 xml:space="preserve">wykazać, iż przedmiotowy projekt wpisuje się w typy projektów wskazane w pkt. 9 SzOOP dla działania VII.2 </w:t>
      </w:r>
      <w:r w:rsidRPr="001D76E3">
        <w:rPr>
          <w:rFonts w:ascii="Arial Narrow" w:hAnsi="Arial Narrow" w:cs="Arial"/>
          <w:i/>
          <w:sz w:val="20"/>
          <w:szCs w:val="20"/>
        </w:rPr>
        <w:t>Infrastruktura ochrony zdrowia.</w:t>
      </w:r>
    </w:p>
    <w:p w:rsidR="00621CEB" w:rsidRPr="001D76E3" w:rsidRDefault="009A440C"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określić, w jaki</w:t>
      </w:r>
      <w:r w:rsidR="005A0F26" w:rsidRPr="001D76E3">
        <w:rPr>
          <w:rFonts w:ascii="Arial Narrow" w:hAnsi="Arial Narrow" w:cs="Arial"/>
          <w:sz w:val="20"/>
          <w:szCs w:val="20"/>
        </w:rPr>
        <w:t xml:space="preserve"> sposób projekt wpływa na realizację Strategii Rozwoju Województwa Łódzkiego bądź innych dokumentów strategicznych</w:t>
      </w:r>
      <w:r w:rsidR="00621CEB" w:rsidRPr="001D76E3">
        <w:rPr>
          <w:rFonts w:ascii="Arial Narrow" w:hAnsi="Arial Narrow" w:cs="Arial"/>
          <w:sz w:val="20"/>
          <w:szCs w:val="20"/>
        </w:rPr>
        <w:t>;</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w jaki sposób projekt </w:t>
      </w:r>
      <w:r w:rsidR="00CD61C0" w:rsidRPr="001D76E3">
        <w:rPr>
          <w:rFonts w:ascii="Arial Narrow" w:hAnsi="Arial Narrow" w:cs="Arial"/>
          <w:sz w:val="20"/>
          <w:szCs w:val="20"/>
        </w:rPr>
        <w:t>odzwierciedla</w:t>
      </w:r>
      <w:r w:rsidRPr="001D76E3">
        <w:rPr>
          <w:rFonts w:ascii="Arial Narrow" w:hAnsi="Arial Narrow" w:cs="Arial"/>
          <w:sz w:val="20"/>
          <w:szCs w:val="20"/>
        </w:rPr>
        <w:t xml:space="preserve"> kierunek i </w:t>
      </w:r>
      <w:r w:rsidR="00CD61C0" w:rsidRPr="001D76E3">
        <w:rPr>
          <w:rFonts w:ascii="Arial Narrow" w:hAnsi="Arial Narrow" w:cs="Arial"/>
          <w:sz w:val="20"/>
          <w:szCs w:val="20"/>
        </w:rPr>
        <w:t>priorytety</w:t>
      </w:r>
      <w:r w:rsidRPr="001D76E3">
        <w:rPr>
          <w:rFonts w:ascii="Arial Narrow" w:hAnsi="Arial Narrow" w:cs="Arial"/>
          <w:sz w:val="20"/>
          <w:szCs w:val="20"/>
        </w:rPr>
        <w:t xml:space="preserve"> strategiczne w zakresie świadczenia opieki zdrowotnej oraz zdrowia publicznego określone w </w:t>
      </w:r>
      <w:r w:rsidRPr="001D76E3">
        <w:rPr>
          <w:rFonts w:ascii="Arial Narrow" w:hAnsi="Arial Narrow" w:cs="Arial"/>
          <w:i/>
          <w:sz w:val="20"/>
          <w:szCs w:val="20"/>
        </w:rPr>
        <w:t>Policy paper;</w:t>
      </w:r>
    </w:p>
    <w:p w:rsidR="00F07DF6" w:rsidRDefault="00621CEB" w:rsidP="00F07DF6">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wskazać zgodność z Planem działań w obszarze zdrowia uzgodnionym przez K</w:t>
      </w:r>
      <w:r w:rsidR="0072419A" w:rsidRPr="001D76E3">
        <w:rPr>
          <w:rFonts w:ascii="Arial Narrow" w:hAnsi="Arial Narrow" w:cs="Arial"/>
          <w:sz w:val="20"/>
          <w:szCs w:val="20"/>
        </w:rPr>
        <w:t>o</w:t>
      </w:r>
      <w:r w:rsidRPr="001D76E3">
        <w:rPr>
          <w:rFonts w:ascii="Arial Narrow" w:hAnsi="Arial Narrow" w:cs="Arial"/>
          <w:sz w:val="20"/>
          <w:szCs w:val="20"/>
        </w:rPr>
        <w:t>mitet Sterujący ds. koordynacji interwencji EFSI w s</w:t>
      </w:r>
      <w:r w:rsidR="0072419A" w:rsidRPr="001D76E3">
        <w:rPr>
          <w:rFonts w:ascii="Arial Narrow" w:hAnsi="Arial Narrow" w:cs="Arial"/>
          <w:sz w:val="20"/>
          <w:szCs w:val="20"/>
        </w:rPr>
        <w:t>e</w:t>
      </w:r>
      <w:r w:rsidRPr="001D76E3">
        <w:rPr>
          <w:rFonts w:ascii="Arial Narrow" w:hAnsi="Arial Narrow" w:cs="Arial"/>
          <w:sz w:val="20"/>
          <w:szCs w:val="20"/>
        </w:rPr>
        <w:t>ktorze zdrowia</w:t>
      </w:r>
      <w:r w:rsidR="00F07DF6">
        <w:rPr>
          <w:rFonts w:ascii="Arial Narrow" w:hAnsi="Arial Narrow" w:cs="Arial"/>
          <w:sz w:val="20"/>
          <w:szCs w:val="20"/>
        </w:rPr>
        <w:t>.</w:t>
      </w:r>
    </w:p>
    <w:p w:rsidR="002A51D5" w:rsidRDefault="002A51D5" w:rsidP="00F07DF6">
      <w:pPr>
        <w:spacing w:line="276" w:lineRule="auto"/>
        <w:jc w:val="both"/>
        <w:rPr>
          <w:rFonts w:ascii="Arial Narrow" w:hAnsi="Arial Narrow" w:cs="Arial"/>
          <w:b/>
          <w:sz w:val="20"/>
          <w:szCs w:val="20"/>
        </w:rPr>
      </w:pPr>
    </w:p>
    <w:p w:rsidR="00F07DF6" w:rsidRPr="008D1DAA" w:rsidRDefault="00F07DF6" w:rsidP="00F07DF6">
      <w:pPr>
        <w:spacing w:line="276" w:lineRule="auto"/>
        <w:jc w:val="both"/>
        <w:rPr>
          <w:rFonts w:ascii="Arial Narrow" w:hAnsi="Arial Narrow" w:cs="Arial"/>
          <w:sz w:val="20"/>
          <w:szCs w:val="20"/>
        </w:rPr>
      </w:pPr>
      <w:r w:rsidRPr="008D1DAA">
        <w:rPr>
          <w:rFonts w:ascii="Arial Narrow" w:hAnsi="Arial Narrow" w:cs="Arial"/>
          <w:sz w:val="20"/>
          <w:szCs w:val="20"/>
        </w:rPr>
        <w:t xml:space="preserve">Dla projektów </w:t>
      </w:r>
      <w:r w:rsidRPr="008D1DAA">
        <w:rPr>
          <w:rFonts w:ascii="Arial Narrow" w:hAnsi="Arial Narrow" w:cs="Arial"/>
          <w:bCs/>
          <w:sz w:val="20"/>
          <w:szCs w:val="20"/>
        </w:rPr>
        <w:t>dotyczących podstawowej opieki zdrowotnej i ambulatoryjnej opieki specjalistycznej</w:t>
      </w:r>
      <w:r w:rsidRPr="008D1DAA">
        <w:rPr>
          <w:rFonts w:ascii="Arial Narrow" w:hAnsi="Arial Narrow" w:cs="Arial"/>
          <w:sz w:val="20"/>
          <w:szCs w:val="20"/>
        </w:rPr>
        <w:t xml:space="preserve"> należy w sposób jednoznaczny wskazać czy projekt przewiduje realizację wsparcia</w:t>
      </w:r>
    </w:p>
    <w:p w:rsidR="00F07DF6" w:rsidRPr="008D1DAA" w:rsidRDefault="00F07DF6" w:rsidP="00D24C3F">
      <w:pPr>
        <w:numPr>
          <w:ilvl w:val="0"/>
          <w:numId w:val="89"/>
        </w:numPr>
        <w:spacing w:line="276" w:lineRule="auto"/>
        <w:jc w:val="both"/>
        <w:rPr>
          <w:rFonts w:ascii="Arial Narrow" w:hAnsi="Arial Narrow" w:cs="Arial"/>
          <w:sz w:val="20"/>
          <w:szCs w:val="20"/>
        </w:rPr>
      </w:pPr>
      <w:r w:rsidRPr="008D1DAA">
        <w:rPr>
          <w:rFonts w:ascii="Arial Narrow" w:hAnsi="Arial Narrow" w:cs="Arial"/>
          <w:sz w:val="20"/>
          <w:szCs w:val="20"/>
        </w:rPr>
        <w:t>tylko w zakresie, który został ujęty w mapach potrzeb zdrowotnych</w:t>
      </w:r>
      <w:r w:rsidR="00D24C3F" w:rsidRPr="008D1DAA">
        <w:rPr>
          <w:rFonts w:ascii="Arial Narrow" w:hAnsi="Arial Narrow" w:cs="Arial"/>
          <w:sz w:val="20"/>
          <w:szCs w:val="20"/>
        </w:rPr>
        <w:t xml:space="preserve"> (należy określić, w które mapy potrzeb zdrowotnych wpisuje się projekt)</w:t>
      </w:r>
      <w:r w:rsidRPr="008D1DAA">
        <w:rPr>
          <w:rFonts w:ascii="Arial Narrow" w:hAnsi="Arial Narrow" w:cs="Arial"/>
          <w:sz w:val="20"/>
          <w:szCs w:val="20"/>
        </w:rPr>
        <w:t xml:space="preserve">, czy też </w:t>
      </w:r>
    </w:p>
    <w:p w:rsidR="00F07DF6" w:rsidRPr="008D1DAA" w:rsidRDefault="00F07DF6" w:rsidP="00F07DF6">
      <w:pPr>
        <w:numPr>
          <w:ilvl w:val="0"/>
          <w:numId w:val="89"/>
        </w:numPr>
        <w:spacing w:line="276" w:lineRule="auto"/>
        <w:jc w:val="both"/>
        <w:rPr>
          <w:rFonts w:ascii="Arial Narrow" w:hAnsi="Arial Narrow" w:cs="Arial"/>
          <w:sz w:val="20"/>
          <w:szCs w:val="20"/>
        </w:rPr>
      </w:pPr>
      <w:r w:rsidRPr="008D1DAA">
        <w:rPr>
          <w:rFonts w:ascii="Arial Narrow" w:hAnsi="Arial Narrow" w:cs="Arial"/>
          <w:sz w:val="20"/>
          <w:szCs w:val="20"/>
        </w:rPr>
        <w:t>tylko w zakresie, który nie został o</w:t>
      </w:r>
      <w:r w:rsidR="00EC3B13">
        <w:rPr>
          <w:rFonts w:ascii="Arial Narrow" w:hAnsi="Arial Narrow" w:cs="Arial"/>
          <w:sz w:val="20"/>
          <w:szCs w:val="20"/>
        </w:rPr>
        <w:t xml:space="preserve">bjęty mapami potrzeb zdrowotnych (należy opisać, jakie </w:t>
      </w:r>
      <w:r w:rsidR="00EC3B13" w:rsidRPr="00EC3B13">
        <w:rPr>
          <w:rFonts w:ascii="Arial Narrow" w:hAnsi="Arial Narrow" w:cs="Arial"/>
          <w:sz w:val="20"/>
          <w:szCs w:val="20"/>
        </w:rPr>
        <w:t>działania odnoszące się do rozwoju opieki koordynowanej z uwzględnieniem wsparcia w zakresie środowiskowych form opieki</w:t>
      </w:r>
      <w:r w:rsidR="00EC3B13">
        <w:rPr>
          <w:rFonts w:ascii="Arial Narrow" w:hAnsi="Arial Narrow" w:cs="Arial"/>
          <w:sz w:val="20"/>
          <w:szCs w:val="20"/>
        </w:rPr>
        <w:t xml:space="preserve"> przewidziano w ramach projektu)</w:t>
      </w:r>
    </w:p>
    <w:p w:rsidR="00EC3B13" w:rsidRPr="008D1DAA" w:rsidRDefault="00D24C3F" w:rsidP="00D24C3F">
      <w:pPr>
        <w:spacing w:line="276" w:lineRule="auto"/>
        <w:jc w:val="both"/>
        <w:rPr>
          <w:rFonts w:ascii="Arial Narrow" w:hAnsi="Arial Narrow" w:cs="Arial"/>
          <w:sz w:val="20"/>
          <w:szCs w:val="20"/>
        </w:rPr>
      </w:pPr>
      <w:r w:rsidRPr="008D1DAA">
        <w:rPr>
          <w:rFonts w:ascii="Arial Narrow" w:hAnsi="Arial Narrow" w:cs="Arial"/>
          <w:sz w:val="20"/>
          <w:szCs w:val="20"/>
        </w:rPr>
        <w:t xml:space="preserve">Ponadto należy </w:t>
      </w:r>
      <w:r w:rsidR="00EC3B13" w:rsidRPr="008D1DAA">
        <w:rPr>
          <w:rFonts w:ascii="Arial Narrow" w:hAnsi="Arial Narrow" w:cs="Arial"/>
          <w:sz w:val="20"/>
          <w:szCs w:val="20"/>
        </w:rPr>
        <w:t>opisać, w jaki</w:t>
      </w:r>
      <w:r w:rsidRPr="008D1DAA">
        <w:rPr>
          <w:rFonts w:ascii="Arial Narrow" w:hAnsi="Arial Narrow" w:cs="Arial"/>
          <w:sz w:val="20"/>
          <w:szCs w:val="20"/>
        </w:rPr>
        <w:t xml:space="preserve"> sposób projekt </w:t>
      </w:r>
      <w:r w:rsidR="008D1DAA">
        <w:rPr>
          <w:rFonts w:ascii="Arial Narrow" w:hAnsi="Arial Narrow" w:cs="Arial"/>
          <w:sz w:val="20"/>
          <w:szCs w:val="20"/>
        </w:rPr>
        <w:t xml:space="preserve">jest zgodny z kierunkami działań wynikających z zapisów odpowiednich Narzędzi wskazanych w Policy Paper, tj. Narzędziem 13 - </w:t>
      </w:r>
      <w:r w:rsidR="008D1DAA" w:rsidRPr="008D1DAA">
        <w:rPr>
          <w:rFonts w:ascii="Arial Narrow" w:hAnsi="Arial Narrow" w:cs="Arial"/>
          <w:i/>
          <w:sz w:val="20"/>
          <w:szCs w:val="20"/>
        </w:rPr>
        <w:t>Wsparcie regionalnych podmiotów leczniczych udzielających świadczeń zdrowotnych na rzecz osób dorosłych, dedykowanych chorobom, które są istotną przyczyną dezaktywizacji zawodowej (roboty budowalne, doposażenie) [R]</w:t>
      </w:r>
      <w:r w:rsidR="008D1DAA" w:rsidRPr="008D1DAA">
        <w:rPr>
          <w:rFonts w:ascii="Arial Narrow" w:hAnsi="Arial Narrow" w:cs="Arial"/>
          <w:sz w:val="20"/>
          <w:szCs w:val="20"/>
        </w:rPr>
        <w:t xml:space="preserve"> </w:t>
      </w:r>
      <w:r w:rsidR="008D1DAA">
        <w:rPr>
          <w:rFonts w:ascii="Arial Narrow" w:hAnsi="Arial Narrow" w:cs="Arial"/>
          <w:sz w:val="20"/>
          <w:szCs w:val="20"/>
        </w:rPr>
        <w:t>lub</w:t>
      </w:r>
      <w:r w:rsidR="008D1DAA" w:rsidRPr="008D1DAA">
        <w:rPr>
          <w:rFonts w:ascii="Arial Narrow" w:hAnsi="Arial Narrow" w:cs="Arial"/>
          <w:sz w:val="20"/>
          <w:szCs w:val="20"/>
        </w:rPr>
        <w:t xml:space="preserve"> Narzędzie</w:t>
      </w:r>
      <w:r w:rsidR="008D1DAA">
        <w:rPr>
          <w:rFonts w:ascii="Arial Narrow" w:hAnsi="Arial Narrow" w:cs="Arial"/>
          <w:sz w:val="20"/>
          <w:szCs w:val="20"/>
        </w:rPr>
        <w:t>m</w:t>
      </w:r>
      <w:r w:rsidR="008D1DAA" w:rsidRPr="008D1DAA">
        <w:rPr>
          <w:rFonts w:ascii="Arial Narrow" w:hAnsi="Arial Narrow" w:cs="Arial"/>
          <w:sz w:val="20"/>
          <w:szCs w:val="20"/>
        </w:rPr>
        <w:t xml:space="preserve"> 14 - </w:t>
      </w:r>
      <w:r w:rsidR="008D1DAA" w:rsidRPr="008D1DAA">
        <w:rPr>
          <w:rFonts w:ascii="Arial Narrow" w:hAnsi="Arial Narrow" w:cs="Arial"/>
          <w:i/>
          <w:sz w:val="20"/>
          <w:szCs w:val="20"/>
        </w:rPr>
        <w:t>Wsparcie regionalnych podmiotów leczniczych udzielających świadczeń zdrowotnych na rzecz osób dorosłych, ukierunkowanych na specyficzne dla regionu grupy chorób, które są istotną przyczyną dezaktywizacji zawodowej (roboty budowlane, doposażenie) [R]</w:t>
      </w:r>
      <w:r w:rsidR="008D1DAA">
        <w:rPr>
          <w:rFonts w:ascii="Arial Narrow" w:hAnsi="Arial Narrow" w:cs="Arial"/>
          <w:sz w:val="20"/>
          <w:szCs w:val="20"/>
        </w:rPr>
        <w:t xml:space="preserve"> </w:t>
      </w:r>
    </w:p>
    <w:p w:rsidR="001A265A" w:rsidRDefault="00F07DF6" w:rsidP="001A265A">
      <w:pPr>
        <w:spacing w:line="276" w:lineRule="auto"/>
        <w:jc w:val="both"/>
        <w:rPr>
          <w:rFonts w:ascii="Arial Narrow" w:hAnsi="Arial Narrow" w:cs="Arial"/>
          <w:b/>
          <w:sz w:val="20"/>
          <w:szCs w:val="20"/>
        </w:rPr>
      </w:pPr>
      <w:r>
        <w:rPr>
          <w:rFonts w:ascii="Arial Narrow" w:hAnsi="Arial Narrow" w:cs="Arial"/>
          <w:b/>
          <w:sz w:val="20"/>
          <w:szCs w:val="20"/>
        </w:rPr>
        <w:t xml:space="preserve">  </w:t>
      </w: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1D76E3">
      <w:pPr>
        <w:pStyle w:val="style12"/>
        <w:numPr>
          <w:ilvl w:val="0"/>
          <w:numId w:val="65"/>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1D76E3">
      <w:pPr>
        <w:pStyle w:val="style12"/>
        <w:numPr>
          <w:ilvl w:val="0"/>
          <w:numId w:val="65"/>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1D76E3">
      <w:pPr>
        <w:pStyle w:val="style12"/>
        <w:numPr>
          <w:ilvl w:val="0"/>
          <w:numId w:val="65"/>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B6360B">
      <w:pPr>
        <w:pStyle w:val="Akapitzlist"/>
        <w:numPr>
          <w:ilvl w:val="0"/>
          <w:numId w:val="65"/>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EC3B13" w:rsidRDefault="00EC3B13" w:rsidP="001D76E3">
      <w:pPr>
        <w:spacing w:before="120" w:line="276" w:lineRule="auto"/>
        <w:ind w:left="284" w:hanging="284"/>
        <w:jc w:val="both"/>
        <w:rPr>
          <w:rFonts w:ascii="Arial Narrow" w:hAnsi="Arial Narrow" w:cs="Arial"/>
          <w:b/>
          <w:sz w:val="20"/>
          <w:szCs w:val="20"/>
          <w:u w:val="single"/>
        </w:rPr>
      </w:pPr>
    </w:p>
    <w:p w:rsidR="00EC3B13" w:rsidRDefault="00EC3B13" w:rsidP="001D76E3">
      <w:pPr>
        <w:spacing w:before="120" w:line="276" w:lineRule="auto"/>
        <w:ind w:left="284" w:hanging="284"/>
        <w:jc w:val="both"/>
        <w:rPr>
          <w:rFonts w:ascii="Arial Narrow" w:hAnsi="Arial Narrow" w:cs="Arial"/>
          <w:b/>
          <w:sz w:val="20"/>
          <w:szCs w:val="20"/>
          <w:u w:val="single"/>
        </w:rPr>
      </w:pP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1D76E3">
      <w:pPr>
        <w:pStyle w:val="Akapitzlist"/>
        <w:numPr>
          <w:ilvl w:val="0"/>
          <w:numId w:val="66"/>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6" w:name="OLE_LINK1"/>
      <w:r w:rsidRPr="001D76E3">
        <w:rPr>
          <w:rFonts w:ascii="Arial Narrow" w:hAnsi="Arial Narrow" w:cs="Arial"/>
          <w:b/>
          <w:sz w:val="20"/>
          <w:szCs w:val="20"/>
          <w:u w:val="single"/>
        </w:rPr>
        <w:t>7.1. WSKAŹNIKI ADEKWATNE DO ZAKRESU I CELU REALIZOWANEGO PROJEKTU</w:t>
      </w:r>
    </w:p>
    <w:bookmarkEnd w:id="16"/>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3D4BB4" w:rsidRPr="001A2448" w:rsidRDefault="003D4BB4" w:rsidP="003D4BB4">
      <w:pPr>
        <w:pStyle w:val="Tekstkomentarza"/>
        <w:spacing w:before="120" w:line="276" w:lineRule="auto"/>
        <w:jc w:val="both"/>
        <w:rPr>
          <w:rFonts w:ascii="Arial Narrow" w:hAnsi="Arial Narrow"/>
        </w:rPr>
      </w:pPr>
      <w:r w:rsidRPr="005E6AF2">
        <w:rPr>
          <w:rFonts w:ascii="Arial Narrow" w:hAnsi="Arial Narrow"/>
          <w:b/>
          <w:u w:val="single"/>
        </w:rPr>
        <w:t>Koszty pośrednie</w:t>
      </w:r>
      <w:r w:rsidRPr="001A2448">
        <w:rPr>
          <w:rFonts w:ascii="Arial Narrow" w:hAnsi="Arial Narrow"/>
        </w:rPr>
        <w:t xml:space="preserve"> to koszty niezbędne do realizacji projektu</w:t>
      </w:r>
      <w:r>
        <w:rPr>
          <w:rFonts w:ascii="Arial Narrow" w:hAnsi="Arial Narrow"/>
        </w:rPr>
        <w:t xml:space="preserve"> (dotyczą kosztów administracyjnych związanych z obsługą projektu)</w:t>
      </w:r>
      <w:r w:rsidRPr="001A2448">
        <w:rPr>
          <w:rFonts w:ascii="Arial Narrow" w:hAnsi="Arial Narrow"/>
        </w:rPr>
        <w:t>, ale niedotyczące</w:t>
      </w:r>
      <w:r>
        <w:rPr>
          <w:rFonts w:ascii="Arial Narrow" w:hAnsi="Arial Narrow"/>
        </w:rPr>
        <w:t xml:space="preserve"> </w:t>
      </w:r>
      <w:r w:rsidRPr="001A2448">
        <w:rPr>
          <w:rFonts w:ascii="Arial Narrow" w:hAnsi="Arial Narrow"/>
        </w:rPr>
        <w:t>bezpośrednio głównego przedmiotu projektu</w:t>
      </w:r>
      <w:r>
        <w:rPr>
          <w:rFonts w:ascii="Arial Narrow" w:hAnsi="Arial Narrow"/>
        </w:rPr>
        <w:t xml:space="preserve">. Ich katalog zawarty jest w załączniku nr 5 do SZOOP. Wnioskodawca </w:t>
      </w:r>
      <w:r w:rsidRPr="001A2448">
        <w:rPr>
          <w:rFonts w:ascii="Arial Narrow" w:hAnsi="Arial Narrow"/>
        </w:rPr>
        <w:t xml:space="preserve">ma możliwość </w:t>
      </w:r>
      <w:r>
        <w:rPr>
          <w:rFonts w:ascii="Arial Narrow" w:hAnsi="Arial Narrow"/>
        </w:rPr>
        <w:t>wypełnienia</w:t>
      </w:r>
      <w:r w:rsidRPr="001A2448">
        <w:rPr>
          <w:rFonts w:ascii="Arial Narrow" w:hAnsi="Arial Narrow"/>
        </w:rPr>
        <w:t xml:space="preserve"> </w:t>
      </w:r>
      <w:r w:rsidRPr="001A2448">
        <w:rPr>
          <w:rFonts w:ascii="Arial Narrow" w:hAnsi="Arial Narrow"/>
          <w:b/>
        </w:rPr>
        <w:t>tylko jednego</w:t>
      </w:r>
      <w:r w:rsidRPr="001A2448">
        <w:rPr>
          <w:rFonts w:ascii="Arial Narrow" w:hAnsi="Arial Narrow"/>
        </w:rPr>
        <w:t xml:space="preserve"> wiersza </w:t>
      </w:r>
      <w:r>
        <w:rPr>
          <w:rFonts w:ascii="Arial Narrow" w:hAnsi="Arial Narrow"/>
        </w:rPr>
        <w:t>„</w:t>
      </w:r>
      <w:r w:rsidRPr="001A2448">
        <w:rPr>
          <w:rFonts w:ascii="Arial Narrow" w:hAnsi="Arial Narrow"/>
        </w:rPr>
        <w:t>Koszty pośrednie</w:t>
      </w:r>
      <w:r>
        <w:rPr>
          <w:rFonts w:ascii="Arial Narrow" w:hAnsi="Arial Narrow"/>
        </w:rPr>
        <w:t xml:space="preserve">” i </w:t>
      </w:r>
      <w:r w:rsidRPr="005E03AA">
        <w:rPr>
          <w:rFonts w:ascii="Arial Narrow" w:hAnsi="Arial Narrow" w:cs="Tahoma"/>
          <w:lang w:eastAsia="en-US"/>
        </w:rPr>
        <w:t xml:space="preserve">użycia </w:t>
      </w:r>
      <w:r w:rsidRPr="005E03AA">
        <w:rPr>
          <w:rFonts w:ascii="Arial Narrow" w:hAnsi="Arial Narrow" w:cs="Tahoma"/>
          <w:b/>
          <w:lang w:eastAsia="en-US"/>
        </w:rPr>
        <w:t>maksymalnie 3000 znaków dla opisu</w:t>
      </w:r>
      <w:r>
        <w:rPr>
          <w:rFonts w:ascii="Arial Narrow" w:hAnsi="Arial Narrow" w:cs="Tahoma"/>
          <w:b/>
          <w:lang w:eastAsia="en-US"/>
        </w:rPr>
        <w:t xml:space="preserve"> zakresu kosztów.</w:t>
      </w:r>
    </w:p>
    <w:p w:rsidR="003D4BB4" w:rsidRPr="001D76E3" w:rsidRDefault="003D4BB4" w:rsidP="003D4BB4">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rPr>
        <w:t xml:space="preserve">Należy pamiętać, że dla projektów realizowanych w ramach działania VII.2 </w:t>
      </w:r>
      <w:r w:rsidRPr="002A51D5">
        <w:rPr>
          <w:rFonts w:ascii="Arial Narrow" w:hAnsi="Arial Narrow" w:cs="Arial"/>
          <w:sz w:val="20"/>
          <w:szCs w:val="20"/>
          <w:u w:val="single"/>
        </w:rPr>
        <w:t xml:space="preserve">wartość kosztów pośrednich rozliczanych ryczałtem </w:t>
      </w:r>
      <w:r w:rsidR="002A51D5" w:rsidRPr="002A51D5">
        <w:rPr>
          <w:rFonts w:ascii="Arial Narrow" w:hAnsi="Arial Narrow" w:cs="Arial"/>
          <w:sz w:val="20"/>
          <w:szCs w:val="20"/>
          <w:u w:val="single"/>
        </w:rPr>
        <w:t>wynosi</w:t>
      </w:r>
      <w:r w:rsidRPr="003D4BB4">
        <w:rPr>
          <w:rFonts w:ascii="Arial Narrow" w:hAnsi="Arial Narrow" w:cs="Arial"/>
          <w:sz w:val="20"/>
          <w:szCs w:val="20"/>
          <w:u w:val="single"/>
        </w:rPr>
        <w:t xml:space="preserve"> 2 %</w:t>
      </w:r>
      <w:r>
        <w:rPr>
          <w:rFonts w:ascii="Arial Narrow" w:hAnsi="Arial Narrow" w:cs="Arial"/>
          <w:sz w:val="20"/>
          <w:szCs w:val="20"/>
        </w:rPr>
        <w:t xml:space="preserve"> bezpośrednich wydatków kwalifikowalnych projektu.</w:t>
      </w:r>
    </w:p>
    <w:p w:rsidR="00443674" w:rsidRPr="00443674" w:rsidRDefault="003D4BB4" w:rsidP="00443674">
      <w:pPr>
        <w:autoSpaceDE w:val="0"/>
        <w:autoSpaceDN w:val="0"/>
        <w:adjustRightInd w:val="0"/>
        <w:spacing w:before="120" w:line="276" w:lineRule="auto"/>
        <w:jc w:val="both"/>
        <w:rPr>
          <w:rFonts w:ascii="Arial Narrow" w:hAnsi="Arial Narrow" w:cs="Arial"/>
          <w:sz w:val="20"/>
          <w:szCs w:val="20"/>
          <w:u w:val="single"/>
        </w:rPr>
      </w:pPr>
      <w:r>
        <w:rPr>
          <w:rFonts w:ascii="Arial Narrow" w:hAnsi="Arial Narrow" w:cs="Arial"/>
          <w:sz w:val="20"/>
          <w:szCs w:val="20"/>
        </w:rPr>
        <w:t xml:space="preserve">Natomiast </w:t>
      </w:r>
      <w:r w:rsidRPr="00443674">
        <w:rPr>
          <w:rFonts w:ascii="Arial Narrow" w:hAnsi="Arial Narrow" w:cs="Arial"/>
          <w:sz w:val="20"/>
          <w:szCs w:val="20"/>
        </w:rPr>
        <w:t xml:space="preserve">koszty </w:t>
      </w:r>
      <w:r w:rsidR="00443674" w:rsidRPr="00443674">
        <w:rPr>
          <w:rFonts w:ascii="Arial Narrow" w:hAnsi="Arial Narrow" w:cs="Arial"/>
          <w:sz w:val="20"/>
          <w:szCs w:val="20"/>
        </w:rPr>
        <w:t xml:space="preserve">pośrednie, </w:t>
      </w:r>
      <w:r w:rsidR="00443674">
        <w:rPr>
          <w:rFonts w:ascii="Arial Narrow" w:hAnsi="Arial Narrow" w:cs="Arial"/>
          <w:sz w:val="20"/>
          <w:szCs w:val="20"/>
        </w:rPr>
        <w:t>rozlicza</w:t>
      </w:r>
      <w:r w:rsidR="00443674" w:rsidRPr="00443674">
        <w:rPr>
          <w:rFonts w:ascii="Arial Narrow" w:hAnsi="Arial Narrow" w:cs="Arial"/>
          <w:sz w:val="20"/>
          <w:szCs w:val="20"/>
        </w:rPr>
        <w:t>ne na podstawie rzeczywiście poniesionych wydatków</w:t>
      </w:r>
      <w:r w:rsidR="00443674">
        <w:rPr>
          <w:rFonts w:ascii="Arial Narrow" w:hAnsi="Arial Narrow" w:cs="Arial"/>
          <w:sz w:val="20"/>
          <w:szCs w:val="20"/>
        </w:rPr>
        <w:t>,</w:t>
      </w:r>
      <w:r w:rsidR="00443674" w:rsidRPr="00443674">
        <w:rPr>
          <w:rFonts w:ascii="Arial Narrow" w:hAnsi="Arial Narrow" w:cs="Arial"/>
          <w:sz w:val="20"/>
          <w:szCs w:val="20"/>
        </w:rPr>
        <w:t xml:space="preserve"> </w:t>
      </w:r>
      <w:r w:rsidR="00443674" w:rsidRPr="003D4BB4">
        <w:rPr>
          <w:rFonts w:ascii="Arial Narrow" w:hAnsi="Arial Narrow" w:cs="Arial"/>
          <w:sz w:val="20"/>
          <w:szCs w:val="20"/>
          <w:u w:val="single"/>
        </w:rPr>
        <w:t>nie mogą przekroczyć łącznie 5%</w:t>
      </w:r>
      <w:r w:rsidR="00443674" w:rsidRPr="00443674">
        <w:rPr>
          <w:rFonts w:ascii="Arial Narrow" w:hAnsi="Arial Narrow" w:cs="Arial"/>
          <w:sz w:val="20"/>
          <w:szCs w:val="20"/>
        </w:rPr>
        <w:t xml:space="preserve"> bezpośrednich </w:t>
      </w:r>
      <w:r w:rsidR="00EC3B13">
        <w:rPr>
          <w:rFonts w:ascii="Arial Narrow" w:hAnsi="Arial Narrow" w:cs="Arial"/>
          <w:sz w:val="20"/>
          <w:szCs w:val="20"/>
        </w:rPr>
        <w:t xml:space="preserve">wydatków kwalifikowalnych projektu </w:t>
      </w:r>
      <w:r w:rsidR="00443674" w:rsidRPr="00443674">
        <w:rPr>
          <w:rFonts w:ascii="Arial Narrow" w:hAnsi="Arial Narrow" w:cs="Arial"/>
          <w:sz w:val="20"/>
          <w:szCs w:val="20"/>
        </w:rPr>
        <w:t>-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Pr="00A430E8" w:rsidRDefault="001A265A" w:rsidP="001D76E3">
      <w:pPr>
        <w:autoSpaceDE w:val="0"/>
        <w:autoSpaceDN w:val="0"/>
        <w:adjustRightInd w:val="0"/>
        <w:spacing w:line="276" w:lineRule="auto"/>
        <w:jc w:val="both"/>
        <w:rPr>
          <w:rFonts w:ascii="Arial Narrow" w:hAnsi="Arial Narrow" w:cs="Arial"/>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A430E8">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430E8">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A430E8">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A430E8">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430E8">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xml:space="preserve">, należy podać dla „Zarządzania projektem i jego obsługi” wartość procentową stawki ryczałtowej. Wartość stawki dla danego działania/poddziałania wynika z </w:t>
      </w:r>
      <w:r w:rsidR="00A430E8">
        <w:rPr>
          <w:rFonts w:ascii="Arial Narrow" w:hAnsi="Arial Narrow" w:cs="Arial"/>
          <w:sz w:val="20"/>
          <w:szCs w:val="20"/>
          <w:lang w:eastAsia="en-US"/>
        </w:rPr>
        <w:t xml:space="preserve">zapisów w </w:t>
      </w:r>
      <w:r w:rsidRPr="005E6AF2">
        <w:rPr>
          <w:rFonts w:ascii="Arial Narrow" w:hAnsi="Arial Narrow" w:cs="Arial"/>
          <w:sz w:val="20"/>
          <w:szCs w:val="20"/>
          <w:lang w:eastAsia="en-US"/>
        </w:rPr>
        <w:t>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E6AF2" w:rsidRDefault="005E6AF2" w:rsidP="005E6AF2">
      <w:pPr>
        <w:numPr>
          <w:ilvl w:val="0"/>
          <w:numId w:val="8"/>
        </w:numPr>
        <w:contextualSpacing/>
        <w:rPr>
          <w:rFonts w:ascii="Arial Narrow" w:hAnsi="Arial Narrow"/>
          <w:sz w:val="20"/>
          <w:szCs w:val="20"/>
        </w:rPr>
      </w:pPr>
      <w:r w:rsidRPr="005E6AF2">
        <w:rPr>
          <w:rFonts w:ascii="Arial Narrow" w:hAnsi="Arial Narrow" w:cs="Arial"/>
          <w:sz w:val="20"/>
          <w:szCs w:val="20"/>
        </w:rPr>
        <w:t xml:space="preserve">Przygotowania projektu </w:t>
      </w:r>
    </w:p>
    <w:p w:rsidR="005E6AF2" w:rsidRPr="005E6AF2" w:rsidRDefault="005E6AF2" w:rsidP="005E6AF2">
      <w:pPr>
        <w:numPr>
          <w:ilvl w:val="0"/>
          <w:numId w:val="8"/>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5E6AF2" w:rsidRDefault="005E6AF2" w:rsidP="005E6AF2">
      <w:pPr>
        <w:numPr>
          <w:ilvl w:val="0"/>
          <w:numId w:val="8"/>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rsidR="005E6AF2" w:rsidRPr="005E6AF2" w:rsidRDefault="005E6AF2" w:rsidP="005E6AF2">
      <w:pPr>
        <w:numPr>
          <w:ilvl w:val="0"/>
          <w:numId w:val="8"/>
        </w:numPr>
        <w:contextualSpacing/>
        <w:rPr>
          <w:rFonts w:ascii="Arial Narrow" w:hAnsi="Arial Narrow"/>
          <w:sz w:val="20"/>
          <w:szCs w:val="20"/>
        </w:rPr>
      </w:pPr>
      <w:r w:rsidRPr="005E6AF2">
        <w:rPr>
          <w:rFonts w:ascii="Arial Narrow" w:hAnsi="Arial Narrow" w:cs="Arial"/>
          <w:sz w:val="20"/>
          <w:szCs w:val="20"/>
        </w:rPr>
        <w:t>Wkładu niepieniężnego</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A430E8" w:rsidRDefault="00A430E8"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1D76E3">
      <w:pPr>
        <w:pStyle w:val="Akapitzlist"/>
        <w:numPr>
          <w:ilvl w:val="0"/>
          <w:numId w:val="67"/>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0A4FCD" w:rsidRPr="001D76E3" w:rsidRDefault="000A4FCD" w:rsidP="00B119C0">
      <w:pPr>
        <w:pStyle w:val="Akapitzlist"/>
        <w:numPr>
          <w:ilvl w:val="0"/>
          <w:numId w:val="68"/>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rsidR="000A4FCD" w:rsidRPr="001D76E3" w:rsidRDefault="000A4FCD" w:rsidP="00B119C0">
      <w:pPr>
        <w:pStyle w:val="Akapitzlist"/>
        <w:numPr>
          <w:ilvl w:val="0"/>
          <w:numId w:val="68"/>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1D76E3" w:rsidRDefault="009300F5" w:rsidP="009300F5">
      <w:pPr>
        <w:pStyle w:val="Akapitzlist"/>
        <w:numPr>
          <w:ilvl w:val="0"/>
          <w:numId w:val="67"/>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72D86" w:rsidRPr="001D76E3" w:rsidRDefault="00D72D86" w:rsidP="00B119C0">
      <w:pPr>
        <w:pStyle w:val="Akapitzlist"/>
        <w:numPr>
          <w:ilvl w:val="0"/>
          <w:numId w:val="69"/>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1D76E3">
        <w:rPr>
          <w:rFonts w:ascii="Arial Narrow" w:hAnsi="Arial Narrow" w:cs="Arial"/>
          <w:sz w:val="20"/>
          <w:szCs w:val="20"/>
        </w:rPr>
        <w:t xml:space="preserve"> (Dz.U. L 7 z 11.1.2012, s. 3);</w:t>
      </w:r>
    </w:p>
    <w:p w:rsidR="00D72D86" w:rsidRPr="001D76E3" w:rsidRDefault="00D72D86" w:rsidP="00B119C0">
      <w:pPr>
        <w:pStyle w:val="Akapitzlist"/>
        <w:numPr>
          <w:ilvl w:val="0"/>
          <w:numId w:val="69"/>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sz w:val="20"/>
          <w:szCs w:val="20"/>
        </w:rPr>
        <w:t>w odniesieniu do transportu lądowego</w:t>
      </w:r>
      <w:r w:rsidR="00F66BF8" w:rsidRPr="001D76E3">
        <w:rPr>
          <w:rFonts w:ascii="Arial Narrow" w:hAnsi="Arial Narrow" w:cs="Arial"/>
          <w:sz w:val="20"/>
          <w:szCs w:val="20"/>
        </w:rPr>
        <w:t xml:space="preserve"> </w:t>
      </w:r>
      <w:r w:rsidRPr="001D76E3">
        <w:rPr>
          <w:rFonts w:ascii="Arial Narrow" w:hAnsi="Arial Narrow" w:cs="Arial"/>
          <w:sz w:val="20"/>
          <w:szCs w:val="20"/>
        </w:rPr>
        <w:t xml:space="preserve">- </w:t>
      </w:r>
      <w:r w:rsidRPr="001D76E3">
        <w:rPr>
          <w:rFonts w:ascii="Arial Narrow" w:hAnsi="Arial Narrow" w:cs="Arial"/>
          <w:i/>
          <w:sz w:val="20"/>
          <w:szCs w:val="20"/>
        </w:rPr>
        <w:t>Rozporządzenie (WE) nr 1370/2007 Parlamentu Europejskiego i Rady</w:t>
      </w:r>
      <w:r w:rsidR="00A565B3" w:rsidRPr="001D76E3">
        <w:rPr>
          <w:rFonts w:ascii="Arial Narrow" w:hAnsi="Arial Narrow" w:cs="Arial"/>
          <w:i/>
          <w:sz w:val="20"/>
          <w:szCs w:val="20"/>
        </w:rPr>
        <w:t xml:space="preserve"> z </w:t>
      </w:r>
      <w:r w:rsidRPr="001D76E3">
        <w:rPr>
          <w:rFonts w:ascii="Arial Narrow" w:hAnsi="Arial Narrow" w:cs="Arial"/>
          <w:i/>
          <w:sz w:val="20"/>
          <w:szCs w:val="20"/>
        </w:rPr>
        <w:t>dnia 23 października 2007 r. dotyczące usług publicznych w zakresie kolejowego i drogowego transportu pasażerskiego oraz uchylające rozporządzenia Rady (EWG) nr 1191/69 i 1107/70</w:t>
      </w:r>
      <w:r w:rsidRPr="001D76E3">
        <w:rPr>
          <w:rFonts w:ascii="Arial Narrow" w:hAnsi="Arial Narrow" w:cs="Arial"/>
          <w:sz w:val="20"/>
          <w:szCs w:val="20"/>
        </w:rPr>
        <w:t xml:space="preserve"> (Dz.U. L 315 z 3.12.2007, s. 1).</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336386" w:rsidRPr="001D76E3">
        <w:rPr>
          <w:rFonts w:ascii="Arial Narrow" w:hAnsi="Arial Narrow" w:cs="Arial"/>
          <w:sz w:val="20"/>
          <w:szCs w:val="20"/>
        </w:rPr>
        <w:t xml:space="preserve"> dla działania VII.2. </w:t>
      </w:r>
      <w:r w:rsidR="00336386" w:rsidRPr="001D76E3">
        <w:rPr>
          <w:rFonts w:ascii="Arial Narrow" w:hAnsi="Arial Narrow" w:cs="Arial"/>
          <w:i/>
          <w:sz w:val="20"/>
          <w:szCs w:val="20"/>
        </w:rPr>
        <w:t>Infrastruktura ochrony zdrowia</w:t>
      </w:r>
      <w:r w:rsidRPr="001D76E3">
        <w:rPr>
          <w:rFonts w:ascii="Arial Narrow" w:hAnsi="Arial Narrow" w:cs="Arial"/>
          <w:sz w:val="20"/>
          <w:szCs w:val="20"/>
        </w:rPr>
        <w:t xml:space="preserve">) w oparciu o zapisy art. 61 ust. 3 rozporządzenia ogólnego oraz rozdziału </w:t>
      </w:r>
      <w:r w:rsidR="002810DC">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17" w:name="OLE_LINK2"/>
      <w:bookmarkStart w:id="18"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1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19" w:name="OLE_LINK4"/>
      <w:bookmarkStart w:id="20" w:name="OLE_LINK5"/>
      <w:r w:rsidRPr="001D76E3">
        <w:rPr>
          <w:rFonts w:ascii="Arial Narrow" w:hAnsi="Arial Narrow" w:cs="Arial"/>
          <w:i/>
          <w:sz w:val="20"/>
          <w:szCs w:val="20"/>
        </w:rPr>
        <w:t>ROZPORZĄDZENIA PARLAMENTU EUROPEJSKIEGO I RADY (UE) NR 1303/2013 z dnia 17 grudnia 2013 r.</w:t>
      </w:r>
      <w:bookmarkEnd w:id="19"/>
      <w:bookmarkEnd w:id="20"/>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17"/>
      <w:bookmarkEnd w:id="18"/>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41022" w:rsidRPr="001D76E3" w:rsidRDefault="00541022"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1D76E3">
      <w:pPr>
        <w:pStyle w:val="Akapitzlist"/>
        <w:numPr>
          <w:ilvl w:val="0"/>
          <w:numId w:val="70"/>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1D76E3">
      <w:pPr>
        <w:pStyle w:val="Akapitzlist"/>
        <w:numPr>
          <w:ilvl w:val="0"/>
          <w:numId w:val="70"/>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1D76E3">
      <w:pPr>
        <w:pStyle w:val="Akapitzlist"/>
        <w:numPr>
          <w:ilvl w:val="0"/>
          <w:numId w:val="70"/>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C96F35">
      <w:pPr>
        <w:pStyle w:val="Akapitzlist"/>
        <w:numPr>
          <w:ilvl w:val="0"/>
          <w:numId w:val="70"/>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1D76E3">
      <w:pPr>
        <w:pStyle w:val="Akapitzlist"/>
        <w:numPr>
          <w:ilvl w:val="0"/>
          <w:numId w:val="70"/>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C16299">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5A0F26" w:rsidRDefault="005A0F26" w:rsidP="00127558">
      <w:pPr>
        <w:spacing w:before="120" w:line="276" w:lineRule="auto"/>
        <w:jc w:val="both"/>
        <w:rPr>
          <w:rFonts w:ascii="Arial Narrow" w:hAnsi="Arial Narrow" w:cs="Arial"/>
          <w:sz w:val="16"/>
          <w:szCs w:val="16"/>
        </w:rPr>
      </w:pPr>
      <w:r w:rsidRPr="00127558">
        <w:rPr>
          <w:rFonts w:ascii="Arial Narrow" w:hAnsi="Arial Narrow" w:cs="Arial"/>
          <w:sz w:val="16"/>
          <w:szCs w:val="16"/>
        </w:rPr>
        <w:t>*</w:t>
      </w:r>
      <w:r w:rsidRPr="00127558">
        <w:rPr>
          <w:rFonts w:ascii="Arial Narrow" w:hAnsi="Arial Narrow" w:cs="Arial"/>
          <w:spacing w:val="-2"/>
          <w:sz w:val="16"/>
          <w:szCs w:val="16"/>
        </w:rPr>
        <w:t>W przypadku</w:t>
      </w:r>
      <w:r w:rsidR="00AE5E07" w:rsidRPr="00127558">
        <w:rPr>
          <w:rFonts w:ascii="Arial Narrow" w:hAnsi="Arial Narrow" w:cs="Arial"/>
          <w:spacing w:val="-2"/>
          <w:sz w:val="16"/>
          <w:szCs w:val="16"/>
        </w:rPr>
        <w:t>,</w:t>
      </w:r>
      <w:r w:rsidRPr="00127558">
        <w:rPr>
          <w:rFonts w:ascii="Arial Narrow" w:hAnsi="Arial Narrow" w:cs="Arial"/>
          <w:spacing w:val="-2"/>
          <w:sz w:val="16"/>
          <w:szCs w:val="16"/>
        </w:rPr>
        <w:t xml:space="preserve"> </w:t>
      </w:r>
      <w:r w:rsidR="00AE5E07" w:rsidRPr="00127558">
        <w:rPr>
          <w:rFonts w:ascii="Arial Narrow" w:hAnsi="Arial Narrow" w:cs="Arial"/>
          <w:spacing w:val="-2"/>
          <w:sz w:val="16"/>
          <w:szCs w:val="16"/>
        </w:rPr>
        <w:t xml:space="preserve">gdy </w:t>
      </w:r>
      <w:r w:rsidRPr="00127558">
        <w:rPr>
          <w:rFonts w:ascii="Arial Narrow" w:hAnsi="Arial Narrow" w:cs="Arial"/>
          <w:spacing w:val="-2"/>
          <w:sz w:val="16"/>
          <w:szCs w:val="16"/>
        </w:rPr>
        <w:t>w projekcie nie występują wydatki niekwalifikowane należy odpowiednio wykreślić zapis „</w:t>
      </w:r>
      <w:r w:rsidRPr="00127558">
        <w:rPr>
          <w:rFonts w:ascii="Arial Narrow" w:hAnsi="Arial Narrow" w:cs="Arial"/>
          <w:sz w:val="16"/>
          <w:szCs w:val="16"/>
        </w:rPr>
        <w:t>oraz środki finansowe na pokrycie wydatków niekwalifikowanych do zrealizowania projektu”.</w:t>
      </w:r>
    </w:p>
    <w:p w:rsidR="00C16299" w:rsidRPr="00C16299" w:rsidRDefault="00C16299" w:rsidP="00C16299">
      <w:pPr>
        <w:spacing w:line="276" w:lineRule="auto"/>
        <w:jc w:val="both"/>
        <w:rPr>
          <w:rFonts w:ascii="Arial Narrow" w:hAnsi="Arial Narrow" w:cs="Arial"/>
          <w:sz w:val="16"/>
          <w:szCs w:val="16"/>
          <w:u w:val="single"/>
        </w:rPr>
      </w:pPr>
      <w:r>
        <w:rPr>
          <w:rFonts w:ascii="Arial Narrow" w:hAnsi="Arial Narrow" w:cs="Arial"/>
          <w:sz w:val="16"/>
          <w:szCs w:val="16"/>
        </w:rPr>
        <w:t xml:space="preserve">** Należy wskazać zabezpieczenie na </w:t>
      </w:r>
      <w:r>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1D76E3">
      <w:pPr>
        <w:pStyle w:val="Akapitzlist"/>
        <w:numPr>
          <w:ilvl w:val="0"/>
          <w:numId w:val="7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1D76E3">
      <w:pPr>
        <w:pStyle w:val="Akapitzlist"/>
        <w:numPr>
          <w:ilvl w:val="0"/>
          <w:numId w:val="7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1D76E3">
      <w:pPr>
        <w:pStyle w:val="Akapitzlist"/>
        <w:numPr>
          <w:ilvl w:val="0"/>
          <w:numId w:val="7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 Nr 53, poz. 312, z późn. zm.).</w:t>
      </w:r>
    </w:p>
    <w:p w:rsidR="00127558" w:rsidRDefault="00127558" w:rsidP="00853C2C">
      <w:pPr>
        <w:autoSpaceDE w:val="0"/>
        <w:autoSpaceDN w:val="0"/>
        <w:adjustRightInd w:val="0"/>
        <w:spacing w:line="276" w:lineRule="auto"/>
        <w:ind w:left="426" w:hanging="426"/>
        <w:jc w:val="both"/>
        <w:rPr>
          <w:rFonts w:ascii="Arial Narrow" w:hAnsi="Arial Narrow" w:cs="Arial"/>
          <w:b/>
          <w:sz w:val="20"/>
          <w:szCs w:val="20"/>
        </w:rPr>
      </w:pPr>
    </w:p>
    <w:p w:rsidR="00602607" w:rsidRDefault="00602607"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602607" w:rsidRDefault="00602607"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602607" w:rsidRDefault="00602607"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p>
    <w:p w:rsidR="0007600E" w:rsidRDefault="0007600E" w:rsidP="0007600E">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sz w:val="20"/>
          <w:szCs w:val="20"/>
        </w:rPr>
        <w:t xml:space="preserve">AD. ZAŁĄCZNIK NR 7 </w:t>
      </w:r>
      <w:r w:rsidR="00C16299">
        <w:rPr>
          <w:rFonts w:ascii="Arial Narrow" w:hAnsi="Arial Narrow" w:cs="Arial"/>
          <w:b/>
          <w:sz w:val="20"/>
          <w:szCs w:val="20"/>
        </w:rPr>
        <w:t>–</w:t>
      </w:r>
      <w:r>
        <w:rPr>
          <w:rFonts w:ascii="Arial Narrow" w:hAnsi="Arial Narrow" w:cs="Arial"/>
          <w:b/>
          <w:sz w:val="20"/>
          <w:szCs w:val="20"/>
        </w:rPr>
        <w:t xml:space="preserve"> </w:t>
      </w:r>
      <w:r w:rsidR="00C16299">
        <w:rPr>
          <w:rFonts w:ascii="Arial Narrow" w:hAnsi="Arial Narrow" w:cs="Arial"/>
          <w:b/>
          <w:sz w:val="20"/>
          <w:szCs w:val="20"/>
        </w:rPr>
        <w:t>OŚWIADCZENIE O</w:t>
      </w:r>
      <w:r>
        <w:rPr>
          <w:rFonts w:ascii="Arial Narrow" w:hAnsi="Arial Narrow" w:cs="Arial"/>
          <w:b/>
          <w:sz w:val="20"/>
          <w:szCs w:val="20"/>
        </w:rPr>
        <w:t xml:space="preserve"> KWALIFIKOWALNOŚCI PODATKU OD TOWARÓW I USŁUG (VAT)</w:t>
      </w:r>
    </w:p>
    <w:p w:rsidR="0007600E" w:rsidRDefault="0007600E" w:rsidP="0007600E">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rPr>
        <w:t xml:space="preserve">W przypadku gdy Wnioskodawca wskazuje w formularzu wniosku podatek VAT po stronie kosztów kwalifikowalnych, należy przedłożyć </w:t>
      </w:r>
      <w:r>
        <w:rPr>
          <w:rFonts w:ascii="Arial Narrow" w:hAnsi="Arial Narrow" w:cs="Arial"/>
          <w:b/>
          <w:sz w:val="20"/>
          <w:szCs w:val="20"/>
        </w:rPr>
        <w:t xml:space="preserve">Oświadczenie VAT, </w:t>
      </w:r>
      <w:r>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07600E" w:rsidRDefault="0007600E" w:rsidP="0007600E">
      <w:pPr>
        <w:autoSpaceDE w:val="0"/>
        <w:autoSpaceDN w:val="0"/>
        <w:adjustRightInd w:val="0"/>
        <w:spacing w:line="276" w:lineRule="auto"/>
        <w:jc w:val="both"/>
        <w:rPr>
          <w:rFonts w:ascii="Arial Narrow" w:hAnsi="Arial Narrow" w:cs="Arial"/>
          <w:sz w:val="20"/>
          <w:szCs w:val="20"/>
        </w:rPr>
      </w:pPr>
    </w:p>
    <w:p w:rsidR="0007600E" w:rsidRDefault="0007600E" w:rsidP="0007600E">
      <w:pPr>
        <w:autoSpaceDE w:val="0"/>
        <w:autoSpaceDN w:val="0"/>
        <w:adjustRightInd w:val="0"/>
        <w:spacing w:line="276" w:lineRule="auto"/>
        <w:jc w:val="both"/>
        <w:rPr>
          <w:rFonts w:ascii="Arial Narrow" w:hAnsi="Arial Narrow" w:cs="Arial"/>
          <w:sz w:val="20"/>
          <w:szCs w:val="20"/>
        </w:rPr>
      </w:pPr>
      <w:r>
        <w:rPr>
          <w:rFonts w:ascii="Arial Narrow" w:hAnsi="Arial Narrow" w:cs="Arial"/>
          <w:b/>
          <w:sz w:val="20"/>
          <w:szCs w:val="20"/>
        </w:rPr>
        <w:t>W przypadku realizacji projektów partnerskich</w:t>
      </w:r>
      <w:r>
        <w:rPr>
          <w:rFonts w:ascii="Arial Narrow" w:hAnsi="Arial Narrow" w:cs="Arial"/>
          <w:sz w:val="20"/>
          <w:szCs w:val="20"/>
        </w:rPr>
        <w:t xml:space="preserve">, każdy z partnerów przedkłada również w/w załącznik. W przypadku, gdy w projekcie wskazano </w:t>
      </w:r>
      <w:r>
        <w:rPr>
          <w:rFonts w:ascii="Arial Narrow" w:hAnsi="Arial Narrow" w:cs="Arial"/>
          <w:b/>
          <w:sz w:val="20"/>
          <w:szCs w:val="20"/>
        </w:rPr>
        <w:t>realizatora projektu</w:t>
      </w:r>
      <w:r>
        <w:rPr>
          <w:rFonts w:ascii="Arial Narrow" w:hAnsi="Arial Narrow" w:cs="Arial"/>
          <w:sz w:val="20"/>
          <w:szCs w:val="20"/>
        </w:rPr>
        <w:t xml:space="preserve"> (w pkt. 3.5 formularza wniosku), ww. podmiot również przedkłada poniższe oświadczenie.</w:t>
      </w:r>
    </w:p>
    <w:p w:rsidR="00103021" w:rsidRDefault="00103021"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D643A9"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525E04" w:rsidRPr="001D76E3" w:rsidRDefault="00525E04" w:rsidP="00602607">
      <w:pPr>
        <w:spacing w:line="276" w:lineRule="auto"/>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1D76E3">
            <w:pPr>
              <w:pStyle w:val="Akapitzlist"/>
              <w:numPr>
                <w:ilvl w:val="0"/>
                <w:numId w:val="75"/>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1D76E3">
            <w:pPr>
              <w:pStyle w:val="Akapitzlist"/>
              <w:numPr>
                <w:ilvl w:val="0"/>
                <w:numId w:val="75"/>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Pr="001D76E3">
              <w:rPr>
                <w:rFonts w:ascii="Arial Narrow" w:hAnsi="Arial Narrow" w:cs="Arial"/>
                <w:color w:val="000000"/>
                <w:spacing w:val="-3"/>
                <w:w w:val="106"/>
                <w:sz w:val="19"/>
                <w:szCs w:val="19"/>
                <w:vertAlign w:val="superscript"/>
              </w:rPr>
              <w:t>2</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Pr="001D76E3">
              <w:rPr>
                <w:rFonts w:ascii="Arial Narrow" w:hAnsi="Arial Narrow" w:cs="Arial"/>
                <w:color w:val="000000"/>
                <w:spacing w:val="-4"/>
                <w:w w:val="106"/>
                <w:sz w:val="19"/>
                <w:szCs w:val="19"/>
                <w:vertAlign w:val="superscript"/>
              </w:rPr>
              <w:t>2</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Pr="001D76E3">
              <w:rPr>
                <w:rFonts w:ascii="Arial Narrow" w:hAnsi="Arial Narrow" w:cs="Arial"/>
                <w:color w:val="000000"/>
                <w:spacing w:val="-8"/>
                <w:w w:val="106"/>
                <w:sz w:val="19"/>
                <w:szCs w:val="19"/>
                <w:vertAlign w:val="superscript"/>
              </w:rPr>
              <w:t>2</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Pr="001D76E3">
              <w:rPr>
                <w:rFonts w:ascii="Arial Narrow" w:hAnsi="Arial Narrow" w:cs="Arial"/>
                <w:color w:val="000000"/>
                <w:spacing w:val="-2"/>
                <w:w w:val="106"/>
                <w:sz w:val="19"/>
                <w:szCs w:val="19"/>
                <w:vertAlign w:val="superscript"/>
              </w:rPr>
              <w:t>3</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Pr="001D76E3">
              <w:rPr>
                <w:rFonts w:ascii="Arial Narrow" w:hAnsi="Arial Narrow" w:cs="Arial"/>
                <w:color w:val="000000"/>
                <w:spacing w:val="1"/>
                <w:w w:val="106"/>
                <w:sz w:val="19"/>
                <w:szCs w:val="19"/>
                <w:vertAlign w:val="superscript"/>
              </w:rPr>
              <w:t>4</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5A0F26" w:rsidP="001D76E3">
      <w:pPr>
        <w:shd w:val="clear" w:color="auto" w:fill="FFFFFF"/>
        <w:spacing w:line="276" w:lineRule="auto"/>
        <w:ind w:left="62"/>
        <w:jc w:val="both"/>
        <w:rPr>
          <w:rFonts w:ascii="Arial Narrow" w:hAnsi="Arial Narrow" w:cs="Arial"/>
          <w:i/>
          <w:sz w:val="16"/>
          <w:szCs w:val="16"/>
        </w:rPr>
      </w:pPr>
      <w:r w:rsidRPr="001D76E3">
        <w:rPr>
          <w:rFonts w:ascii="Arial Narrow" w:hAnsi="Arial Narrow" w:cs="Arial"/>
          <w:i/>
          <w:color w:val="000000"/>
          <w:spacing w:val="-7"/>
          <w:sz w:val="20"/>
          <w:szCs w:val="20"/>
          <w:vertAlign w:val="superscript"/>
        </w:rPr>
        <w:t>1</w:t>
      </w:r>
      <w:r w:rsidRPr="001D76E3">
        <w:rPr>
          <w:rFonts w:ascii="Arial Narrow" w:hAnsi="Arial Narrow" w:cs="Arial"/>
          <w:i/>
          <w:color w:val="000000"/>
          <w:spacing w:val="-7"/>
          <w:sz w:val="20"/>
          <w:szCs w:val="20"/>
        </w:rPr>
        <w:t xml:space="preserve"> </w:t>
      </w:r>
      <w:r w:rsidRPr="001D76E3">
        <w:rPr>
          <w:rFonts w:ascii="Arial Narrow" w:hAnsi="Arial Narrow" w:cs="Arial"/>
          <w:i/>
          <w:color w:val="000000"/>
          <w:spacing w:val="-7"/>
          <w:sz w:val="16"/>
          <w:szCs w:val="16"/>
        </w:rPr>
        <w:t>Jeżeli oświadczenie składa więcej niż jedna osoba, należy wpisać wszystkie osoby składające oświadczenie oraz ich dane.</w:t>
      </w:r>
    </w:p>
    <w:p w:rsidR="005A0F26" w:rsidRPr="001D76E3" w:rsidRDefault="005A0F26" w:rsidP="001D76E3">
      <w:pPr>
        <w:shd w:val="clear" w:color="auto" w:fill="FFFFFF"/>
        <w:spacing w:line="276" w:lineRule="auto"/>
        <w:ind w:left="53"/>
        <w:jc w:val="both"/>
        <w:rPr>
          <w:rFonts w:ascii="Arial Narrow" w:hAnsi="Arial Narrow" w:cs="Arial"/>
          <w:i/>
          <w:sz w:val="16"/>
          <w:szCs w:val="16"/>
        </w:rPr>
      </w:pPr>
      <w:r w:rsidRPr="001D76E3">
        <w:rPr>
          <w:rFonts w:ascii="Arial Narrow" w:hAnsi="Arial Narrow" w:cs="Arial"/>
          <w:i/>
          <w:color w:val="000000"/>
          <w:spacing w:val="-6"/>
          <w:sz w:val="16"/>
          <w:szCs w:val="16"/>
          <w:vertAlign w:val="superscript"/>
        </w:rPr>
        <w:t>2</w:t>
      </w:r>
      <w:r w:rsidRPr="001D76E3">
        <w:rPr>
          <w:rFonts w:ascii="Arial Narrow" w:hAnsi="Arial Narrow" w:cs="Arial"/>
          <w:i/>
          <w:color w:val="000000"/>
          <w:spacing w:val="-6"/>
          <w:sz w:val="16"/>
          <w:szCs w:val="16"/>
        </w:rPr>
        <w:t xml:space="preserve"> Należy wskazać właściciela nieruchomości.</w:t>
      </w:r>
    </w:p>
    <w:p w:rsidR="005A0F26" w:rsidRPr="001D76E3" w:rsidRDefault="005A0F26" w:rsidP="001D76E3">
      <w:pPr>
        <w:shd w:val="clear" w:color="auto" w:fill="FFFFFF"/>
        <w:spacing w:line="276" w:lineRule="auto"/>
        <w:ind w:left="58"/>
        <w:jc w:val="both"/>
        <w:rPr>
          <w:rFonts w:ascii="Arial Narrow" w:hAnsi="Arial Narrow" w:cs="Arial"/>
          <w:i/>
          <w:sz w:val="16"/>
          <w:szCs w:val="16"/>
        </w:rPr>
      </w:pPr>
      <w:r w:rsidRPr="001D76E3">
        <w:rPr>
          <w:rFonts w:ascii="Arial Narrow" w:hAnsi="Arial Narrow" w:cs="Arial"/>
          <w:i/>
          <w:color w:val="000000"/>
          <w:spacing w:val="-3"/>
          <w:sz w:val="16"/>
          <w:szCs w:val="16"/>
          <w:vertAlign w:val="superscript"/>
        </w:rPr>
        <w:t>3</w:t>
      </w:r>
      <w:r w:rsidRPr="001D76E3">
        <w:rPr>
          <w:rFonts w:ascii="Arial Narrow" w:hAnsi="Arial Narrow" w:cs="Arial"/>
          <w:i/>
          <w:color w:val="000000"/>
          <w:spacing w:val="-3"/>
          <w:sz w:val="16"/>
          <w:szCs w:val="16"/>
        </w:rPr>
        <w:t xml:space="preserve"> Należy wskazać dokument, z którego wynika tytuł do dysponowania nieruchomością na cele budowlane.</w:t>
      </w:r>
    </w:p>
    <w:p w:rsidR="00EB0082" w:rsidRPr="00EB0082" w:rsidRDefault="005A0F26" w:rsidP="00EB0082">
      <w:pPr>
        <w:shd w:val="clear" w:color="auto" w:fill="FFFFFF"/>
        <w:spacing w:line="276" w:lineRule="auto"/>
        <w:ind w:left="58"/>
        <w:jc w:val="both"/>
        <w:rPr>
          <w:rFonts w:ascii="Arial Narrow" w:hAnsi="Arial Narrow" w:cs="Arial"/>
          <w:i/>
          <w:color w:val="000000"/>
          <w:spacing w:val="-3"/>
          <w:sz w:val="16"/>
          <w:szCs w:val="16"/>
        </w:rPr>
      </w:pPr>
      <w:r w:rsidRPr="001D76E3">
        <w:rPr>
          <w:rFonts w:ascii="Arial Narrow" w:hAnsi="Arial Narrow" w:cs="Arial"/>
          <w:i/>
          <w:color w:val="000000"/>
          <w:spacing w:val="-3"/>
          <w:sz w:val="16"/>
          <w:szCs w:val="16"/>
          <w:vertAlign w:val="superscript"/>
        </w:rPr>
        <w:t>4</w:t>
      </w:r>
      <w:r w:rsidRPr="001D76E3">
        <w:rPr>
          <w:rFonts w:ascii="Arial Narrow" w:hAnsi="Arial Narrow" w:cs="Arial"/>
          <w:i/>
          <w:color w:val="000000"/>
          <w:spacing w:val="-3"/>
          <w:sz w:val="16"/>
          <w:szCs w:val="16"/>
        </w:rPr>
        <w:t xml:space="preserve"> 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1" w:name="highlightHit_0"/>
      <w:bookmarkEnd w:id="21"/>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1D76E3" w:rsidRDefault="005A0F26"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1D76E3">
      <w:pPr>
        <w:pStyle w:val="Akapitzlist"/>
        <w:numPr>
          <w:ilvl w:val="0"/>
          <w:numId w:val="76"/>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1D76E3">
      <w:pPr>
        <w:pStyle w:val="Akapitzlist"/>
        <w:numPr>
          <w:ilvl w:val="0"/>
          <w:numId w:val="76"/>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9B26F3">
      <w:pPr>
        <w:numPr>
          <w:ilvl w:val="3"/>
          <w:numId w:val="50"/>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9B26F3">
      <w:pPr>
        <w:numPr>
          <w:ilvl w:val="0"/>
          <w:numId w:val="52"/>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9B26F3">
      <w:pPr>
        <w:numPr>
          <w:ilvl w:val="0"/>
          <w:numId w:val="52"/>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9B26F3">
      <w:pPr>
        <w:numPr>
          <w:ilvl w:val="0"/>
          <w:numId w:val="52"/>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9B26F3">
      <w:pPr>
        <w:numPr>
          <w:ilvl w:val="0"/>
          <w:numId w:val="52"/>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9B26F3">
      <w:pPr>
        <w:numPr>
          <w:ilvl w:val="0"/>
          <w:numId w:val="45"/>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9B26F3">
      <w:pPr>
        <w:numPr>
          <w:ilvl w:val="0"/>
          <w:numId w:val="51"/>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9B26F3">
      <w:pPr>
        <w:numPr>
          <w:ilvl w:val="0"/>
          <w:numId w:val="51"/>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9B26F3">
      <w:pPr>
        <w:numPr>
          <w:ilvl w:val="0"/>
          <w:numId w:val="51"/>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9B26F3">
      <w:pPr>
        <w:numPr>
          <w:ilvl w:val="0"/>
          <w:numId w:val="45"/>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9B26F3">
      <w:pPr>
        <w:numPr>
          <w:ilvl w:val="0"/>
          <w:numId w:val="48"/>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9B26F3">
      <w:pPr>
        <w:numPr>
          <w:ilvl w:val="0"/>
          <w:numId w:val="48"/>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9B26F3">
      <w:pPr>
        <w:numPr>
          <w:ilvl w:val="0"/>
          <w:numId w:val="45"/>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9B26F3">
      <w:pPr>
        <w:numPr>
          <w:ilvl w:val="0"/>
          <w:numId w:val="46"/>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9B26F3">
      <w:pPr>
        <w:numPr>
          <w:ilvl w:val="0"/>
          <w:numId w:val="4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9B26F3">
      <w:pPr>
        <w:numPr>
          <w:ilvl w:val="0"/>
          <w:numId w:val="46"/>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1D76E3">
      <w:pPr>
        <w:numPr>
          <w:ilvl w:val="0"/>
          <w:numId w:val="45"/>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1D76E3">
      <w:pPr>
        <w:numPr>
          <w:ilvl w:val="0"/>
          <w:numId w:val="46"/>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5A0F26" w:rsidRPr="001D76E3" w:rsidRDefault="00A11A18" w:rsidP="001D76E3">
      <w:pPr>
        <w:spacing w:line="276" w:lineRule="auto"/>
        <w:jc w:val="center"/>
        <w:rPr>
          <w:rFonts w:ascii="Arial Narrow" w:hAnsi="Arial Narrow" w:cs="Arial"/>
          <w:b/>
          <w:sz w:val="20"/>
          <w:szCs w:val="20"/>
          <w:u w:val="single"/>
        </w:rPr>
      </w:pPr>
      <w:r w:rsidRPr="001D76E3">
        <w:rPr>
          <w:rFonts w:ascii="Arial Narrow" w:hAnsi="Arial Narrow" w:cs="Arial"/>
          <w:b/>
          <w:sz w:val="20"/>
          <w:szCs w:val="20"/>
          <w:u w:val="single"/>
        </w:rPr>
        <w:t>ZAŁĄCZNIK 11A</w:t>
      </w:r>
    </w:p>
    <w:p w:rsidR="005A0F26" w:rsidRPr="001D76E3" w:rsidRDefault="005A0F26" w:rsidP="001D76E3">
      <w:pPr>
        <w:spacing w:line="276" w:lineRule="auto"/>
        <w:rPr>
          <w:rFonts w:ascii="Arial Narrow" w:hAnsi="Arial Narrow" w:cs="Arial"/>
          <w:b/>
          <w:sz w:val="20"/>
          <w:szCs w:val="20"/>
        </w:rPr>
      </w:pPr>
    </w:p>
    <w:p w:rsidR="005A0F26" w:rsidRPr="001D76E3" w:rsidRDefault="00A11A18" w:rsidP="001D76E3">
      <w:pPr>
        <w:tabs>
          <w:tab w:val="left" w:pos="12420"/>
        </w:tabs>
        <w:spacing w:line="276" w:lineRule="auto"/>
        <w:jc w:val="center"/>
        <w:rPr>
          <w:rFonts w:ascii="Arial Narrow" w:hAnsi="Arial Narrow" w:cs="Arial"/>
          <w:b/>
          <w:sz w:val="20"/>
          <w:szCs w:val="20"/>
        </w:rPr>
      </w:pPr>
      <w:r w:rsidRPr="001D76E3">
        <w:rPr>
          <w:rFonts w:ascii="Arial Narrow" w:hAnsi="Arial Narrow" w:cs="Arial"/>
          <w:b/>
          <w:sz w:val="20"/>
          <w:szCs w:val="20"/>
        </w:rPr>
        <w:t>FORMULARZ DO WNIOSKU O DOFINANSOWANIE W ZAKRESIE OCENY ODDZIAŁYWANIA PRZEDSIĘWZIĘCIA NA ŚRODOWISKO</w:t>
      </w:r>
    </w:p>
    <w:p w:rsidR="005A0F26" w:rsidRPr="001D76E3" w:rsidRDefault="005A0F26" w:rsidP="001D76E3">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5A0F26" w:rsidRPr="001D76E3" w:rsidTr="0083248D">
        <w:trPr>
          <w:trHeight w:val="416"/>
        </w:trPr>
        <w:tc>
          <w:tcPr>
            <w:tcW w:w="5000" w:type="pct"/>
            <w:shd w:val="clear" w:color="auto" w:fill="D9D9D9"/>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Pojęcie „przedsięwzięcie” należy rozumieć zgodnie z </w:t>
            </w:r>
            <w:r w:rsidRPr="001D76E3">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1D76E3">
              <w:rPr>
                <w:rFonts w:ascii="Arial Narrow" w:hAnsi="Arial Narrow" w:cs="Arial"/>
                <w:sz w:val="20"/>
                <w:szCs w:val="20"/>
              </w:rPr>
              <w:t>, (dalej jako ustawa ooś).</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polach niewypełnianych należy wpisać „nie dotyczy”.</w:t>
            </w:r>
          </w:p>
        </w:tc>
      </w:tr>
    </w:tbl>
    <w:p w:rsidR="00B82E48" w:rsidRPr="001D76E3" w:rsidRDefault="00B82E48" w:rsidP="001D76E3">
      <w:pPr>
        <w:keepNext/>
        <w:tabs>
          <w:tab w:val="left" w:pos="850"/>
        </w:tabs>
        <w:spacing w:line="276" w:lineRule="auto"/>
        <w:jc w:val="both"/>
        <w:outlineLvl w:val="0"/>
        <w:rPr>
          <w:rFonts w:ascii="Arial Narrow" w:hAnsi="Arial Narrow" w:cs="Arial"/>
          <w:b/>
          <w:sz w:val="20"/>
          <w:szCs w:val="20"/>
          <w:lang w:eastAsia="en-GB"/>
        </w:rPr>
      </w:pPr>
    </w:p>
    <w:p w:rsidR="00B82E48" w:rsidRPr="002F76D3" w:rsidRDefault="00B82E48" w:rsidP="001D76E3">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2F76D3">
        <w:rPr>
          <w:rFonts w:ascii="Arial Narrow" w:hAnsi="Arial Narrow" w:cs="Arial"/>
          <w:b/>
          <w:bCs/>
          <w:sz w:val="20"/>
          <w:szCs w:val="20"/>
          <w:lang w:eastAsia="en-GB"/>
        </w:rPr>
        <w:t>I.</w:t>
      </w:r>
      <w:r w:rsidRPr="002F76D3">
        <w:rPr>
          <w:rFonts w:ascii="Arial Narrow" w:hAnsi="Arial Narrow" w:cs="Arial"/>
          <w:sz w:val="20"/>
          <w:szCs w:val="20"/>
          <w:lang w:eastAsia="en-GB"/>
        </w:rPr>
        <w:tab/>
      </w:r>
      <w:r w:rsidRPr="002F76D3">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2F76D3" w:rsidTr="00FE19B8">
        <w:trPr>
          <w:trHeight w:val="416"/>
        </w:trPr>
        <w:tc>
          <w:tcPr>
            <w:tcW w:w="5000" w:type="pct"/>
            <w:shd w:val="clear" w:color="auto" w:fill="D9D9D9"/>
          </w:tcPr>
          <w:p w:rsidR="00B82E48" w:rsidRPr="002F76D3" w:rsidRDefault="00B82E48" w:rsidP="001D76E3">
            <w:pPr>
              <w:spacing w:line="276" w:lineRule="auto"/>
              <w:jc w:val="both"/>
              <w:rPr>
                <w:rFonts w:ascii="Arial Narrow" w:hAnsi="Arial Narrow" w:cs="Arial"/>
                <w:b/>
                <w:sz w:val="20"/>
                <w:szCs w:val="20"/>
              </w:rPr>
            </w:pPr>
            <w:r w:rsidRPr="002F76D3">
              <w:rPr>
                <w:rFonts w:ascii="Arial Narrow" w:hAnsi="Arial Narrow" w:cs="Arial"/>
                <w:b/>
                <w:sz w:val="20"/>
                <w:szCs w:val="20"/>
              </w:rPr>
              <w:t xml:space="preserve">Instrukcja: </w:t>
            </w:r>
          </w:p>
          <w:p w:rsidR="00B82E48" w:rsidRPr="002F76D3" w:rsidRDefault="00B82E48" w:rsidP="001D76E3">
            <w:pPr>
              <w:spacing w:line="276" w:lineRule="auto"/>
              <w:jc w:val="both"/>
              <w:rPr>
                <w:rFonts w:ascii="Arial Narrow" w:hAnsi="Arial Narrow" w:cs="Arial"/>
                <w:sz w:val="20"/>
                <w:szCs w:val="20"/>
              </w:rPr>
            </w:pPr>
            <w:r w:rsidRPr="002F76D3">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B82E48" w:rsidRPr="002F76D3" w:rsidRDefault="00B82E48" w:rsidP="001D76E3">
      <w:pPr>
        <w:keepNext/>
        <w:tabs>
          <w:tab w:val="left" w:pos="0"/>
        </w:tabs>
        <w:spacing w:before="120" w:after="120" w:line="276" w:lineRule="auto"/>
        <w:jc w:val="both"/>
        <w:outlineLvl w:val="1"/>
        <w:rPr>
          <w:rFonts w:ascii="Arial Narrow" w:hAnsi="Arial Narrow" w:cs="Arial"/>
          <w:sz w:val="20"/>
          <w:szCs w:val="20"/>
          <w:lang w:eastAsia="en-GB"/>
        </w:rPr>
      </w:pPr>
      <w:r w:rsidRPr="002F76D3">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B82E48" w:rsidRPr="002F76D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2F76D3">
        <w:rPr>
          <w:rFonts w:ascii="Arial Narrow" w:hAnsi="Arial Narrow" w:cs="Arial"/>
          <w:sz w:val="20"/>
          <w:szCs w:val="20"/>
          <w:lang w:eastAsia="en-GB"/>
        </w:rPr>
        <w:t>Max. 1750 znaków</w:t>
      </w:r>
    </w:p>
    <w:p w:rsidR="00FD58DB" w:rsidRPr="002F76D3" w:rsidRDefault="00FD58DB" w:rsidP="001D76E3">
      <w:pPr>
        <w:pStyle w:val="ManualHeading3"/>
        <w:tabs>
          <w:tab w:val="clear" w:pos="850"/>
          <w:tab w:val="left" w:pos="0"/>
        </w:tabs>
        <w:spacing w:before="0" w:line="276" w:lineRule="auto"/>
        <w:ind w:left="0" w:firstLine="0"/>
        <w:rPr>
          <w:rFonts w:ascii="Arial Narrow" w:hAnsi="Arial Narrow" w:cs="Arial"/>
          <w:i w:val="0"/>
          <w:sz w:val="20"/>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25E04" w:rsidRPr="002F76D3" w:rsidTr="00525E04">
        <w:trPr>
          <w:trHeight w:val="273"/>
        </w:trPr>
        <w:tc>
          <w:tcPr>
            <w:tcW w:w="9214" w:type="dxa"/>
            <w:shd w:val="clear" w:color="auto" w:fill="D9D9D9" w:themeFill="background1" w:themeFillShade="D9"/>
          </w:tcPr>
          <w:p w:rsidR="00525E04" w:rsidRPr="002F76D3" w:rsidRDefault="00525E04" w:rsidP="001D76E3">
            <w:pPr>
              <w:autoSpaceDE w:val="0"/>
              <w:autoSpaceDN w:val="0"/>
              <w:adjustRightInd w:val="0"/>
              <w:spacing w:line="276" w:lineRule="auto"/>
              <w:jc w:val="both"/>
              <w:rPr>
                <w:rFonts w:ascii="Arial Narrow" w:eastAsia="Calibri" w:hAnsi="Arial Narrow" w:cs="Arial"/>
                <w:color w:val="000000"/>
                <w:sz w:val="20"/>
                <w:szCs w:val="20"/>
              </w:rPr>
            </w:pPr>
            <w:r w:rsidRPr="002F76D3">
              <w:rPr>
                <w:rFonts w:ascii="Arial Narrow" w:eastAsia="Calibri" w:hAnsi="Arial Narrow" w:cs="Arial"/>
                <w:b/>
                <w:bCs/>
                <w:color w:val="000000"/>
                <w:sz w:val="20"/>
                <w:szCs w:val="20"/>
              </w:rPr>
              <w:t>Instrukcja</w:t>
            </w:r>
            <w:r w:rsidRPr="002F76D3">
              <w:rPr>
                <w:rFonts w:ascii="Arial Narrow" w:eastAsia="Calibri" w:hAnsi="Arial Narrow" w:cs="Arial"/>
                <w:color w:val="000000"/>
                <w:sz w:val="20"/>
                <w:szCs w:val="20"/>
              </w:rPr>
              <w:t xml:space="preserve">: </w:t>
            </w:r>
          </w:p>
          <w:p w:rsidR="00525E04" w:rsidRPr="002F76D3" w:rsidRDefault="00525E04" w:rsidP="001D76E3">
            <w:pPr>
              <w:autoSpaceDE w:val="0"/>
              <w:autoSpaceDN w:val="0"/>
              <w:adjustRightInd w:val="0"/>
              <w:spacing w:line="276" w:lineRule="auto"/>
              <w:jc w:val="both"/>
              <w:rPr>
                <w:rFonts w:ascii="Arial Narrow" w:eastAsia="Calibri" w:hAnsi="Arial Narrow" w:cs="Arial"/>
                <w:color w:val="000000"/>
                <w:sz w:val="20"/>
                <w:szCs w:val="20"/>
              </w:rPr>
            </w:pPr>
            <w:r w:rsidRPr="002F76D3">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525E04" w:rsidRPr="002F76D3" w:rsidRDefault="00525E04" w:rsidP="001D76E3">
            <w:pPr>
              <w:autoSpaceDE w:val="0"/>
              <w:autoSpaceDN w:val="0"/>
              <w:adjustRightInd w:val="0"/>
              <w:spacing w:line="276" w:lineRule="auto"/>
              <w:jc w:val="both"/>
              <w:rPr>
                <w:rFonts w:ascii="Arial Narrow" w:eastAsia="Calibri" w:hAnsi="Arial Narrow" w:cs="Arial"/>
                <w:color w:val="000000"/>
                <w:sz w:val="20"/>
                <w:szCs w:val="20"/>
              </w:rPr>
            </w:pPr>
            <w:r w:rsidRPr="002F76D3">
              <w:rPr>
                <w:rFonts w:ascii="Arial Narrow" w:eastAsia="Calibri" w:hAnsi="Arial Narrow" w:cs="Arial"/>
                <w:b/>
                <w:bCs/>
                <w:color w:val="000000"/>
                <w:sz w:val="20"/>
                <w:szCs w:val="20"/>
              </w:rPr>
              <w:t xml:space="preserve">Uwagi pomocnicze w odniesieniu do aspektów klimatycznych </w:t>
            </w:r>
          </w:p>
          <w:p w:rsidR="00525E04" w:rsidRPr="002F76D3" w:rsidRDefault="00525E04" w:rsidP="001D76E3">
            <w:pPr>
              <w:autoSpaceDE w:val="0"/>
              <w:autoSpaceDN w:val="0"/>
              <w:adjustRightInd w:val="0"/>
              <w:spacing w:line="276" w:lineRule="auto"/>
              <w:jc w:val="both"/>
              <w:rPr>
                <w:rFonts w:ascii="Arial Narrow" w:eastAsia="Calibri" w:hAnsi="Arial Narrow" w:cs="Arial"/>
                <w:color w:val="000000"/>
                <w:sz w:val="20"/>
                <w:szCs w:val="20"/>
              </w:rPr>
            </w:pPr>
            <w:r w:rsidRPr="002F76D3">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525E04" w:rsidRPr="002F76D3" w:rsidRDefault="00525E04" w:rsidP="001D76E3">
            <w:pPr>
              <w:pStyle w:val="Default"/>
              <w:spacing w:line="276" w:lineRule="auto"/>
              <w:jc w:val="both"/>
              <w:rPr>
                <w:rFonts w:ascii="Arial Narrow" w:hAnsi="Arial Narrow" w:cs="Arial"/>
                <w:sz w:val="20"/>
                <w:szCs w:val="20"/>
              </w:rPr>
            </w:pPr>
            <w:r w:rsidRPr="002F76D3">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525E04" w:rsidRPr="002F76D3" w:rsidRDefault="00525E04" w:rsidP="001D76E3">
            <w:pPr>
              <w:pStyle w:val="Default"/>
              <w:spacing w:line="276" w:lineRule="auto"/>
              <w:jc w:val="both"/>
              <w:rPr>
                <w:rFonts w:ascii="Arial Narrow" w:hAnsi="Arial Narrow" w:cs="Arial"/>
                <w:sz w:val="20"/>
                <w:szCs w:val="20"/>
              </w:rPr>
            </w:pPr>
            <w:r w:rsidRPr="002F76D3">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427EA8">
              <w:rPr>
                <w:rFonts w:ascii="Arial Narrow" w:hAnsi="Arial Narrow" w:cs="Arial"/>
                <w:sz w:val="20"/>
                <w:szCs w:val="20"/>
                <w:u w:val="single"/>
              </w:rPr>
              <w:t>Przykładowa lista dokumentów</w:t>
            </w:r>
            <w:r w:rsidRPr="002F76D3">
              <w:rPr>
                <w:rFonts w:ascii="Arial Narrow" w:hAnsi="Arial Narrow" w:cs="Arial"/>
                <w:sz w:val="20"/>
                <w:szCs w:val="20"/>
              </w:rPr>
              <w:t xml:space="preserve">: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Krajowy Plan Działania w zakresie energii ze źródeł odnawialnych (2010)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Krajowy Plan Działań dotyczący efektywności energetycznej dla Polski (2014).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Ocena ryzyka na potrzeby zarządzania kryzysowego. Raport o zagrożeniach bezpieczeństwa narodowego (2013)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Polityka energetyczna Polski do 2030 roku (2009)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Polityka klimatyczna Polski. Strategia redukcji emisji gazów cieplarnianych w Polsce do roku 2020 (2003)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Strategia Bezpieczeństwo Energetyczne i Środowisko (2014) </w:t>
            </w:r>
          </w:p>
          <w:p w:rsidR="00525E04" w:rsidRPr="002F76D3" w:rsidRDefault="00525E04" w:rsidP="001D76E3">
            <w:pPr>
              <w:pStyle w:val="Default"/>
              <w:numPr>
                <w:ilvl w:val="0"/>
                <w:numId w:val="14"/>
              </w:numPr>
              <w:spacing w:line="276" w:lineRule="auto"/>
              <w:jc w:val="both"/>
              <w:rPr>
                <w:rFonts w:ascii="Arial Narrow" w:hAnsi="Arial Narrow" w:cs="Arial"/>
                <w:sz w:val="20"/>
                <w:szCs w:val="20"/>
              </w:rPr>
            </w:pPr>
            <w:r w:rsidRPr="002F76D3">
              <w:rPr>
                <w:rFonts w:ascii="Arial Narrow" w:hAnsi="Arial Narrow" w:cs="Arial"/>
                <w:sz w:val="20"/>
                <w:szCs w:val="20"/>
              </w:rPr>
              <w:t xml:space="preserve">Projekt Narodowego Programu Rozwoju Gospodarki Niskoemisyjnej (2015) </w:t>
            </w:r>
          </w:p>
          <w:p w:rsidR="00525E04" w:rsidRPr="002F76D3" w:rsidRDefault="00525E04" w:rsidP="001D76E3">
            <w:pPr>
              <w:autoSpaceDE w:val="0"/>
              <w:autoSpaceDN w:val="0"/>
              <w:adjustRightInd w:val="0"/>
              <w:spacing w:line="276" w:lineRule="auto"/>
              <w:rPr>
                <w:rFonts w:ascii="Arial Narrow" w:eastAsia="Calibri" w:hAnsi="Arial Narrow" w:cs="Arial"/>
                <w:color w:val="000000"/>
                <w:sz w:val="20"/>
                <w:szCs w:val="20"/>
              </w:rPr>
            </w:pPr>
          </w:p>
        </w:tc>
      </w:tr>
    </w:tbl>
    <w:p w:rsidR="00A93B7B" w:rsidRPr="002F76D3" w:rsidRDefault="00A93B7B" w:rsidP="001D76E3">
      <w:pPr>
        <w:pStyle w:val="ManualHeading3"/>
        <w:tabs>
          <w:tab w:val="clear" w:pos="850"/>
          <w:tab w:val="left" w:pos="0"/>
        </w:tabs>
        <w:spacing w:before="0" w:line="276" w:lineRule="auto"/>
        <w:ind w:left="0" w:firstLine="0"/>
        <w:rPr>
          <w:rFonts w:ascii="Arial Narrow" w:hAnsi="Arial Narrow" w:cs="Arial"/>
          <w:i w:val="0"/>
          <w:sz w:val="20"/>
        </w:rPr>
      </w:pPr>
    </w:p>
    <w:p w:rsidR="00B82E48" w:rsidRPr="002F76D3" w:rsidRDefault="00B82E48" w:rsidP="001D76E3">
      <w:pPr>
        <w:pStyle w:val="ManualHeading3"/>
        <w:tabs>
          <w:tab w:val="clear" w:pos="850"/>
          <w:tab w:val="left" w:pos="0"/>
        </w:tabs>
        <w:spacing w:before="0" w:line="276" w:lineRule="auto"/>
        <w:ind w:left="0" w:firstLine="0"/>
        <w:rPr>
          <w:rFonts w:ascii="Arial Narrow" w:hAnsi="Arial Narrow" w:cs="Arial"/>
          <w:i w:val="0"/>
          <w:sz w:val="20"/>
        </w:rPr>
      </w:pPr>
      <w:r w:rsidRPr="002F76D3">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2F76D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2F76D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2F76D3" w:rsidTr="00FE19B8">
        <w:trPr>
          <w:trHeight w:val="5115"/>
        </w:trPr>
        <w:tc>
          <w:tcPr>
            <w:tcW w:w="5000" w:type="pct"/>
            <w:shd w:val="clear" w:color="auto" w:fill="D9D9D9"/>
          </w:tcPr>
          <w:p w:rsidR="00B82E48" w:rsidRPr="002F76D3" w:rsidRDefault="00B82E48" w:rsidP="001D76E3">
            <w:pPr>
              <w:spacing w:line="276" w:lineRule="auto"/>
              <w:rPr>
                <w:rFonts w:ascii="Arial Narrow" w:hAnsi="Arial Narrow" w:cs="Arial"/>
                <w:sz w:val="20"/>
                <w:szCs w:val="20"/>
              </w:rPr>
            </w:pPr>
            <w:r w:rsidRPr="002F76D3">
              <w:rPr>
                <w:rFonts w:ascii="Arial Narrow" w:hAnsi="Arial Narrow" w:cs="Arial"/>
                <w:b/>
                <w:sz w:val="20"/>
                <w:szCs w:val="20"/>
              </w:rPr>
              <w:t>Instrukcja</w:t>
            </w:r>
            <w:r w:rsidRPr="002F76D3">
              <w:rPr>
                <w:rFonts w:ascii="Arial Narrow" w:hAnsi="Arial Narrow" w:cs="Arial"/>
                <w:sz w:val="20"/>
                <w:szCs w:val="20"/>
              </w:rPr>
              <w:t>:</w:t>
            </w:r>
          </w:p>
          <w:p w:rsidR="00B82E48" w:rsidRPr="002F76D3" w:rsidRDefault="00B82E48" w:rsidP="001D76E3">
            <w:pPr>
              <w:spacing w:line="276" w:lineRule="auto"/>
              <w:jc w:val="both"/>
              <w:rPr>
                <w:rFonts w:ascii="Arial Narrow" w:hAnsi="Arial Narrow" w:cs="Arial"/>
                <w:sz w:val="20"/>
                <w:szCs w:val="20"/>
              </w:rPr>
            </w:pPr>
            <w:r w:rsidRPr="002F76D3">
              <w:rPr>
                <w:rFonts w:ascii="Arial Narrow" w:hAnsi="Arial Narrow" w:cs="Arial"/>
                <w:sz w:val="20"/>
                <w:szCs w:val="20"/>
              </w:rPr>
              <w:t>Należy wykazać, że projekt został również przygotowany z zachowaniem zasad:</w:t>
            </w:r>
          </w:p>
          <w:p w:rsidR="00B82E48" w:rsidRPr="002F76D3" w:rsidRDefault="00B82E48" w:rsidP="001D76E3">
            <w:pPr>
              <w:numPr>
                <w:ilvl w:val="0"/>
                <w:numId w:val="19"/>
              </w:numPr>
              <w:spacing w:line="276" w:lineRule="auto"/>
              <w:jc w:val="both"/>
              <w:rPr>
                <w:rFonts w:ascii="Arial Narrow" w:hAnsi="Arial Narrow" w:cs="Arial"/>
                <w:sz w:val="20"/>
                <w:szCs w:val="20"/>
              </w:rPr>
            </w:pPr>
            <w:r w:rsidRPr="002F76D3">
              <w:rPr>
                <w:rFonts w:ascii="Arial Narrow" w:hAnsi="Arial Narrow" w:cs="Arial"/>
                <w:sz w:val="20"/>
                <w:szCs w:val="20"/>
              </w:rPr>
              <w:t xml:space="preserve">ostrożności, </w:t>
            </w:r>
          </w:p>
          <w:p w:rsidR="00B82E48" w:rsidRPr="002F76D3" w:rsidRDefault="00B82E48" w:rsidP="001D76E3">
            <w:pPr>
              <w:numPr>
                <w:ilvl w:val="0"/>
                <w:numId w:val="19"/>
              </w:numPr>
              <w:spacing w:line="276" w:lineRule="auto"/>
              <w:jc w:val="both"/>
              <w:rPr>
                <w:rFonts w:ascii="Arial Narrow" w:hAnsi="Arial Narrow" w:cs="Arial"/>
                <w:sz w:val="20"/>
                <w:szCs w:val="20"/>
              </w:rPr>
            </w:pPr>
            <w:r w:rsidRPr="002F76D3">
              <w:rPr>
                <w:rFonts w:ascii="Arial Narrow" w:hAnsi="Arial Narrow" w:cs="Arial"/>
                <w:sz w:val="20"/>
                <w:szCs w:val="20"/>
              </w:rPr>
              <w:t xml:space="preserve">działania zapobiegawczego, </w:t>
            </w:r>
          </w:p>
          <w:p w:rsidR="00B82E48" w:rsidRPr="002F76D3" w:rsidRDefault="00B82E48" w:rsidP="001D76E3">
            <w:pPr>
              <w:numPr>
                <w:ilvl w:val="0"/>
                <w:numId w:val="19"/>
              </w:numPr>
              <w:spacing w:line="276" w:lineRule="auto"/>
              <w:jc w:val="both"/>
              <w:rPr>
                <w:rFonts w:ascii="Arial Narrow" w:hAnsi="Arial Narrow" w:cs="Arial"/>
                <w:sz w:val="20"/>
                <w:szCs w:val="20"/>
              </w:rPr>
            </w:pPr>
            <w:r w:rsidRPr="002F76D3">
              <w:rPr>
                <w:rFonts w:ascii="Arial Narrow" w:hAnsi="Arial Narrow" w:cs="Arial"/>
                <w:sz w:val="20"/>
                <w:szCs w:val="20"/>
              </w:rPr>
              <w:t xml:space="preserve">naprawiania szkody w pierwszym rzędzie u źródła, </w:t>
            </w:r>
          </w:p>
          <w:p w:rsidR="00B82E48" w:rsidRPr="002F76D3" w:rsidRDefault="00B82E48" w:rsidP="001D76E3">
            <w:pPr>
              <w:numPr>
                <w:ilvl w:val="0"/>
                <w:numId w:val="19"/>
              </w:numPr>
              <w:spacing w:line="276" w:lineRule="auto"/>
              <w:jc w:val="both"/>
              <w:rPr>
                <w:rFonts w:ascii="Arial Narrow" w:hAnsi="Arial Narrow" w:cs="Arial"/>
                <w:sz w:val="20"/>
                <w:szCs w:val="20"/>
              </w:rPr>
            </w:pPr>
            <w:r w:rsidRPr="002F76D3">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2F76D3" w:rsidRDefault="00B82E48" w:rsidP="001D76E3">
            <w:pPr>
              <w:pStyle w:val="Default"/>
              <w:spacing w:line="276" w:lineRule="auto"/>
              <w:jc w:val="both"/>
              <w:rPr>
                <w:rFonts w:ascii="Arial Narrow" w:hAnsi="Arial Narrow" w:cs="Arial"/>
                <w:sz w:val="20"/>
                <w:szCs w:val="20"/>
              </w:rPr>
            </w:pPr>
            <w:r w:rsidRPr="002F76D3">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2F76D3" w:rsidRDefault="00B82E48" w:rsidP="001D76E3">
            <w:pPr>
              <w:pStyle w:val="Default"/>
              <w:spacing w:line="276" w:lineRule="auto"/>
              <w:jc w:val="both"/>
              <w:rPr>
                <w:rFonts w:ascii="Arial Narrow" w:hAnsi="Arial Narrow" w:cs="Arial"/>
                <w:sz w:val="20"/>
                <w:szCs w:val="20"/>
              </w:rPr>
            </w:pPr>
          </w:p>
          <w:p w:rsidR="00B82E48" w:rsidRPr="002F76D3" w:rsidRDefault="00B82E48" w:rsidP="001D76E3">
            <w:pPr>
              <w:pStyle w:val="Default"/>
              <w:spacing w:line="276" w:lineRule="auto"/>
              <w:jc w:val="both"/>
              <w:rPr>
                <w:rFonts w:ascii="Arial Narrow" w:hAnsi="Arial Narrow" w:cs="Arial"/>
                <w:sz w:val="20"/>
                <w:szCs w:val="20"/>
              </w:rPr>
            </w:pPr>
            <w:r w:rsidRPr="002F76D3">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B82E48" w:rsidRPr="002F76D3" w:rsidRDefault="00B82E48" w:rsidP="001D76E3">
            <w:pPr>
              <w:pStyle w:val="Default"/>
              <w:numPr>
                <w:ilvl w:val="0"/>
                <w:numId w:val="20"/>
              </w:numPr>
              <w:spacing w:line="276" w:lineRule="auto"/>
              <w:jc w:val="both"/>
              <w:rPr>
                <w:rFonts w:ascii="Arial Narrow" w:hAnsi="Arial Narrow" w:cs="Arial"/>
                <w:sz w:val="20"/>
                <w:szCs w:val="20"/>
              </w:rPr>
            </w:pPr>
            <w:r w:rsidRPr="002F76D3">
              <w:rPr>
                <w:rFonts w:ascii="Arial Narrow" w:hAnsi="Arial Narrow" w:cs="Arial"/>
                <w:sz w:val="20"/>
                <w:szCs w:val="20"/>
              </w:rPr>
              <w:t xml:space="preserve">(http://eur-lex.europa.eu/legal-content/PL/TXT/?uri=celex:52000DC0001) </w:t>
            </w:r>
          </w:p>
          <w:p w:rsidR="00B82E48" w:rsidRPr="002F76D3" w:rsidRDefault="00B82E48" w:rsidP="001D76E3">
            <w:pPr>
              <w:spacing w:line="276" w:lineRule="auto"/>
              <w:ind w:left="360"/>
              <w:jc w:val="both"/>
              <w:rPr>
                <w:rFonts w:ascii="Arial Narrow" w:hAnsi="Arial Narrow" w:cs="Arial"/>
                <w:sz w:val="20"/>
                <w:szCs w:val="20"/>
              </w:rPr>
            </w:pPr>
            <w:r w:rsidRPr="002F76D3">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427EA8" w:rsidRPr="00427EA8" w:rsidRDefault="00427EA8" w:rsidP="00427EA8">
      <w:pPr>
        <w:spacing w:before="120" w:after="120" w:line="276" w:lineRule="auto"/>
        <w:jc w:val="both"/>
        <w:rPr>
          <w:rFonts w:ascii="Arial Narrow" w:hAnsi="Arial Narrow" w:cs="Arial"/>
          <w:b/>
          <w:sz w:val="20"/>
          <w:szCs w:val="20"/>
          <w:lang w:eastAsia="en-GB"/>
        </w:rPr>
      </w:pPr>
    </w:p>
    <w:p w:rsidR="00B82E48" w:rsidRPr="002F76D3" w:rsidRDefault="00B82E48" w:rsidP="001D76E3">
      <w:pPr>
        <w:pStyle w:val="Akapitzlist"/>
        <w:numPr>
          <w:ilvl w:val="0"/>
          <w:numId w:val="53"/>
        </w:numPr>
        <w:spacing w:before="120" w:after="120" w:line="276" w:lineRule="auto"/>
        <w:ind w:left="851" w:hanging="851"/>
        <w:jc w:val="both"/>
        <w:rPr>
          <w:rFonts w:ascii="Arial Narrow" w:hAnsi="Arial Narrow" w:cs="Arial"/>
          <w:b/>
          <w:sz w:val="20"/>
          <w:szCs w:val="20"/>
          <w:lang w:eastAsia="en-GB"/>
        </w:rPr>
      </w:pPr>
      <w:r w:rsidRPr="002F76D3">
        <w:rPr>
          <w:rFonts w:ascii="Arial Narrow" w:hAnsi="Arial Narrow" w:cs="Arial"/>
          <w:b/>
          <w:sz w:val="20"/>
          <w:szCs w:val="20"/>
          <w:lang w:eastAsia="en-GB"/>
        </w:rPr>
        <w:t>Stosowanie dyrektywy 2001/42/WE Parlamentu Europejskiego i Rady</w:t>
      </w:r>
      <w:r w:rsidRPr="002F76D3">
        <w:rPr>
          <w:rStyle w:val="Odwoanieprzypisudolnego"/>
          <w:rFonts w:ascii="Arial Narrow" w:hAnsi="Arial Narrow" w:cs="Arial"/>
          <w:b/>
          <w:sz w:val="20"/>
          <w:szCs w:val="20"/>
          <w:lang w:eastAsia="en-GB"/>
        </w:rPr>
        <w:footnoteReference w:id="1"/>
      </w:r>
      <w:r w:rsidRPr="002F76D3">
        <w:rPr>
          <w:rFonts w:ascii="Arial Narrow" w:hAnsi="Arial Narrow" w:cs="Arial"/>
          <w:b/>
          <w:sz w:val="20"/>
          <w:szCs w:val="20"/>
          <w:lang w:eastAsia="en-GB"/>
        </w:rPr>
        <w:t xml:space="preserve"> („dyrektywa SOOŚ”)</w:t>
      </w:r>
    </w:p>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1D76E3" w:rsidTr="00FE19B8">
        <w:trPr>
          <w:cantSplit/>
          <w:jc w:val="center"/>
        </w:trPr>
        <w:tc>
          <w:tcPr>
            <w:tcW w:w="851" w:type="dxa"/>
          </w:tcPr>
          <w:p w:rsidR="00B82E48" w:rsidRPr="001D76E3" w:rsidRDefault="0008642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08642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FD58DB" w:rsidRPr="001D76E3" w:rsidRDefault="00FD58DB" w:rsidP="001D76E3">
      <w:pPr>
        <w:spacing w:before="120" w:after="120" w:line="276" w:lineRule="auto"/>
        <w:jc w:val="both"/>
        <w:rPr>
          <w:rFonts w:ascii="Arial Narrow" w:hAnsi="Arial Narrow" w:cs="Arial"/>
          <w:sz w:val="20"/>
          <w:szCs w:val="20"/>
          <w:lang w:eastAsia="en-GB"/>
        </w:rPr>
      </w:pPr>
    </w:p>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1D76E3" w:rsidTr="00FE19B8">
        <w:trPr>
          <w:cantSplit/>
          <w:jc w:val="center"/>
        </w:trPr>
        <w:tc>
          <w:tcPr>
            <w:tcW w:w="851" w:type="dxa"/>
          </w:tcPr>
          <w:p w:rsidR="00B82E48" w:rsidRPr="001D76E3" w:rsidRDefault="0008642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08642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Jeżeli zaznaczono odpowiedź „nie”, należy podać krótkie wyjaśnienie:</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Jeżeli zaznaczono odpowiedź „Tak”, należy podać nietechniczne streszczenie</w:t>
      </w:r>
      <w:r w:rsidRPr="001D76E3">
        <w:rPr>
          <w:rStyle w:val="Odwoanieprzypisudolnego"/>
          <w:rFonts w:ascii="Arial Narrow" w:hAnsi="Arial Narrow" w:cs="Arial"/>
          <w:sz w:val="20"/>
          <w:szCs w:val="20"/>
          <w:lang w:eastAsia="en-GB"/>
        </w:rPr>
        <w:footnoteReference w:id="2"/>
      </w:r>
      <w:r w:rsidRPr="001D76E3">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after="120" w:line="276" w:lineRule="auto"/>
              <w:jc w:val="both"/>
              <w:rPr>
                <w:rFonts w:ascii="Arial Narrow" w:hAnsi="Arial Narrow" w:cs="Arial"/>
                <w:b/>
                <w:sz w:val="20"/>
                <w:szCs w:val="20"/>
              </w:rPr>
            </w:pPr>
            <w:r w:rsidRPr="001D76E3">
              <w:rPr>
                <w:rFonts w:ascii="Arial Narrow" w:hAnsi="Arial Narrow" w:cs="Arial"/>
                <w:b/>
                <w:sz w:val="20"/>
                <w:szCs w:val="20"/>
              </w:rPr>
              <w:t xml:space="preserve">Instrukcja: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W przypadku, gdy dany projekt: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TAK – jeśli plan lub program podlegał strategicznej ocenie oddziaływania na środowisko, oraz należy załączyć lub udostępnić link do: </w:t>
            </w:r>
          </w:p>
          <w:p w:rsidR="00B82E48" w:rsidRPr="001D76E3" w:rsidRDefault="00B82E48" w:rsidP="001D76E3">
            <w:pPr>
              <w:pStyle w:val="Akapitzlist"/>
              <w:numPr>
                <w:ilvl w:val="0"/>
                <w:numId w:val="20"/>
              </w:numPr>
              <w:tabs>
                <w:tab w:val="clear" w:pos="720"/>
                <w:tab w:val="num" w:pos="360"/>
              </w:tabs>
              <w:spacing w:after="120" w:line="276" w:lineRule="auto"/>
              <w:ind w:left="317" w:hanging="284"/>
              <w:jc w:val="both"/>
              <w:rPr>
                <w:rFonts w:ascii="Arial Narrow" w:hAnsi="Arial Narrow" w:cs="Arial"/>
                <w:sz w:val="20"/>
                <w:szCs w:val="20"/>
              </w:rPr>
            </w:pPr>
            <w:r w:rsidRPr="001D76E3">
              <w:rPr>
                <w:rFonts w:ascii="Arial Narrow" w:hAnsi="Arial Narrow" w:cs="Arial"/>
                <w:sz w:val="20"/>
                <w:szCs w:val="20"/>
              </w:rPr>
              <w:t xml:space="preserve">nietechnicznego streszczenia prognozy oddziaływania na środowisko, o którym mowa w art. 51 ust. 2 pkt 1 lit. e ustawy OOŚ, </w:t>
            </w:r>
          </w:p>
          <w:p w:rsidR="00B82E48" w:rsidRPr="001D76E3" w:rsidRDefault="00B82E48" w:rsidP="001D76E3">
            <w:pPr>
              <w:pStyle w:val="Akapitzlist"/>
              <w:numPr>
                <w:ilvl w:val="0"/>
                <w:numId w:val="20"/>
              </w:numPr>
              <w:tabs>
                <w:tab w:val="clear" w:pos="720"/>
                <w:tab w:val="num" w:pos="360"/>
              </w:tabs>
              <w:spacing w:after="120" w:line="276" w:lineRule="auto"/>
              <w:ind w:left="317" w:hanging="284"/>
              <w:jc w:val="both"/>
              <w:rPr>
                <w:rFonts w:ascii="Arial Narrow" w:hAnsi="Arial Narrow" w:cs="Arial"/>
                <w:sz w:val="20"/>
                <w:szCs w:val="20"/>
              </w:rPr>
            </w:pPr>
            <w:r w:rsidRPr="001D76E3">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sprawozdanie dotyczące środowiska należy rozumieć prognozę oddziaływania na środowisko.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program operacyjny należy rozumieć regionalny program operacyjny.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B82E48" w:rsidRPr="001D76E3" w:rsidRDefault="00B82E48" w:rsidP="001D76E3">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1D76E3">
        <w:rPr>
          <w:rFonts w:ascii="Arial Narrow" w:hAnsi="Arial Narrow" w:cs="Arial"/>
          <w:b/>
          <w:bCs/>
          <w:sz w:val="20"/>
          <w:szCs w:val="20"/>
          <w:lang w:eastAsia="en-GB"/>
        </w:rPr>
        <w:t>2.</w:t>
      </w:r>
      <w:r w:rsidRPr="001D76E3">
        <w:rPr>
          <w:rFonts w:ascii="Arial Narrow" w:hAnsi="Arial Narrow" w:cs="Arial"/>
          <w:sz w:val="20"/>
          <w:szCs w:val="20"/>
          <w:lang w:eastAsia="en-GB"/>
        </w:rPr>
        <w:tab/>
      </w:r>
      <w:r w:rsidRPr="001D76E3">
        <w:rPr>
          <w:rFonts w:ascii="Arial Narrow" w:hAnsi="Arial Narrow" w:cs="Arial"/>
          <w:b/>
          <w:bCs/>
          <w:sz w:val="20"/>
          <w:szCs w:val="20"/>
          <w:lang w:eastAsia="en-GB"/>
        </w:rPr>
        <w:t>Stosowanie dyrektywy 2011/92/WE Parlamentu Europejskiego i Rady</w:t>
      </w:r>
      <w:r w:rsidRPr="001D76E3">
        <w:rPr>
          <w:rFonts w:ascii="Arial Narrow" w:hAnsi="Arial Narrow" w:cs="Arial"/>
          <w:b/>
          <w:bCs/>
          <w:sz w:val="20"/>
          <w:szCs w:val="20"/>
          <w:vertAlign w:val="superscript"/>
          <w:lang w:eastAsia="en-GB"/>
        </w:rPr>
        <w:footnoteReference w:id="3"/>
      </w:r>
      <w:r w:rsidRPr="001D76E3">
        <w:rPr>
          <w:rFonts w:ascii="Arial Narrow" w:hAnsi="Arial Narrow" w:cs="Arial"/>
          <w:b/>
          <w:bCs/>
          <w:sz w:val="20"/>
          <w:szCs w:val="20"/>
          <w:lang w:eastAsia="en-GB"/>
        </w:rPr>
        <w:t xml:space="preserve"> („dyrektywa OOŚ”)</w:t>
      </w: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1D76E3">
        <w:rPr>
          <w:rFonts w:ascii="Arial Narrow" w:hAnsi="Arial Narrow" w:cs="Arial"/>
          <w:sz w:val="20"/>
          <w:szCs w:val="20"/>
          <w:lang w:eastAsia="en-GB"/>
        </w:rPr>
        <w:t>2.1</w:t>
      </w:r>
      <w:r w:rsidRPr="001D76E3">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Punkt dotyczy wyłącznie projektów dużych w rozumieniu rozporządzenia (UE) nr 1303/2013.</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 polu należy wpisać „nie dotyczy” jeżeli warunek wstępny jest spełniony. Warunki wstępne zostały określone w Sekcji 9 RPO WŁ na lata 2014 – 2020.</w:t>
            </w: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1D76E3">
        <w:rPr>
          <w:rFonts w:ascii="Arial Narrow" w:hAnsi="Arial Narrow" w:cs="Arial"/>
          <w:sz w:val="20"/>
          <w:szCs w:val="20"/>
          <w:lang w:eastAsia="en-GB"/>
        </w:rPr>
        <w:t xml:space="preserve">2.2 </w:t>
      </w:r>
      <w:r w:rsidRPr="001D76E3">
        <w:rPr>
          <w:rFonts w:ascii="Arial Narrow" w:hAnsi="Arial Narrow" w:cs="Arial"/>
          <w:sz w:val="20"/>
          <w:szCs w:val="20"/>
          <w:lang w:eastAsia="en-GB"/>
        </w:rPr>
        <w:tab/>
        <w:t>Czy projekt jest rodzajem przedsięwzięcia objętym</w:t>
      </w:r>
      <w:r w:rsidRPr="001D76E3">
        <w:rPr>
          <w:rFonts w:ascii="Arial Narrow" w:hAnsi="Arial Narrow" w:cs="Arial"/>
          <w:i/>
          <w:iCs/>
          <w:sz w:val="20"/>
          <w:szCs w:val="20"/>
          <w:vertAlign w:val="superscript"/>
          <w:lang w:eastAsia="en-GB"/>
        </w:rPr>
        <w:footnoteReference w:id="4"/>
      </w:r>
      <w:r w:rsidRPr="001D76E3">
        <w:rPr>
          <w:rFonts w:ascii="Arial Narrow" w:hAnsi="Arial Narrow" w:cs="Arial"/>
          <w:i/>
          <w:iCs/>
          <w:sz w:val="20"/>
          <w:szCs w:val="20"/>
          <w:lang w:eastAsia="en-GB"/>
        </w:rPr>
        <w:t>:</w:t>
      </w:r>
    </w:p>
    <w:p w:rsidR="00B82E48" w:rsidRPr="001D76E3" w:rsidRDefault="00B82E48" w:rsidP="001D76E3">
      <w:pPr>
        <w:numPr>
          <w:ilvl w:val="0"/>
          <w:numId w:val="16"/>
        </w:num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załącznikiem I do tej dyrektywy (należy przejść do pytania 2.3);</w:t>
      </w:r>
    </w:p>
    <w:p w:rsidR="00B82E48" w:rsidRPr="001D76E3" w:rsidRDefault="00B82E48" w:rsidP="001D76E3">
      <w:pPr>
        <w:numPr>
          <w:ilvl w:val="0"/>
          <w:numId w:val="16"/>
        </w:num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załącznikiem II do tej dyrektywy (należy przejść do pytania 2.4);</w:t>
      </w:r>
    </w:p>
    <w:p w:rsidR="00B82E48" w:rsidRPr="001D76E3" w:rsidRDefault="00B82E48" w:rsidP="001D76E3">
      <w:pPr>
        <w:numPr>
          <w:ilvl w:val="0"/>
          <w:numId w:val="16"/>
        </w:num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żadnym z powyższych załączników (należy przejść do pytania 3</w:t>
      </w:r>
      <w:r w:rsidRPr="001D76E3">
        <w:rPr>
          <w:rStyle w:val="Odwoanieprzypisudolnego"/>
          <w:rFonts w:ascii="Arial Narrow" w:hAnsi="Arial Narrow" w:cs="Arial"/>
          <w:sz w:val="20"/>
          <w:szCs w:val="20"/>
          <w:lang w:eastAsia="en-GB"/>
        </w:rPr>
        <w:footnoteReference w:id="5"/>
      </w:r>
      <w:r w:rsidRPr="001D76E3">
        <w:rPr>
          <w:rFonts w:ascii="Arial Narrow" w:hAnsi="Arial Narrow" w:cs="Arial"/>
          <w:sz w:val="20"/>
          <w:szCs w:val="20"/>
          <w:lang w:eastAsia="en-GB"/>
        </w:rPr>
        <w:t>) – należy przedstawić wyjaśnienie poniżej.</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FD58DB" w:rsidRPr="001D76E3" w:rsidRDefault="00FD58DB"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1D76E3">
        <w:rPr>
          <w:rFonts w:ascii="Arial Narrow" w:hAnsi="Arial Narrow" w:cs="Arial"/>
          <w:sz w:val="20"/>
          <w:szCs w:val="20"/>
          <w:lang w:eastAsia="en-GB"/>
        </w:rPr>
        <w:t>2.3</w:t>
      </w:r>
      <w:r w:rsidRPr="001D76E3">
        <w:rPr>
          <w:rFonts w:ascii="Arial Narrow" w:hAnsi="Arial Narrow" w:cs="Arial"/>
          <w:sz w:val="20"/>
          <w:szCs w:val="20"/>
          <w:lang w:eastAsia="en-GB"/>
        </w:rPr>
        <w:tab/>
        <w:t>Jeżeli projekt objęty jest załącznikiem I do dyrektywy OOŚ</w:t>
      </w:r>
      <w:r w:rsidRPr="001D76E3">
        <w:rPr>
          <w:rStyle w:val="Odwoanieprzypisudolnego"/>
          <w:rFonts w:ascii="Arial Narrow" w:hAnsi="Arial Narrow" w:cs="Arial"/>
          <w:sz w:val="20"/>
          <w:szCs w:val="20"/>
          <w:lang w:eastAsia="en-GB"/>
        </w:rPr>
        <w:footnoteReference w:id="6"/>
      </w:r>
      <w:r w:rsidRPr="001D76E3">
        <w:rPr>
          <w:rFonts w:ascii="Arial Narrow" w:hAnsi="Arial Narrow" w:cs="Arial"/>
          <w:sz w:val="20"/>
          <w:szCs w:val="20"/>
          <w:lang w:eastAsia="en-GB"/>
        </w:rPr>
        <w:t>, należy załączyć następujące dokumenty i skorzystać z poniższego pola tekstowego w celu przedstawienia dodatkowych informacji i wyjaśnień</w:t>
      </w:r>
      <w:r w:rsidRPr="001D76E3">
        <w:rPr>
          <w:rFonts w:ascii="Arial Narrow" w:hAnsi="Arial Narrow" w:cs="Arial"/>
          <w:i/>
          <w:iCs/>
          <w:sz w:val="20"/>
          <w:szCs w:val="20"/>
          <w:vertAlign w:val="superscript"/>
          <w:lang w:eastAsia="en-GB"/>
        </w:rPr>
        <w:footnoteReference w:id="7"/>
      </w:r>
      <w:r w:rsidRPr="001D76E3">
        <w:rPr>
          <w:rFonts w:ascii="Arial Narrow" w:hAnsi="Arial Narrow" w:cs="Arial"/>
          <w:i/>
          <w:iCs/>
          <w:sz w:val="20"/>
          <w:szCs w:val="20"/>
          <w:lang w:eastAsia="en-GB"/>
        </w:rPr>
        <w:t>:</w:t>
      </w:r>
      <w:r w:rsidRPr="001D76E3">
        <w:rPr>
          <w:rFonts w:ascii="Arial Narrow" w:hAnsi="Arial Narrow" w:cs="Arial"/>
          <w:sz w:val="20"/>
          <w:szCs w:val="20"/>
          <w:lang w:eastAsia="en-GB"/>
        </w:rPr>
        <w:t xml:space="preserve"> </w:t>
      </w:r>
    </w:p>
    <w:p w:rsidR="00B82E48" w:rsidRPr="001D76E3" w:rsidRDefault="00B82E48" w:rsidP="001D76E3">
      <w:pPr>
        <w:spacing w:before="120" w:after="120" w:line="276" w:lineRule="auto"/>
        <w:ind w:left="1417" w:hanging="567"/>
        <w:jc w:val="both"/>
        <w:rPr>
          <w:rFonts w:ascii="Arial Narrow" w:hAnsi="Arial Narrow" w:cs="Arial"/>
          <w:sz w:val="20"/>
          <w:szCs w:val="20"/>
          <w:lang w:eastAsia="en-GB"/>
        </w:rPr>
      </w:pPr>
      <w:r w:rsidRPr="001D76E3">
        <w:rPr>
          <w:rFonts w:ascii="Arial Narrow" w:hAnsi="Arial Narrow" w:cs="Arial"/>
          <w:sz w:val="20"/>
          <w:szCs w:val="20"/>
          <w:lang w:eastAsia="en-GB"/>
        </w:rPr>
        <w:t>a)</w:t>
      </w:r>
      <w:r w:rsidRPr="001D76E3">
        <w:rPr>
          <w:rFonts w:ascii="Arial Narrow" w:hAnsi="Arial Narrow" w:cs="Arial"/>
          <w:sz w:val="20"/>
          <w:szCs w:val="20"/>
          <w:lang w:eastAsia="en-GB"/>
        </w:rPr>
        <w:tab/>
        <w:t>nietechniczne streszczenie raportu OOŚ</w:t>
      </w:r>
      <w:r w:rsidRPr="001D76E3">
        <w:rPr>
          <w:rFonts w:ascii="Arial Narrow" w:hAnsi="Arial Narrow" w:cs="Arial"/>
          <w:sz w:val="20"/>
          <w:szCs w:val="20"/>
          <w:vertAlign w:val="superscript"/>
          <w:lang w:eastAsia="en-GB"/>
        </w:rPr>
        <w:footnoteReference w:id="8"/>
      </w:r>
      <w:r w:rsidRPr="001D76E3">
        <w:rPr>
          <w:rFonts w:ascii="Arial Narrow" w:hAnsi="Arial Narrow" w:cs="Arial"/>
          <w:sz w:val="20"/>
          <w:szCs w:val="20"/>
          <w:lang w:eastAsia="en-GB"/>
        </w:rPr>
        <w:t xml:space="preserve"> lub cały raport;</w:t>
      </w:r>
    </w:p>
    <w:p w:rsidR="00B82E48" w:rsidRPr="001D76E3" w:rsidRDefault="00B82E48" w:rsidP="001D76E3">
      <w:pPr>
        <w:spacing w:before="120" w:after="120" w:line="276" w:lineRule="auto"/>
        <w:ind w:left="1417" w:hanging="567"/>
        <w:jc w:val="both"/>
        <w:rPr>
          <w:rFonts w:ascii="Arial Narrow" w:hAnsi="Arial Narrow" w:cs="Arial"/>
          <w:sz w:val="20"/>
          <w:szCs w:val="20"/>
          <w:lang w:eastAsia="en-GB"/>
        </w:rPr>
      </w:pPr>
      <w:r w:rsidRPr="001D76E3">
        <w:rPr>
          <w:rFonts w:ascii="Arial Narrow" w:hAnsi="Arial Narrow" w:cs="Arial"/>
          <w:sz w:val="20"/>
          <w:szCs w:val="20"/>
          <w:lang w:eastAsia="en-GB"/>
        </w:rPr>
        <w:t>b)</w:t>
      </w:r>
      <w:r w:rsidRPr="001D76E3">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B82E48" w:rsidRPr="001D76E3" w:rsidRDefault="00B82E48" w:rsidP="001D76E3">
      <w:pPr>
        <w:spacing w:before="120" w:after="120" w:line="276" w:lineRule="auto"/>
        <w:ind w:left="1417" w:hanging="567"/>
        <w:jc w:val="both"/>
        <w:rPr>
          <w:rFonts w:ascii="Arial Narrow" w:hAnsi="Arial Narrow" w:cs="Arial"/>
          <w:sz w:val="20"/>
          <w:szCs w:val="20"/>
          <w:lang w:eastAsia="en-GB"/>
        </w:rPr>
      </w:pPr>
      <w:r w:rsidRPr="001D76E3">
        <w:rPr>
          <w:rFonts w:ascii="Arial Narrow" w:hAnsi="Arial Narrow" w:cs="Arial"/>
          <w:sz w:val="20"/>
          <w:szCs w:val="20"/>
          <w:lang w:eastAsia="en-GB"/>
        </w:rPr>
        <w:t>c)</w:t>
      </w:r>
      <w:r w:rsidRPr="001D76E3">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Należy:</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gdy w raporcie była przeprowadzona ocena zgodnie z art. 6. ust. 3 Dyrektywy Siedliskowej należy załączyć pełną wersję raportu zgodnie z pkt. 3.2.</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086428"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Niezależnie od powyższego należy przedłożyć dokumenty zgodne z częścią III załącznika nr 11.</w:t>
            </w: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1D76E3">
        <w:rPr>
          <w:rFonts w:ascii="Arial Narrow" w:hAnsi="Arial Narrow" w:cs="Arial"/>
          <w:sz w:val="20"/>
          <w:szCs w:val="20"/>
          <w:lang w:eastAsia="en-GB"/>
        </w:rPr>
        <w:t xml:space="preserve">2.4 </w:t>
      </w:r>
      <w:r w:rsidRPr="001D76E3">
        <w:rPr>
          <w:rFonts w:ascii="Arial Narrow" w:hAnsi="Arial Narrow" w:cs="Arial"/>
          <w:sz w:val="20"/>
          <w:szCs w:val="20"/>
          <w:lang w:eastAsia="en-GB"/>
        </w:rPr>
        <w:tab/>
        <w:t>Jeżeli projekt objęty jest załącznikiem II do przedmiotowej dyrektywy</w:t>
      </w:r>
      <w:r w:rsidRPr="001D76E3">
        <w:rPr>
          <w:rStyle w:val="Odwoanieprzypisudolnego"/>
          <w:rFonts w:ascii="Arial Narrow" w:hAnsi="Arial Narrow" w:cs="Arial"/>
          <w:sz w:val="20"/>
          <w:szCs w:val="20"/>
          <w:lang w:eastAsia="en-GB"/>
        </w:rPr>
        <w:footnoteReference w:id="9"/>
      </w:r>
      <w:r w:rsidRPr="001D76E3">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1D76E3" w:rsidTr="00FE19B8">
        <w:trPr>
          <w:cantSplit/>
          <w:jc w:val="center"/>
        </w:trPr>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ED07D5">
      <w:pPr>
        <w:numPr>
          <w:ilvl w:val="0"/>
          <w:numId w:val="16"/>
        </w:numPr>
        <w:tabs>
          <w:tab w:val="clear" w:pos="1417"/>
          <w:tab w:val="num" w:pos="851"/>
        </w:tabs>
        <w:spacing w:before="120" w:after="120" w:line="276" w:lineRule="auto"/>
        <w:ind w:left="709"/>
        <w:jc w:val="both"/>
        <w:rPr>
          <w:rFonts w:ascii="Arial Narrow" w:hAnsi="Arial Narrow" w:cs="Arial"/>
          <w:sz w:val="20"/>
          <w:szCs w:val="20"/>
          <w:lang w:eastAsia="en-GB"/>
        </w:rPr>
      </w:pPr>
      <w:r w:rsidRPr="001D76E3">
        <w:rPr>
          <w:rFonts w:ascii="Arial Narrow" w:hAnsi="Arial Narrow" w:cs="Arial"/>
          <w:sz w:val="20"/>
          <w:szCs w:val="20"/>
          <w:lang w:eastAsia="en-GB"/>
        </w:rPr>
        <w:t>Jeżeli zaznaczono odpowiedź „Tak”, należy załączyć dokumenty wskazane w pkt 2.3.</w:t>
      </w:r>
    </w:p>
    <w:p w:rsidR="00B82E48" w:rsidRPr="001D76E3" w:rsidRDefault="00B82E48" w:rsidP="00ED07D5">
      <w:pPr>
        <w:numPr>
          <w:ilvl w:val="0"/>
          <w:numId w:val="16"/>
        </w:numPr>
        <w:tabs>
          <w:tab w:val="clear" w:pos="1417"/>
          <w:tab w:val="num" w:pos="851"/>
        </w:tabs>
        <w:spacing w:before="120" w:after="120" w:line="276" w:lineRule="auto"/>
        <w:ind w:left="709"/>
        <w:jc w:val="both"/>
        <w:rPr>
          <w:rFonts w:ascii="Arial Narrow" w:hAnsi="Arial Narrow" w:cs="Arial"/>
          <w:sz w:val="20"/>
          <w:szCs w:val="20"/>
          <w:lang w:eastAsia="en-GB"/>
        </w:rPr>
      </w:pPr>
      <w:r w:rsidRPr="001D76E3">
        <w:rPr>
          <w:rFonts w:ascii="Arial Narrow" w:hAnsi="Arial Narrow" w:cs="Arial"/>
          <w:sz w:val="20"/>
          <w:szCs w:val="20"/>
          <w:lang w:eastAsia="en-GB"/>
        </w:rPr>
        <w:t>Jeżeli zaznaczono odpowiedź „Nie”, należy podać następujące informacje:</w:t>
      </w:r>
    </w:p>
    <w:p w:rsidR="00B82E48" w:rsidRPr="001D76E3" w:rsidRDefault="00B82E48" w:rsidP="00ED07D5">
      <w:pPr>
        <w:spacing w:before="120" w:after="120" w:line="276" w:lineRule="auto"/>
        <w:ind w:left="709" w:hanging="567"/>
        <w:jc w:val="both"/>
        <w:rPr>
          <w:rFonts w:ascii="Arial Narrow" w:hAnsi="Arial Narrow" w:cs="Arial"/>
          <w:sz w:val="20"/>
          <w:szCs w:val="20"/>
          <w:lang w:eastAsia="en-GB"/>
        </w:rPr>
      </w:pPr>
      <w:r w:rsidRPr="001D76E3">
        <w:rPr>
          <w:rFonts w:ascii="Arial Narrow" w:hAnsi="Arial Narrow" w:cs="Arial"/>
          <w:sz w:val="20"/>
          <w:szCs w:val="20"/>
          <w:lang w:eastAsia="en-GB"/>
        </w:rPr>
        <w:t>a)</w:t>
      </w:r>
      <w:r w:rsidRPr="001D76E3">
        <w:rPr>
          <w:rFonts w:ascii="Arial Narrow" w:hAnsi="Arial Narrow" w:cs="Arial"/>
          <w:sz w:val="20"/>
          <w:szCs w:val="20"/>
          <w:lang w:eastAsia="en-GB"/>
        </w:rPr>
        <w:tab/>
        <w:t>ustalenie wymagane w art. 4 ust. 4 dyrektywy OOŚ (w formie określanej mianem „decyzji dotyczącej preselekcji” lub</w:t>
      </w:r>
      <w:r w:rsidRPr="001D76E3">
        <w:rPr>
          <w:rFonts w:ascii="Arial Narrow" w:hAnsi="Arial Narrow" w:cs="Arial"/>
          <w:sz w:val="20"/>
          <w:szCs w:val="20"/>
        </w:rPr>
        <w:t xml:space="preserve"> „</w:t>
      </w:r>
      <w:r w:rsidRPr="001D76E3">
        <w:rPr>
          <w:rFonts w:ascii="Arial Narrow" w:hAnsi="Arial Narrow" w:cs="Arial"/>
          <w:sz w:val="20"/>
          <w:szCs w:val="20"/>
          <w:lang w:eastAsia="en-GB"/>
        </w:rPr>
        <w:t>decyzji „screeningowej”) oraz decyzję o środowiskowych uwarunkowaniach;</w:t>
      </w:r>
    </w:p>
    <w:p w:rsidR="00B82E48" w:rsidRPr="001D76E3" w:rsidRDefault="00B82E48" w:rsidP="00ED07D5">
      <w:pPr>
        <w:spacing w:before="120" w:after="120" w:line="276" w:lineRule="auto"/>
        <w:ind w:left="709" w:hanging="567"/>
        <w:jc w:val="both"/>
        <w:rPr>
          <w:rFonts w:ascii="Arial Narrow" w:hAnsi="Arial Narrow" w:cs="Arial"/>
          <w:sz w:val="20"/>
          <w:szCs w:val="20"/>
          <w:lang w:eastAsia="en-GB"/>
        </w:rPr>
      </w:pPr>
      <w:r w:rsidRPr="001D76E3">
        <w:rPr>
          <w:rFonts w:ascii="Arial Narrow" w:hAnsi="Arial Narrow" w:cs="Arial"/>
          <w:sz w:val="20"/>
          <w:szCs w:val="20"/>
          <w:lang w:eastAsia="en-GB"/>
        </w:rPr>
        <w:t>b)</w:t>
      </w:r>
      <w:r w:rsidRPr="001D76E3">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1D76E3" w:rsidRDefault="00B82E48" w:rsidP="00ED07D5">
      <w:pPr>
        <w:spacing w:before="120" w:after="120" w:line="276" w:lineRule="auto"/>
        <w:ind w:left="709" w:hanging="567"/>
        <w:jc w:val="both"/>
        <w:rPr>
          <w:rFonts w:ascii="Arial Narrow" w:hAnsi="Arial Narrow" w:cs="Arial"/>
          <w:sz w:val="20"/>
          <w:szCs w:val="20"/>
          <w:lang w:eastAsia="en-GB"/>
        </w:rPr>
      </w:pPr>
      <w:r w:rsidRPr="001D76E3">
        <w:rPr>
          <w:rFonts w:ascii="Arial Narrow" w:hAnsi="Arial Narrow" w:cs="Arial"/>
          <w:sz w:val="20"/>
          <w:szCs w:val="20"/>
          <w:lang w:eastAsia="en-GB"/>
        </w:rPr>
        <w:t>c)</w:t>
      </w:r>
      <w:r w:rsidRPr="001D76E3">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B82E48" w:rsidRPr="001D76E3" w:rsidRDefault="00B82E48" w:rsidP="001D76E3">
            <w:pPr>
              <w:numPr>
                <w:ilvl w:val="0"/>
                <w:numId w:val="17"/>
              </w:numPr>
              <w:spacing w:after="120" w:line="276" w:lineRule="auto"/>
              <w:jc w:val="both"/>
              <w:rPr>
                <w:rFonts w:ascii="Arial Narrow" w:hAnsi="Arial Narrow" w:cs="Arial"/>
                <w:sz w:val="20"/>
                <w:szCs w:val="20"/>
              </w:rPr>
            </w:pPr>
            <w:r w:rsidRPr="001D76E3">
              <w:rPr>
                <w:rFonts w:ascii="Arial Narrow" w:hAnsi="Arial Narrow" w:cs="Arial"/>
                <w:sz w:val="20"/>
                <w:szCs w:val="20"/>
              </w:rPr>
              <w:t>zostało przeprowadzone – należy zaznaczyć kwadrat TAK oraz dołączyć stosowne dokumenty wskazane w punkcie 2.3.;</w:t>
            </w:r>
          </w:p>
          <w:p w:rsidR="00B82E48" w:rsidRPr="001D76E3" w:rsidRDefault="00B82E48" w:rsidP="001D76E3">
            <w:pPr>
              <w:numPr>
                <w:ilvl w:val="0"/>
                <w:numId w:val="17"/>
              </w:numPr>
              <w:spacing w:after="120" w:line="276" w:lineRule="auto"/>
              <w:jc w:val="both"/>
              <w:rPr>
                <w:rFonts w:ascii="Arial Narrow" w:hAnsi="Arial Narrow" w:cs="Arial"/>
                <w:sz w:val="20"/>
                <w:szCs w:val="20"/>
              </w:rPr>
            </w:pPr>
            <w:r w:rsidRPr="001D76E3">
              <w:rPr>
                <w:rFonts w:ascii="Arial Narrow" w:hAnsi="Arial Narrow" w:cs="Arial"/>
                <w:sz w:val="20"/>
                <w:szCs w:val="20"/>
              </w:rPr>
              <w:t>nie zostało przeprowadzone – należy zaznaczyć kwadrat NIE, podać wyjaśnienie oraz dołączyć stosowne dokumenty wykazane w podpunktach a, b i c</w:t>
            </w:r>
          </w:p>
          <w:p w:rsidR="00B82E48" w:rsidRPr="001D76E3" w:rsidRDefault="00B82E48" w:rsidP="001D76E3">
            <w:pPr>
              <w:numPr>
                <w:ilvl w:val="0"/>
                <w:numId w:val="17"/>
              </w:numPr>
              <w:spacing w:after="120" w:line="276" w:lineRule="auto"/>
              <w:jc w:val="both"/>
              <w:rPr>
                <w:rFonts w:ascii="Arial Narrow" w:hAnsi="Arial Narrow" w:cs="Arial"/>
                <w:sz w:val="20"/>
                <w:szCs w:val="20"/>
              </w:rPr>
            </w:pPr>
            <w:r w:rsidRPr="001D76E3">
              <w:rPr>
                <w:rFonts w:ascii="Arial Narrow" w:hAnsi="Arial Narrow" w:cs="Arial"/>
                <w:sz w:val="20"/>
                <w:szCs w:val="20"/>
              </w:rPr>
              <w:t>przez „</w:t>
            </w:r>
            <w:r w:rsidRPr="001D76E3">
              <w:rPr>
                <w:rFonts w:ascii="Arial Narrow" w:hAnsi="Arial Narrow" w:cs="Arial"/>
                <w:sz w:val="20"/>
                <w:szCs w:val="20"/>
                <w:lang w:eastAsia="en-GB"/>
              </w:rPr>
              <w:t>decyzję dotyczącą preselekcji” lub</w:t>
            </w:r>
            <w:r w:rsidRPr="001D76E3">
              <w:rPr>
                <w:rFonts w:ascii="Arial Narrow" w:hAnsi="Arial Narrow" w:cs="Arial"/>
                <w:sz w:val="20"/>
                <w:szCs w:val="20"/>
              </w:rPr>
              <w:t xml:space="preserve"> „</w:t>
            </w:r>
            <w:r w:rsidRPr="001D76E3">
              <w:rPr>
                <w:rFonts w:ascii="Arial Narrow" w:hAnsi="Arial Narrow" w:cs="Arial"/>
                <w:sz w:val="20"/>
                <w:szCs w:val="20"/>
                <w:lang w:eastAsia="en-GB"/>
              </w:rPr>
              <w:t>decyzję „screeningową” należy rozumieć postanowienie o braku konieczności przeprowadzenia oceny oddziaływania na środowisko.</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Niezależnie od powyższego należy przedłożyć dokumenty zgodne z częścią III załącznika nr 11.</w:t>
            </w: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2.5</w:t>
      </w:r>
      <w:r w:rsidRPr="001D76E3">
        <w:rPr>
          <w:rFonts w:ascii="Arial Narrow" w:hAnsi="Arial Narrow" w:cs="Arial"/>
          <w:i/>
          <w:iCs/>
          <w:sz w:val="20"/>
          <w:szCs w:val="20"/>
          <w:lang w:eastAsia="en-GB"/>
        </w:rPr>
        <w:t xml:space="preserve"> </w:t>
      </w:r>
      <w:r w:rsidRPr="001D76E3">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numPr>
                <w:ilvl w:val="0"/>
                <w:numId w:val="21"/>
              </w:numPr>
              <w:tabs>
                <w:tab w:val="clear" w:pos="720"/>
                <w:tab w:val="num" w:pos="360"/>
              </w:tabs>
              <w:spacing w:line="276" w:lineRule="auto"/>
              <w:ind w:left="360"/>
              <w:jc w:val="both"/>
              <w:rPr>
                <w:rFonts w:ascii="Arial Narrow" w:hAnsi="Arial Narrow" w:cs="Arial"/>
                <w:sz w:val="20"/>
                <w:szCs w:val="20"/>
              </w:rPr>
            </w:pPr>
            <w:r w:rsidRPr="001D76E3">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1D76E3" w:rsidRDefault="00B82E48" w:rsidP="001D76E3">
            <w:pPr>
              <w:pStyle w:val="Default"/>
              <w:spacing w:line="276" w:lineRule="auto"/>
              <w:jc w:val="both"/>
              <w:rPr>
                <w:rFonts w:ascii="Arial Narrow" w:hAnsi="Arial Narrow" w:cs="Arial"/>
                <w:color w:val="auto"/>
                <w:sz w:val="20"/>
                <w:szCs w:val="20"/>
              </w:rPr>
            </w:pPr>
          </w:p>
          <w:p w:rsidR="00B82E48" w:rsidRPr="001D76E3" w:rsidRDefault="00B82E48" w:rsidP="001D76E3">
            <w:pPr>
              <w:pStyle w:val="Default"/>
              <w:numPr>
                <w:ilvl w:val="0"/>
                <w:numId w:val="21"/>
              </w:numPr>
              <w:tabs>
                <w:tab w:val="clear" w:pos="720"/>
                <w:tab w:val="num" w:pos="360"/>
              </w:tabs>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B82E48" w:rsidRPr="001D76E3" w:rsidRDefault="00B82E48" w:rsidP="001D76E3">
            <w:pPr>
              <w:pStyle w:val="Default"/>
              <w:spacing w:line="276" w:lineRule="auto"/>
              <w:jc w:val="both"/>
              <w:rPr>
                <w:rFonts w:ascii="Arial Narrow" w:hAnsi="Arial Narrow" w:cs="Arial"/>
                <w:sz w:val="20"/>
                <w:szCs w:val="20"/>
              </w:rPr>
            </w:pPr>
          </w:p>
          <w:p w:rsidR="00B82E48" w:rsidRPr="001D76E3" w:rsidRDefault="00B82E48" w:rsidP="001D76E3">
            <w:pPr>
              <w:pStyle w:val="Default"/>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1D76E3" w:rsidRDefault="00B82E48" w:rsidP="001D76E3">
            <w:pPr>
              <w:pStyle w:val="Default"/>
              <w:spacing w:line="276" w:lineRule="auto"/>
              <w:ind w:left="360"/>
              <w:jc w:val="both"/>
              <w:rPr>
                <w:rFonts w:ascii="Arial Narrow" w:hAnsi="Arial Narrow" w:cs="Arial"/>
                <w:sz w:val="20"/>
                <w:szCs w:val="20"/>
              </w:rPr>
            </w:pPr>
          </w:p>
          <w:p w:rsidR="00B82E48" w:rsidRPr="001D76E3" w:rsidRDefault="00B82E48" w:rsidP="001D76E3">
            <w:pPr>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1D76E3" w:rsidTr="00FE19B8">
        <w:trPr>
          <w:cantSplit/>
        </w:trPr>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Tak</w:t>
            </w:r>
            <w:r w:rsidRPr="001D76E3">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1D76E3" w:rsidTr="00FE19B8">
        <w:trPr>
          <w:cantSplit/>
        </w:trPr>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Nie</w:t>
            </w:r>
            <w:r w:rsidRPr="001D76E3">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spacing w:before="120" w:after="120" w:line="276" w:lineRule="auto"/>
        <w:jc w:val="both"/>
        <w:rPr>
          <w:rFonts w:ascii="Arial Narrow" w:hAnsi="Arial Narrow" w:cs="Arial"/>
          <w:b/>
          <w:bCs/>
          <w:sz w:val="20"/>
          <w:szCs w:val="20"/>
          <w:lang w:eastAsia="en-GB"/>
        </w:rPr>
      </w:pPr>
      <w:r w:rsidRPr="001D76E3">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1D76E3" w:rsidDel="005E6418">
              <w:rPr>
                <w:rFonts w:ascii="Arial Narrow" w:hAnsi="Arial Narrow" w:cs="Arial"/>
                <w:sz w:val="20"/>
                <w:szCs w:val="20"/>
              </w:rPr>
              <w:t xml:space="preserve">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 przypadku zgłoszenia robót budowlanych wniosek wypełnia się analogicznie .</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2.5.3.</w:t>
      </w:r>
      <w:r w:rsidRPr="001D76E3">
        <w:rPr>
          <w:rFonts w:ascii="Arial Narrow" w:hAnsi="Arial Narrow" w:cs="Arial"/>
          <w:sz w:val="20"/>
          <w:szCs w:val="20"/>
          <w:lang w:eastAsia="en-GB"/>
        </w:rPr>
        <w:tab/>
        <w:t>Jeżeli zaznaczono odpowiedź „Tak” (na pytanie 2.5.2), należy podać datę.</w:t>
      </w:r>
    </w:p>
    <w:p w:rsidR="00B82E48" w:rsidRPr="001D76E3" w:rsidRDefault="00B82E48" w:rsidP="001D76E3">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rPr>
        <w:t>2.5.4.</w:t>
      </w:r>
      <w:r w:rsidRPr="001D76E3">
        <w:rPr>
          <w:rFonts w:ascii="Arial Narrow" w:hAnsi="Arial Narrow" w:cs="Arial"/>
          <w:sz w:val="20"/>
          <w:szCs w:val="20"/>
        </w:rPr>
        <w:tab/>
      </w:r>
      <w:r w:rsidRPr="001D76E3">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B82E48" w:rsidRPr="001D76E3" w:rsidRDefault="00B82E48" w:rsidP="001D76E3">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after="120" w:line="276" w:lineRule="auto"/>
              <w:ind w:left="720"/>
              <w:jc w:val="both"/>
              <w:rPr>
                <w:rFonts w:ascii="Arial Narrow" w:hAnsi="Arial Narrow" w:cs="Arial"/>
                <w:sz w:val="20"/>
                <w:szCs w:val="20"/>
              </w:rPr>
            </w:pPr>
            <w:r w:rsidRPr="001D76E3">
              <w:rPr>
                <w:rFonts w:ascii="Arial Narrow" w:hAnsi="Arial Narrow" w:cs="Arial"/>
                <w:sz w:val="20"/>
                <w:szCs w:val="20"/>
              </w:rPr>
              <w:t>Należy podać daty wniosków oraz wskazać organy, do których złożono wnioski o zezwolenie na inwestycję/decyzji budowlanej.</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2.5.5.</w:t>
      </w:r>
      <w:r w:rsidRPr="001D76E3">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p w:rsidR="00B82E48" w:rsidRPr="001D76E3" w:rsidRDefault="00B82E48" w:rsidP="001D76E3">
      <w:pPr>
        <w:spacing w:after="120" w:line="276" w:lineRule="auto"/>
        <w:jc w:val="both"/>
        <w:rPr>
          <w:rFonts w:ascii="Arial Narrow" w:hAnsi="Arial Narrow" w:cs="Arial"/>
          <w:b/>
          <w:sz w:val="20"/>
          <w:szCs w:val="20"/>
          <w:lang w:eastAsia="en-GB"/>
        </w:rPr>
      </w:pPr>
    </w:p>
    <w:p w:rsidR="00B82E48" w:rsidRPr="001D76E3" w:rsidRDefault="00B82E48" w:rsidP="001D76E3">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1D76E3">
        <w:rPr>
          <w:rFonts w:ascii="Arial Narrow" w:hAnsi="Arial Narrow" w:cs="Arial"/>
          <w:b/>
          <w:sz w:val="20"/>
          <w:szCs w:val="20"/>
          <w:lang w:eastAsia="en-GB"/>
        </w:rPr>
        <w:t>Instrukcja</w:t>
      </w:r>
      <w:r w:rsidRPr="001D76E3">
        <w:rPr>
          <w:rFonts w:ascii="Arial Narrow" w:hAnsi="Arial Narrow" w:cs="Arial"/>
          <w:sz w:val="20"/>
          <w:szCs w:val="20"/>
          <w:lang w:eastAsia="en-GB"/>
        </w:rPr>
        <w:t>:</w:t>
      </w:r>
    </w:p>
    <w:p w:rsidR="00B82E48" w:rsidRPr="001D76E3" w:rsidRDefault="00B82E48" w:rsidP="001D76E3">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1D76E3" w:rsidRDefault="00B82E48" w:rsidP="001D76E3">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B82E48" w:rsidRPr="001D76E3" w:rsidRDefault="00B82E48" w:rsidP="001D76E3">
      <w:pPr>
        <w:keepNext/>
        <w:spacing w:before="120" w:after="120" w:line="276" w:lineRule="auto"/>
        <w:jc w:val="both"/>
        <w:rPr>
          <w:rFonts w:ascii="Arial Narrow" w:hAnsi="Arial Narrow" w:cs="Arial"/>
          <w:sz w:val="20"/>
          <w:szCs w:val="20"/>
          <w:lang w:eastAsia="en-GB"/>
        </w:rPr>
      </w:pPr>
    </w:p>
    <w:p w:rsidR="00B82E48" w:rsidRPr="001D76E3" w:rsidRDefault="00B82E48" w:rsidP="001D76E3">
      <w:pPr>
        <w:keepNext/>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2.5.6.</w:t>
      </w:r>
      <w:r w:rsidRPr="001D76E3">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B82E48" w:rsidRPr="001D76E3" w:rsidRDefault="00B82E48" w:rsidP="001D76E3">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p>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2.5.7.</w:t>
      </w:r>
      <w:r w:rsidRPr="001D76E3">
        <w:rPr>
          <w:rFonts w:ascii="Arial Narrow" w:hAnsi="Arial Narrow" w:cs="Arial"/>
          <w:sz w:val="20"/>
          <w:szCs w:val="20"/>
          <w:lang w:eastAsia="en-GB"/>
        </w:rPr>
        <w:tab/>
        <w:t>Należy określić właściwy organ (lub właściwe organy), który wyda zezwolenie na inwestycję/decyzję budowlaną:</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p w:rsidR="00B82E48" w:rsidRPr="001D76E3" w:rsidRDefault="00B82E48" w:rsidP="001D76E3">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9857F9" w:rsidP="001D76E3">
            <w:pPr>
              <w:spacing w:after="120" w:line="276" w:lineRule="auto"/>
              <w:jc w:val="both"/>
              <w:rPr>
                <w:rFonts w:ascii="Arial Narrow" w:hAnsi="Arial Narrow" w:cs="Arial"/>
                <w:sz w:val="20"/>
                <w:szCs w:val="20"/>
              </w:rPr>
            </w:pPr>
            <w:r>
              <w:rPr>
                <w:rFonts w:ascii="Arial Narrow" w:hAnsi="Arial Narrow" w:cs="Arial"/>
                <w:sz w:val="20"/>
                <w:szCs w:val="20"/>
              </w:rPr>
              <w:t xml:space="preserve">W przypadku gdy Wnioskodawca nie posiada jeszcze zezwolenia na inwestycję/decyzji budowlanej </w:t>
            </w:r>
            <w:r w:rsidRPr="001D76E3">
              <w:rPr>
                <w:rFonts w:ascii="Arial Narrow" w:hAnsi="Arial Narrow" w:cs="Arial"/>
                <w:sz w:val="20"/>
                <w:szCs w:val="20"/>
              </w:rPr>
              <w:t xml:space="preserve">należy </w:t>
            </w:r>
            <w:r w:rsidR="00B82E48" w:rsidRPr="001D76E3">
              <w:rPr>
                <w:rFonts w:ascii="Arial Narrow" w:hAnsi="Arial Narrow" w:cs="Arial"/>
                <w:sz w:val="20"/>
                <w:szCs w:val="20"/>
              </w:rPr>
              <w:t>wskazać organ, który wyda zezwolenie na inwestycje/decyzje budowlane lub do którego dokonano zgłoszenia robót budowlanych oraz organ, który wydał decyzje środowiskowe.</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p>
    <w:p w:rsidR="00B82E48" w:rsidRPr="001D76E3" w:rsidRDefault="00B82E48" w:rsidP="001D76E3">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1D76E3">
        <w:rPr>
          <w:rFonts w:ascii="Arial Narrow" w:hAnsi="Arial Narrow" w:cs="Arial"/>
          <w:b/>
          <w:bCs/>
          <w:sz w:val="20"/>
          <w:szCs w:val="20"/>
          <w:lang w:eastAsia="en-GB"/>
        </w:rPr>
        <w:t>3.</w:t>
      </w:r>
      <w:r w:rsidRPr="001D76E3">
        <w:rPr>
          <w:rFonts w:ascii="Arial Narrow" w:hAnsi="Arial Narrow" w:cs="Arial"/>
          <w:sz w:val="20"/>
          <w:szCs w:val="20"/>
          <w:lang w:eastAsia="en-GB"/>
        </w:rPr>
        <w:tab/>
      </w:r>
      <w:r w:rsidRPr="001D76E3">
        <w:rPr>
          <w:rFonts w:ascii="Arial Narrow" w:hAnsi="Arial Narrow" w:cs="Arial"/>
          <w:b/>
          <w:bCs/>
          <w:sz w:val="20"/>
          <w:szCs w:val="20"/>
          <w:lang w:eastAsia="en-GB"/>
        </w:rPr>
        <w:t xml:space="preserve">Stosowanie </w:t>
      </w:r>
      <w:hyperlink r:id="rId15" w:history="1">
        <w:r w:rsidRPr="001D76E3">
          <w:rPr>
            <w:rFonts w:ascii="Arial Narrow" w:hAnsi="Arial Narrow" w:cs="Arial"/>
            <w:b/>
            <w:bCs/>
            <w:sz w:val="20"/>
            <w:szCs w:val="20"/>
            <w:lang w:eastAsia="en-GB"/>
          </w:rPr>
          <w:t>Dyrektywy Rady 92/43/EWG w sprawie ochrony siedlisk przyrodniczych oraz dzikiej fauny i flory</w:t>
        </w:r>
      </w:hyperlink>
      <w:r w:rsidRPr="001D76E3">
        <w:rPr>
          <w:rFonts w:ascii="Arial Narrow" w:hAnsi="Arial Narrow" w:cs="Arial"/>
          <w:b/>
          <w:bCs/>
          <w:sz w:val="20"/>
          <w:szCs w:val="20"/>
          <w:vertAlign w:val="superscript"/>
          <w:lang w:eastAsia="en-GB"/>
        </w:rPr>
        <w:footnoteReference w:id="10"/>
      </w:r>
      <w:r w:rsidRPr="001D76E3">
        <w:rPr>
          <w:rFonts w:ascii="Arial Narrow" w:hAnsi="Arial Narrow" w:cs="Arial"/>
          <w:b/>
          <w:bCs/>
          <w:sz w:val="20"/>
          <w:szCs w:val="20"/>
          <w:lang w:eastAsia="en-GB"/>
        </w:rPr>
        <w:t xml:space="preserve"> (dyrektywa siedliskowa); ocena oddziaływania na obszary Natura 2000</w:t>
      </w: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3.1.</w:t>
      </w:r>
      <w:r w:rsidRPr="001D76E3">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1D76E3" w:rsidTr="00FE19B8">
        <w:trPr>
          <w:cantSplit/>
        </w:trPr>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spacing w:before="120" w:after="120" w:line="276" w:lineRule="auto"/>
        <w:ind w:left="1984"/>
        <w:jc w:val="both"/>
        <w:rPr>
          <w:rFonts w:ascii="Arial Narrow" w:hAnsi="Arial Narrow" w:cs="Arial"/>
          <w:sz w:val="20"/>
          <w:szCs w:val="20"/>
          <w:lang w:eastAsia="en-GB"/>
        </w:rPr>
      </w:pP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3.2</w:t>
      </w:r>
      <w:r w:rsidRPr="001D76E3">
        <w:rPr>
          <w:rFonts w:ascii="Arial Narrow" w:hAnsi="Arial Narrow" w:cs="Arial"/>
          <w:sz w:val="20"/>
          <w:szCs w:val="20"/>
          <w:lang w:eastAsia="en-GB"/>
        </w:rPr>
        <w:tab/>
        <w:t>Jeżeli w odpowiedzi na pytanie 3.1 zaznaczono „Tak”, należy przedstawić:</w:t>
      </w:r>
    </w:p>
    <w:p w:rsidR="00B82E48" w:rsidRPr="001D76E3" w:rsidRDefault="00B82E48" w:rsidP="001D76E3">
      <w:pPr>
        <w:spacing w:before="120" w:after="120" w:line="276" w:lineRule="auto"/>
        <w:ind w:left="850" w:hanging="850"/>
        <w:jc w:val="both"/>
        <w:rPr>
          <w:rFonts w:ascii="Arial Narrow" w:hAnsi="Arial Narrow" w:cs="Arial"/>
          <w:sz w:val="20"/>
          <w:szCs w:val="20"/>
          <w:lang w:eastAsia="en-GB"/>
        </w:rPr>
      </w:pPr>
      <w:r w:rsidRPr="001D76E3">
        <w:rPr>
          <w:rFonts w:ascii="Arial Narrow" w:hAnsi="Arial Narrow" w:cs="Arial"/>
          <w:sz w:val="20"/>
          <w:szCs w:val="20"/>
          <w:lang w:eastAsia="en-GB"/>
        </w:rPr>
        <w:t>1)</w:t>
      </w:r>
      <w:r w:rsidRPr="001D76E3">
        <w:rPr>
          <w:rFonts w:ascii="Arial Narrow" w:hAnsi="Arial Narrow" w:cs="Arial"/>
          <w:sz w:val="20"/>
          <w:szCs w:val="20"/>
          <w:lang w:eastAsia="en-GB"/>
        </w:rPr>
        <w:tab/>
        <w:t>decyzję właściwego organu oraz odpowiednią ocenę przeprowadzoną zgodnie z art. 6 ust. 3 dyrektywy siedliskowej;</w:t>
      </w:r>
    </w:p>
    <w:p w:rsidR="00B82E48" w:rsidRPr="001D76E3" w:rsidRDefault="00B82E48" w:rsidP="001D76E3">
      <w:pPr>
        <w:spacing w:before="120" w:after="120" w:line="276" w:lineRule="auto"/>
        <w:ind w:left="850" w:hanging="850"/>
        <w:jc w:val="both"/>
        <w:rPr>
          <w:rFonts w:ascii="Arial Narrow" w:hAnsi="Arial Narrow" w:cs="Arial"/>
          <w:sz w:val="20"/>
          <w:szCs w:val="20"/>
          <w:lang w:eastAsia="en-GB"/>
        </w:rPr>
      </w:pPr>
      <w:r w:rsidRPr="001D76E3">
        <w:rPr>
          <w:rFonts w:ascii="Arial Narrow" w:hAnsi="Arial Narrow" w:cs="Arial"/>
          <w:sz w:val="20"/>
          <w:szCs w:val="20"/>
          <w:lang w:eastAsia="en-GB"/>
        </w:rPr>
        <w:t>2)</w:t>
      </w:r>
      <w:r w:rsidRPr="001D76E3">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B82E48" w:rsidRPr="001D76E3" w:rsidRDefault="00B82E48" w:rsidP="001D76E3">
      <w:pPr>
        <w:spacing w:before="120" w:after="120" w:line="276" w:lineRule="auto"/>
        <w:ind w:left="1417" w:hanging="567"/>
        <w:jc w:val="both"/>
        <w:rPr>
          <w:rFonts w:ascii="Arial Narrow" w:hAnsi="Arial Narrow" w:cs="Arial"/>
          <w:sz w:val="20"/>
          <w:szCs w:val="20"/>
          <w:lang w:eastAsia="en-GB"/>
        </w:rPr>
      </w:pPr>
      <w:r w:rsidRPr="001D76E3">
        <w:rPr>
          <w:rFonts w:ascii="Arial Narrow" w:hAnsi="Arial Narrow" w:cs="Arial"/>
          <w:sz w:val="20"/>
          <w:szCs w:val="20"/>
          <w:lang w:eastAsia="en-GB"/>
        </w:rPr>
        <w:t>a)</w:t>
      </w:r>
      <w:r w:rsidRPr="001D76E3">
        <w:rPr>
          <w:rFonts w:ascii="Arial Narrow" w:hAnsi="Arial Narrow" w:cs="Arial"/>
          <w:sz w:val="20"/>
          <w:szCs w:val="20"/>
          <w:lang w:eastAsia="en-GB"/>
        </w:rPr>
        <w:tab/>
        <w:t>kopię standardowego formularza zgłoszeniowego „Informacje dla Komisji Europejskiej zgodnie z art. 6 ust. 4 dyrektywy siedliskowej</w:t>
      </w:r>
      <w:r w:rsidRPr="001D76E3">
        <w:rPr>
          <w:rFonts w:ascii="Arial Narrow" w:hAnsi="Arial Narrow" w:cs="Arial"/>
          <w:sz w:val="20"/>
          <w:szCs w:val="20"/>
          <w:vertAlign w:val="superscript"/>
          <w:lang w:eastAsia="en-GB"/>
        </w:rPr>
        <w:footnoteReference w:id="11"/>
      </w:r>
      <w:r w:rsidRPr="001D76E3">
        <w:rPr>
          <w:rFonts w:ascii="Arial Narrow" w:hAnsi="Arial Narrow" w:cs="Arial"/>
          <w:sz w:val="20"/>
          <w:szCs w:val="20"/>
          <w:lang w:eastAsia="en-GB"/>
        </w:rPr>
        <w:t>, zgłoszone Komisji (DG ds. Środowiska) lub;</w:t>
      </w:r>
    </w:p>
    <w:p w:rsidR="00B82E48" w:rsidRPr="001D76E3" w:rsidRDefault="00B82E48" w:rsidP="001D76E3">
      <w:pPr>
        <w:spacing w:before="120" w:after="120" w:line="276" w:lineRule="auto"/>
        <w:ind w:left="1417" w:hanging="567"/>
        <w:jc w:val="both"/>
        <w:rPr>
          <w:rFonts w:ascii="Arial Narrow" w:hAnsi="Arial Narrow" w:cs="Arial"/>
          <w:sz w:val="20"/>
          <w:szCs w:val="20"/>
          <w:lang w:eastAsia="en-GB"/>
        </w:rPr>
      </w:pPr>
      <w:r w:rsidRPr="001D76E3">
        <w:rPr>
          <w:rFonts w:ascii="Arial Narrow" w:hAnsi="Arial Narrow" w:cs="Arial"/>
          <w:sz w:val="20"/>
          <w:szCs w:val="20"/>
          <w:lang w:eastAsia="en-GB"/>
        </w:rPr>
        <w:t>b)</w:t>
      </w:r>
      <w:r w:rsidRPr="001D76E3">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3.3</w:t>
      </w:r>
      <w:r w:rsidRPr="001D76E3">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UWAGA!</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1D76E3" w:rsidRDefault="00B82E48" w:rsidP="00427EA8">
            <w:pPr>
              <w:spacing w:line="276" w:lineRule="auto"/>
              <w:jc w:val="both"/>
              <w:rPr>
                <w:rFonts w:ascii="Arial Narrow" w:hAnsi="Arial Narrow" w:cs="Arial"/>
                <w:sz w:val="20"/>
                <w:szCs w:val="20"/>
              </w:rPr>
            </w:pPr>
            <w:r w:rsidRPr="001D76E3">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Ponadto należy przestrzegać zaleceń zawartych w przygotowanych przez Komisję Europejską dokumentach:</w:t>
            </w:r>
          </w:p>
          <w:p w:rsidR="00B82E48" w:rsidRPr="001D76E3" w:rsidRDefault="00B82E48" w:rsidP="001D76E3">
            <w:pPr>
              <w:numPr>
                <w:ilvl w:val="0"/>
                <w:numId w:val="18"/>
              </w:numPr>
              <w:spacing w:after="120" w:line="276" w:lineRule="auto"/>
              <w:jc w:val="both"/>
              <w:rPr>
                <w:rFonts w:ascii="Arial Narrow" w:hAnsi="Arial Narrow" w:cs="Arial"/>
                <w:i/>
                <w:sz w:val="20"/>
                <w:szCs w:val="20"/>
              </w:rPr>
            </w:pPr>
            <w:r w:rsidRPr="001D76E3">
              <w:rPr>
                <w:rFonts w:ascii="Arial Narrow" w:hAnsi="Arial Narrow" w:cs="Arial"/>
                <w:i/>
                <w:sz w:val="20"/>
                <w:szCs w:val="20"/>
              </w:rPr>
              <w:t>Zarządzanie obszarami Natura 2000. Postanowienia artykułu 6 dyrektywy „siedliskowej” 92/43/EWG;</w:t>
            </w:r>
          </w:p>
          <w:p w:rsidR="00B82E48" w:rsidRPr="001D76E3" w:rsidRDefault="00B82E48" w:rsidP="001D76E3">
            <w:pPr>
              <w:numPr>
                <w:ilvl w:val="0"/>
                <w:numId w:val="18"/>
              </w:numPr>
              <w:spacing w:after="120" w:line="276" w:lineRule="auto"/>
              <w:jc w:val="both"/>
              <w:rPr>
                <w:rFonts w:ascii="Arial Narrow" w:hAnsi="Arial Narrow" w:cs="Arial"/>
                <w:sz w:val="20"/>
                <w:szCs w:val="20"/>
              </w:rPr>
            </w:pPr>
            <w:r w:rsidRPr="001D76E3">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1D76E3">
              <w:rPr>
                <w:rFonts w:ascii="Arial Narrow" w:hAnsi="Arial Narrow" w:cs="Arial"/>
                <w:sz w:val="20"/>
                <w:szCs w:val="20"/>
              </w:rPr>
              <w:t>;</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1D76E3" w:rsidRDefault="00B82E48" w:rsidP="001D76E3">
      <w:pPr>
        <w:keepNext/>
        <w:spacing w:before="120" w:after="120" w:line="276" w:lineRule="auto"/>
        <w:ind w:left="600" w:hanging="600"/>
        <w:jc w:val="both"/>
        <w:outlineLvl w:val="1"/>
        <w:rPr>
          <w:rFonts w:ascii="Arial Narrow" w:hAnsi="Arial Narrow" w:cs="Arial"/>
          <w:b/>
          <w:bCs/>
          <w:sz w:val="20"/>
          <w:szCs w:val="20"/>
          <w:lang w:eastAsia="en-GB"/>
        </w:rPr>
      </w:pPr>
      <w:r w:rsidRPr="001D76E3">
        <w:rPr>
          <w:rFonts w:ascii="Arial Narrow" w:hAnsi="Arial Narrow" w:cs="Arial"/>
          <w:b/>
          <w:bCs/>
          <w:sz w:val="20"/>
          <w:szCs w:val="20"/>
          <w:lang w:eastAsia="en-GB"/>
        </w:rPr>
        <w:t>4.</w:t>
      </w:r>
      <w:r w:rsidRPr="001D76E3">
        <w:rPr>
          <w:rFonts w:ascii="Arial Narrow" w:hAnsi="Arial Narrow" w:cs="Arial"/>
          <w:sz w:val="20"/>
          <w:szCs w:val="20"/>
          <w:lang w:eastAsia="en-GB"/>
        </w:rPr>
        <w:tab/>
      </w:r>
      <w:r w:rsidRPr="001D76E3">
        <w:rPr>
          <w:rFonts w:ascii="Arial Narrow" w:hAnsi="Arial Narrow" w:cs="Arial"/>
          <w:b/>
          <w:bCs/>
          <w:sz w:val="20"/>
          <w:szCs w:val="20"/>
          <w:lang w:eastAsia="en-GB"/>
        </w:rPr>
        <w:t>Stosowanie dyrektywy 2000/60/WE Parlamentu Europejskiego i Rady</w:t>
      </w:r>
      <w:r w:rsidRPr="001D76E3">
        <w:rPr>
          <w:rFonts w:ascii="Arial Narrow" w:hAnsi="Arial Narrow" w:cs="Arial"/>
          <w:b/>
          <w:bCs/>
          <w:sz w:val="20"/>
          <w:szCs w:val="20"/>
          <w:vertAlign w:val="superscript"/>
          <w:lang w:eastAsia="en-GB"/>
        </w:rPr>
        <w:footnoteReference w:id="12"/>
      </w:r>
      <w:r w:rsidRPr="001D76E3">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Pojęcie „przedsięwzięcie” rozumiane jest zgodnie z definicją zawartą w art. 3 ust. 1 pkt 13 ustawy ooś.</w:t>
            </w: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 xml:space="preserve">4.1 </w:t>
      </w:r>
      <w:r w:rsidRPr="001D76E3">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Informacje podstawowe: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Stosownie do art. 19 ww. rozporządzenia ogólnego, uruchomienie funduszy UE będzie uzależnione od spełnienia wymogów warunkowości </w:t>
            </w:r>
            <w:r w:rsidRPr="001D76E3">
              <w:rPr>
                <w:rFonts w:ascii="Arial Narrow" w:hAnsi="Arial Narrow" w:cs="Arial"/>
                <w:i/>
                <w:iCs/>
                <w:sz w:val="20"/>
                <w:szCs w:val="20"/>
              </w:rPr>
              <w:t>ex-ante</w:t>
            </w:r>
            <w:r w:rsidRPr="001D76E3">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Warunki wstępne zostały określone w Sekcji 9 RPO WŁ na lata 2014 – 2020.</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Informacje szczegółowe: </w:t>
            </w: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obszarze </w:t>
            </w:r>
            <w:r w:rsidRPr="001D76E3">
              <w:rPr>
                <w:rFonts w:ascii="Arial Narrow" w:hAnsi="Arial Narrow" w:cs="Arial"/>
                <w:b/>
                <w:bCs/>
                <w:sz w:val="20"/>
                <w:szCs w:val="20"/>
              </w:rPr>
              <w:t xml:space="preserve">gospodarki wodnej </w:t>
            </w:r>
            <w:r w:rsidRPr="001D76E3">
              <w:rPr>
                <w:rFonts w:ascii="Arial Narrow" w:hAnsi="Arial Narrow" w:cs="Arial"/>
                <w:sz w:val="20"/>
                <w:szCs w:val="20"/>
              </w:rPr>
              <w:t xml:space="preserve">kluczowym elementem wiążącym się ze spełnieniem warunków wstępnych jest przyjęcie aktualizacji </w:t>
            </w:r>
            <w:r w:rsidRPr="001D76E3">
              <w:rPr>
                <w:rFonts w:ascii="Arial Narrow" w:hAnsi="Arial Narrow" w:cs="Arial"/>
                <w:i/>
                <w:iCs/>
                <w:sz w:val="20"/>
                <w:szCs w:val="20"/>
              </w:rPr>
              <w:t xml:space="preserve">Planów gospodarowania wodami na obszarach dorzeczy </w:t>
            </w:r>
            <w:r w:rsidRPr="001D76E3">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9857F9" w:rsidRPr="007B57C8">
              <w:rPr>
                <w:rFonts w:ascii="Arial Narrow" w:hAnsi="Arial Narrow" w:cs="Arial"/>
                <w:sz w:val="20"/>
                <w:szCs w:val="20"/>
              </w:rPr>
              <w:t>Z dniem 1</w:t>
            </w:r>
            <w:r w:rsidR="009857F9">
              <w:rPr>
                <w:rFonts w:ascii="Arial Narrow" w:hAnsi="Arial Narrow" w:cs="Arial"/>
                <w:sz w:val="20"/>
                <w:szCs w:val="20"/>
              </w:rPr>
              <w:t xml:space="preserve"> </w:t>
            </w:r>
            <w:r w:rsidR="009857F9" w:rsidRPr="007B57C8">
              <w:rPr>
                <w:rFonts w:ascii="Arial Narrow" w:hAnsi="Arial Narrow" w:cs="Arial"/>
                <w:sz w:val="20"/>
                <w:szCs w:val="20"/>
              </w:rPr>
              <w:t>stycznia 2018 r. wejdzie w życie ustawa z dnia 20 lipca 2017 r. Prawo wodne (Dz. U. z 2017 r. poz.1566)</w:t>
            </w:r>
            <w:r w:rsidR="009857F9">
              <w:rPr>
                <w:rFonts w:ascii="Arial Narrow" w:hAnsi="Arial Narrow" w:cs="Arial"/>
                <w:sz w:val="20"/>
                <w:szCs w:val="20"/>
              </w:rPr>
              <w:t xml:space="preserve"> </w:t>
            </w:r>
            <w:r w:rsidRPr="001D76E3">
              <w:rPr>
                <w:rFonts w:ascii="Arial Narrow" w:hAnsi="Arial Narrow" w:cs="Arial"/>
                <w:sz w:val="20"/>
                <w:szCs w:val="20"/>
              </w:rPr>
              <w:t>obejmując</w:t>
            </w:r>
            <w:r w:rsidR="009857F9">
              <w:rPr>
                <w:rFonts w:ascii="Arial Narrow" w:hAnsi="Arial Narrow" w:cs="Arial"/>
                <w:sz w:val="20"/>
                <w:szCs w:val="20"/>
              </w:rPr>
              <w:t>a</w:t>
            </w:r>
            <w:r w:rsidRPr="001D76E3">
              <w:rPr>
                <w:rFonts w:ascii="Arial Narrow" w:hAnsi="Arial Narrow" w:cs="Arial"/>
                <w:sz w:val="20"/>
                <w:szCs w:val="20"/>
              </w:rPr>
              <w:t xml:space="preserve"> zakresem m.in. zapewnienie komplementarności polityce opłat za wodę z uwzględnieniem zasady „zwrotu kosztów za usługi wodne (wynikające z uzup. transp. art. 9 Ramowej Dyrektywy Wodnej</w:t>
            </w:r>
            <w:r w:rsidR="009857F9">
              <w:rPr>
                <w:rFonts w:ascii="Arial Narrow" w:hAnsi="Arial Narrow" w:cs="Arial"/>
                <w:sz w:val="20"/>
                <w:szCs w:val="20"/>
              </w:rPr>
              <w:t>)</w:t>
            </w:r>
            <w:r w:rsidRPr="001D76E3">
              <w:rPr>
                <w:rFonts w:ascii="Arial Narrow" w:hAnsi="Arial Narrow" w:cs="Arial"/>
                <w:sz w:val="20"/>
                <w:szCs w:val="20"/>
              </w:rPr>
              <w:t xml:space="preserve">. </w:t>
            </w: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4.2</w:t>
      </w:r>
      <w:r w:rsidRPr="001D76E3">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1D76E3" w:rsidTr="00FE19B8">
        <w:trPr>
          <w:cantSplit/>
        </w:trPr>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1D76E3" w:rsidTr="00FE19B8">
        <w:trPr>
          <w:trHeight w:val="983"/>
        </w:trPr>
        <w:tc>
          <w:tcPr>
            <w:tcW w:w="9072" w:type="dxa"/>
            <w:tcBorders>
              <w:top w:val="single" w:sz="4" w:space="0" w:color="auto"/>
              <w:bottom w:val="single" w:sz="4" w:space="0" w:color="auto"/>
            </w:tcBorders>
            <w:shd w:val="clear" w:color="auto" w:fill="CCCCCC"/>
          </w:tcPr>
          <w:p w:rsidR="00B82E48" w:rsidRPr="001D76E3" w:rsidRDefault="00B82E48" w:rsidP="001D76E3">
            <w:pPr>
              <w:autoSpaceDE w:val="0"/>
              <w:autoSpaceDN w:val="0"/>
              <w:adjustRightInd w:val="0"/>
              <w:spacing w:line="276" w:lineRule="auto"/>
              <w:rPr>
                <w:rFonts w:ascii="Arial Narrow" w:hAnsi="Arial Narrow" w:cs="Arial"/>
                <w:b/>
                <w:color w:val="000000"/>
                <w:sz w:val="20"/>
                <w:szCs w:val="20"/>
              </w:rPr>
            </w:pPr>
            <w:r w:rsidRPr="001D76E3">
              <w:rPr>
                <w:rFonts w:ascii="Arial Narrow" w:hAnsi="Arial Narrow" w:cs="Arial"/>
                <w:b/>
                <w:color w:val="000000"/>
                <w:sz w:val="20"/>
                <w:szCs w:val="20"/>
              </w:rPr>
              <w:t>Instrukcja:</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Wskazane zapisy w pytaniu 4.2 oraz w dalszej części formularza w odniesieniu do prawa krajowego należy rozumieć następująco: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części wód powierzchniowych – jednolita części wód powierzchniowych (JCWP),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części wód podziemnych – jednolite części wód podziemnych (JCWPd).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Informacja ma odpowiadać na pytanie czy wystąpią okoliczności: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 wyniku selekcji dokonanej na podstawie tego punktu otrzymujemy zasadniczo 3 umowne kategorie projektów: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Odpowiedź NIE – w przypadku odpowiedzi negatywnej mogą wystąpić dwie sytuacje: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1. przeprowadzono analizę w celu odpowiedzi na pytanie 4.2 –</w:t>
            </w:r>
            <w:r w:rsidR="00BF5CD8">
              <w:rPr>
                <w:rFonts w:ascii="Arial Narrow" w:hAnsi="Arial Narrow" w:cs="Arial"/>
                <w:color w:val="000000"/>
                <w:sz w:val="20"/>
                <w:szCs w:val="20"/>
              </w:rPr>
              <w:t xml:space="preserve"> </w:t>
            </w:r>
            <w:r w:rsidRPr="001D76E3">
              <w:rPr>
                <w:rFonts w:ascii="Arial Narrow" w:hAnsi="Arial Narrow" w:cs="Arial"/>
                <w:color w:val="000000"/>
                <w:sz w:val="20"/>
                <w:szCs w:val="20"/>
              </w:rPr>
              <w:t xml:space="preserve">W takich przypadkach klasyfikujemy projekt do Kategorii B - należy przejść do punktu 4.2.2.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studialne, czyli dotyczące opracowania dokumentacji, jeśli w ramach tych projektów nie zachodzi potrzeba działań fizycznych,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nieinfrastrukturalne (jak na przykład wskazane w zapytaniu działania zakupowe, nie związane z ingerencją w środowisko),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 takich przypadkach klasyfikujemy projekt do Kategorii C - należy przejść do punktu 4.2.2. </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W przedmiotowym punkcie uwzględnia się projekty sklasyfikowane wg pkt 4.2 do Kategorii A.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1D76E3">
              <w:rPr>
                <w:rFonts w:ascii="Arial Narrow" w:hAnsi="Arial Narrow" w:cs="Arial"/>
                <w:i/>
                <w:iCs/>
                <w:sz w:val="20"/>
                <w:szCs w:val="20"/>
              </w:rPr>
              <w:t xml:space="preserve">o zmianie ustawy Prawo wodne oraz niektórych innych ustaw </w:t>
            </w:r>
            <w:r w:rsidRPr="001D76E3">
              <w:rPr>
                <w:rFonts w:ascii="Arial Narrow" w:hAnsi="Arial Narrow" w:cs="Arial"/>
                <w:sz w:val="20"/>
                <w:szCs w:val="20"/>
              </w:rPr>
              <w:t xml:space="preserve">(Dz. U. nr 32 poz. 159) – dalej </w:t>
            </w:r>
            <w:r w:rsidRPr="001D76E3">
              <w:rPr>
                <w:rFonts w:ascii="Arial Narrow" w:hAnsi="Arial Narrow" w:cs="Arial"/>
                <w:i/>
                <w:iCs/>
                <w:sz w:val="20"/>
                <w:szCs w:val="20"/>
              </w:rPr>
              <w:t>ustawa z dnia 5 stycznia 2011 r</w:t>
            </w:r>
            <w:r w:rsidRPr="001D76E3">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w:t>
            </w:r>
            <w:r w:rsidR="002817F0">
              <w:rPr>
                <w:rFonts w:ascii="Arial Narrow" w:hAnsi="Arial Narrow" w:cs="Arial"/>
                <w:sz w:val="20"/>
                <w:szCs w:val="20"/>
              </w:rPr>
              <w:t>38 j</w:t>
            </w:r>
            <w:r w:rsidRPr="001D76E3">
              <w:rPr>
                <w:rFonts w:ascii="Arial Narrow" w:hAnsi="Arial Narrow" w:cs="Arial"/>
                <w:sz w:val="20"/>
                <w:szCs w:val="20"/>
              </w:rPr>
              <w:t xml:space="preserve"> </w:t>
            </w:r>
            <w:r w:rsidR="002817F0" w:rsidRPr="002817F0">
              <w:rPr>
                <w:rFonts w:ascii="Arial Narrow" w:hAnsi="Arial Narrow" w:cs="Arial"/>
                <w:sz w:val="20"/>
                <w:szCs w:val="20"/>
              </w:rPr>
              <w:t>ustawy z dnia 18 lipca 2001r. Prawo wodne</w:t>
            </w:r>
            <w:r w:rsidRPr="001D76E3">
              <w:rPr>
                <w:rFonts w:ascii="Arial Narrow" w:hAnsi="Arial Narrow" w:cs="Arial"/>
                <w:sz w:val="20"/>
                <w:szCs w:val="20"/>
              </w:rPr>
              <w:t xml:space="preserv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Artykuł </w:t>
            </w:r>
            <w:r w:rsidR="002817F0">
              <w:rPr>
                <w:rFonts w:ascii="Arial Narrow" w:hAnsi="Arial Narrow" w:cs="Arial"/>
                <w:sz w:val="20"/>
                <w:szCs w:val="20"/>
              </w:rPr>
              <w:t>38 j</w:t>
            </w:r>
            <w:r w:rsidRPr="001D76E3">
              <w:rPr>
                <w:rFonts w:ascii="Arial Narrow" w:hAnsi="Arial Narrow" w:cs="Arial"/>
                <w:sz w:val="20"/>
                <w:szCs w:val="20"/>
              </w:rPr>
              <w:t xml:space="preserve"> </w:t>
            </w:r>
            <w:r w:rsidR="002817F0">
              <w:rPr>
                <w:rFonts w:ascii="Arial Narrow" w:hAnsi="Arial Narrow" w:cs="Arial"/>
                <w:sz w:val="20"/>
                <w:szCs w:val="20"/>
              </w:rPr>
              <w:t xml:space="preserve">ust. 3 </w:t>
            </w:r>
            <w:r w:rsidRPr="001D76E3">
              <w:rPr>
                <w:rFonts w:ascii="Arial Narrow" w:hAnsi="Arial Narrow" w:cs="Arial"/>
                <w:sz w:val="20"/>
                <w:szCs w:val="20"/>
              </w:rPr>
              <w:t xml:space="preserve">ustawy prawo wodne stanowi, iż aby móc skorzystać z odstępstwa określonego w ust. 1 konieczne jest łączne spełnienie wymienionych warunków: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 zaplanowano łagodzenie skutków negatywnych oddziaływań na stan wód;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 przyczyny nowych zmian przedstawione </w:t>
            </w:r>
            <w:r w:rsidR="00940C4C">
              <w:rPr>
                <w:rFonts w:ascii="Arial Narrow" w:hAnsi="Arial Narrow" w:cs="Arial"/>
                <w:sz w:val="20"/>
                <w:szCs w:val="20"/>
              </w:rPr>
              <w:t xml:space="preserve">w </w:t>
            </w:r>
            <w:r w:rsidRPr="001D76E3">
              <w:rPr>
                <w:rFonts w:ascii="Arial Narrow" w:hAnsi="Arial Narrow" w:cs="Arial"/>
                <w:sz w:val="20"/>
                <w:szCs w:val="20"/>
              </w:rPr>
              <w:t>PGW</w:t>
            </w:r>
            <w:r w:rsidR="00940C4C">
              <w:rPr>
                <w:rFonts w:ascii="Arial Narrow" w:hAnsi="Arial Narrow" w:cs="Arial"/>
                <w:sz w:val="20"/>
                <w:szCs w:val="20"/>
              </w:rPr>
              <w:t xml:space="preserve"> aktualizowanymi co 6 lat</w:t>
            </w:r>
            <w:r w:rsidRPr="001D76E3">
              <w:rPr>
                <w:rFonts w:ascii="Arial Narrow" w:hAnsi="Arial Narrow" w:cs="Arial"/>
                <w:sz w:val="20"/>
                <w:szCs w:val="20"/>
              </w:rPr>
              <w:t xml:space="preserv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Tym samym w procedurze oceny oddziaływania na środowisko badane jest spełnienie przesłanek o których mowa w artykule </w:t>
            </w:r>
            <w:r w:rsidR="004A7087">
              <w:rPr>
                <w:rFonts w:ascii="Arial Narrow" w:hAnsi="Arial Narrow" w:cs="Arial"/>
                <w:sz w:val="20"/>
                <w:szCs w:val="20"/>
              </w:rPr>
              <w:t xml:space="preserve">68 </w:t>
            </w:r>
            <w:r w:rsidRPr="001D76E3">
              <w:rPr>
                <w:rFonts w:ascii="Arial Narrow" w:hAnsi="Arial Narrow" w:cs="Arial"/>
                <w:sz w:val="20"/>
                <w:szCs w:val="20"/>
              </w:rPr>
              <w:t xml:space="preserve">ustawy prawo wodne.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1D76E3">
              <w:rPr>
                <w:rStyle w:val="Odwoanieprzypisudolnego"/>
                <w:rFonts w:ascii="Arial Narrow" w:hAnsi="Arial Narrow" w:cs="Arial"/>
                <w:sz w:val="20"/>
                <w:szCs w:val="20"/>
              </w:rPr>
              <w:footnoteReference w:id="13"/>
            </w:r>
            <w:r w:rsidRPr="001D76E3">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B82E48" w:rsidRPr="001D76E3" w:rsidRDefault="00B82E48" w:rsidP="001D76E3">
      <w:pPr>
        <w:spacing w:before="120" w:after="120" w:line="276" w:lineRule="auto"/>
        <w:jc w:val="both"/>
        <w:rPr>
          <w:rFonts w:ascii="Arial Narrow" w:hAnsi="Arial Narrow" w:cs="Arial"/>
          <w:sz w:val="20"/>
          <w:szCs w:val="20"/>
          <w:lang w:eastAsia="en-GB"/>
        </w:rPr>
      </w:pPr>
    </w:p>
    <w:p w:rsidR="00B82E48" w:rsidRPr="001D76E3" w:rsidRDefault="00B82E48" w:rsidP="001D76E3">
      <w:pPr>
        <w:spacing w:before="120"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 xml:space="preserve">4.2.2. Jeżeli zaznaczono odpowiedź „Nie”, należy to odpowiednio wyjaśnić. </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p w:rsidR="00B82E48" w:rsidRPr="001D76E3" w:rsidRDefault="00B82E48" w:rsidP="001D76E3">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w:t>
            </w:r>
          </w:p>
          <w:p w:rsidR="00BF5CD8"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b/>
                <w:bCs/>
                <w:sz w:val="20"/>
                <w:szCs w:val="20"/>
              </w:rPr>
              <w:t xml:space="preserve">1. Informacje istotne w procesie </w:t>
            </w:r>
            <w:r w:rsidR="00BF5CD8" w:rsidRPr="00BF5CD8">
              <w:rPr>
                <w:rFonts w:ascii="Arial Narrow" w:hAnsi="Arial Narrow" w:cs="Arial"/>
                <w:b/>
                <w:bCs/>
                <w:sz w:val="20"/>
                <w:szCs w:val="20"/>
              </w:rPr>
              <w:t>oceny wpływu przedsięwzięcia na stan jednolitych części wód</w:t>
            </w:r>
          </w:p>
          <w:p w:rsidR="004B3D8F" w:rsidRPr="008B18E5" w:rsidRDefault="00B82E48" w:rsidP="004B3D8F">
            <w:pPr>
              <w:autoSpaceDE w:val="0"/>
              <w:autoSpaceDN w:val="0"/>
              <w:adjustRightInd w:val="0"/>
              <w:jc w:val="both"/>
              <w:rPr>
                <w:rFonts w:ascii="Arial Narrow" w:eastAsia="Calibri" w:hAnsi="Arial Narrow" w:cs="Arial"/>
                <w:color w:val="000000"/>
                <w:sz w:val="20"/>
                <w:szCs w:val="20"/>
              </w:rPr>
            </w:pPr>
            <w:r w:rsidRPr="001D76E3">
              <w:rPr>
                <w:rFonts w:ascii="Arial Narrow" w:hAnsi="Arial Narrow" w:cs="Arial"/>
                <w:b/>
                <w:bCs/>
                <w:sz w:val="20"/>
                <w:szCs w:val="20"/>
              </w:rPr>
              <w:t xml:space="preserve">1.1 </w:t>
            </w:r>
            <w:r w:rsidRPr="001D76E3">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004B3D8F" w:rsidRPr="008B18E5">
              <w:rPr>
                <w:rFonts w:ascii="Arial Narrow" w:eastAsia="Calibri" w:hAnsi="Arial Narrow" w:cs="Arial"/>
                <w:color w:val="000000"/>
                <w:sz w:val="20"/>
                <w:szCs w:val="20"/>
              </w:rPr>
              <w:t>(tj. Dz. U. z 201</w:t>
            </w:r>
            <w:r w:rsidR="004B3D8F">
              <w:rPr>
                <w:rFonts w:ascii="Arial Narrow" w:eastAsia="Calibri" w:hAnsi="Arial Narrow" w:cs="Arial"/>
                <w:color w:val="000000"/>
                <w:sz w:val="20"/>
                <w:szCs w:val="20"/>
              </w:rPr>
              <w:t>7</w:t>
            </w:r>
            <w:r w:rsidR="004B3D8F" w:rsidRPr="008B18E5">
              <w:rPr>
                <w:rFonts w:ascii="Arial Narrow" w:eastAsia="Calibri" w:hAnsi="Arial Narrow" w:cs="Arial"/>
                <w:color w:val="000000"/>
                <w:sz w:val="20"/>
                <w:szCs w:val="20"/>
              </w:rPr>
              <w:t xml:space="preserve"> r., poz. </w:t>
            </w:r>
            <w:r w:rsidR="004B3D8F">
              <w:rPr>
                <w:rFonts w:ascii="Arial Narrow" w:eastAsia="Calibri" w:hAnsi="Arial Narrow" w:cs="Arial"/>
                <w:color w:val="000000"/>
                <w:sz w:val="20"/>
                <w:szCs w:val="20"/>
              </w:rPr>
              <w:t>1405 z późn.zm.</w:t>
            </w:r>
            <w:r w:rsidR="004B3D8F" w:rsidRPr="008B18E5">
              <w:rPr>
                <w:rFonts w:ascii="Arial Narrow" w:eastAsia="Calibri" w:hAnsi="Arial Narrow" w:cs="Arial"/>
                <w:color w:val="000000"/>
                <w:sz w:val="20"/>
                <w:szCs w:val="20"/>
              </w:rPr>
              <w:t xml:space="preserve">) </w:t>
            </w:r>
          </w:p>
          <w:p w:rsidR="00B82E48" w:rsidRPr="001D76E3" w:rsidRDefault="00B82E48"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w:t>
            </w:r>
            <w:r w:rsidR="004B3D8F" w:rsidRPr="001D76E3">
              <w:rPr>
                <w:rFonts w:ascii="Arial Narrow" w:hAnsi="Arial Narrow" w:cs="Arial"/>
                <w:sz w:val="20"/>
                <w:szCs w:val="20"/>
              </w:rPr>
              <w:t>środowisko, dla</w:t>
            </w:r>
            <w:r w:rsidRPr="001D76E3">
              <w:rPr>
                <w:rFonts w:ascii="Arial Narrow" w:hAnsi="Arial Narrow" w:cs="Arial"/>
                <w:sz w:val="20"/>
                <w:szCs w:val="20"/>
              </w:rPr>
              <w:t xml:space="preserve">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t>
            </w:r>
            <w:r w:rsidR="004B3D8F">
              <w:rPr>
                <w:rFonts w:ascii="Arial Narrow" w:hAnsi="Arial Narrow" w:cs="Arial"/>
                <w:sz w:val="20"/>
                <w:szCs w:val="20"/>
              </w:rPr>
              <w:t xml:space="preserve">właściwych </w:t>
            </w:r>
            <w:r w:rsidR="004B3D8F" w:rsidRPr="008B18E5">
              <w:rPr>
                <w:rFonts w:ascii="Arial Narrow" w:hAnsi="Arial Narrow" w:cs="Arial"/>
                <w:sz w:val="20"/>
                <w:szCs w:val="20"/>
              </w:rPr>
              <w:t>organ</w:t>
            </w:r>
            <w:r w:rsidR="004B3D8F">
              <w:rPr>
                <w:rFonts w:ascii="Arial Narrow" w:hAnsi="Arial Narrow" w:cs="Arial"/>
                <w:sz w:val="20"/>
                <w:szCs w:val="20"/>
              </w:rPr>
              <w:t>ów</w:t>
            </w:r>
            <w:r w:rsidR="004B3D8F" w:rsidRPr="008B18E5">
              <w:rPr>
                <w:rFonts w:ascii="Arial Narrow" w:hAnsi="Arial Narrow" w:cs="Arial"/>
                <w:sz w:val="20"/>
                <w:szCs w:val="20"/>
              </w:rPr>
              <w:t xml:space="preserve"> </w:t>
            </w:r>
            <w:r w:rsidR="004B3D8F">
              <w:rPr>
                <w:rFonts w:ascii="Arial Narrow" w:hAnsi="Arial Narrow" w:cs="Arial"/>
                <w:sz w:val="20"/>
                <w:szCs w:val="20"/>
              </w:rPr>
              <w:t xml:space="preserve">oraz </w:t>
            </w:r>
            <w:r w:rsidRPr="001D76E3">
              <w:rPr>
                <w:rFonts w:ascii="Arial Narrow" w:hAnsi="Arial Narrow" w:cs="Arial"/>
                <w:sz w:val="20"/>
                <w:szCs w:val="20"/>
              </w:rPr>
              <w:t xml:space="preserve">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b/>
                <w:bCs/>
                <w:sz w:val="20"/>
                <w:szCs w:val="20"/>
              </w:rPr>
              <w:t xml:space="preserve">1.2 </w:t>
            </w:r>
            <w:r w:rsidRPr="001D76E3">
              <w:rPr>
                <w:rFonts w:ascii="Arial Narrow" w:hAnsi="Arial Narrow" w:cs="Arial"/>
                <w:sz w:val="20"/>
                <w:szCs w:val="20"/>
              </w:rPr>
              <w:t xml:space="preserve">art. 81 ust. 3 ustawy ooś oraz wejście w życie przepisów ustawy z dnia 5 stycznia 2011 roku </w:t>
            </w:r>
            <w:r w:rsidRPr="001D76E3">
              <w:rPr>
                <w:rFonts w:ascii="Arial Narrow" w:hAnsi="Arial Narrow" w:cs="Arial"/>
                <w:i/>
                <w:iCs/>
                <w:sz w:val="20"/>
                <w:szCs w:val="20"/>
              </w:rPr>
              <w:t xml:space="preserve">o zmianie ustawy Prawo wodne oraz niektórych innych ustaw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1D76E3">
              <w:rPr>
                <w:rFonts w:ascii="Arial Narrow" w:hAnsi="Arial Narrow" w:cs="Arial"/>
                <w:i/>
                <w:iCs/>
                <w:sz w:val="20"/>
                <w:szCs w:val="20"/>
              </w:rPr>
              <w:t>ustawy z dnia 5 stycznia 2011 r</w:t>
            </w:r>
            <w:r w:rsidRPr="001D76E3">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b/>
                <w:bCs/>
                <w:sz w:val="20"/>
                <w:szCs w:val="20"/>
              </w:rPr>
              <w:t xml:space="preserve">1.3 </w:t>
            </w:r>
            <w:r w:rsidRPr="001D76E3">
              <w:rPr>
                <w:rFonts w:ascii="Arial Narrow" w:hAnsi="Arial Narrow" w:cs="Arial"/>
                <w:sz w:val="20"/>
                <w:szCs w:val="20"/>
              </w:rPr>
              <w:t xml:space="preserve">Plan działania w zakresie planowania strategicznego w gospodarce wodnej oraz Masterplany dla obszarów dorzeczy Wisły i Odry </w:t>
            </w:r>
          </w:p>
          <w:p w:rsidR="004B3D8F" w:rsidRDefault="00B82E48" w:rsidP="004B3D8F">
            <w:pPr>
              <w:spacing w:after="120" w:line="276" w:lineRule="auto"/>
              <w:jc w:val="both"/>
              <w:rPr>
                <w:rFonts w:ascii="Arial Narrow" w:hAnsi="Arial Narrow" w:cs="Arial"/>
                <w:sz w:val="20"/>
                <w:szCs w:val="20"/>
              </w:rPr>
            </w:pPr>
            <w:r w:rsidRPr="001D76E3">
              <w:rPr>
                <w:rFonts w:ascii="Arial Narrow" w:hAnsi="Arial Narrow" w:cs="Arial"/>
                <w:sz w:val="20"/>
                <w:szCs w:val="20"/>
              </w:rPr>
              <w:t>2 lipca 2014 r. Rada Ministrów podjęła uchwałę w sprawie przyjęcia „</w:t>
            </w:r>
            <w:r w:rsidRPr="001D76E3">
              <w:rPr>
                <w:rFonts w:ascii="Arial Narrow" w:hAnsi="Arial Narrow" w:cs="Arial"/>
                <w:i/>
                <w:iCs/>
                <w:sz w:val="20"/>
                <w:szCs w:val="20"/>
              </w:rPr>
              <w:t>Planu działania w zakresie planowania strategicznego w gospodarce wodnej</w:t>
            </w:r>
            <w:r w:rsidRPr="001D76E3">
              <w:rPr>
                <w:rFonts w:ascii="Arial Narrow" w:hAnsi="Arial Narrow" w:cs="Arial"/>
                <w:sz w:val="20"/>
                <w:szCs w:val="20"/>
              </w:rPr>
              <w:t xml:space="preserve">”, przedłożoną przez Ministra Środowiska. Zgodnie z </w:t>
            </w:r>
            <w:r w:rsidRPr="001D76E3">
              <w:rPr>
                <w:rFonts w:ascii="Arial Narrow" w:hAnsi="Arial Narrow" w:cs="Arial"/>
                <w:i/>
                <w:iCs/>
                <w:sz w:val="20"/>
                <w:szCs w:val="20"/>
              </w:rPr>
              <w:t>Planem działania w zakresie planowania strategicznego w gospodarce wodnej</w:t>
            </w:r>
            <w:r w:rsidRPr="001D76E3">
              <w:rPr>
                <w:rFonts w:ascii="Arial Narrow" w:hAnsi="Arial Narrow" w:cs="Arial"/>
                <w:sz w:val="20"/>
                <w:szCs w:val="20"/>
              </w:rPr>
              <w:t xml:space="preserve">, Masterplany obejmują wszystkie projekty wskazane w </w:t>
            </w:r>
            <w:r w:rsidRPr="001D76E3">
              <w:rPr>
                <w:rFonts w:ascii="Arial Narrow" w:hAnsi="Arial Narrow" w:cs="Arial"/>
                <w:i/>
                <w:iCs/>
                <w:sz w:val="20"/>
                <w:szCs w:val="20"/>
              </w:rPr>
              <w:t xml:space="preserve">Planie… </w:t>
            </w:r>
            <w:r w:rsidRPr="001D76E3">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B82E48" w:rsidRPr="001D76E3" w:rsidRDefault="00B82E48" w:rsidP="004B3D8F">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1D76E3">
              <w:rPr>
                <w:rFonts w:ascii="Arial Narrow" w:hAnsi="Arial Narrow" w:cs="Arial"/>
                <w:i/>
                <w:iCs/>
                <w:sz w:val="20"/>
                <w:szCs w:val="20"/>
              </w:rPr>
              <w:t xml:space="preserve">ustawy z dnia 5 stycznia 2011 r. </w:t>
            </w:r>
            <w:r w:rsidRPr="001D76E3">
              <w:rPr>
                <w:rFonts w:ascii="Arial Narrow" w:hAnsi="Arial Narrow" w:cs="Arial"/>
                <w:sz w:val="20"/>
                <w:szCs w:val="20"/>
              </w:rPr>
              <w:t xml:space="preserve">muszą zostać wpisane do zaktualizowanego Planu gospodarowania na obszarze dorzecza. </w:t>
            </w: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 xml:space="preserve">4.3 </w:t>
      </w:r>
      <w:r w:rsidRPr="001D76E3">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pStyle w:val="Text1"/>
              <w:spacing w:line="276" w:lineRule="auto"/>
              <w:ind w:left="0"/>
              <w:rPr>
                <w:rFonts w:ascii="Arial Narrow" w:hAnsi="Arial Narrow" w:cs="Arial"/>
                <w:b/>
                <w:sz w:val="20"/>
                <w:szCs w:val="20"/>
              </w:rPr>
            </w:pPr>
            <w:r w:rsidRPr="001D76E3">
              <w:rPr>
                <w:rFonts w:ascii="Arial Narrow" w:hAnsi="Arial Narrow" w:cs="Arial"/>
                <w:b/>
                <w:sz w:val="20"/>
                <w:szCs w:val="20"/>
              </w:rPr>
              <w:t>Instrukcja:</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B82E48" w:rsidRPr="001D76E3" w:rsidRDefault="00B82E48"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B82E48" w:rsidRPr="001D76E3" w:rsidRDefault="00B82E48" w:rsidP="001D76E3">
      <w:pPr>
        <w:keepNext/>
        <w:spacing w:before="240" w:after="120" w:line="276" w:lineRule="auto"/>
        <w:ind w:left="600" w:hanging="600"/>
        <w:jc w:val="both"/>
        <w:outlineLvl w:val="1"/>
        <w:rPr>
          <w:rFonts w:ascii="Arial Narrow" w:hAnsi="Arial Narrow" w:cs="Arial"/>
          <w:b/>
          <w:sz w:val="20"/>
          <w:szCs w:val="20"/>
          <w:lang w:eastAsia="en-GB"/>
        </w:rPr>
      </w:pPr>
      <w:r w:rsidRPr="001D76E3">
        <w:rPr>
          <w:rFonts w:ascii="Arial Narrow" w:hAnsi="Arial Narrow" w:cs="Arial"/>
          <w:b/>
          <w:bCs/>
          <w:sz w:val="20"/>
          <w:szCs w:val="20"/>
          <w:lang w:eastAsia="en-GB"/>
        </w:rPr>
        <w:t>5.</w:t>
      </w:r>
      <w:r w:rsidRPr="001D76E3">
        <w:rPr>
          <w:rFonts w:ascii="Arial Narrow" w:hAnsi="Arial Narrow" w:cs="Arial"/>
          <w:sz w:val="20"/>
          <w:szCs w:val="20"/>
          <w:lang w:eastAsia="en-GB"/>
        </w:rPr>
        <w:tab/>
      </w:r>
      <w:r w:rsidRPr="001D76E3">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before="120" w:after="120" w:line="276" w:lineRule="auto"/>
              <w:jc w:val="both"/>
              <w:rPr>
                <w:rFonts w:ascii="Arial Narrow" w:hAnsi="Arial Narrow" w:cs="Arial"/>
                <w:b/>
                <w:sz w:val="20"/>
                <w:szCs w:val="20"/>
              </w:rPr>
            </w:pPr>
            <w:r w:rsidRPr="001D76E3">
              <w:rPr>
                <w:rFonts w:ascii="Arial Narrow" w:hAnsi="Arial Narrow" w:cs="Arial"/>
                <w:b/>
                <w:sz w:val="20"/>
                <w:szCs w:val="20"/>
              </w:rPr>
              <w:t>Instrukcja:</w:t>
            </w:r>
          </w:p>
          <w:p w:rsidR="00B82E48" w:rsidRPr="001D76E3" w:rsidRDefault="00B82E48"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1D76E3" w:rsidRDefault="00B82E48" w:rsidP="001D76E3">
      <w:pPr>
        <w:keepNext/>
        <w:spacing w:before="240" w:after="120" w:line="276" w:lineRule="auto"/>
        <w:ind w:left="600" w:hanging="600"/>
        <w:jc w:val="both"/>
        <w:outlineLvl w:val="1"/>
        <w:rPr>
          <w:rFonts w:ascii="Arial Narrow" w:hAnsi="Arial Narrow" w:cs="Arial"/>
          <w:sz w:val="20"/>
          <w:szCs w:val="20"/>
          <w:lang w:eastAsia="en-GB"/>
        </w:rPr>
      </w:pPr>
      <w:r w:rsidRPr="001D76E3">
        <w:rPr>
          <w:rFonts w:ascii="Arial Narrow" w:hAnsi="Arial Narrow" w:cs="Arial"/>
          <w:sz w:val="20"/>
          <w:szCs w:val="20"/>
          <w:lang w:eastAsia="en-GB"/>
        </w:rPr>
        <w:t>5.1</w:t>
      </w:r>
      <w:r w:rsidRPr="001D76E3">
        <w:rPr>
          <w:rFonts w:ascii="Arial Narrow" w:hAnsi="Arial Narrow" w:cs="Arial"/>
          <w:sz w:val="20"/>
          <w:szCs w:val="20"/>
          <w:lang w:eastAsia="en-GB"/>
        </w:rPr>
        <w:tab/>
        <w:t>Stosowanie dyrektywy Rady 91/271/EWG</w:t>
      </w:r>
      <w:r w:rsidRPr="001D76E3">
        <w:rPr>
          <w:rStyle w:val="Odwoanieprzypisudolnego"/>
          <w:rFonts w:ascii="Arial Narrow" w:hAnsi="Arial Narrow" w:cs="Arial"/>
          <w:sz w:val="20"/>
          <w:szCs w:val="20"/>
          <w:lang w:eastAsia="en-GB"/>
        </w:rPr>
        <w:footnoteReference w:id="14"/>
      </w:r>
      <w:r w:rsidRPr="001D76E3">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B82E48" w:rsidRPr="001D76E3" w:rsidRDefault="00B82E48" w:rsidP="001D76E3">
      <w:pPr>
        <w:keepNext/>
        <w:spacing w:before="240" w:after="120" w:line="276" w:lineRule="auto"/>
        <w:ind w:left="851" w:hanging="284"/>
        <w:jc w:val="both"/>
        <w:outlineLvl w:val="1"/>
        <w:rPr>
          <w:rFonts w:ascii="Arial Narrow" w:hAnsi="Arial Narrow" w:cs="Arial"/>
          <w:sz w:val="20"/>
          <w:szCs w:val="20"/>
          <w:lang w:eastAsia="en-GB"/>
        </w:rPr>
      </w:pPr>
      <w:r w:rsidRPr="001D76E3">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B82E48" w:rsidRPr="001D76E3" w:rsidRDefault="00B82E48" w:rsidP="001D76E3">
      <w:pPr>
        <w:keepNext/>
        <w:spacing w:before="240" w:after="120" w:line="276" w:lineRule="auto"/>
        <w:ind w:left="851" w:hanging="284"/>
        <w:jc w:val="both"/>
        <w:outlineLvl w:val="1"/>
        <w:rPr>
          <w:rFonts w:ascii="Arial Narrow" w:hAnsi="Arial Narrow" w:cs="Arial"/>
          <w:sz w:val="20"/>
          <w:szCs w:val="20"/>
          <w:lang w:eastAsia="en-GB"/>
        </w:rPr>
      </w:pPr>
      <w:r w:rsidRPr="001D76E3">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spacing w:before="120" w:after="120" w:line="276" w:lineRule="auto"/>
              <w:jc w:val="both"/>
              <w:rPr>
                <w:rFonts w:ascii="Arial Narrow" w:hAnsi="Arial Narrow" w:cs="Arial"/>
                <w:sz w:val="20"/>
                <w:szCs w:val="20"/>
              </w:rPr>
            </w:pPr>
            <w:r w:rsidRPr="001D76E3">
              <w:rPr>
                <w:rFonts w:ascii="Arial Narrow" w:hAnsi="Arial Narrow" w:cs="Arial"/>
                <w:b/>
                <w:sz w:val="20"/>
                <w:szCs w:val="20"/>
              </w:rPr>
              <w:t>Instrukcja:</w:t>
            </w:r>
            <w:r w:rsidRPr="001D76E3">
              <w:rPr>
                <w:rFonts w:ascii="Arial Narrow" w:hAnsi="Arial Narrow" w:cs="Arial"/>
                <w:sz w:val="20"/>
                <w:szCs w:val="20"/>
              </w:rPr>
              <w:t xml:space="preserve"> </w:t>
            </w:r>
          </w:p>
          <w:p w:rsidR="00B82E48" w:rsidRPr="001D76E3" w:rsidRDefault="00B82E48"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B82E48" w:rsidRPr="001D76E3" w:rsidRDefault="00B82E48" w:rsidP="001D76E3">
            <w:pPr>
              <w:spacing w:before="120" w:after="120" w:line="276" w:lineRule="auto"/>
              <w:ind w:left="326" w:hanging="326"/>
              <w:jc w:val="both"/>
              <w:rPr>
                <w:rFonts w:ascii="Arial Narrow" w:hAnsi="Arial Narrow" w:cs="Arial"/>
                <w:sz w:val="20"/>
                <w:szCs w:val="20"/>
              </w:rPr>
            </w:pPr>
            <w:r w:rsidRPr="001D76E3">
              <w:rPr>
                <w:rFonts w:ascii="Arial Narrow" w:hAnsi="Arial Narrow" w:cs="Arial"/>
                <w:sz w:val="20"/>
                <w:szCs w:val="20"/>
              </w:rPr>
              <w:t xml:space="preserve">a. Wielkość aglomeracji oraz jej zgodność z aktualną wersją </w:t>
            </w:r>
            <w:r w:rsidRPr="001D76E3">
              <w:rPr>
                <w:rFonts w:ascii="Arial Narrow" w:hAnsi="Arial Narrow" w:cs="Arial"/>
                <w:i/>
                <w:iCs/>
                <w:sz w:val="20"/>
                <w:szCs w:val="20"/>
              </w:rPr>
              <w:t xml:space="preserve">Krajowego Programu Oczyszczania Ścieków Komunalnych </w:t>
            </w:r>
            <w:r w:rsidRPr="001D76E3">
              <w:rPr>
                <w:rFonts w:ascii="Arial Narrow" w:hAnsi="Arial Narrow" w:cs="Arial"/>
                <w:sz w:val="20"/>
                <w:szCs w:val="20"/>
              </w:rPr>
              <w:t>i Master Planem dla wdrażania dyrektywy 91/271/EWG</w:t>
            </w:r>
            <w:r w:rsidRPr="001D76E3">
              <w:rPr>
                <w:rFonts w:ascii="Arial Narrow" w:hAnsi="Arial Narrow" w:cs="Arial"/>
                <w:i/>
                <w:iCs/>
                <w:sz w:val="20"/>
                <w:szCs w:val="20"/>
              </w:rPr>
              <w:t xml:space="preserve">. </w:t>
            </w:r>
          </w:p>
          <w:p w:rsidR="00B82E48" w:rsidRPr="001D76E3" w:rsidRDefault="00B82E48" w:rsidP="001D76E3">
            <w:pPr>
              <w:spacing w:before="120" w:after="120" w:line="276" w:lineRule="auto"/>
              <w:ind w:left="326" w:hanging="326"/>
              <w:jc w:val="both"/>
              <w:rPr>
                <w:rFonts w:ascii="Arial Narrow" w:hAnsi="Arial Narrow" w:cs="Arial"/>
                <w:sz w:val="20"/>
                <w:szCs w:val="20"/>
              </w:rPr>
            </w:pPr>
            <w:r w:rsidRPr="001D76E3">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B82E48" w:rsidRPr="001D76E3" w:rsidRDefault="00B82E48" w:rsidP="001D76E3">
            <w:pPr>
              <w:spacing w:before="120" w:after="120" w:line="276" w:lineRule="auto"/>
              <w:ind w:left="326" w:hanging="326"/>
              <w:jc w:val="both"/>
              <w:rPr>
                <w:rFonts w:ascii="Arial Narrow" w:hAnsi="Arial Narrow" w:cs="Arial"/>
                <w:sz w:val="20"/>
                <w:szCs w:val="20"/>
              </w:rPr>
            </w:pPr>
            <w:r w:rsidRPr="001D76E3">
              <w:rPr>
                <w:rFonts w:ascii="Arial Narrow" w:hAnsi="Arial Narrow" w:cs="Arial"/>
                <w:sz w:val="20"/>
                <w:szCs w:val="20"/>
              </w:rPr>
              <w:t xml:space="preserve">• wydajność oczyszczalni ścieków w aglomeracjach, która musi odpowiadać ładunkowi generowanemu na ich obszarze; </w:t>
            </w:r>
          </w:p>
          <w:p w:rsidR="00B82E48" w:rsidRPr="001D76E3" w:rsidRDefault="00B82E48" w:rsidP="001D76E3">
            <w:pPr>
              <w:spacing w:before="120" w:after="120" w:line="276" w:lineRule="auto"/>
              <w:ind w:left="326" w:hanging="326"/>
              <w:jc w:val="both"/>
              <w:rPr>
                <w:rFonts w:ascii="Arial Narrow" w:hAnsi="Arial Narrow" w:cs="Arial"/>
                <w:sz w:val="20"/>
                <w:szCs w:val="20"/>
              </w:rPr>
            </w:pPr>
            <w:r w:rsidRPr="001D76E3">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1D76E3">
              <w:rPr>
                <w:rStyle w:val="Odwoanieprzypisudolnego"/>
                <w:rFonts w:ascii="Arial Narrow" w:hAnsi="Arial Narrow" w:cs="Arial"/>
                <w:sz w:val="20"/>
                <w:szCs w:val="20"/>
              </w:rPr>
              <w:footnoteReference w:id="15"/>
            </w:r>
            <w:r w:rsidRPr="001D76E3">
              <w:rPr>
                <w:rFonts w:ascii="Arial Narrow" w:hAnsi="Arial Narrow" w:cs="Arial"/>
                <w:sz w:val="20"/>
                <w:szCs w:val="20"/>
              </w:rPr>
              <w:t xml:space="preserve">. </w:t>
            </w:r>
          </w:p>
          <w:p w:rsidR="00B82E48" w:rsidRPr="001D76E3" w:rsidRDefault="00B82E48" w:rsidP="001D76E3">
            <w:pPr>
              <w:spacing w:before="120" w:after="120" w:line="276" w:lineRule="auto"/>
              <w:ind w:left="326" w:hanging="326"/>
              <w:jc w:val="both"/>
              <w:rPr>
                <w:rFonts w:ascii="Arial Narrow" w:hAnsi="Arial Narrow" w:cs="Arial"/>
                <w:sz w:val="20"/>
                <w:szCs w:val="20"/>
              </w:rPr>
            </w:pPr>
            <w:r w:rsidRPr="001D76E3">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1D76E3" w:rsidRDefault="00B82E48"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1D76E3">
              <w:rPr>
                <w:rFonts w:ascii="Arial Narrow" w:hAnsi="Arial Narrow" w:cs="Arial"/>
                <w:i/>
                <w:iCs/>
                <w:sz w:val="20"/>
                <w:szCs w:val="20"/>
              </w:rPr>
              <w:t xml:space="preserve">Krajowego planu gospodarki odpadami </w:t>
            </w:r>
            <w:r w:rsidRPr="001D76E3">
              <w:rPr>
                <w:rFonts w:ascii="Arial Narrow" w:hAnsi="Arial Narrow" w:cs="Arial"/>
                <w:sz w:val="20"/>
                <w:szCs w:val="20"/>
              </w:rPr>
              <w:t>lub Krajowego Programu Zapobiegania Powstawaniu Odpadów.</w:t>
            </w:r>
          </w:p>
        </w:tc>
      </w:tr>
    </w:tbl>
    <w:p w:rsidR="00B82E48" w:rsidRPr="001D76E3" w:rsidRDefault="00B82E48" w:rsidP="001D76E3">
      <w:pPr>
        <w:keepNext/>
        <w:spacing w:before="240" w:after="120" w:line="276" w:lineRule="auto"/>
        <w:ind w:left="600" w:hanging="600"/>
        <w:jc w:val="both"/>
        <w:outlineLvl w:val="1"/>
        <w:rPr>
          <w:rFonts w:ascii="Arial Narrow" w:hAnsi="Arial Narrow" w:cs="Arial"/>
          <w:sz w:val="20"/>
          <w:szCs w:val="20"/>
          <w:lang w:eastAsia="en-GB"/>
        </w:rPr>
      </w:pPr>
      <w:r w:rsidRPr="001D76E3">
        <w:rPr>
          <w:rFonts w:ascii="Arial Narrow" w:hAnsi="Arial Narrow" w:cs="Arial"/>
          <w:sz w:val="20"/>
          <w:szCs w:val="20"/>
          <w:lang w:eastAsia="en-GB"/>
        </w:rPr>
        <w:t xml:space="preserve">5.2 </w:t>
      </w:r>
      <w:r w:rsidRPr="001D76E3">
        <w:rPr>
          <w:rFonts w:ascii="Arial Narrow" w:hAnsi="Arial Narrow" w:cs="Arial"/>
          <w:sz w:val="20"/>
          <w:szCs w:val="20"/>
          <w:lang w:eastAsia="en-GB"/>
        </w:rPr>
        <w:tab/>
        <w:t>Stosowanie dyrektywy 2008/98/WE Parlamentu Europejskiego i Rady</w:t>
      </w:r>
      <w:r w:rsidRPr="001D76E3">
        <w:rPr>
          <w:rStyle w:val="Odwoanieprzypisudolnego"/>
          <w:rFonts w:ascii="Arial Narrow" w:hAnsi="Arial Narrow" w:cs="Arial"/>
          <w:sz w:val="20"/>
          <w:szCs w:val="20"/>
          <w:lang w:eastAsia="en-GB"/>
        </w:rPr>
        <w:footnoteReference w:id="16"/>
      </w:r>
      <w:r w:rsidRPr="001D76E3">
        <w:rPr>
          <w:rFonts w:ascii="Arial Narrow" w:hAnsi="Arial Narrow" w:cs="Arial"/>
          <w:sz w:val="20"/>
          <w:szCs w:val="20"/>
          <w:lang w:eastAsia="en-GB"/>
        </w:rPr>
        <w:t xml:space="preserve"> („dyrektywy ramowej w sprawie odpadów”) – projekty w sektorze gospodarowania odpadami.</w:t>
      </w:r>
    </w:p>
    <w:p w:rsidR="00B82E48" w:rsidRPr="001D76E3" w:rsidRDefault="00B82E48" w:rsidP="001D76E3">
      <w:pPr>
        <w:keepNext/>
        <w:spacing w:before="240" w:after="120" w:line="276" w:lineRule="auto"/>
        <w:ind w:left="600" w:hanging="600"/>
        <w:jc w:val="both"/>
        <w:outlineLvl w:val="1"/>
        <w:rPr>
          <w:rFonts w:ascii="Arial Narrow" w:hAnsi="Arial Narrow" w:cs="Arial"/>
          <w:sz w:val="20"/>
          <w:szCs w:val="20"/>
          <w:lang w:eastAsia="en-GB"/>
        </w:rPr>
      </w:pPr>
      <w:r w:rsidRPr="001D76E3">
        <w:rPr>
          <w:rFonts w:ascii="Arial Narrow" w:hAnsi="Arial Narrow" w:cs="Arial"/>
          <w:sz w:val="20"/>
          <w:szCs w:val="20"/>
          <w:lang w:eastAsia="en-GB"/>
        </w:rPr>
        <w:t xml:space="preserve">5.2.1 </w:t>
      </w:r>
      <w:r w:rsidRPr="001D76E3">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autoSpaceDE w:val="0"/>
              <w:autoSpaceDN w:val="0"/>
              <w:adjustRightInd w:val="0"/>
              <w:spacing w:line="276" w:lineRule="auto"/>
              <w:jc w:val="both"/>
              <w:rPr>
                <w:rFonts w:ascii="Arial Narrow" w:hAnsi="Arial Narrow" w:cs="Arial"/>
                <w:sz w:val="20"/>
                <w:szCs w:val="20"/>
                <w:lang w:eastAsia="en-GB"/>
              </w:rPr>
            </w:pPr>
            <w:r w:rsidRPr="001D76E3">
              <w:rPr>
                <w:rFonts w:ascii="Arial Narrow" w:hAnsi="Arial Narrow" w:cs="Arial"/>
                <w:b/>
                <w:sz w:val="20"/>
                <w:szCs w:val="20"/>
              </w:rPr>
              <w:t>Instrukcja:</w:t>
            </w:r>
            <w:r w:rsidRPr="001D76E3">
              <w:rPr>
                <w:rFonts w:ascii="Arial Narrow" w:hAnsi="Arial Narrow" w:cs="Arial"/>
                <w:sz w:val="20"/>
                <w:szCs w:val="20"/>
                <w:lang w:eastAsia="en-GB"/>
              </w:rPr>
              <w:t xml:space="preserve"> </w:t>
            </w:r>
          </w:p>
          <w:p w:rsidR="00B82E48" w:rsidRPr="001D76E3" w:rsidRDefault="00B82E48" w:rsidP="001D76E3">
            <w:pPr>
              <w:autoSpaceDE w:val="0"/>
              <w:autoSpaceDN w:val="0"/>
              <w:adjustRightInd w:val="0"/>
              <w:spacing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 xml:space="preserve">Punkt dotyczy wyłącznie projektów dużych w rozumieniu rozporządzenia (UE) nr 1303/2013.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B82E48" w:rsidRPr="001D76E3" w:rsidRDefault="00B82E48" w:rsidP="001D76E3">
      <w:pPr>
        <w:keepNext/>
        <w:spacing w:before="240" w:after="120" w:line="276" w:lineRule="auto"/>
        <w:ind w:left="600" w:hanging="600"/>
        <w:jc w:val="both"/>
        <w:outlineLvl w:val="1"/>
        <w:rPr>
          <w:rFonts w:ascii="Arial Narrow" w:hAnsi="Arial Narrow" w:cs="Arial"/>
          <w:sz w:val="20"/>
          <w:szCs w:val="20"/>
          <w:lang w:eastAsia="en-GB"/>
        </w:rPr>
      </w:pPr>
      <w:r w:rsidRPr="001D76E3">
        <w:rPr>
          <w:rFonts w:ascii="Arial Narrow" w:hAnsi="Arial Narrow" w:cs="Arial"/>
          <w:sz w:val="20"/>
          <w:szCs w:val="20"/>
          <w:lang w:eastAsia="en-GB"/>
        </w:rPr>
        <w:t xml:space="preserve">5.2.2 </w:t>
      </w:r>
      <w:r w:rsidRPr="001D76E3">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B1623C" w:rsidRPr="001D76E3" w:rsidRDefault="00B1623C"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FD58DB" w:rsidRPr="001D76E3" w:rsidTr="00FD58DB">
        <w:trPr>
          <w:trHeight w:val="416"/>
        </w:trPr>
        <w:tc>
          <w:tcPr>
            <w:tcW w:w="5000" w:type="pct"/>
            <w:shd w:val="clear" w:color="auto" w:fill="D9D9D9"/>
          </w:tcPr>
          <w:p w:rsidR="00FD58DB" w:rsidRPr="001D76E3" w:rsidRDefault="00FD58DB" w:rsidP="001D76E3">
            <w:pPr>
              <w:keepNext/>
              <w:spacing w:after="120" w:line="276" w:lineRule="auto"/>
              <w:ind w:left="600" w:hanging="600"/>
              <w:jc w:val="both"/>
              <w:outlineLvl w:val="1"/>
              <w:rPr>
                <w:rFonts w:ascii="Arial Narrow" w:hAnsi="Arial Narrow" w:cs="Arial"/>
                <w:b/>
                <w:sz w:val="20"/>
                <w:szCs w:val="20"/>
                <w:lang w:eastAsia="en-GB"/>
              </w:rPr>
            </w:pPr>
            <w:r w:rsidRPr="001D76E3">
              <w:rPr>
                <w:rFonts w:ascii="Arial Narrow" w:hAnsi="Arial Narrow" w:cs="Arial"/>
                <w:b/>
                <w:sz w:val="20"/>
                <w:szCs w:val="20"/>
                <w:lang w:eastAsia="en-GB"/>
              </w:rPr>
              <w:t>Instrukcja:</w:t>
            </w:r>
          </w:p>
          <w:p w:rsidR="00FD58DB" w:rsidRPr="001D76E3" w:rsidRDefault="00FD58DB" w:rsidP="001D76E3">
            <w:pPr>
              <w:keepNext/>
              <w:spacing w:after="120" w:line="276" w:lineRule="auto"/>
              <w:jc w:val="both"/>
              <w:outlineLvl w:val="1"/>
              <w:rPr>
                <w:rFonts w:ascii="Arial Narrow" w:hAnsi="Arial Narrow" w:cs="Arial"/>
                <w:sz w:val="20"/>
                <w:szCs w:val="20"/>
                <w:lang w:eastAsia="en-GB"/>
              </w:rPr>
            </w:pPr>
            <w:r w:rsidRPr="001D76E3">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1D76E3" w:rsidRDefault="00B82E48" w:rsidP="001D76E3">
      <w:pPr>
        <w:keepNext/>
        <w:spacing w:before="240" w:after="120" w:line="276" w:lineRule="auto"/>
        <w:ind w:left="600" w:hanging="600"/>
        <w:jc w:val="both"/>
        <w:outlineLvl w:val="1"/>
        <w:rPr>
          <w:rFonts w:ascii="Arial Narrow" w:hAnsi="Arial Narrow" w:cs="Arial"/>
          <w:sz w:val="20"/>
          <w:szCs w:val="20"/>
          <w:lang w:eastAsia="en-GB"/>
        </w:rPr>
      </w:pPr>
      <w:r w:rsidRPr="001D76E3">
        <w:rPr>
          <w:rFonts w:ascii="Arial Narrow" w:hAnsi="Arial Narrow" w:cs="Arial"/>
          <w:sz w:val="20"/>
          <w:szCs w:val="20"/>
          <w:lang w:eastAsia="en-GB"/>
        </w:rPr>
        <w:t>5.3</w:t>
      </w:r>
      <w:r w:rsidRPr="001D76E3">
        <w:rPr>
          <w:rFonts w:ascii="Arial Narrow" w:hAnsi="Arial Narrow" w:cs="Arial"/>
          <w:sz w:val="20"/>
          <w:szCs w:val="20"/>
          <w:lang w:eastAsia="en-GB"/>
        </w:rPr>
        <w:tab/>
        <w:t>Stosowanie dyrektywy 2010/75/UE Parlamentu Europejskiego i Rady</w:t>
      </w:r>
      <w:r w:rsidRPr="001D76E3">
        <w:rPr>
          <w:rStyle w:val="Odwoanieprzypisudolnego"/>
          <w:rFonts w:ascii="Arial Narrow" w:hAnsi="Arial Narrow" w:cs="Arial"/>
          <w:sz w:val="20"/>
          <w:szCs w:val="20"/>
          <w:lang w:eastAsia="en-GB"/>
        </w:rPr>
        <w:footnoteReference w:id="17"/>
      </w:r>
      <w:r w:rsidRPr="001D76E3">
        <w:rPr>
          <w:rFonts w:ascii="Arial Narrow" w:hAnsi="Arial Narrow" w:cs="Arial"/>
          <w:sz w:val="20"/>
          <w:szCs w:val="20"/>
          <w:lang w:eastAsia="en-GB"/>
        </w:rPr>
        <w:t xml:space="preserve"> („dyrektywy w sprawie emisji przemysłowych”) – projekty wymagające udzielenia pozwolenia zgodnie z przedmiotową dyrektywą.</w:t>
      </w:r>
    </w:p>
    <w:p w:rsidR="00B82E48" w:rsidRPr="001D76E3" w:rsidRDefault="00B82E48" w:rsidP="001D76E3">
      <w:pPr>
        <w:keepNext/>
        <w:spacing w:before="240" w:after="120" w:line="276" w:lineRule="auto"/>
        <w:jc w:val="both"/>
        <w:outlineLvl w:val="1"/>
        <w:rPr>
          <w:rFonts w:ascii="Arial Narrow" w:hAnsi="Arial Narrow" w:cs="Arial"/>
          <w:sz w:val="20"/>
          <w:szCs w:val="20"/>
          <w:lang w:eastAsia="en-GB"/>
        </w:rPr>
      </w:pPr>
      <w:r w:rsidRPr="001D76E3">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autoSpaceDE w:val="0"/>
              <w:autoSpaceDN w:val="0"/>
              <w:adjustRightInd w:val="0"/>
              <w:spacing w:line="276" w:lineRule="auto"/>
              <w:jc w:val="both"/>
              <w:rPr>
                <w:rFonts w:ascii="Arial Narrow" w:hAnsi="Arial Narrow" w:cs="Arial"/>
                <w:sz w:val="20"/>
                <w:szCs w:val="20"/>
                <w:lang w:eastAsia="en-GB"/>
              </w:rPr>
            </w:pPr>
            <w:r w:rsidRPr="001D76E3">
              <w:rPr>
                <w:rFonts w:ascii="Arial Narrow" w:hAnsi="Arial Narrow" w:cs="Arial"/>
                <w:b/>
                <w:sz w:val="20"/>
                <w:szCs w:val="20"/>
              </w:rPr>
              <w:t>Instrukcja:</w:t>
            </w:r>
            <w:r w:rsidRPr="001D76E3">
              <w:rPr>
                <w:rFonts w:ascii="Arial Narrow" w:hAnsi="Arial Narrow" w:cs="Arial"/>
                <w:sz w:val="20"/>
                <w:szCs w:val="20"/>
                <w:lang w:eastAsia="en-GB"/>
              </w:rPr>
              <w:t xml:space="preserve">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1D76E3" w:rsidRDefault="00B82E48" w:rsidP="001D76E3">
      <w:pPr>
        <w:keepNext/>
        <w:spacing w:before="240" w:after="120" w:line="276" w:lineRule="auto"/>
        <w:jc w:val="both"/>
        <w:outlineLvl w:val="1"/>
        <w:rPr>
          <w:rFonts w:ascii="Arial Narrow" w:hAnsi="Arial Narrow" w:cs="Arial"/>
          <w:sz w:val="20"/>
          <w:szCs w:val="20"/>
          <w:lang w:eastAsia="en-GB"/>
        </w:rPr>
      </w:pPr>
      <w:r w:rsidRPr="001D76E3">
        <w:rPr>
          <w:rFonts w:ascii="Arial Narrow" w:hAnsi="Arial Narrow" w:cs="Arial"/>
          <w:sz w:val="20"/>
          <w:szCs w:val="20"/>
          <w:lang w:eastAsia="en-GB"/>
        </w:rPr>
        <w:t>5.4</w:t>
      </w:r>
      <w:r w:rsidRPr="001D76E3">
        <w:rPr>
          <w:rFonts w:ascii="Arial Narrow" w:hAnsi="Arial Narrow" w:cs="Arial"/>
          <w:sz w:val="20"/>
          <w:szCs w:val="20"/>
          <w:lang w:eastAsia="en-GB"/>
        </w:rPr>
        <w:tab/>
        <w:t>Wszelkie inne odpowiednie dyrektywy środowiskowe (należy wyjaśnić poniżej)</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3500 znaków</w:t>
      </w:r>
    </w:p>
    <w:p w:rsidR="00B82E48" w:rsidRPr="001D76E3" w:rsidRDefault="00B82E48" w:rsidP="001D76E3">
      <w:pPr>
        <w:keepNext/>
        <w:spacing w:before="240" w:after="120" w:line="276" w:lineRule="auto"/>
        <w:ind w:left="600" w:hanging="600"/>
        <w:jc w:val="both"/>
        <w:outlineLvl w:val="1"/>
        <w:rPr>
          <w:rFonts w:ascii="Arial Narrow" w:hAnsi="Arial Narrow" w:cs="Arial"/>
          <w:b/>
          <w:sz w:val="20"/>
          <w:szCs w:val="20"/>
          <w:lang w:eastAsia="en-GB"/>
        </w:rPr>
      </w:pPr>
      <w:r w:rsidRPr="001D76E3">
        <w:rPr>
          <w:rFonts w:ascii="Arial Narrow" w:hAnsi="Arial Narrow" w:cs="Arial"/>
          <w:b/>
          <w:bCs/>
          <w:sz w:val="20"/>
          <w:szCs w:val="20"/>
          <w:lang w:eastAsia="en-GB"/>
        </w:rPr>
        <w:t xml:space="preserve">6. </w:t>
      </w:r>
      <w:r w:rsidRPr="001D76E3">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 xml:space="preserve">6.1. </w:t>
      </w:r>
      <w:r w:rsidRPr="001D76E3">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1D76E3" w:rsidTr="00FE19B8">
        <w:trPr>
          <w:cantSplit/>
        </w:trPr>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1D76E3">
        <w:rPr>
          <w:rFonts w:ascii="Arial Narrow" w:hAnsi="Arial Narrow" w:cs="Arial"/>
          <w:sz w:val="20"/>
          <w:szCs w:val="20"/>
          <w:lang w:eastAsia="en-GB"/>
        </w:rPr>
        <w:t>6.2.</w:t>
      </w:r>
      <w:r w:rsidRPr="001D76E3">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1D76E3" w:rsidTr="00FE19B8">
        <w:trPr>
          <w:cantSplit/>
          <w:trHeight w:val="821"/>
        </w:trPr>
        <w:tc>
          <w:tcPr>
            <w:tcW w:w="1350" w:type="dxa"/>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1D76E3">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1D76E3" w:rsidRDefault="00B82E48" w:rsidP="001D76E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B82E48" w:rsidRPr="001D76E3" w:rsidRDefault="00B82E48" w:rsidP="001D76E3">
      <w:pPr>
        <w:spacing w:before="120" w:after="120" w:line="276" w:lineRule="auto"/>
        <w:ind w:left="850"/>
        <w:jc w:val="both"/>
        <w:rPr>
          <w:rFonts w:ascii="Arial Narrow" w:hAnsi="Arial Narrow" w:cs="Arial"/>
          <w:sz w:val="20"/>
          <w:szCs w:val="20"/>
          <w:lang w:eastAsia="en-GB"/>
        </w:rPr>
      </w:pPr>
      <w:r w:rsidRPr="001D76E3">
        <w:rPr>
          <w:rFonts w:ascii="Arial Narrow" w:hAnsi="Arial Narrow" w:cs="Arial"/>
          <w:sz w:val="20"/>
          <w:szCs w:val="20"/>
          <w:lang w:eastAsia="en-GB"/>
        </w:rPr>
        <w:t>Należy krótko opisać rozwiązania</w:t>
      </w:r>
      <w:r w:rsidRPr="001D76E3">
        <w:rPr>
          <w:rFonts w:ascii="Arial Narrow" w:hAnsi="Arial Narrow" w:cs="Arial"/>
          <w:sz w:val="20"/>
          <w:szCs w:val="20"/>
          <w:lang w:eastAsia="en-GB"/>
        </w:rPr>
        <w:tab/>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B82E48" w:rsidRPr="001D76E3" w:rsidTr="00FE19B8">
        <w:trPr>
          <w:trHeight w:val="416"/>
        </w:trPr>
        <w:tc>
          <w:tcPr>
            <w:tcW w:w="5000" w:type="pct"/>
            <w:shd w:val="clear" w:color="auto" w:fill="D9D9D9"/>
          </w:tcPr>
          <w:p w:rsidR="00B82E48" w:rsidRPr="001D76E3" w:rsidRDefault="00B82E48"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Instrukcja:</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lang w:eastAsia="en-GB"/>
              </w:rPr>
              <w:t xml:space="preserve">W punkcie 6.2 wystarczające jest wskazanie </w:t>
            </w:r>
            <w:r w:rsidRPr="001D76E3">
              <w:rPr>
                <w:rFonts w:ascii="Arial Narrow" w:hAnsi="Arial Narrow" w:cs="Arial"/>
                <w:color w:val="000000"/>
                <w:sz w:val="20"/>
                <w:szCs w:val="20"/>
              </w:rPr>
              <w:t>kosztu</w:t>
            </w:r>
            <w:r w:rsidRPr="001D76E3">
              <w:rPr>
                <w:rFonts w:ascii="Arial Narrow" w:hAnsi="Arial Narrow" w:cs="Arial"/>
                <w:sz w:val="20"/>
                <w:szCs w:val="20"/>
                <w:lang w:eastAsia="en-GB"/>
              </w:rPr>
              <w:t xml:space="preserve"> szacunkowego.</w:t>
            </w:r>
          </w:p>
        </w:tc>
      </w:tr>
    </w:tbl>
    <w:p w:rsidR="00B82E48" w:rsidRPr="001D76E3" w:rsidRDefault="00B82E48" w:rsidP="001D76E3">
      <w:pPr>
        <w:spacing w:after="200" w:line="276" w:lineRule="auto"/>
        <w:rPr>
          <w:rFonts w:ascii="Arial Narrow" w:hAnsi="Arial Narrow" w:cs="Arial"/>
          <w:b/>
          <w:sz w:val="20"/>
          <w:szCs w:val="20"/>
        </w:rPr>
      </w:pPr>
    </w:p>
    <w:p w:rsidR="00B82E48" w:rsidRPr="001D76E3" w:rsidRDefault="00B82E48" w:rsidP="001D76E3">
      <w:pPr>
        <w:spacing w:after="200" w:line="276" w:lineRule="auto"/>
        <w:ind w:left="567" w:hanging="567"/>
        <w:jc w:val="both"/>
        <w:rPr>
          <w:rFonts w:ascii="Arial Narrow" w:hAnsi="Arial Narrow" w:cs="Arial"/>
          <w:b/>
          <w:sz w:val="20"/>
          <w:szCs w:val="20"/>
        </w:rPr>
      </w:pPr>
      <w:r w:rsidRPr="001D76E3">
        <w:rPr>
          <w:rFonts w:ascii="Arial Narrow" w:hAnsi="Arial Narrow" w:cs="Arial"/>
          <w:b/>
          <w:sz w:val="20"/>
          <w:szCs w:val="20"/>
        </w:rPr>
        <w:t>7.</w:t>
      </w:r>
      <w:r w:rsidRPr="001D76E3">
        <w:rPr>
          <w:rFonts w:ascii="Arial Narrow" w:hAnsi="Arial Narrow" w:cs="Arial"/>
          <w:b/>
          <w:sz w:val="20"/>
          <w:szCs w:val="20"/>
        </w:rPr>
        <w:tab/>
        <w:t>PRZYSTOSOWANIE SIĘ DO ZMIANY KLIMATU I ŁAGODZENIE ZMIANY KLIMATU, A TAKŻE ODPORNOŚĆ NA KLĘSKI ŻYWIOŁOWE</w:t>
      </w:r>
    </w:p>
    <w:p w:rsidR="00B82E48" w:rsidRPr="001D76E3" w:rsidRDefault="00B82E48" w:rsidP="001D76E3">
      <w:pPr>
        <w:spacing w:after="200" w:line="276" w:lineRule="auto"/>
        <w:ind w:left="540" w:hanging="512"/>
        <w:jc w:val="both"/>
        <w:rPr>
          <w:rFonts w:ascii="Arial Narrow" w:hAnsi="Arial Narrow" w:cs="Arial"/>
          <w:sz w:val="20"/>
          <w:szCs w:val="20"/>
        </w:rPr>
      </w:pPr>
      <w:r w:rsidRPr="001D76E3">
        <w:rPr>
          <w:rFonts w:ascii="Arial Narrow" w:hAnsi="Arial Narrow" w:cs="Arial"/>
          <w:sz w:val="20"/>
          <w:szCs w:val="20"/>
        </w:rPr>
        <w:t xml:space="preserve">7.1. </w:t>
      </w:r>
      <w:r w:rsidRPr="001D76E3">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1D76E3" w:rsidTr="00FE19B8">
        <w:trPr>
          <w:trHeight w:val="1701"/>
        </w:trPr>
        <w:tc>
          <w:tcPr>
            <w:tcW w:w="9288" w:type="dxa"/>
            <w:shd w:val="clear" w:color="auto" w:fill="D9D9D9"/>
          </w:tcPr>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b/>
                <w:bCs/>
                <w:color w:val="000000"/>
                <w:sz w:val="20"/>
                <w:szCs w:val="20"/>
              </w:rPr>
              <w:t>Instrukcja</w:t>
            </w:r>
            <w:r w:rsidRPr="001D76E3">
              <w:rPr>
                <w:rFonts w:ascii="Arial Narrow" w:hAnsi="Arial Narrow" w:cs="Arial"/>
                <w:color w:val="000000"/>
                <w:sz w:val="20"/>
                <w:szCs w:val="20"/>
              </w:rPr>
              <w:t xml:space="preserve">: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1D76E3" w:rsidRDefault="00B82E48" w:rsidP="001D76E3">
            <w:pPr>
              <w:pStyle w:val="Akapitzlist"/>
              <w:numPr>
                <w:ilvl w:val="0"/>
                <w:numId w:val="20"/>
              </w:num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Ograniczenie emisji gazów cieplarnianych o 20 % w stosunku do poziomu z 1990 r. (lub nawet o 30 %, jeśli warunki będą sprzyjające). </w:t>
            </w:r>
          </w:p>
          <w:p w:rsidR="00B82E48" w:rsidRPr="001D76E3" w:rsidRDefault="00B82E48" w:rsidP="001D76E3">
            <w:pPr>
              <w:pStyle w:val="Akapitzlist"/>
              <w:numPr>
                <w:ilvl w:val="0"/>
                <w:numId w:val="20"/>
              </w:num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Osiągnięcie 20% poziomu energii pochodzącej ze źródeł odnawialnych. </w:t>
            </w:r>
          </w:p>
          <w:p w:rsidR="00B82E48" w:rsidRPr="001D76E3" w:rsidRDefault="00B82E48" w:rsidP="001D76E3">
            <w:pPr>
              <w:pStyle w:val="Akapitzlist"/>
              <w:numPr>
                <w:ilvl w:val="0"/>
                <w:numId w:val="20"/>
              </w:num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Wzrost efektywności energetycznej o 20 %.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1D76E3">
              <w:rPr>
                <w:rStyle w:val="Odwoanieprzypisudolnego"/>
                <w:rFonts w:ascii="Arial Narrow" w:hAnsi="Arial Narrow" w:cs="Arial"/>
                <w:color w:val="000000"/>
                <w:sz w:val="20"/>
                <w:szCs w:val="20"/>
              </w:rPr>
              <w:footnoteReference w:id="18"/>
            </w:r>
            <w:r w:rsidRPr="001D76E3">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1D76E3">
                <w:rPr>
                  <w:rStyle w:val="Hipercze"/>
                  <w:rFonts w:ascii="Arial Narrow" w:hAnsi="Arial Narrow" w:cs="Arial"/>
                  <w:sz w:val="20"/>
                  <w:szCs w:val="20"/>
                </w:rPr>
                <w:t>https://www.mos.gov.pl/kategoria/5681_krajowe/</w:t>
              </w:r>
            </w:hyperlink>
            <w:r w:rsidRPr="001D76E3">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1D76E3" w:rsidRDefault="00B82E48" w:rsidP="001D76E3">
            <w:pPr>
              <w:pStyle w:val="Akapitzlist"/>
              <w:numPr>
                <w:ilvl w:val="0"/>
                <w:numId w:val="54"/>
              </w:num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B82E48" w:rsidRPr="001D76E3" w:rsidRDefault="00B82E48" w:rsidP="001D76E3">
            <w:pPr>
              <w:pStyle w:val="Akapitzlist"/>
              <w:numPr>
                <w:ilvl w:val="0"/>
                <w:numId w:val="54"/>
              </w:num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Szersze wskazówki dotyczące tego punktu znajdują się w „</w:t>
            </w:r>
            <w:r w:rsidRPr="001D76E3">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1D76E3">
              <w:rPr>
                <w:rFonts w:ascii="Arial Narrow" w:hAnsi="Arial Narrow" w:cs="Arial"/>
                <w:sz w:val="20"/>
                <w:szCs w:val="20"/>
              </w:rPr>
              <w:t>dostępnego na stronie portalu KLIMADA.</w:t>
            </w:r>
          </w:p>
        </w:tc>
      </w:tr>
    </w:tbl>
    <w:p w:rsidR="00B82E48" w:rsidRPr="001D76E3" w:rsidRDefault="00B82E48" w:rsidP="001D76E3">
      <w:pPr>
        <w:spacing w:after="200" w:line="276" w:lineRule="auto"/>
        <w:rPr>
          <w:rFonts w:ascii="Arial Narrow" w:hAnsi="Arial Narrow" w:cs="Arial"/>
          <w:sz w:val="20"/>
          <w:szCs w:val="20"/>
        </w:rPr>
      </w:pPr>
    </w:p>
    <w:p w:rsidR="00B82E48" w:rsidRPr="001D76E3" w:rsidRDefault="00B82E48" w:rsidP="001D76E3">
      <w:pPr>
        <w:pStyle w:val="Default"/>
        <w:spacing w:after="120" w:line="276" w:lineRule="auto"/>
        <w:ind w:left="539" w:hanging="540"/>
        <w:jc w:val="both"/>
        <w:rPr>
          <w:rFonts w:ascii="Arial Narrow" w:hAnsi="Arial Narrow" w:cs="Arial"/>
          <w:sz w:val="20"/>
          <w:szCs w:val="20"/>
        </w:rPr>
      </w:pPr>
      <w:r w:rsidRPr="001D76E3">
        <w:rPr>
          <w:rFonts w:ascii="Arial Narrow" w:hAnsi="Arial Narrow" w:cs="Arial"/>
          <w:sz w:val="20"/>
          <w:szCs w:val="20"/>
        </w:rPr>
        <w:t>7.2.</w:t>
      </w:r>
      <w:r w:rsidRPr="001D76E3">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1D76E3" w:rsidRDefault="00B82E48" w:rsidP="001D76E3">
      <w:pPr>
        <w:pStyle w:val="Default"/>
        <w:spacing w:after="120" w:line="276" w:lineRule="auto"/>
        <w:ind w:left="539"/>
        <w:jc w:val="both"/>
        <w:rPr>
          <w:rFonts w:ascii="Arial Narrow" w:hAnsi="Arial Narrow" w:cs="Arial"/>
          <w:sz w:val="20"/>
          <w:szCs w:val="20"/>
          <w:lang w:eastAsia="pl-PL"/>
        </w:rPr>
      </w:pPr>
      <w:r w:rsidRPr="001D76E3">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B82E48" w:rsidRPr="001D76E3" w:rsidRDefault="00B82E48" w:rsidP="001D76E3">
      <w:pPr>
        <w:spacing w:after="120" w:line="276" w:lineRule="auto"/>
        <w:ind w:left="539"/>
        <w:jc w:val="both"/>
        <w:rPr>
          <w:rFonts w:ascii="Arial Narrow" w:hAnsi="Arial Narrow" w:cs="Arial"/>
          <w:bCs/>
          <w:color w:val="000000"/>
          <w:sz w:val="20"/>
          <w:szCs w:val="20"/>
        </w:rPr>
      </w:pPr>
      <w:r w:rsidRPr="001D76E3">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1D76E3" w:rsidRDefault="00B82E48" w:rsidP="001D76E3">
      <w:pPr>
        <w:autoSpaceDE w:val="0"/>
        <w:autoSpaceDN w:val="0"/>
        <w:adjustRightInd w:val="0"/>
        <w:spacing w:after="120" w:line="276" w:lineRule="auto"/>
        <w:ind w:left="539"/>
        <w:jc w:val="both"/>
        <w:rPr>
          <w:rFonts w:ascii="Arial Narrow" w:hAnsi="Arial Narrow" w:cs="Arial"/>
          <w:color w:val="000000"/>
          <w:sz w:val="20"/>
          <w:szCs w:val="20"/>
        </w:rPr>
      </w:pPr>
      <w:r w:rsidRPr="001D76E3">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1D76E3" w:rsidRDefault="00B82E48" w:rsidP="001D76E3">
      <w:pPr>
        <w:autoSpaceDE w:val="0"/>
        <w:autoSpaceDN w:val="0"/>
        <w:adjustRightInd w:val="0"/>
        <w:spacing w:after="120" w:line="276" w:lineRule="auto"/>
        <w:ind w:left="539"/>
        <w:jc w:val="both"/>
        <w:rPr>
          <w:rFonts w:ascii="Arial Narrow" w:hAnsi="Arial Narrow" w:cs="Arial"/>
          <w:color w:val="000000"/>
          <w:sz w:val="20"/>
          <w:szCs w:val="20"/>
        </w:rPr>
      </w:pPr>
      <w:r w:rsidRPr="001D76E3">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1D76E3" w:rsidRDefault="00B82E48" w:rsidP="001D76E3">
      <w:pPr>
        <w:autoSpaceDE w:val="0"/>
        <w:autoSpaceDN w:val="0"/>
        <w:adjustRightInd w:val="0"/>
        <w:spacing w:after="120" w:line="276" w:lineRule="auto"/>
        <w:ind w:left="539"/>
        <w:jc w:val="both"/>
        <w:rPr>
          <w:rFonts w:ascii="Arial Narrow" w:hAnsi="Arial Narrow" w:cs="Arial"/>
          <w:color w:val="000000"/>
          <w:sz w:val="20"/>
          <w:szCs w:val="20"/>
        </w:rPr>
      </w:pPr>
      <w:r w:rsidRPr="001D76E3">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1D76E3" w:rsidRDefault="00B82E48" w:rsidP="001D76E3">
      <w:pPr>
        <w:spacing w:after="120" w:line="276" w:lineRule="auto"/>
        <w:ind w:left="539"/>
        <w:jc w:val="both"/>
        <w:rPr>
          <w:rFonts w:ascii="Arial Narrow" w:hAnsi="Arial Narrow" w:cs="Arial"/>
          <w:b/>
          <w:bCs/>
          <w:color w:val="000000"/>
          <w:sz w:val="20"/>
          <w:szCs w:val="20"/>
        </w:rPr>
      </w:pPr>
      <w:r w:rsidRPr="001D76E3">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1D76E3">
        <w:rPr>
          <w:rStyle w:val="Odwoanieprzypisudolnego"/>
          <w:rFonts w:ascii="Arial Narrow" w:hAnsi="Arial Narrow" w:cs="Arial"/>
          <w:bCs/>
          <w:color w:val="000000"/>
          <w:sz w:val="20"/>
          <w:szCs w:val="20"/>
        </w:rPr>
        <w:footnoteReference w:id="19"/>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1D76E3" w:rsidTr="00FE19B8">
        <w:trPr>
          <w:trHeight w:val="978"/>
        </w:trPr>
        <w:tc>
          <w:tcPr>
            <w:tcW w:w="9288" w:type="dxa"/>
            <w:shd w:val="clear" w:color="auto" w:fill="D9D9D9"/>
          </w:tcPr>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b/>
                <w:bCs/>
                <w:color w:val="000000"/>
                <w:sz w:val="20"/>
                <w:szCs w:val="20"/>
              </w:rPr>
              <w:t>Instrukcja</w:t>
            </w:r>
            <w:r w:rsidRPr="001D76E3">
              <w:rPr>
                <w:rFonts w:ascii="Arial Narrow" w:hAnsi="Arial Narrow" w:cs="Arial"/>
                <w:color w:val="000000"/>
                <w:sz w:val="20"/>
                <w:szCs w:val="20"/>
              </w:rPr>
              <w:t xml:space="preserve">: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Konieczne jest zatem w niniejszym punkcie w syntetyczny sposób: </w:t>
            </w:r>
          </w:p>
          <w:p w:rsidR="00B82E48" w:rsidRPr="001D76E3" w:rsidRDefault="00B82E48" w:rsidP="001D76E3">
            <w:pPr>
              <w:pStyle w:val="Default"/>
              <w:numPr>
                <w:ilvl w:val="0"/>
                <w:numId w:val="55"/>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wskazanie na zastosowaną metodę oszacowania emisji i kosztów GHG oraz sposób włączenia ich do analizy ekonomicznej, </w:t>
            </w:r>
          </w:p>
          <w:p w:rsidR="00B82E48" w:rsidRPr="001D76E3" w:rsidRDefault="00B82E48" w:rsidP="001D76E3">
            <w:pPr>
              <w:pStyle w:val="Default"/>
              <w:numPr>
                <w:ilvl w:val="0"/>
                <w:numId w:val="55"/>
              </w:numPr>
              <w:spacing w:line="276" w:lineRule="auto"/>
              <w:jc w:val="both"/>
              <w:rPr>
                <w:rFonts w:ascii="Arial Narrow" w:hAnsi="Arial Narrow" w:cs="Arial"/>
                <w:sz w:val="20"/>
                <w:szCs w:val="20"/>
              </w:rPr>
            </w:pPr>
            <w:r w:rsidRPr="001D76E3">
              <w:rPr>
                <w:rFonts w:ascii="Arial Narrow" w:hAnsi="Arial Narrow" w:cs="Arial"/>
                <w:sz w:val="20"/>
                <w:szCs w:val="20"/>
              </w:rPr>
              <w:t xml:space="preserve">opisanie, w jaki sposób kwestie związane ze zmianami klimatu były uwzględniane na poszczególnych etapach przygotowania projektu, </w:t>
            </w:r>
          </w:p>
          <w:p w:rsidR="00B82E48" w:rsidRPr="001D76E3" w:rsidRDefault="00B82E48" w:rsidP="001D76E3">
            <w:pPr>
              <w:pStyle w:val="Default"/>
              <w:numPr>
                <w:ilvl w:val="0"/>
                <w:numId w:val="55"/>
              </w:numPr>
              <w:spacing w:line="276" w:lineRule="auto"/>
              <w:jc w:val="both"/>
              <w:rPr>
                <w:rFonts w:ascii="Arial Narrow" w:hAnsi="Arial Narrow" w:cs="Arial"/>
                <w:sz w:val="20"/>
                <w:szCs w:val="20"/>
              </w:rPr>
            </w:pPr>
            <w:r w:rsidRPr="001D76E3">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B82E48" w:rsidRPr="001D76E3" w:rsidRDefault="00B82E48" w:rsidP="001D76E3">
            <w:pPr>
              <w:pStyle w:val="Default"/>
              <w:spacing w:line="276" w:lineRule="auto"/>
              <w:jc w:val="both"/>
              <w:rPr>
                <w:rFonts w:ascii="Arial Narrow" w:hAnsi="Arial Narrow" w:cs="Arial"/>
                <w:sz w:val="20"/>
                <w:szCs w:val="20"/>
              </w:rPr>
            </w:pP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Szersze wskazówki dotyczące tego punktu znajdują się w „</w:t>
            </w:r>
            <w:r w:rsidRPr="001D76E3">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1D76E3">
              <w:rPr>
                <w:rFonts w:ascii="Arial Narrow" w:hAnsi="Arial Narrow" w:cs="Arial"/>
                <w:sz w:val="20"/>
                <w:szCs w:val="20"/>
              </w:rPr>
              <w:t>dostępnego na stronie portalu KLIMADA.</w:t>
            </w:r>
          </w:p>
        </w:tc>
      </w:tr>
    </w:tbl>
    <w:p w:rsidR="00B82E48" w:rsidRPr="001D76E3" w:rsidRDefault="00B82E48" w:rsidP="001D76E3">
      <w:pPr>
        <w:spacing w:after="120" w:line="276" w:lineRule="auto"/>
        <w:jc w:val="both"/>
        <w:rPr>
          <w:rFonts w:ascii="Arial Narrow" w:hAnsi="Arial Narrow" w:cs="Arial"/>
          <w:b/>
          <w:bCs/>
          <w:color w:val="000000"/>
          <w:sz w:val="20"/>
          <w:szCs w:val="20"/>
        </w:rPr>
      </w:pPr>
    </w:p>
    <w:p w:rsidR="00B82E48" w:rsidRPr="001D76E3" w:rsidRDefault="00B82E48" w:rsidP="001D76E3">
      <w:pPr>
        <w:pStyle w:val="Default"/>
        <w:spacing w:line="276" w:lineRule="auto"/>
        <w:ind w:left="540" w:hanging="540"/>
        <w:jc w:val="both"/>
        <w:rPr>
          <w:rFonts w:ascii="Arial Narrow" w:hAnsi="Arial Narrow" w:cs="Arial"/>
          <w:sz w:val="20"/>
          <w:szCs w:val="20"/>
          <w:lang w:eastAsia="pl-PL"/>
        </w:rPr>
      </w:pPr>
      <w:r w:rsidRPr="001D76E3">
        <w:rPr>
          <w:rFonts w:ascii="Arial Narrow" w:hAnsi="Arial Narrow" w:cs="Arial"/>
          <w:sz w:val="20"/>
          <w:szCs w:val="20"/>
        </w:rPr>
        <w:t xml:space="preserve">7.3. </w:t>
      </w:r>
      <w:r w:rsidRPr="001D76E3">
        <w:rPr>
          <w:rFonts w:ascii="Arial Narrow" w:hAnsi="Arial Narrow" w:cs="Arial"/>
          <w:sz w:val="20"/>
          <w:szCs w:val="20"/>
        </w:rPr>
        <w:tab/>
      </w:r>
      <w:r w:rsidRPr="001D76E3">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B82E48" w:rsidRPr="001D76E3" w:rsidRDefault="00B82E48" w:rsidP="001D76E3">
      <w:pPr>
        <w:spacing w:after="120" w:line="276" w:lineRule="auto"/>
        <w:ind w:left="540"/>
        <w:jc w:val="both"/>
        <w:rPr>
          <w:rFonts w:ascii="Arial Narrow" w:hAnsi="Arial Narrow" w:cs="Arial"/>
          <w:bCs/>
          <w:color w:val="000000"/>
          <w:sz w:val="20"/>
          <w:szCs w:val="20"/>
        </w:rPr>
      </w:pPr>
      <w:r w:rsidRPr="001D76E3">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1D76E3">
        <w:rPr>
          <w:rStyle w:val="Odwoanieprzypisudolnego"/>
          <w:rFonts w:ascii="Arial Narrow" w:hAnsi="Arial Narrow" w:cs="Arial"/>
          <w:bCs/>
          <w:color w:val="000000"/>
          <w:sz w:val="20"/>
          <w:szCs w:val="20"/>
        </w:rPr>
        <w:footnoteReference w:id="20"/>
      </w:r>
      <w:r w:rsidRPr="001D76E3">
        <w:rPr>
          <w:rFonts w:ascii="Arial Narrow" w:hAnsi="Arial Narrow" w:cs="Arial"/>
          <w:bCs/>
          <w:color w:val="000000"/>
          <w:sz w:val="20"/>
          <w:szCs w:val="20"/>
        </w:rPr>
        <w:t>, zagrożenie powodziowe, jak również przedłużające się okresy suszy wpływające np. na właściwości gleby).</w:t>
      </w:r>
    </w:p>
    <w:p w:rsidR="00B82E48" w:rsidRPr="001D76E3" w:rsidRDefault="00B82E48" w:rsidP="001D76E3">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1D76E3">
        <w:rPr>
          <w:rFonts w:ascii="Arial Narrow" w:hAnsi="Arial Narrow" w:cs="Arial"/>
          <w:b/>
          <w:bCs/>
          <w:color w:val="000000"/>
          <w:sz w:val="20"/>
          <w:szCs w:val="20"/>
        </w:rPr>
        <w:t xml:space="preserve"> </w:t>
      </w:r>
      <w:r w:rsidRPr="001D76E3">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1D76E3" w:rsidTr="00FE19B8">
        <w:trPr>
          <w:trHeight w:val="2551"/>
        </w:trPr>
        <w:tc>
          <w:tcPr>
            <w:tcW w:w="9288" w:type="dxa"/>
            <w:shd w:val="clear" w:color="auto" w:fill="D9D9D9"/>
          </w:tcPr>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b/>
                <w:bCs/>
                <w:color w:val="000000"/>
                <w:sz w:val="20"/>
                <w:szCs w:val="20"/>
              </w:rPr>
              <w:t>Instrukcja</w:t>
            </w:r>
            <w:r w:rsidRPr="001D76E3">
              <w:rPr>
                <w:rFonts w:ascii="Arial Narrow" w:hAnsi="Arial Narrow" w:cs="Arial"/>
                <w:color w:val="000000"/>
                <w:sz w:val="20"/>
                <w:szCs w:val="20"/>
              </w:rPr>
              <w:t xml:space="preserve">: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1D76E3" w:rsidRDefault="00B82E48"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Szersze wskazówki dotyczące tego punktu znajdują się w „</w:t>
            </w:r>
            <w:r w:rsidRPr="001D76E3">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1D76E3">
              <w:rPr>
                <w:rFonts w:ascii="Arial Narrow" w:hAnsi="Arial Narrow" w:cs="Arial"/>
                <w:sz w:val="20"/>
                <w:szCs w:val="20"/>
              </w:rPr>
              <w:t>dostępnego na stronie portalu KLIMADA.</w:t>
            </w:r>
          </w:p>
        </w:tc>
      </w:tr>
    </w:tbl>
    <w:p w:rsidR="00B82E48" w:rsidRPr="001D76E3" w:rsidRDefault="00B82E48" w:rsidP="001D76E3">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82E48" w:rsidRPr="001D76E3" w:rsidRDefault="00B82E48" w:rsidP="001D76E3">
      <w:pPr>
        <w:spacing w:line="276" w:lineRule="auto"/>
        <w:jc w:val="both"/>
        <w:rPr>
          <w:rFonts w:ascii="Arial Narrow" w:hAnsi="Arial Narrow" w:cs="Arial"/>
          <w:bCs/>
          <w:color w:val="000000"/>
          <w:sz w:val="20"/>
          <w:szCs w:val="20"/>
        </w:rPr>
      </w:pPr>
    </w:p>
    <w:p w:rsidR="00B82E48" w:rsidRPr="001D76E3" w:rsidRDefault="00B82E48" w:rsidP="001D76E3">
      <w:pPr>
        <w:spacing w:after="120" w:line="276" w:lineRule="auto"/>
        <w:jc w:val="both"/>
        <w:rPr>
          <w:rFonts w:ascii="Arial Narrow" w:hAnsi="Arial Narrow" w:cs="Arial"/>
          <w:bCs/>
          <w:color w:val="000000"/>
          <w:sz w:val="20"/>
          <w:szCs w:val="20"/>
        </w:rPr>
      </w:pPr>
    </w:p>
    <w:p w:rsidR="00B82E48" w:rsidRPr="001D76E3" w:rsidRDefault="00B82E48" w:rsidP="001D76E3">
      <w:pPr>
        <w:tabs>
          <w:tab w:val="left" w:leader="dot" w:pos="4111"/>
        </w:tabs>
        <w:spacing w:after="120" w:line="276" w:lineRule="auto"/>
        <w:jc w:val="both"/>
        <w:rPr>
          <w:rFonts w:ascii="Arial Narrow" w:hAnsi="Arial Narrow" w:cs="Arial"/>
          <w:bCs/>
          <w:color w:val="000000"/>
          <w:sz w:val="20"/>
          <w:szCs w:val="20"/>
        </w:rPr>
      </w:pPr>
      <w:r w:rsidRPr="001D76E3">
        <w:rPr>
          <w:rFonts w:ascii="Arial Narrow" w:hAnsi="Arial Narrow" w:cs="Arial"/>
          <w:bCs/>
          <w:color w:val="000000"/>
          <w:sz w:val="20"/>
          <w:szCs w:val="20"/>
        </w:rPr>
        <w:tab/>
      </w:r>
    </w:p>
    <w:p w:rsidR="00B82E48" w:rsidRPr="001D76E3" w:rsidRDefault="00B82E48" w:rsidP="001D76E3">
      <w:pPr>
        <w:tabs>
          <w:tab w:val="left" w:leader="dot" w:pos="3402"/>
        </w:tabs>
        <w:spacing w:after="120" w:line="276" w:lineRule="auto"/>
        <w:jc w:val="both"/>
        <w:rPr>
          <w:rFonts w:ascii="Arial Narrow" w:hAnsi="Arial Narrow" w:cs="Arial"/>
          <w:b/>
          <w:sz w:val="20"/>
          <w:szCs w:val="20"/>
          <w:lang w:eastAsia="en-GB"/>
        </w:rPr>
      </w:pPr>
      <w:r w:rsidRPr="001D76E3">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t>AD. ZAŁĄCZNIK NR 13</w:t>
      </w:r>
      <w:r w:rsidR="00276A0A">
        <w:rPr>
          <w:rFonts w:ascii="Arial Narrow" w:hAnsi="Arial Narrow" w:cs="Arial"/>
          <w:b/>
          <w:color w:val="auto"/>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1D76E3">
      <w:pPr>
        <w:numPr>
          <w:ilvl w:val="0"/>
          <w:numId w:val="25"/>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numPr>
          <w:ilvl w:val="0"/>
          <w:numId w:val="25"/>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pStyle w:val="Akapitzlist"/>
        <w:numPr>
          <w:ilvl w:val="0"/>
          <w:numId w:val="21"/>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4876BE" w:rsidRDefault="004876BE"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numPr>
          <w:ilvl w:val="1"/>
          <w:numId w:val="27"/>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1D76E3">
      <w:pPr>
        <w:numPr>
          <w:ilvl w:val="1"/>
          <w:numId w:val="27"/>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17"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18"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1D76E3">
      <w:pPr>
        <w:pStyle w:val="Akapitzlist"/>
        <w:numPr>
          <w:ilvl w:val="0"/>
          <w:numId w:val="56"/>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1D76E3">
      <w:pPr>
        <w:pStyle w:val="Akapitzlist"/>
        <w:numPr>
          <w:ilvl w:val="0"/>
          <w:numId w:val="56"/>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1D76E3">
      <w:pPr>
        <w:pStyle w:val="Akapitzlist"/>
        <w:numPr>
          <w:ilvl w:val="0"/>
          <w:numId w:val="57"/>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1D76E3">
      <w:pPr>
        <w:pStyle w:val="Akapitzlist"/>
        <w:numPr>
          <w:ilvl w:val="0"/>
          <w:numId w:val="57"/>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t xml:space="preserve"> AD. ZAŁĄCZNIK NR 16 – INNE DOKUMENTY WYMAGANE PRAWEM POLSKIM LUB KATEGORIĄ PROJEKTU </w:t>
      </w:r>
    </w:p>
    <w:p w:rsidR="00DE31C9" w:rsidRPr="001D76E3" w:rsidRDefault="00A11A18" w:rsidP="001D76E3">
      <w:pPr>
        <w:spacing w:line="276" w:lineRule="auto"/>
        <w:jc w:val="both"/>
        <w:rPr>
          <w:rFonts w:ascii="Arial Narrow" w:hAnsi="Arial Narrow" w:cs="Arial"/>
          <w:sz w:val="20"/>
          <w:szCs w:val="20"/>
        </w:rPr>
      </w:pPr>
      <w:r w:rsidRPr="001D76E3">
        <w:rPr>
          <w:rFonts w:ascii="Arial Narrow" w:hAnsi="Arial Narrow" w:cs="Arial"/>
          <w:sz w:val="20"/>
          <w:szCs w:val="20"/>
        </w:rPr>
        <w:t>Dla działania VII.2.</w:t>
      </w:r>
      <w:r w:rsidR="00DE31C9" w:rsidRPr="001D76E3">
        <w:rPr>
          <w:rFonts w:ascii="Arial Narrow" w:hAnsi="Arial Narrow" w:cs="Arial"/>
          <w:sz w:val="20"/>
          <w:szCs w:val="20"/>
        </w:rPr>
        <w:t xml:space="preserve"> należy przedłożyć:</w:t>
      </w:r>
    </w:p>
    <w:p w:rsidR="004157FA" w:rsidRPr="001D76E3" w:rsidRDefault="004157FA"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Pozytywną opinię o celowości inwestycji, o ktrej mowa w art. 95d Ustawy o świadczeniach opieki zdrowotnej finansowany</w:t>
      </w:r>
      <w:r w:rsidR="00BE75E3" w:rsidRPr="001D76E3">
        <w:rPr>
          <w:rFonts w:ascii="Arial Narrow" w:hAnsi="Arial Narrow" w:cs="Arial"/>
          <w:sz w:val="20"/>
          <w:szCs w:val="20"/>
        </w:rPr>
        <w:t>ch ze środków publicznych (OCI)</w:t>
      </w:r>
      <w:r w:rsidR="00D9351A">
        <w:rPr>
          <w:rFonts w:ascii="Arial Narrow" w:hAnsi="Arial Narrow" w:cs="Arial"/>
          <w:sz w:val="20"/>
          <w:szCs w:val="20"/>
        </w:rPr>
        <w:t xml:space="preserve"> – jeśli dotyczy</w:t>
      </w:r>
    </w:p>
    <w:p w:rsidR="00F15697" w:rsidRPr="001D76E3" w:rsidRDefault="0001305B"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Kontrakt</w:t>
      </w:r>
      <w:r w:rsidR="00F15697" w:rsidRPr="001D76E3">
        <w:rPr>
          <w:rFonts w:ascii="Arial Narrow" w:hAnsi="Arial Narrow" w:cs="Arial"/>
          <w:sz w:val="20"/>
          <w:szCs w:val="20"/>
        </w:rPr>
        <w:t xml:space="preserve"> z Narodowym Fundusze Zdrowia </w:t>
      </w:r>
      <w:r w:rsidRPr="001D76E3">
        <w:rPr>
          <w:rFonts w:ascii="Arial Narrow" w:hAnsi="Arial Narrow" w:cs="Arial"/>
          <w:sz w:val="20"/>
          <w:szCs w:val="20"/>
        </w:rPr>
        <w:t xml:space="preserve">– umowę zawartą z Dyrektorem Oddziału </w:t>
      </w:r>
      <w:r w:rsidR="00B1623C" w:rsidRPr="001D76E3">
        <w:rPr>
          <w:rFonts w:ascii="Arial Narrow" w:hAnsi="Arial Narrow" w:cs="Arial"/>
          <w:sz w:val="20"/>
          <w:szCs w:val="20"/>
        </w:rPr>
        <w:t>Wojewódzkiego NFZ</w:t>
      </w:r>
      <w:r w:rsidRPr="001D76E3">
        <w:rPr>
          <w:rFonts w:ascii="Arial Narrow" w:hAnsi="Arial Narrow" w:cs="Arial"/>
          <w:sz w:val="20"/>
          <w:szCs w:val="20"/>
        </w:rPr>
        <w:t xml:space="preserve"> o </w:t>
      </w:r>
      <w:r w:rsidR="00F15697" w:rsidRPr="001D76E3">
        <w:rPr>
          <w:rFonts w:ascii="Arial Narrow" w:hAnsi="Arial Narrow" w:cs="Arial"/>
          <w:sz w:val="20"/>
          <w:szCs w:val="20"/>
        </w:rPr>
        <w:t xml:space="preserve">udzielenie świadczeń opieki zdrowotnej </w:t>
      </w:r>
      <w:r w:rsidRPr="001D76E3">
        <w:rPr>
          <w:rFonts w:ascii="Arial Narrow" w:hAnsi="Arial Narrow" w:cs="Arial"/>
          <w:sz w:val="20"/>
          <w:szCs w:val="20"/>
        </w:rPr>
        <w:t>w adekwatnym dla projektu zakresie</w:t>
      </w:r>
      <w:r w:rsidR="00D24C3F">
        <w:rPr>
          <w:rFonts w:ascii="Arial Narrow" w:hAnsi="Arial Narrow" w:cs="Arial"/>
          <w:sz w:val="20"/>
          <w:szCs w:val="20"/>
        </w:rPr>
        <w:t xml:space="preserve"> lub link do strony internetowej, na której </w:t>
      </w:r>
      <w:r w:rsidR="005D5D23">
        <w:rPr>
          <w:rFonts w:ascii="Arial Narrow" w:hAnsi="Arial Narrow" w:cs="Arial"/>
          <w:sz w:val="20"/>
          <w:szCs w:val="20"/>
        </w:rPr>
        <w:t>dostępny jest</w:t>
      </w:r>
      <w:r w:rsidR="00D24C3F">
        <w:rPr>
          <w:rFonts w:ascii="Arial Narrow" w:hAnsi="Arial Narrow" w:cs="Arial"/>
          <w:sz w:val="20"/>
          <w:szCs w:val="20"/>
        </w:rPr>
        <w:t xml:space="preserve"> ww. dokument w wersji elektronicznej</w:t>
      </w:r>
      <w:r w:rsidRPr="001D76E3">
        <w:rPr>
          <w:rFonts w:ascii="Arial Narrow" w:hAnsi="Arial Narrow" w:cs="Arial"/>
          <w:sz w:val="20"/>
          <w:szCs w:val="20"/>
        </w:rPr>
        <w:t>;</w:t>
      </w:r>
    </w:p>
    <w:p w:rsidR="00F15697" w:rsidRPr="001D76E3" w:rsidRDefault="00F15697"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podmiotów, które planują poszerzyć prowadzoną działalność, należy przedłożyć oświadczenie, zawierające zobowiązanie do posiadania </w:t>
      </w:r>
      <w:r w:rsidR="0001305B" w:rsidRPr="001D76E3">
        <w:rPr>
          <w:rFonts w:ascii="Arial Narrow" w:hAnsi="Arial Narrow" w:cs="Arial"/>
          <w:sz w:val="20"/>
          <w:szCs w:val="20"/>
        </w:rPr>
        <w:t>ww. kontrakt</w:t>
      </w:r>
      <w:r w:rsidR="002810DC">
        <w:rPr>
          <w:rFonts w:ascii="Arial Narrow" w:hAnsi="Arial Narrow" w:cs="Arial"/>
          <w:sz w:val="20"/>
          <w:szCs w:val="20"/>
        </w:rPr>
        <w:t>u</w:t>
      </w:r>
      <w:r w:rsidR="0001305B" w:rsidRPr="001D76E3">
        <w:rPr>
          <w:rFonts w:ascii="Arial Narrow" w:hAnsi="Arial Narrow" w:cs="Arial"/>
          <w:sz w:val="20"/>
          <w:szCs w:val="20"/>
        </w:rPr>
        <w:t xml:space="preserve"> z Narodowym Fundusze</w:t>
      </w:r>
      <w:r w:rsidR="002810DC">
        <w:rPr>
          <w:rFonts w:ascii="Arial Narrow" w:hAnsi="Arial Narrow" w:cs="Arial"/>
          <w:sz w:val="20"/>
          <w:szCs w:val="20"/>
        </w:rPr>
        <w:t>m</w:t>
      </w:r>
      <w:r w:rsidR="0001305B" w:rsidRPr="001D76E3">
        <w:rPr>
          <w:rFonts w:ascii="Arial Narrow" w:hAnsi="Arial Narrow" w:cs="Arial"/>
          <w:sz w:val="20"/>
          <w:szCs w:val="20"/>
        </w:rPr>
        <w:t xml:space="preserve"> Zdrowia </w:t>
      </w:r>
      <w:r w:rsidRPr="001D76E3">
        <w:rPr>
          <w:rFonts w:ascii="Arial Narrow" w:hAnsi="Arial Narrow" w:cs="Arial"/>
          <w:sz w:val="20"/>
          <w:szCs w:val="20"/>
        </w:rPr>
        <w:t xml:space="preserve">na udzielenie świadczeń opieki zdrowotnej </w:t>
      </w:r>
      <w:r w:rsidR="0001305B" w:rsidRPr="001D76E3">
        <w:rPr>
          <w:rFonts w:ascii="Arial Narrow" w:hAnsi="Arial Narrow" w:cs="Arial"/>
          <w:sz w:val="20"/>
          <w:szCs w:val="20"/>
        </w:rPr>
        <w:t>w adekwatnym dla projektu zakresie</w:t>
      </w:r>
      <w:r w:rsidRPr="001D76E3">
        <w:rPr>
          <w:rFonts w:ascii="Arial Narrow" w:hAnsi="Arial Narrow" w:cs="Arial"/>
          <w:sz w:val="20"/>
          <w:szCs w:val="20"/>
        </w:rPr>
        <w:t>, najpóźniej w kolejnym okresie kontraktowania świadczeń po zakończeniu realizacji projektu;</w:t>
      </w:r>
    </w:p>
    <w:p w:rsidR="000A1D67" w:rsidRPr="000B0A45" w:rsidRDefault="000A1D67" w:rsidP="001D76E3">
      <w:pPr>
        <w:pStyle w:val="Akapitzlist"/>
        <w:numPr>
          <w:ilvl w:val="0"/>
          <w:numId w:val="78"/>
        </w:numPr>
        <w:autoSpaceDE w:val="0"/>
        <w:autoSpaceDN w:val="0"/>
        <w:adjustRightInd w:val="0"/>
        <w:spacing w:line="276" w:lineRule="auto"/>
        <w:rPr>
          <w:rFonts w:ascii="Arial Narrow" w:hAnsi="Arial Narrow" w:cs="Arial"/>
          <w:sz w:val="20"/>
          <w:szCs w:val="20"/>
        </w:rPr>
      </w:pPr>
      <w:r w:rsidRPr="000B0A45">
        <w:rPr>
          <w:rFonts w:ascii="Arial Narrow" w:hAnsi="Arial Narrow" w:cs="Arial"/>
          <w:sz w:val="20"/>
          <w:szCs w:val="20"/>
        </w:rPr>
        <w:t>program res</w:t>
      </w:r>
      <w:r w:rsidR="00B1623C" w:rsidRPr="000B0A45">
        <w:rPr>
          <w:rFonts w:ascii="Arial Narrow" w:hAnsi="Arial Narrow" w:cs="Arial"/>
          <w:sz w:val="20"/>
          <w:szCs w:val="20"/>
        </w:rPr>
        <w:t>trukturyzacji lub reorganizacji</w:t>
      </w:r>
      <w:r w:rsidRPr="000B0A45">
        <w:rPr>
          <w:rFonts w:ascii="Arial Narrow" w:hAnsi="Arial Narrow" w:cs="Arial"/>
          <w:sz w:val="20"/>
          <w:szCs w:val="20"/>
        </w:rPr>
        <w:t xml:space="preserve"> </w:t>
      </w:r>
      <w:r w:rsidR="009B26F3">
        <w:rPr>
          <w:rFonts w:ascii="Arial Narrow" w:hAnsi="Arial Narrow" w:cs="Arial"/>
          <w:sz w:val="20"/>
          <w:szCs w:val="20"/>
        </w:rPr>
        <w:t>– jeśli dotyczy</w:t>
      </w:r>
    </w:p>
    <w:p w:rsidR="008974E6" w:rsidRPr="001D76E3" w:rsidRDefault="004157FA"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 xml:space="preserve">Dokument </w:t>
      </w:r>
      <w:r w:rsidR="008974E6" w:rsidRPr="001D76E3">
        <w:rPr>
          <w:rFonts w:ascii="Arial Narrow" w:hAnsi="Arial Narrow" w:cs="Arial"/>
          <w:sz w:val="20"/>
          <w:szCs w:val="20"/>
        </w:rPr>
        <w:t xml:space="preserve">potwierdzający posiadanie akredytacji wydanej </w:t>
      </w:r>
      <w:r w:rsidRPr="001D76E3">
        <w:rPr>
          <w:rFonts w:ascii="Arial Narrow" w:hAnsi="Arial Narrow" w:cs="Arial"/>
          <w:sz w:val="20"/>
          <w:szCs w:val="20"/>
        </w:rPr>
        <w:t xml:space="preserve">na podstawie ustawy o akredytacji w ochronie zdrowia </w:t>
      </w:r>
      <w:r w:rsidR="008974E6" w:rsidRPr="001D76E3">
        <w:rPr>
          <w:rFonts w:ascii="Arial Narrow" w:hAnsi="Arial Narrow" w:cs="Arial"/>
          <w:sz w:val="20"/>
          <w:szCs w:val="20"/>
        </w:rPr>
        <w:t>lub dokument potwierdzający, iż Wnioskodawca jest</w:t>
      </w:r>
      <w:r w:rsidRPr="001D76E3">
        <w:rPr>
          <w:rFonts w:ascii="Arial Narrow" w:hAnsi="Arial Narrow" w:cs="Arial"/>
          <w:sz w:val="20"/>
          <w:szCs w:val="20"/>
        </w:rPr>
        <w:t xml:space="preserve"> w okresie przygotowawczym do przeprowadzenia wizyty </w:t>
      </w:r>
      <w:r w:rsidR="00B1623C" w:rsidRPr="001D76E3">
        <w:rPr>
          <w:rFonts w:ascii="Arial Narrow" w:hAnsi="Arial Narrow" w:cs="Arial"/>
          <w:sz w:val="20"/>
          <w:szCs w:val="20"/>
        </w:rPr>
        <w:t>akredytacyjnej (okres</w:t>
      </w:r>
      <w:r w:rsidRPr="001D76E3">
        <w:rPr>
          <w:rFonts w:ascii="Arial Narrow" w:hAnsi="Arial Narrow" w:cs="Arial"/>
          <w:sz w:val="20"/>
          <w:szCs w:val="20"/>
        </w:rPr>
        <w:t xml:space="preserve"> przygotowawczy rozpoczyna się od daty podpisania przez dany podmiot umowy z w zakresie przeprowadze</w:t>
      </w:r>
      <w:r w:rsidR="007421CA">
        <w:rPr>
          <w:rFonts w:ascii="Arial Narrow" w:hAnsi="Arial Narrow" w:cs="Arial"/>
          <w:sz w:val="20"/>
          <w:szCs w:val="20"/>
        </w:rPr>
        <w:t>nia przeglądu akredytacyjnego) – jeśli dotyczy</w:t>
      </w:r>
    </w:p>
    <w:p w:rsidR="00A11A18" w:rsidRPr="007421CA" w:rsidRDefault="004157FA" w:rsidP="001D76E3">
      <w:pPr>
        <w:pStyle w:val="Akapitzlist"/>
        <w:numPr>
          <w:ilvl w:val="0"/>
          <w:numId w:val="78"/>
        </w:numPr>
        <w:spacing w:line="276" w:lineRule="auto"/>
        <w:jc w:val="both"/>
        <w:rPr>
          <w:rFonts w:ascii="Arial Narrow" w:hAnsi="Arial Narrow" w:cs="Arial"/>
          <w:sz w:val="20"/>
          <w:szCs w:val="20"/>
        </w:rPr>
      </w:pPr>
      <w:r w:rsidRPr="007421CA">
        <w:rPr>
          <w:rFonts w:ascii="Arial Narrow" w:hAnsi="Arial Narrow" w:cs="Arial"/>
          <w:sz w:val="20"/>
          <w:szCs w:val="20"/>
        </w:rPr>
        <w:t>certyfikat normy EN 15224 - Usługi Ochrony Zdrowi</w:t>
      </w:r>
      <w:r w:rsidR="007421CA">
        <w:rPr>
          <w:rFonts w:ascii="Arial Narrow" w:hAnsi="Arial Narrow" w:cs="Arial"/>
          <w:sz w:val="20"/>
          <w:szCs w:val="20"/>
        </w:rPr>
        <w:t>a – System Zarządzania Jakością – jeśli dotyczy</w:t>
      </w:r>
    </w:p>
    <w:p w:rsidR="00DE31C9" w:rsidRPr="001D76E3" w:rsidRDefault="00DE31C9" w:rsidP="001D76E3">
      <w:pPr>
        <w:spacing w:line="276" w:lineRule="auto"/>
        <w:jc w:val="both"/>
        <w:rPr>
          <w:rFonts w:ascii="Arial Narrow" w:hAnsi="Arial Narrow" w:cs="Arial"/>
          <w:sz w:val="20"/>
          <w:szCs w:val="20"/>
        </w:rPr>
      </w:pPr>
    </w:p>
    <w:p w:rsidR="00DE31C9" w:rsidRPr="001D76E3" w:rsidRDefault="00DE31C9"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2810DC" w:rsidRPr="001D76E3">
        <w:rPr>
          <w:rFonts w:ascii="Arial Narrow" w:hAnsi="Arial Narrow" w:cs="Arial"/>
          <w:sz w:val="20"/>
          <w:szCs w:val="20"/>
        </w:rPr>
        <w:t xml:space="preserve">analizy.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umowę partnerstwa publiczno-prywatnego (umowa PPP) zawartą między podmiotem prawa publicznego, inicjującym realizację projektu, a partnerem prywatnym, wybranym do realizacji projektu. W </w:t>
      </w:r>
      <w:r w:rsidR="002810DC" w:rsidRPr="001D76E3">
        <w:rPr>
          <w:rFonts w:ascii="Arial Narrow" w:hAnsi="Arial Narrow" w:cs="Arial"/>
          <w:sz w:val="20"/>
          <w:szCs w:val="20"/>
        </w:rPr>
        <w:t>przypadku, gdy</w:t>
      </w:r>
      <w:r w:rsidRPr="001D76E3">
        <w:rPr>
          <w:rFonts w:ascii="Arial Narrow" w:hAnsi="Arial Narrow" w:cs="Arial"/>
          <w:sz w:val="20"/>
          <w:szCs w:val="20"/>
        </w:rPr>
        <w:t xml:space="preserve">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2810DC" w:rsidRPr="001D76E3">
        <w:rPr>
          <w:rFonts w:ascii="Arial Narrow" w:hAnsi="Arial Narrow" w:cs="Arial"/>
          <w:sz w:val="20"/>
          <w:szCs w:val="20"/>
        </w:rPr>
        <w:t>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19"/>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708" w:rsidRDefault="00CF4708" w:rsidP="00512F18">
      <w:r>
        <w:separator/>
      </w:r>
    </w:p>
  </w:endnote>
  <w:endnote w:type="continuationSeparator" w:id="0">
    <w:p w:rsidR="00CF4708" w:rsidRDefault="00CF4708"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143432"/>
      <w:docPartObj>
        <w:docPartGallery w:val="Page Numbers (Bottom of Page)"/>
        <w:docPartUnique/>
      </w:docPartObj>
    </w:sdtPr>
    <w:sdtEndPr/>
    <w:sdtContent>
      <w:p w:rsidR="00EC3B13" w:rsidRDefault="00EC3B13">
        <w:pPr>
          <w:pStyle w:val="Stopka"/>
          <w:jc w:val="right"/>
        </w:pPr>
        <w:r>
          <w:fldChar w:fldCharType="begin"/>
        </w:r>
        <w:r>
          <w:instrText>PAGE   \* MERGEFORMAT</w:instrText>
        </w:r>
        <w:r>
          <w:fldChar w:fldCharType="separate"/>
        </w:r>
        <w:r w:rsidR="005F1A0E">
          <w:rPr>
            <w:noProof/>
          </w:rPr>
          <w:t>6</w:t>
        </w:r>
        <w:r>
          <w:rPr>
            <w:noProof/>
          </w:rPr>
          <w:fldChar w:fldCharType="end"/>
        </w:r>
      </w:p>
    </w:sdtContent>
  </w:sdt>
  <w:p w:rsidR="00EC3B13" w:rsidRDefault="00EC3B13">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708" w:rsidRDefault="00CF4708" w:rsidP="00512F18">
      <w:r>
        <w:separator/>
      </w:r>
    </w:p>
  </w:footnote>
  <w:footnote w:type="continuationSeparator" w:id="0">
    <w:p w:rsidR="00CF4708" w:rsidRDefault="00CF4708" w:rsidP="00512F18">
      <w:r>
        <w:continuationSeparator/>
      </w:r>
    </w:p>
  </w:footnote>
  <w:footnote w:id="1">
    <w:p w:rsidR="00EC3B13" w:rsidRPr="00446D48" w:rsidRDefault="00EC3B13"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EC3B13" w:rsidRPr="00446D48" w:rsidRDefault="00EC3B13"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EC3B13" w:rsidRPr="00446D48" w:rsidRDefault="00EC3B13"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EC3B13" w:rsidRPr="00446D48" w:rsidRDefault="00EC3B13"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EC3B13" w:rsidRPr="00A55F49" w:rsidRDefault="00EC3B13"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EC3B13" w:rsidRDefault="00EC3B13" w:rsidP="00B82E48">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EC3B13" w:rsidRDefault="00EC3B13"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EC3B13" w:rsidRDefault="00EC3B13"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EC3B13" w:rsidRDefault="00EC3B13"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EC3B13" w:rsidRPr="004F33F2" w:rsidRDefault="00EC3B13"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EC3B13" w:rsidRDefault="00EC3B13"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EC3B13" w:rsidRDefault="00EC3B13"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EC3B13" w:rsidRDefault="00EC3B13"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EC3B13" w:rsidRDefault="00EC3B13"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EC3B13" w:rsidRPr="003907E0" w:rsidRDefault="00EC3B13"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EC3B13" w:rsidRDefault="00EC3B13"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EC3B13" w:rsidRDefault="00EC3B13"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EC3B13" w:rsidRDefault="00EC3B13"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EC3B13" w:rsidRDefault="00EC3B13"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EC3B13" w:rsidRPr="00CA4D66" w:rsidRDefault="00EC3B13"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EC3B13" w:rsidRDefault="00CF4708" w:rsidP="00B82E48">
      <w:pPr>
        <w:pStyle w:val="Tekstprzypisudolnego"/>
        <w:jc w:val="both"/>
      </w:pPr>
      <w:hyperlink r:id="rId2" w:history="1">
        <w:r w:rsidR="00EC3B13" w:rsidRPr="00F66CF3">
          <w:rPr>
            <w:rStyle w:val="Hipercze"/>
            <w:rFonts w:ascii="Arial" w:hAnsi="Arial" w:cs="Arial"/>
            <w:sz w:val="18"/>
            <w:szCs w:val="18"/>
          </w:rPr>
          <w:t>http://ec.europa.eu/clima/policies/adaptation/what/docs/non_paper_guidelines_project_managers_en.pdf</w:t>
        </w:r>
      </w:hyperlink>
      <w:r w:rsidR="00EC3B13"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EC3B13" w:rsidRPr="00F66CF3">
          <w:rPr>
            <w:rStyle w:val="Hipercze"/>
            <w:rFonts w:ascii="Arial" w:hAnsi="Arial" w:cs="Arial"/>
            <w:sz w:val="18"/>
            <w:szCs w:val="18"/>
          </w:rPr>
          <w:t>http://ec.europa.eu/environment/eia/home.htm</w:t>
        </w:r>
      </w:hyperlink>
      <w:r w:rsidR="00EC3B13" w:rsidRPr="00CA4D66">
        <w:rPr>
          <w:rFonts w:ascii="Arial" w:hAnsi="Arial" w:cs="Arial"/>
          <w:color w:val="000000"/>
          <w:sz w:val="18"/>
          <w:szCs w:val="18"/>
        </w:rPr>
        <w:t xml:space="preserve"> </w:t>
      </w:r>
      <w:r w:rsidR="00EC3B13" w:rsidRPr="00CA4D66">
        <w:rPr>
          <w:rFonts w:ascii="Arial" w:hAnsi="Arial" w:cs="Arial"/>
          <w:color w:val="000000"/>
          <w:sz w:val="24"/>
          <w:szCs w:val="24"/>
        </w:rPr>
        <w:t xml:space="preserve"> </w:t>
      </w:r>
    </w:p>
  </w:footnote>
  <w:footnote w:id="20">
    <w:p w:rsidR="00EC3B13" w:rsidRPr="00CA4D66" w:rsidRDefault="00EC3B13"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EC3B13" w:rsidRDefault="00EC3B13" w:rsidP="00B82E48">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EC3B13" w:rsidRPr="004054B5" w:rsidRDefault="00EC3B1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EC3B13" w:rsidRPr="004054B5" w:rsidRDefault="00EC3B1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EC3B13" w:rsidRPr="004054B5" w:rsidRDefault="00EC3B1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EC3B13" w:rsidRPr="004054B5" w:rsidRDefault="00EC3B1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EC3B13" w:rsidRPr="004054B5" w:rsidRDefault="00EC3B13"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EC3B13" w:rsidRPr="004054B5" w:rsidRDefault="00EC3B13"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EC3B13" w:rsidRPr="004054B5" w:rsidRDefault="00EC3B1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EC3B13" w:rsidRDefault="00EC3B13"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EC3B13" w:rsidRPr="00F26BB8" w:rsidRDefault="00EC3B13"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EC3B13" w:rsidRPr="00F26BB8" w:rsidRDefault="00EC3B13"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EC3B13" w:rsidRDefault="00EC3B13"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EC3B13" w:rsidRDefault="00EC3B13"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EC3B13" w:rsidRDefault="00EC3B13"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EC3B13" w:rsidRDefault="00EC3B13"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EC3B13" w:rsidRPr="004054B5" w:rsidRDefault="00EC3B13"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EC3B13" w:rsidRPr="008D5991" w:rsidRDefault="00EC3B13"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EC3B13" w:rsidRPr="008D5991" w:rsidRDefault="00EC3B13"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EC3B13" w:rsidRPr="006B6FC2" w:rsidRDefault="00EC3B13"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EC3B13" w:rsidRPr="006B6FC2" w:rsidRDefault="00EC3B13"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EC3B13" w:rsidRPr="0079193E" w:rsidRDefault="00EC3B13"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EC3B13" w:rsidRPr="004054B5" w:rsidRDefault="00EC3B13"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EC3B13" w:rsidRPr="004054B5" w:rsidRDefault="00EC3B13"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EC3B13" w:rsidRPr="004054B5" w:rsidRDefault="00EC3B13"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EC3B13" w:rsidRPr="004054B5" w:rsidRDefault="00EC3B13"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EC3B13" w:rsidRPr="004054B5" w:rsidRDefault="00EC3B13"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EC3B13" w:rsidRPr="004054B5" w:rsidRDefault="00EC3B13"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EC3B13" w:rsidRPr="004054B5" w:rsidRDefault="00EC3B1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EC3B13" w:rsidRDefault="00EC3B13" w:rsidP="00BC0DE5">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C4D"/>
    <w:multiLevelType w:val="hybridMultilevel"/>
    <w:tmpl w:val="DF1828FE"/>
    <w:lvl w:ilvl="0" w:tplc="F7A4E6CC">
      <w:start w:val="1"/>
      <w:numFmt w:val="lowerLetter"/>
      <w:lvlText w:val="%1)"/>
      <w:lvlJc w:val="left"/>
      <w:pPr>
        <w:ind w:left="430" w:hanging="282"/>
      </w:pPr>
      <w:rPr>
        <w:rFonts w:hint="default"/>
        <w:color w:val="auto"/>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1"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941154"/>
    <w:multiLevelType w:val="hybridMultilevel"/>
    <w:tmpl w:val="E9226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DA36740"/>
    <w:multiLevelType w:val="hybridMultilevel"/>
    <w:tmpl w:val="E3306890"/>
    <w:lvl w:ilvl="0" w:tplc="C8781BEA">
      <w:start w:val="1"/>
      <w:numFmt w:val="bullet"/>
      <w:lvlText w:val=""/>
      <w:lvlJc w:val="left"/>
      <w:pPr>
        <w:ind w:left="430" w:hanging="282"/>
      </w:pPr>
      <w:rPr>
        <w:rFonts w:ascii="Symbol" w:eastAsia="Symbol" w:hAnsi="Symbol" w:cs="Symbol" w:hint="default"/>
        <w:color w:val="auto"/>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7"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11" w15:restartNumberingAfterBreak="0">
    <w:nsid w:val="162E0FEF"/>
    <w:multiLevelType w:val="hybridMultilevel"/>
    <w:tmpl w:val="FE3013CE"/>
    <w:lvl w:ilvl="0" w:tplc="04150017">
      <w:start w:val="1"/>
      <w:numFmt w:val="lowerLetter"/>
      <w:lvlText w:val="%1)"/>
      <w:lvlJc w:val="left"/>
      <w:pPr>
        <w:ind w:left="463" w:hanging="360"/>
      </w:pPr>
      <w:rPr>
        <w:rFonts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6"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7245CCE"/>
    <w:multiLevelType w:val="hybridMultilevel"/>
    <w:tmpl w:val="19B227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24"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2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525B04"/>
    <w:multiLevelType w:val="hybridMultilevel"/>
    <w:tmpl w:val="E3B40A7A"/>
    <w:lvl w:ilvl="0" w:tplc="FD9023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71C5B12"/>
    <w:multiLevelType w:val="hybridMultilevel"/>
    <w:tmpl w:val="1772F834"/>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32"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37" w15:restartNumberingAfterBreak="0">
    <w:nsid w:val="3C0A1413"/>
    <w:multiLevelType w:val="hybridMultilevel"/>
    <w:tmpl w:val="67DCF646"/>
    <w:lvl w:ilvl="0" w:tplc="E55CB88E">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C9141C6"/>
    <w:multiLevelType w:val="hybridMultilevel"/>
    <w:tmpl w:val="65A83E5C"/>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3DAA67EF"/>
    <w:multiLevelType w:val="hybridMultilevel"/>
    <w:tmpl w:val="EE06F4B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4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4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4D74219"/>
    <w:multiLevelType w:val="hybridMultilevel"/>
    <w:tmpl w:val="B4B4E6E2"/>
    <w:lvl w:ilvl="0" w:tplc="1DAEFD5A">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5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63"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5"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6"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3E16CEB"/>
    <w:multiLevelType w:val="hybridMultilevel"/>
    <w:tmpl w:val="1610CD2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8"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C7345C0"/>
    <w:multiLevelType w:val="hybridMultilevel"/>
    <w:tmpl w:val="59B6F81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76" w15:restartNumberingAfterBreak="0">
    <w:nsid w:val="6E5F077A"/>
    <w:multiLevelType w:val="hybridMultilevel"/>
    <w:tmpl w:val="1C94D860"/>
    <w:lvl w:ilvl="0" w:tplc="7A6056B4">
      <w:start w:val="1"/>
      <w:numFmt w:val="bullet"/>
      <w:lvlText w:val=""/>
      <w:lvlJc w:val="left"/>
      <w:pPr>
        <w:ind w:left="424" w:hanging="282"/>
      </w:pPr>
      <w:rPr>
        <w:rFonts w:hint="default"/>
        <w:w w:val="100"/>
      </w:rPr>
    </w:lvl>
    <w:lvl w:ilvl="1" w:tplc="BD0A9DF0">
      <w:start w:val="1"/>
      <w:numFmt w:val="bullet"/>
      <w:lvlText w:val="-"/>
      <w:lvlJc w:val="left"/>
      <w:pPr>
        <w:ind w:left="666" w:hanging="360"/>
      </w:pPr>
      <w:rPr>
        <w:rFonts w:ascii="Courier New" w:eastAsia="Courier New" w:hAnsi="Courier New" w:cs="Courier New" w:hint="default"/>
        <w:w w:val="99"/>
        <w:sz w:val="24"/>
        <w:szCs w:val="24"/>
      </w:rPr>
    </w:lvl>
    <w:lvl w:ilvl="2" w:tplc="A7F4D1EC">
      <w:start w:val="1"/>
      <w:numFmt w:val="bullet"/>
      <w:lvlText w:val="•"/>
      <w:lvlJc w:val="left"/>
      <w:pPr>
        <w:ind w:left="2212" w:hanging="360"/>
      </w:pPr>
      <w:rPr>
        <w:rFonts w:hint="default"/>
      </w:rPr>
    </w:lvl>
    <w:lvl w:ilvl="3" w:tplc="D2CA2884">
      <w:start w:val="1"/>
      <w:numFmt w:val="bullet"/>
      <w:lvlText w:val="•"/>
      <w:lvlJc w:val="left"/>
      <w:pPr>
        <w:ind w:left="3754" w:hanging="360"/>
      </w:pPr>
      <w:rPr>
        <w:rFonts w:hint="default"/>
      </w:rPr>
    </w:lvl>
    <w:lvl w:ilvl="4" w:tplc="B1B85C0E">
      <w:start w:val="1"/>
      <w:numFmt w:val="bullet"/>
      <w:lvlText w:val="•"/>
      <w:lvlJc w:val="left"/>
      <w:pPr>
        <w:ind w:left="5296" w:hanging="360"/>
      </w:pPr>
      <w:rPr>
        <w:rFonts w:hint="default"/>
      </w:rPr>
    </w:lvl>
    <w:lvl w:ilvl="5" w:tplc="0D7EF1CE">
      <w:start w:val="1"/>
      <w:numFmt w:val="bullet"/>
      <w:lvlText w:val="•"/>
      <w:lvlJc w:val="left"/>
      <w:pPr>
        <w:ind w:left="6838" w:hanging="360"/>
      </w:pPr>
      <w:rPr>
        <w:rFonts w:hint="default"/>
      </w:rPr>
    </w:lvl>
    <w:lvl w:ilvl="6" w:tplc="32A67CCC">
      <w:start w:val="1"/>
      <w:numFmt w:val="bullet"/>
      <w:lvlText w:val="•"/>
      <w:lvlJc w:val="left"/>
      <w:pPr>
        <w:ind w:left="8381" w:hanging="360"/>
      </w:pPr>
      <w:rPr>
        <w:rFonts w:hint="default"/>
      </w:rPr>
    </w:lvl>
    <w:lvl w:ilvl="7" w:tplc="0F2EA816">
      <w:start w:val="1"/>
      <w:numFmt w:val="bullet"/>
      <w:lvlText w:val="•"/>
      <w:lvlJc w:val="left"/>
      <w:pPr>
        <w:ind w:left="9923" w:hanging="360"/>
      </w:pPr>
      <w:rPr>
        <w:rFonts w:hint="default"/>
      </w:rPr>
    </w:lvl>
    <w:lvl w:ilvl="8" w:tplc="CA1402DC">
      <w:start w:val="1"/>
      <w:numFmt w:val="bullet"/>
      <w:lvlText w:val="•"/>
      <w:lvlJc w:val="left"/>
      <w:pPr>
        <w:ind w:left="11465" w:hanging="360"/>
      </w:pPr>
      <w:rPr>
        <w:rFonts w:hint="default"/>
      </w:rPr>
    </w:lvl>
  </w:abstractNum>
  <w:abstractNum w:abstractNumId="77"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8"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80"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2B61027"/>
    <w:multiLevelType w:val="hybridMultilevel"/>
    <w:tmpl w:val="A49EE5DA"/>
    <w:lvl w:ilvl="0" w:tplc="5B4ABEB6">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83" w15:restartNumberingAfterBreak="0">
    <w:nsid w:val="740D65AC"/>
    <w:multiLevelType w:val="hybridMultilevel"/>
    <w:tmpl w:val="46768996"/>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num w:numId="1">
    <w:abstractNumId w:val="33"/>
  </w:num>
  <w:num w:numId="2">
    <w:abstractNumId w:val="77"/>
  </w:num>
  <w:num w:numId="3">
    <w:abstractNumId w:val="46"/>
  </w:num>
  <w:num w:numId="4">
    <w:abstractNumId w:val="5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4"/>
  </w:num>
  <w:num w:numId="8">
    <w:abstractNumId w:val="4"/>
  </w:num>
  <w:num w:numId="9">
    <w:abstractNumId w:val="83"/>
  </w:num>
  <w:num w:numId="10">
    <w:abstractNumId w:val="44"/>
  </w:num>
  <w:num w:numId="11">
    <w:abstractNumId w:val="13"/>
  </w:num>
  <w:num w:numId="12">
    <w:abstractNumId w:val="7"/>
  </w:num>
  <w:num w:numId="13">
    <w:abstractNumId w:val="25"/>
  </w:num>
  <w:num w:numId="14">
    <w:abstractNumId w:val="55"/>
  </w:num>
  <w:num w:numId="15">
    <w:abstractNumId w:val="47"/>
    <w:lvlOverride w:ilvl="0">
      <w:startOverride w:val="1"/>
    </w:lvlOverride>
  </w:num>
  <w:num w:numId="16">
    <w:abstractNumId w:val="47"/>
  </w:num>
  <w:num w:numId="17">
    <w:abstractNumId w:val="16"/>
  </w:num>
  <w:num w:numId="18">
    <w:abstractNumId w:val="42"/>
  </w:num>
  <w:num w:numId="19">
    <w:abstractNumId w:val="50"/>
  </w:num>
  <w:num w:numId="20">
    <w:abstractNumId w:val="41"/>
  </w:num>
  <w:num w:numId="21">
    <w:abstractNumId w:val="68"/>
  </w:num>
  <w:num w:numId="22">
    <w:abstractNumId w:val="69"/>
  </w:num>
  <w:num w:numId="23">
    <w:abstractNumId w:val="48"/>
  </w:num>
  <w:num w:numId="24">
    <w:abstractNumId w:val="1"/>
  </w:num>
  <w:num w:numId="25">
    <w:abstractNumId w:val="71"/>
  </w:num>
  <w:num w:numId="26">
    <w:abstractNumId w:val="3"/>
  </w:num>
  <w:num w:numId="27">
    <w:abstractNumId w:val="20"/>
  </w:num>
  <w:num w:numId="28">
    <w:abstractNumId w:val="35"/>
  </w:num>
  <w:num w:numId="29">
    <w:abstractNumId w:val="75"/>
  </w:num>
  <w:num w:numId="30">
    <w:abstractNumId w:val="79"/>
  </w:num>
  <w:num w:numId="31">
    <w:abstractNumId w:val="45"/>
  </w:num>
  <w:num w:numId="32">
    <w:abstractNumId w:val="15"/>
  </w:num>
  <w:num w:numId="33">
    <w:abstractNumId w:val="31"/>
  </w:num>
  <w:num w:numId="34">
    <w:abstractNumId w:val="23"/>
  </w:num>
  <w:num w:numId="35">
    <w:abstractNumId w:val="36"/>
  </w:num>
  <w:num w:numId="36">
    <w:abstractNumId w:val="43"/>
  </w:num>
  <w:num w:numId="37">
    <w:abstractNumId w:val="10"/>
  </w:num>
  <w:num w:numId="38">
    <w:abstractNumId w:val="62"/>
  </w:num>
  <w:num w:numId="39">
    <w:abstractNumId w:val="85"/>
  </w:num>
  <w:num w:numId="40">
    <w:abstractNumId w:val="24"/>
  </w:num>
  <w:num w:numId="41">
    <w:abstractNumId w:val="76"/>
  </w:num>
  <w:num w:numId="42">
    <w:abstractNumId w:val="6"/>
  </w:num>
  <w:num w:numId="43">
    <w:abstractNumId w:val="0"/>
  </w:num>
  <w:num w:numId="44">
    <w:abstractNumId w:val="21"/>
  </w:num>
  <w:num w:numId="45">
    <w:abstractNumId w:val="12"/>
  </w:num>
  <w:num w:numId="46">
    <w:abstractNumId w:val="39"/>
  </w:num>
  <w:num w:numId="47">
    <w:abstractNumId w:val="22"/>
  </w:num>
  <w:num w:numId="48">
    <w:abstractNumId w:val="18"/>
  </w:num>
  <w:num w:numId="49">
    <w:abstractNumId w:val="14"/>
  </w:num>
  <w:num w:numId="50">
    <w:abstractNumId w:val="26"/>
  </w:num>
  <w:num w:numId="51">
    <w:abstractNumId w:val="52"/>
  </w:num>
  <w:num w:numId="52">
    <w:abstractNumId w:val="57"/>
  </w:num>
  <w:num w:numId="53">
    <w:abstractNumId w:val="9"/>
  </w:num>
  <w:num w:numId="54">
    <w:abstractNumId w:val="56"/>
  </w:num>
  <w:num w:numId="55">
    <w:abstractNumId w:val="60"/>
  </w:num>
  <w:num w:numId="56">
    <w:abstractNumId w:val="64"/>
  </w:num>
  <w:num w:numId="57">
    <w:abstractNumId w:val="70"/>
  </w:num>
  <w:num w:numId="58">
    <w:abstractNumId w:val="5"/>
  </w:num>
  <w:num w:numId="59">
    <w:abstractNumId w:val="37"/>
  </w:num>
  <w:num w:numId="60">
    <w:abstractNumId w:val="5"/>
  </w:num>
  <w:num w:numId="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num>
  <w:num w:numId="63">
    <w:abstractNumId w:val="8"/>
  </w:num>
  <w:num w:numId="64">
    <w:abstractNumId w:val="59"/>
  </w:num>
  <w:num w:numId="65">
    <w:abstractNumId w:val="73"/>
  </w:num>
  <w:num w:numId="66">
    <w:abstractNumId w:val="78"/>
  </w:num>
  <w:num w:numId="67">
    <w:abstractNumId w:val="51"/>
  </w:num>
  <w:num w:numId="68">
    <w:abstractNumId w:val="80"/>
  </w:num>
  <w:num w:numId="69">
    <w:abstractNumId w:val="58"/>
  </w:num>
  <w:num w:numId="70">
    <w:abstractNumId w:val="34"/>
  </w:num>
  <w:num w:numId="71">
    <w:abstractNumId w:val="28"/>
  </w:num>
  <w:num w:numId="72">
    <w:abstractNumId w:val="63"/>
  </w:num>
  <w:num w:numId="73">
    <w:abstractNumId w:val="74"/>
  </w:num>
  <w:num w:numId="74">
    <w:abstractNumId w:val="40"/>
  </w:num>
  <w:num w:numId="75">
    <w:abstractNumId w:val="65"/>
  </w:num>
  <w:num w:numId="76">
    <w:abstractNumId w:val="66"/>
  </w:num>
  <w:num w:numId="77">
    <w:abstractNumId w:val="2"/>
  </w:num>
  <w:num w:numId="78">
    <w:abstractNumId w:val="54"/>
  </w:num>
  <w:num w:numId="79">
    <w:abstractNumId w:val="19"/>
  </w:num>
  <w:num w:numId="80">
    <w:abstractNumId w:val="11"/>
  </w:num>
  <w:num w:numId="81">
    <w:abstractNumId w:val="49"/>
  </w:num>
  <w:num w:numId="82">
    <w:abstractNumId w:val="82"/>
  </w:num>
  <w:num w:numId="83">
    <w:abstractNumId w:val="72"/>
  </w:num>
  <w:num w:numId="84">
    <w:abstractNumId w:val="38"/>
  </w:num>
  <w:num w:numId="85">
    <w:abstractNumId w:val="29"/>
  </w:num>
  <w:num w:numId="86">
    <w:abstractNumId w:val="30"/>
  </w:num>
  <w:num w:numId="87">
    <w:abstractNumId w:val="32"/>
  </w:num>
  <w:num w:numId="88">
    <w:abstractNumId w:val="81"/>
  </w:num>
  <w:num w:numId="89">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600E"/>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34B4"/>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10DC"/>
    <w:rsid w:val="002817F0"/>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4BB4"/>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6BE"/>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1A0E"/>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24D"/>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36B5F"/>
    <w:rsid w:val="00A413BE"/>
    <w:rsid w:val="00A430E8"/>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6299"/>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708"/>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4B4A"/>
    <w:rsid w:val="00DD5311"/>
    <w:rsid w:val="00DD5ECD"/>
    <w:rsid w:val="00DD7B9C"/>
    <w:rsid w:val="00DE04DB"/>
    <w:rsid w:val="00DE13BA"/>
    <w:rsid w:val="00DE2858"/>
    <w:rsid w:val="00DE31C9"/>
    <w:rsid w:val="00DE4154"/>
    <w:rsid w:val="00DE4D9A"/>
    <w:rsid w:val="00DF1F11"/>
    <w:rsid w:val="00DF2C28"/>
    <w:rsid w:val="00DF2C6F"/>
    <w:rsid w:val="00DF5020"/>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3B1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75827"/>
    <w:rsid w:val="00F80960"/>
    <w:rsid w:val="00F81655"/>
    <w:rsid w:val="00F82ACF"/>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B7067"/>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5"/>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 w:id="20530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59A21-927A-4BFE-B893-F414F350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31912</Words>
  <Characters>191474</Characters>
  <Application>Microsoft Office Word</Application>
  <DocSecurity>0</DocSecurity>
  <Lines>1595</Lines>
  <Paragraphs>445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2017-12-19T09:57:00Z</cp:lastPrinted>
  <dcterms:created xsi:type="dcterms:W3CDTF">2017-12-21T13:42:00Z</dcterms:created>
  <dcterms:modified xsi:type="dcterms:W3CDTF">2017-12-21T13:42:00Z</dcterms:modified>
</cp:coreProperties>
</file>