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F8" w:rsidRPr="001774F8" w:rsidRDefault="00AC19F8" w:rsidP="00AC19F8">
      <w:pPr>
        <w:spacing w:after="0"/>
        <w:jc w:val="right"/>
        <w:rPr>
          <w:rFonts w:ascii="Arial" w:hAnsi="Arial" w:cs="Arial"/>
        </w:rPr>
      </w:pPr>
      <w:r w:rsidRPr="001774F8">
        <w:rPr>
          <w:rFonts w:ascii="Arial" w:hAnsi="Arial" w:cs="Arial"/>
        </w:rPr>
        <w:t xml:space="preserve">Załącznik nr 2 do ogłoszenia o otwartym konkursie ofert </w:t>
      </w:r>
    </w:p>
    <w:p w:rsidR="00AC19F8" w:rsidRPr="001774F8" w:rsidRDefault="00AC19F8" w:rsidP="00AC19F8">
      <w:pPr>
        <w:spacing w:after="0"/>
        <w:jc w:val="right"/>
        <w:rPr>
          <w:rFonts w:ascii="Arial" w:hAnsi="Arial" w:cs="Arial"/>
        </w:rPr>
      </w:pPr>
      <w:r w:rsidRPr="001774F8">
        <w:rPr>
          <w:rFonts w:ascii="Arial" w:hAnsi="Arial" w:cs="Arial"/>
        </w:rPr>
        <w:t>na realizację zadań publicznych Województwa Łódzkiego</w:t>
      </w:r>
    </w:p>
    <w:p w:rsidR="00AC19F8" w:rsidRPr="001774F8" w:rsidRDefault="00AC19F8" w:rsidP="00AC19F8">
      <w:pPr>
        <w:spacing w:after="0"/>
        <w:jc w:val="right"/>
        <w:rPr>
          <w:rFonts w:ascii="Arial" w:hAnsi="Arial" w:cs="Arial"/>
        </w:rPr>
      </w:pPr>
      <w:r w:rsidRPr="001774F8">
        <w:rPr>
          <w:rFonts w:ascii="Arial" w:hAnsi="Arial" w:cs="Arial"/>
        </w:rPr>
        <w:t xml:space="preserve">z zakresu </w:t>
      </w:r>
      <w:r w:rsidR="006460F5">
        <w:rPr>
          <w:rFonts w:ascii="Arial" w:hAnsi="Arial" w:cs="Arial"/>
        </w:rPr>
        <w:t>turystyki i krajoznawstwa w ramach budżetu obywatelskiego na 2018 r.</w:t>
      </w:r>
      <w:r w:rsidRPr="001774F8">
        <w:rPr>
          <w:rFonts w:ascii="Arial" w:hAnsi="Arial" w:cs="Arial"/>
        </w:rPr>
        <w:t xml:space="preserve"> </w:t>
      </w:r>
    </w:p>
    <w:p w:rsidR="00AC19F8" w:rsidRPr="008C2A64" w:rsidRDefault="00AC19F8" w:rsidP="00AC19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AC19F8" w:rsidRPr="008C2A64" w:rsidRDefault="00AC19F8" w:rsidP="00AC19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AC19F8" w:rsidRDefault="00AC19F8" w:rsidP="00AC1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oceny merytoryczne</w:t>
      </w:r>
      <w:r>
        <w:rPr>
          <w:rFonts w:ascii="Arial" w:hAnsi="Arial" w:cs="Arial"/>
          <w:b/>
          <w:sz w:val="24"/>
          <w:szCs w:val="24"/>
          <w:lang w:bidi="en-US"/>
        </w:rPr>
        <w:t>j</w:t>
      </w:r>
      <w:r>
        <w:rPr>
          <w:rStyle w:val="Odwoanieprzypisudolnego"/>
          <w:rFonts w:ascii="Arial" w:hAnsi="Arial" w:cs="Arial"/>
          <w:b/>
          <w:sz w:val="24"/>
          <w:szCs w:val="24"/>
          <w:lang w:bidi="en-US"/>
        </w:rPr>
        <w:footnoteReference w:id="1"/>
      </w:r>
    </w:p>
    <w:p w:rsidR="00AC19F8" w:rsidRPr="008C2A64" w:rsidRDefault="00AC19F8" w:rsidP="00AC1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AC19F8" w:rsidRPr="008C2A64" w:rsidTr="001774F8">
        <w:tc>
          <w:tcPr>
            <w:tcW w:w="5637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3969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F8" w:rsidRPr="008C2A64" w:rsidTr="001774F8">
        <w:tc>
          <w:tcPr>
            <w:tcW w:w="5637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F8" w:rsidRPr="008C2A64" w:rsidTr="001774F8">
        <w:tc>
          <w:tcPr>
            <w:tcW w:w="5637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F8" w:rsidRPr="008C2A64" w:rsidTr="001774F8">
        <w:tc>
          <w:tcPr>
            <w:tcW w:w="5637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F8" w:rsidRPr="008C2A64" w:rsidTr="001774F8">
        <w:tc>
          <w:tcPr>
            <w:tcW w:w="5637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19F8" w:rsidRPr="008C2A64" w:rsidRDefault="00AC19F8" w:rsidP="00AC19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AC19F8" w:rsidRPr="008C2A64" w:rsidRDefault="00AC19F8" w:rsidP="00AC19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18"/>
        <w:gridCol w:w="1843"/>
      </w:tblGrid>
      <w:tr w:rsidR="00AC19F8" w:rsidRPr="008C2A64" w:rsidTr="001774F8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418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Punktacja </w:t>
            </w:r>
          </w:p>
        </w:tc>
        <w:tc>
          <w:tcPr>
            <w:tcW w:w="1843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  <w:r w:rsidRPr="008C2A6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  <w:lang w:bidi="en-US"/>
              </w:rPr>
              <w:footnoteReference w:id="2"/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034B32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34B32"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projektu. </w:t>
            </w:r>
          </w:p>
        </w:tc>
        <w:tc>
          <w:tcPr>
            <w:tcW w:w="1418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034B32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34B32">
              <w:rPr>
                <w:rFonts w:ascii="Arial" w:hAnsi="Arial" w:cs="Arial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 adresatów zadania (charakterystyka odbiorców, liczba, sposób pozyskania uczestników) adekwatne w powiązaniu z celami zadania.</w:t>
            </w:r>
          </w:p>
        </w:tc>
        <w:tc>
          <w:tcPr>
            <w:tcW w:w="1418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cantSplit/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034B32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34B32">
              <w:rPr>
                <w:rFonts w:ascii="Arial" w:hAnsi="Arial" w:cs="Arial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Opis zakładanych w ofercie celów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, rezultatów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oraz działań jest ze sobą spójny i logiczny, działania wynikają bezpośrednio z celów zadania, a te z opisu potrzeb wskazujących na konieczność wykonania zadania publicznego. </w:t>
            </w:r>
          </w:p>
        </w:tc>
        <w:tc>
          <w:tcPr>
            <w:tcW w:w="1418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tabs>
                <w:tab w:val="left" w:pos="51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ofercie potrzeby.</w:t>
            </w:r>
          </w:p>
        </w:tc>
        <w:tc>
          <w:tcPr>
            <w:tcW w:w="1418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realizacji zadania przez oferenta:</w:t>
            </w:r>
          </w:p>
        </w:tc>
        <w:tc>
          <w:tcPr>
            <w:tcW w:w="1418" w:type="dxa"/>
            <w:shd w:val="clear" w:color="auto" w:fill="BFBFBF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shd w:val="clear" w:color="auto" w:fill="BFBFBF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5a</w:t>
            </w:r>
          </w:p>
        </w:tc>
        <w:tc>
          <w:tcPr>
            <w:tcW w:w="5670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opisane zasoby materialne, rzeczowe konieczne do realizacji zadania – posiadane przez oferenta lub dobrze z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identyfikowane i zaplanowane do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pozyskania w przypadku realizacji zadania, </w:t>
            </w:r>
          </w:p>
        </w:tc>
        <w:tc>
          <w:tcPr>
            <w:tcW w:w="1418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84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5b</w:t>
            </w:r>
          </w:p>
        </w:tc>
        <w:tc>
          <w:tcPr>
            <w:tcW w:w="5670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- zasoby kadrowe –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– posiadane przez oferenta lub dobrze zidentyfikowan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e i zaplanowane do pozyskania w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przypadku realizacji zadania,</w:t>
            </w:r>
          </w:p>
        </w:tc>
        <w:tc>
          <w:tcPr>
            <w:tcW w:w="1418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84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5c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doświadczenie w realizacji zadań o zbliżonym charakterze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8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84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ealizacji zadania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1418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Kalkulacja kosz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tów realizacji zadania, w tym w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odniesieniu do zakresu rzeczowego zadania:  </w:t>
            </w:r>
          </w:p>
        </w:tc>
        <w:tc>
          <w:tcPr>
            <w:tcW w:w="1418" w:type="dxa"/>
            <w:shd w:val="clear" w:color="auto" w:fill="BFBFBF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shd w:val="clear" w:color="auto" w:fill="BFBFBF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7a</w:t>
            </w:r>
          </w:p>
        </w:tc>
        <w:tc>
          <w:tcPr>
            <w:tcW w:w="567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- 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zasadność przedstawionych kosztów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,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7b</w:t>
            </w:r>
          </w:p>
        </w:tc>
        <w:tc>
          <w:tcPr>
            <w:tcW w:w="567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adekwatność wysokości kosztów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7c</w:t>
            </w:r>
          </w:p>
        </w:tc>
        <w:tc>
          <w:tcPr>
            <w:tcW w:w="567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adekwatność kosztów do efektów realizacji zadania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345" w:type="dxa"/>
            <w:gridSpan w:val="2"/>
            <w:shd w:val="pct25" w:color="auto" w:fill="auto"/>
          </w:tcPr>
          <w:p w:rsidR="00AC19F8" w:rsidRPr="008C2A64" w:rsidRDefault="00AC19F8" w:rsidP="00177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18" w:type="dxa"/>
            <w:shd w:val="pct25" w:color="auto" w:fill="auto"/>
          </w:tcPr>
          <w:p w:rsidR="00AC19F8" w:rsidRPr="008C2A64" w:rsidRDefault="00AC19F8" w:rsidP="00773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</w:t>
            </w:r>
            <w:r w:rsidR="00773A16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70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8C2A64" w:rsidRDefault="00E21D62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AC19F8" w:rsidRPr="00AE7390" w:rsidRDefault="00AC19F8" w:rsidP="00E21D6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1D62">
              <w:rPr>
                <w:rFonts w:ascii="Arial" w:hAnsi="Arial" w:cs="Arial"/>
                <w:sz w:val="24"/>
                <w:szCs w:val="24"/>
              </w:rPr>
              <w:t>Kryteria dodatkowe wskazane przez komórkę or</w:t>
            </w:r>
            <w:r w:rsidR="0056434B">
              <w:rPr>
                <w:rFonts w:ascii="Arial" w:hAnsi="Arial" w:cs="Arial"/>
                <w:sz w:val="24"/>
                <w:szCs w:val="24"/>
              </w:rPr>
              <w:t xml:space="preserve">ganizacyjną ogłaszającą konkurs: </w:t>
            </w:r>
          </w:p>
        </w:tc>
        <w:tc>
          <w:tcPr>
            <w:tcW w:w="1418" w:type="dxa"/>
          </w:tcPr>
          <w:p w:rsidR="00AC19F8" w:rsidRPr="008C2A64" w:rsidRDefault="00AC19F8" w:rsidP="00E21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50C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3D550C" w:rsidRDefault="003D550C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8a</w:t>
            </w:r>
          </w:p>
        </w:tc>
        <w:tc>
          <w:tcPr>
            <w:tcW w:w="5670" w:type="dxa"/>
            <w:shd w:val="clear" w:color="auto" w:fill="auto"/>
          </w:tcPr>
          <w:p w:rsidR="003D550C" w:rsidRPr="00E21D62" w:rsidRDefault="003D550C" w:rsidP="00E21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gmin, z których rekrutowani będą uczestnicy:</w:t>
            </w:r>
          </w:p>
        </w:tc>
        <w:tc>
          <w:tcPr>
            <w:tcW w:w="1418" w:type="dxa"/>
          </w:tcPr>
          <w:p w:rsidR="003D550C" w:rsidRPr="008C2A64" w:rsidRDefault="003D550C" w:rsidP="00C5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</w:t>
            </w:r>
            <w:r w:rsidR="00C51846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843" w:type="dxa"/>
          </w:tcPr>
          <w:p w:rsidR="003D550C" w:rsidRPr="008C2A64" w:rsidRDefault="003D550C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50C" w:rsidRPr="008C2A64" w:rsidTr="001774F8">
        <w:trPr>
          <w:trHeight w:val="284"/>
        </w:trPr>
        <w:tc>
          <w:tcPr>
            <w:tcW w:w="675" w:type="dxa"/>
            <w:vMerge w:val="restart"/>
            <w:shd w:val="clear" w:color="auto" w:fill="auto"/>
          </w:tcPr>
          <w:p w:rsidR="003D550C" w:rsidRDefault="003D550C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shd w:val="clear" w:color="auto" w:fill="auto"/>
          </w:tcPr>
          <w:p w:rsidR="003D550C" w:rsidRPr="00E21D62" w:rsidRDefault="003D550C" w:rsidP="00E21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poniżej 6 gmin</w:t>
            </w:r>
          </w:p>
        </w:tc>
        <w:tc>
          <w:tcPr>
            <w:tcW w:w="1418" w:type="dxa"/>
          </w:tcPr>
          <w:p w:rsidR="003D550C" w:rsidRPr="008C2A64" w:rsidRDefault="003D550C" w:rsidP="00E21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843" w:type="dxa"/>
          </w:tcPr>
          <w:p w:rsidR="003D550C" w:rsidRPr="008C2A64" w:rsidRDefault="003D550C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50C" w:rsidRPr="008C2A64" w:rsidTr="001774F8">
        <w:trPr>
          <w:trHeight w:val="284"/>
        </w:trPr>
        <w:tc>
          <w:tcPr>
            <w:tcW w:w="675" w:type="dxa"/>
            <w:vMerge/>
            <w:shd w:val="clear" w:color="auto" w:fill="auto"/>
          </w:tcPr>
          <w:p w:rsidR="003D550C" w:rsidRDefault="003D550C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shd w:val="clear" w:color="auto" w:fill="auto"/>
          </w:tcPr>
          <w:p w:rsidR="003D550C" w:rsidRPr="003C0AA4" w:rsidRDefault="003D550C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3C0AA4">
              <w:rPr>
                <w:rFonts w:ascii="Arial" w:hAnsi="Arial" w:cs="Arial"/>
                <w:sz w:val="24"/>
                <w:szCs w:val="24"/>
              </w:rPr>
              <w:t>- 6-10 gmin</w:t>
            </w:r>
          </w:p>
        </w:tc>
        <w:tc>
          <w:tcPr>
            <w:tcW w:w="1418" w:type="dxa"/>
          </w:tcPr>
          <w:p w:rsidR="003D550C" w:rsidRDefault="00C958C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843" w:type="dxa"/>
          </w:tcPr>
          <w:p w:rsidR="003D550C" w:rsidRPr="008C2A64" w:rsidRDefault="003D550C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50C" w:rsidRPr="008C2A64" w:rsidTr="001774F8">
        <w:trPr>
          <w:trHeight w:val="284"/>
        </w:trPr>
        <w:tc>
          <w:tcPr>
            <w:tcW w:w="675" w:type="dxa"/>
            <w:vMerge/>
            <w:shd w:val="clear" w:color="auto" w:fill="auto"/>
          </w:tcPr>
          <w:p w:rsidR="003D550C" w:rsidRDefault="003D550C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shd w:val="clear" w:color="auto" w:fill="auto"/>
          </w:tcPr>
          <w:p w:rsidR="003D550C" w:rsidRPr="003C0AA4" w:rsidRDefault="003D550C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3C0AA4">
              <w:rPr>
                <w:rFonts w:ascii="Arial" w:hAnsi="Arial" w:cs="Arial"/>
                <w:sz w:val="24"/>
                <w:szCs w:val="24"/>
              </w:rPr>
              <w:t>- powyżej 10 gmin</w:t>
            </w:r>
          </w:p>
        </w:tc>
        <w:tc>
          <w:tcPr>
            <w:tcW w:w="1418" w:type="dxa"/>
          </w:tcPr>
          <w:p w:rsidR="003D550C" w:rsidRDefault="003D550C" w:rsidP="00C95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  <w:r w:rsidR="00C958CB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843" w:type="dxa"/>
          </w:tcPr>
          <w:p w:rsidR="003D550C" w:rsidRPr="008C2A64" w:rsidRDefault="003D550C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4E2E3A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4E2E3A" w:rsidRDefault="004E2E3A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8b</w:t>
            </w:r>
          </w:p>
        </w:tc>
        <w:tc>
          <w:tcPr>
            <w:tcW w:w="5670" w:type="dxa"/>
            <w:shd w:val="clear" w:color="auto" w:fill="auto"/>
          </w:tcPr>
          <w:p w:rsidR="004E2E3A" w:rsidRPr="003C0AA4" w:rsidRDefault="004E2E3A" w:rsidP="00177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przeznaczona na realizację zadania</w:t>
            </w:r>
            <w:r w:rsidR="009A359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4E2E3A" w:rsidRDefault="004E2E3A" w:rsidP="0051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</w:t>
            </w:r>
            <w:r w:rsidR="00C51846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  <w:r w:rsidR="00511A4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843" w:type="dxa"/>
          </w:tcPr>
          <w:p w:rsidR="004E2E3A" w:rsidRPr="008C2A64" w:rsidRDefault="004E2E3A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4E2E3A" w:rsidRPr="008C2A64" w:rsidTr="001774F8">
        <w:trPr>
          <w:trHeight w:val="284"/>
        </w:trPr>
        <w:tc>
          <w:tcPr>
            <w:tcW w:w="675" w:type="dxa"/>
            <w:vMerge w:val="restart"/>
            <w:shd w:val="clear" w:color="auto" w:fill="auto"/>
          </w:tcPr>
          <w:p w:rsidR="004E2E3A" w:rsidRDefault="004E2E3A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shd w:val="clear" w:color="auto" w:fill="auto"/>
          </w:tcPr>
          <w:p w:rsidR="004E2E3A" w:rsidRDefault="004E2E3A" w:rsidP="00177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równa z podaną w ogłoszeniu o konkursie</w:t>
            </w:r>
          </w:p>
        </w:tc>
        <w:tc>
          <w:tcPr>
            <w:tcW w:w="1418" w:type="dxa"/>
          </w:tcPr>
          <w:p w:rsidR="004E2E3A" w:rsidRDefault="004E2E3A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843" w:type="dxa"/>
          </w:tcPr>
          <w:p w:rsidR="004E2E3A" w:rsidRPr="008C2A64" w:rsidRDefault="004E2E3A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4E2E3A" w:rsidRPr="008C2A64" w:rsidTr="001774F8">
        <w:trPr>
          <w:trHeight w:val="284"/>
        </w:trPr>
        <w:tc>
          <w:tcPr>
            <w:tcW w:w="675" w:type="dxa"/>
            <w:vMerge/>
            <w:shd w:val="clear" w:color="auto" w:fill="auto"/>
          </w:tcPr>
          <w:p w:rsidR="004E2E3A" w:rsidRDefault="004E2E3A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shd w:val="clear" w:color="auto" w:fill="auto"/>
          </w:tcPr>
          <w:p w:rsidR="004E2E3A" w:rsidRDefault="004E2E3A" w:rsidP="00177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niższa od podanej w ogłoszeniu o konkursie</w:t>
            </w:r>
          </w:p>
        </w:tc>
        <w:tc>
          <w:tcPr>
            <w:tcW w:w="1418" w:type="dxa"/>
          </w:tcPr>
          <w:p w:rsidR="004E2E3A" w:rsidRDefault="00C51846" w:rsidP="00C5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843" w:type="dxa"/>
          </w:tcPr>
          <w:p w:rsidR="004E2E3A" w:rsidRPr="008C2A64" w:rsidRDefault="004E2E3A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C19F8" w:rsidRPr="008C2A64" w:rsidTr="001774F8">
        <w:trPr>
          <w:trHeight w:val="284"/>
        </w:trPr>
        <w:tc>
          <w:tcPr>
            <w:tcW w:w="6345" w:type="dxa"/>
            <w:gridSpan w:val="2"/>
            <w:shd w:val="pct25" w:color="auto" w:fill="auto"/>
          </w:tcPr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Razem</w:t>
            </w:r>
          </w:p>
        </w:tc>
        <w:tc>
          <w:tcPr>
            <w:tcW w:w="1418" w:type="dxa"/>
            <w:shd w:val="pct25" w:color="auto" w:fill="auto"/>
          </w:tcPr>
          <w:p w:rsidR="00AC19F8" w:rsidRPr="008C2A64" w:rsidRDefault="00AC19F8" w:rsidP="00C51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</w:t>
            </w:r>
            <w:r w:rsidR="00C51846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100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pkt</w:t>
            </w:r>
          </w:p>
        </w:tc>
        <w:tc>
          <w:tcPr>
            <w:tcW w:w="184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AC19F8" w:rsidRPr="008C2A64" w:rsidRDefault="00AC19F8" w:rsidP="00AC19F8">
      <w:pPr>
        <w:rPr>
          <w:rFonts w:ascii="Arial" w:hAnsi="Arial" w:cs="Arial"/>
          <w:sz w:val="24"/>
          <w:szCs w:val="24"/>
        </w:rPr>
      </w:pPr>
    </w:p>
    <w:p w:rsidR="00AC19F8" w:rsidRPr="008C2A64" w:rsidRDefault="00AC19F8" w:rsidP="00AC19F8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Dodatkowe uwagi [</w:t>
      </w:r>
      <w:r w:rsidRPr="008C2A64">
        <w:rPr>
          <w:rFonts w:ascii="Arial" w:hAnsi="Arial" w:cs="Arial"/>
          <w:i/>
          <w:sz w:val="24"/>
          <w:szCs w:val="24"/>
        </w:rPr>
        <w:t>jeżeli dotyczy</w:t>
      </w:r>
      <w:r w:rsidRPr="008C2A64">
        <w:rPr>
          <w:rFonts w:ascii="Arial" w:hAnsi="Arial" w:cs="Arial"/>
          <w:sz w:val="24"/>
          <w:szCs w:val="24"/>
        </w:rPr>
        <w:t>]</w:t>
      </w:r>
    </w:p>
    <w:p w:rsidR="00AC19F8" w:rsidRPr="008C2A64" w:rsidRDefault="00AC19F8" w:rsidP="00AC19F8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383"/>
      </w:tblGrid>
      <w:tr w:rsidR="00AC19F8" w:rsidRPr="008C2A64" w:rsidTr="001774F8">
        <w:trPr>
          <w:trHeight w:val="638"/>
          <w:jc w:val="center"/>
        </w:trPr>
        <w:tc>
          <w:tcPr>
            <w:tcW w:w="438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Rekomenduję do dofinansowania 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  <w:tc>
          <w:tcPr>
            <w:tcW w:w="4383" w:type="dxa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Nie rekomenduję do dofinansowania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AC19F8" w:rsidRPr="008C2A64" w:rsidRDefault="00AC19F8" w:rsidP="00AC19F8">
      <w:pPr>
        <w:rPr>
          <w:rFonts w:ascii="Arial" w:hAnsi="Arial" w:cs="Arial"/>
          <w:sz w:val="24"/>
          <w:szCs w:val="24"/>
        </w:rPr>
      </w:pPr>
    </w:p>
    <w:p w:rsidR="00AC19F8" w:rsidRPr="008C2A64" w:rsidRDefault="00AC19F8" w:rsidP="00AC19F8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Uwaga: </w:t>
      </w:r>
    </w:p>
    <w:p w:rsidR="00AC19F8" w:rsidRPr="008C2A64" w:rsidRDefault="00AC19F8" w:rsidP="00AC19F8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W przypadku wykorzystania kryteriów dodatkowych maksymalna liczba punktów do</w:t>
      </w:r>
      <w:r>
        <w:rPr>
          <w:rFonts w:ascii="Arial" w:hAnsi="Arial" w:cs="Arial"/>
          <w:sz w:val="24"/>
          <w:szCs w:val="24"/>
        </w:rPr>
        <w:t> </w:t>
      </w:r>
      <w:r w:rsidRPr="008C2A64">
        <w:rPr>
          <w:rFonts w:ascii="Arial" w:hAnsi="Arial" w:cs="Arial"/>
          <w:sz w:val="24"/>
          <w:szCs w:val="24"/>
        </w:rPr>
        <w:t xml:space="preserve">otrzymania wynosi </w:t>
      </w:r>
      <w:r w:rsidR="00C51846">
        <w:rPr>
          <w:rFonts w:ascii="Arial" w:hAnsi="Arial" w:cs="Arial"/>
          <w:sz w:val="24"/>
          <w:szCs w:val="24"/>
        </w:rPr>
        <w:t>100</w:t>
      </w:r>
      <w:r w:rsidRPr="008C2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Pr="008C2A64">
        <w:rPr>
          <w:rFonts w:ascii="Arial" w:hAnsi="Arial" w:cs="Arial"/>
          <w:sz w:val="24"/>
          <w:szCs w:val="24"/>
        </w:rPr>
        <w:t xml:space="preserve"> 65% punktacji uprawniającej do dofinansowania to</w:t>
      </w:r>
      <w:r>
        <w:rPr>
          <w:rFonts w:ascii="Arial" w:hAnsi="Arial" w:cs="Arial"/>
          <w:sz w:val="24"/>
          <w:szCs w:val="24"/>
        </w:rPr>
        <w:t> </w:t>
      </w:r>
      <w:r w:rsidR="00C51846">
        <w:rPr>
          <w:rFonts w:ascii="Arial" w:hAnsi="Arial" w:cs="Arial"/>
          <w:sz w:val="24"/>
          <w:szCs w:val="24"/>
        </w:rPr>
        <w:t xml:space="preserve">65 </w:t>
      </w:r>
      <w:r>
        <w:rPr>
          <w:rFonts w:ascii="Arial" w:hAnsi="Arial" w:cs="Arial"/>
          <w:sz w:val="24"/>
          <w:szCs w:val="24"/>
        </w:rPr>
        <w:t>pkt</w:t>
      </w:r>
      <w:r w:rsidR="00C51846">
        <w:rPr>
          <w:rFonts w:ascii="Arial" w:hAnsi="Arial" w:cs="Arial"/>
          <w:sz w:val="24"/>
          <w:szCs w:val="24"/>
        </w:rPr>
        <w:t>.</w:t>
      </w:r>
      <w:r w:rsidRPr="008C2A64">
        <w:rPr>
          <w:rFonts w:ascii="Arial" w:hAnsi="Arial" w:cs="Arial"/>
          <w:sz w:val="24"/>
          <w:szCs w:val="24"/>
        </w:rPr>
        <w:t xml:space="preserve"> </w:t>
      </w:r>
    </w:p>
    <w:p w:rsidR="00AC19F8" w:rsidRDefault="00AC19F8" w:rsidP="00AC19F8">
      <w:pPr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br w:type="page"/>
      </w:r>
      <w:r w:rsidRPr="008C2A64">
        <w:rPr>
          <w:rFonts w:ascii="Arial" w:hAnsi="Arial" w:cs="Arial"/>
          <w:b/>
          <w:bCs/>
          <w:sz w:val="24"/>
          <w:szCs w:val="24"/>
          <w:lang w:bidi="en-US"/>
        </w:rPr>
        <w:lastRenderedPageBreak/>
        <w:t>Uwagi oraz pytania pomocnicze przy ocenie oferty</w:t>
      </w:r>
    </w:p>
    <w:p w:rsidR="00AC19F8" w:rsidRPr="008C2A64" w:rsidRDefault="00AC19F8" w:rsidP="00AC19F8">
      <w:pPr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0"/>
      </w:tblGrid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(opis szczegółowych potrzeb, diagnoza), które zostaną rozwiązane (złagodzone) dzięki realizacji projektu. 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Na jakiej podstawie, z wykorzystaniem jakich źródeł informacji, wiedzy oferent definiuje i opisuje potrzeby oraz cele projektu. </w:t>
            </w:r>
          </w:p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źródła wiedzy są rzetelne, wiarygodne?</w:t>
            </w:r>
          </w:p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Jak zostały określone potrzeby, na które projekt odpowiada (czy odnosi się do specyfiki województwa)?</w:t>
            </w:r>
          </w:p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wiążą się z tematyką ogłoszenia o konkursie?</w:t>
            </w:r>
          </w:p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są istotne dla rozwoju województwa?</w:t>
            </w:r>
          </w:p>
          <w:p w:rsidR="00AC19F8" w:rsidRPr="008C2A64" w:rsidRDefault="00AC19F8" w:rsidP="001774F8">
            <w:pP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.2 oferty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 adresatów zadania (charakterystyka odbiorców, liczba, sposób pozyskania uczestników) adekwatne w powiązaniu z celami zadania.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dobór odbiorców jest właściwy z punktu widzenia celu projektu?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sposób pozyskania odbiorców jest jasno określony i realny do wykonania w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ramach zaplanowanego budżetu?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IV.2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Opis zakładanych w ofercie celów ora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 działań jest ze sobą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logiczny,  działania wynikają bezpośrednio z celów zadania, a te z opisu potrzeb wskazujących na konieczność wykonania zadania publicznego.  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projekt odnosi się do zbadanych potrzeb?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. 1 i 2 oferty</w:t>
            </w:r>
          </w:p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Czy cele są mierzalne, konkretne i osiągalne?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IV.4 i 5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Czy logicznie i w sposób spójny zaplanowano działania w ramach realizacji zadania?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. 1 i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6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zaproponowane metody działania są realne do wykonania w ramach zaproponowanego budżetu?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6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8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Czy i w jakim stopniu Oferent precyzyjnie i kompleksowo określa rezultaty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ilościowe i jakościowe (produkty) projektu?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5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oferty</w:t>
            </w:r>
          </w:p>
          <w:p w:rsidR="00AC19F8" w:rsidRPr="00C14A50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Czy uwzględniono opis możliwego ryzyka dla rea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lizacji zaplanowanych działań i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sposób przeciwdziałania mu?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IV.6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oferty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1774F8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808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 ofercie potrzeby (przyjęte metody działania dają szanse na osiągnięcie zakładanego celu/ów i rezultatów).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Jaka jest przydatność projektu z punktu widzenia adresatów?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Jakie znaczenie społeczne ma projekt?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Czy zaproponowane metody działania zapewnią realizację zakładany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ch celów i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wypracowanie zaplanowanych produktów? 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Czy zaproponowane metody działania oparte są na dobrej praktyce / pozwolą na testowanie rozwiązań nowatorskich?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Czy możliwa / zaplanowana w sposób realisty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czny jest kontynuacja działań w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przyszłości (trwałość projektu)?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IV. 4, 5 i 6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oferty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1774F8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alizacji zadania przez oferenta.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odpowiednio określono potrzebne do realizacji zadań zasoby oraz kwalifikacje osób?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IV.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8 i 11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wskazani zostali partnerzy projektu i ich zakres działań (jeśli dotyczy – opis w umowie partnerskiej)?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V.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13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 oraz umowy partnerskiej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podmiot posiada odpowiednie zaplecze organizacyjne, biurowe lub czy zaplanowano w sposób spójny zapewnienie odpowiedniego zaplecza w budżecie projektu?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IV.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8 i 13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oferent lub osoby realizujące zadanie posiadają doświadczenie w realizacji podobnych działań (doświadczenie nie dotyczy tylko współpracy z samorządem województwa ale całości dotychczasowych działań)?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V. 1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1 i 15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</w:tc>
      </w:tr>
      <w:tr w:rsidR="00AC19F8" w:rsidRPr="008C2A64" w:rsidTr="001774F8">
        <w:trPr>
          <w:trHeight w:val="697"/>
        </w:trPr>
        <w:tc>
          <w:tcPr>
            <w:tcW w:w="675" w:type="dxa"/>
            <w:shd w:val="clear" w:color="auto" w:fill="auto"/>
            <w:vAlign w:val="center"/>
          </w:tcPr>
          <w:p w:rsidR="00AC19F8" w:rsidRPr="001774F8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realizacji zadania jest spójny i realny oraz zawiera wszystkie etapy potrzebne do wykonania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harmonogram obejmuje wszystkie istotne działania?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harmonogram jest realny do realizacji?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lastRenderedPageBreak/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IV.7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</w:tcPr>
          <w:p w:rsidR="00AC19F8" w:rsidRPr="001774F8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1774F8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7</w:t>
            </w:r>
          </w:p>
        </w:tc>
        <w:tc>
          <w:tcPr>
            <w:tcW w:w="8080" w:type="dxa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Kalkulacja kosztów realizacji zadania, w tym w odniesieniu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do zakresu rzeczowego zadania.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</w:tcPr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budżet zawiera wszystkie niezbędne pozycje do realizacji zadania?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 budżecie wskazano jasno wysokość wkładu własnego?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proponowane wydatki są adekwatne do zakresu rzeczowego zadania?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koszty zostały rozsądnie oszacowane? Czy wysokość kosztów jednostkowych jest uzasadniona? Czy koresponduje z przeciętnymi cenami rynkowymi?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wyszacowano wartość wkładu rzeczowego oraz pracy społecznej i wolontariatu w sposób uzasadniony wartością rynkową danego rodzaju pracy / zgodnie ze wskazaniami określonymi w ogłoszeniu?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 w przeliczeniu na odbiorcę projektu jest uzasadniony?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IV.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8 i 9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proponowana inwestycja jest niezbędna dla realizacji zadania i podnosi jego jakość?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IIV.3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  <w:p w:rsidR="00AC19F8" w:rsidRPr="008C2A64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Adekwatność kosztów nie powinna być oceniania w przypadku gdy, gdy w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7 w odniesieniu do zasadności kosztów oferent nie otrzymałby żadnego punktu (punktacja całości wynosi wówczas zero).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8B7CEF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B7CEF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rzeczowy, wkład osobowy w postaci pracy wolontariuszy czy pracy społecznej członków)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Ocena wkładu własnego wnoszonego zarówno w postaci rzeczowej, finansowej czy osobowej jest </w:t>
            </w:r>
            <w:proofErr w:type="spellStart"/>
            <w:r w:rsidRPr="008C2A64">
              <w:rPr>
                <w:rFonts w:ascii="Arial" w:hAnsi="Arial" w:cs="Arial"/>
                <w:sz w:val="24"/>
                <w:szCs w:val="24"/>
              </w:rPr>
              <w:t>równocenna</w:t>
            </w:r>
            <w:proofErr w:type="spellEnd"/>
            <w:r w:rsidRPr="008C2A64">
              <w:rPr>
                <w:rFonts w:ascii="Arial" w:hAnsi="Arial" w:cs="Arial"/>
                <w:sz w:val="24"/>
                <w:szCs w:val="24"/>
              </w:rPr>
              <w:t>, jest to potencjał wnoszony przez oferenta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każdy z jego rodzajów jest tak samo punktowany.</w:t>
            </w:r>
          </w:p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Ponieważ wkład własny w wysokości ustalonej jako minimalna stanowi warunek formalny dodatkowo punktowany jest tylko wkład własny powyżej minimum ogłoszonego w konkursie. </w:t>
            </w:r>
          </w:p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W zależności od wysokości dodatkowego wkładu własnego należy wybrać odpowiednią liczba punktów wskazaną w tabeli. </w:t>
            </w:r>
          </w:p>
          <w:p w:rsidR="00AC19F8" w:rsidRPr="00C14A50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pkt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IV.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8 i 9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oferty</w:t>
            </w:r>
          </w:p>
        </w:tc>
      </w:tr>
      <w:tr w:rsidR="00AC19F8" w:rsidRPr="008C2A64" w:rsidTr="001774F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AC19F8" w:rsidRPr="008B7CEF" w:rsidRDefault="00AC19F8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B7CEF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AC19F8" w:rsidRPr="008C2A64" w:rsidRDefault="00AC19F8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Kryteria dodatkowe wskazane przez ogłaszając</w:t>
            </w:r>
            <w:r>
              <w:rPr>
                <w:rFonts w:ascii="Arial" w:hAnsi="Arial" w:cs="Arial"/>
                <w:sz w:val="24"/>
                <w:szCs w:val="24"/>
              </w:rPr>
              <w:t xml:space="preserve">ą konkurs komórkę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organizacyjną.</w:t>
            </w:r>
          </w:p>
        </w:tc>
      </w:tr>
      <w:tr w:rsidR="00AC19F8" w:rsidRPr="008C2A64" w:rsidTr="001774F8">
        <w:trPr>
          <w:trHeight w:val="284"/>
        </w:trPr>
        <w:tc>
          <w:tcPr>
            <w:tcW w:w="8755" w:type="dxa"/>
            <w:gridSpan w:val="2"/>
            <w:shd w:val="clear" w:color="auto" w:fill="auto"/>
          </w:tcPr>
          <w:p w:rsidR="00AC19F8" w:rsidRPr="008C2A64" w:rsidRDefault="00AC19F8" w:rsidP="001774F8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Przykładowe kryteria dodatkowe: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Innowacyjność projektu (czy jest nowatorski, przyczynia się do tworzenia nowych rozwiązań, posiada modelowy / pilotażowy charakter?)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Liczba uczestników (beneficjentów końcowych ) projektu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uczestników (beneficjentów końcowych) projektu: np. objęcie zadaniem dzieci i młodzieży w wieku…; objęcie zadaniem seniorów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Zasięg terytorialny (określony np. liczbą powiatów, wskazanie na charakter ogólnopolski lub międzynarodowy działania; uwzględnienie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projekcie konkretnych obszarów, powiatów województwa gdzie oczekiwana jest interwencja 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Bezpłatność oferty dla beneficjentów końcowych (czy będzie pobierana opłata od uczestników projektu?)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Promocja projektu (czy będzie odpowiednia informacja i promocja projektu?)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Partnerstwo / współpraca z określonymi rodzajami instytucji/podmiotów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ramach projektu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C19F8" w:rsidRPr="008C2A64" w:rsidRDefault="00AC19F8" w:rsidP="00AC1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Realizacja określonego celu szczegółowego w ramach zadania, np.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utworzenie nowego punktu informacyjnego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19F8" w:rsidRPr="008C2A64" w:rsidRDefault="00AC19F8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19F8" w:rsidRPr="008C2A64" w:rsidRDefault="00AC19F8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Ocena spełnienia kryterium szczegółowego może przebiegać wedle systemu spełnia / nie spełnia (przyznanie lub nie określonej wartości punktowej maksymalnej dla danego kryterium) lub poprzez określenie stopnia wpisywania się w określone kryterium (przyznanie odpowiedniej liczby punktów w danym obszarze)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C19F8" w:rsidRPr="008C2A64" w:rsidRDefault="00AC19F8" w:rsidP="00AC19F8">
      <w:pPr>
        <w:rPr>
          <w:rFonts w:ascii="Arial" w:hAnsi="Arial" w:cs="Arial"/>
          <w:b/>
          <w:bCs/>
          <w:sz w:val="24"/>
          <w:szCs w:val="24"/>
          <w:lang w:bidi="en-US"/>
        </w:rPr>
      </w:pPr>
    </w:p>
    <w:p w:rsidR="00AC19F8" w:rsidRPr="008C2A64" w:rsidRDefault="00AC19F8" w:rsidP="00AC19F8">
      <w:pPr>
        <w:spacing w:after="0"/>
        <w:rPr>
          <w:rFonts w:ascii="Arial" w:hAnsi="Arial" w:cs="Arial"/>
          <w:bCs/>
          <w:sz w:val="24"/>
          <w:szCs w:val="24"/>
          <w:lang w:bidi="en-US"/>
        </w:rPr>
      </w:pPr>
      <w:r w:rsidRPr="008C2A64">
        <w:rPr>
          <w:rFonts w:ascii="Arial" w:hAnsi="Arial" w:cs="Arial"/>
          <w:bCs/>
          <w:sz w:val="24"/>
          <w:szCs w:val="24"/>
          <w:lang w:bidi="en-US"/>
        </w:rPr>
        <w:t xml:space="preserve"> </w:t>
      </w:r>
    </w:p>
    <w:p w:rsidR="00CF52E6" w:rsidRDefault="000F0D48" w:rsidP="00AC19F8">
      <w:pPr>
        <w:autoSpaceDE w:val="0"/>
        <w:autoSpaceDN w:val="0"/>
        <w:adjustRightInd w:val="0"/>
        <w:spacing w:after="0" w:line="288" w:lineRule="auto"/>
      </w:pPr>
    </w:p>
    <w:sectPr w:rsidR="00CF52E6" w:rsidSect="00AC19F8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4A" w:rsidRDefault="0072524A" w:rsidP="00AC19F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AC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4A" w:rsidRDefault="0072524A" w:rsidP="00AC19F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AC19F8">
      <w:pPr>
        <w:spacing w:after="0" w:line="240" w:lineRule="auto"/>
      </w:pPr>
      <w:r>
        <w:continuationSeparator/>
      </w:r>
    </w:p>
  </w:footnote>
  <w:footnote w:id="1">
    <w:p w:rsidR="00AC19F8" w:rsidRPr="001774F8" w:rsidRDefault="00AC19F8" w:rsidP="00AC19F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C12E8">
        <w:t xml:space="preserve">  Kryteria merytoryczne wskazane w karcie oceny merytorycznej mają charakter ramowy i mogą być </w:t>
      </w:r>
      <w:bookmarkStart w:id="0" w:name="_GoBack"/>
      <w:bookmarkEnd w:id="0"/>
      <w:r w:rsidRPr="00FC12E8">
        <w:t>dostosowywane do charakteru i wymogów ogłaszanego konkursu.</w:t>
      </w:r>
    </w:p>
  </w:footnote>
  <w:footnote w:id="2">
    <w:p w:rsidR="00AC19F8" w:rsidRDefault="00AC19F8" w:rsidP="00AC19F8">
      <w:pPr>
        <w:pStyle w:val="Tekstprzypisudolnego"/>
      </w:pPr>
      <w:r>
        <w:rPr>
          <w:rStyle w:val="Odwoanieprzypisudolnego"/>
        </w:rPr>
        <w:footnoteRef/>
      </w:r>
      <w:r>
        <w:t xml:space="preserve"> Minimalna liczba punktowa kwalifikująca ofertę do udzielenia dotacji to 65% punktów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F8"/>
    <w:rsid w:val="00046021"/>
    <w:rsid w:val="000B54C3"/>
    <w:rsid w:val="000F0D48"/>
    <w:rsid w:val="001F36CD"/>
    <w:rsid w:val="0020068A"/>
    <w:rsid w:val="002C19E1"/>
    <w:rsid w:val="003C0AA4"/>
    <w:rsid w:val="003C4EC8"/>
    <w:rsid w:val="003D550C"/>
    <w:rsid w:val="003D64D8"/>
    <w:rsid w:val="004E2E3A"/>
    <w:rsid w:val="00511A48"/>
    <w:rsid w:val="0056434B"/>
    <w:rsid w:val="006460F5"/>
    <w:rsid w:val="00664270"/>
    <w:rsid w:val="006767E8"/>
    <w:rsid w:val="006C18D6"/>
    <w:rsid w:val="0072524A"/>
    <w:rsid w:val="00773A16"/>
    <w:rsid w:val="007E68FA"/>
    <w:rsid w:val="00847E69"/>
    <w:rsid w:val="008866FA"/>
    <w:rsid w:val="008A69D5"/>
    <w:rsid w:val="009A3597"/>
    <w:rsid w:val="00A321DD"/>
    <w:rsid w:val="00AA6944"/>
    <w:rsid w:val="00AC19F8"/>
    <w:rsid w:val="00AE7390"/>
    <w:rsid w:val="00B50C70"/>
    <w:rsid w:val="00C32E40"/>
    <w:rsid w:val="00C51846"/>
    <w:rsid w:val="00C958CB"/>
    <w:rsid w:val="00DC2E7F"/>
    <w:rsid w:val="00E21D62"/>
    <w:rsid w:val="00EA3B41"/>
    <w:rsid w:val="00EC6C50"/>
    <w:rsid w:val="00E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4563"/>
  <w15:docId w15:val="{DEB211EC-9B15-418E-83FC-7507A989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9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9F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9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AC19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C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9F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C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6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Joanna Migdał-Kowalska</cp:lastModifiedBy>
  <cp:revision>32</cp:revision>
  <cp:lastPrinted>2017-12-21T10:59:00Z</cp:lastPrinted>
  <dcterms:created xsi:type="dcterms:W3CDTF">2017-11-27T11:31:00Z</dcterms:created>
  <dcterms:modified xsi:type="dcterms:W3CDTF">2018-01-03T07:45:00Z</dcterms:modified>
</cp:coreProperties>
</file>