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14.5pt;height:12.75pt" o:ole="">
                  <v:imagedata r:id="rId17" o:title=""/>
                </v:shape>
                <o:OLEObject Type="Embed" ProgID="PBrush" ShapeID="_x0000_i1031" DrawAspect="Content" ObjectID="_1578316097"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proofErr w:type="spellStart"/>
      <w:r w:rsidRPr="00010E86">
        <w:rPr>
          <w:rFonts w:ascii="Arial Narrow" w:hAnsi="Arial Narrow"/>
          <w:szCs w:val="20"/>
        </w:rPr>
        <w:t>ybierz</w:t>
      </w:r>
      <w:proofErr w:type="spellEnd"/>
      <w:r w:rsidRPr="00010E86">
        <w:rPr>
          <w:rFonts w:ascii="Arial Narrow" w:hAnsi="Arial Narrow"/>
          <w:szCs w:val="20"/>
        </w:rPr>
        <w:t xml:space="preserve">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w:t>
      </w:r>
      <w:proofErr w:type="spellStart"/>
      <w:r w:rsidRPr="00010E86">
        <w:rPr>
          <w:rFonts w:ascii="Arial Narrow" w:hAnsi="Arial Narrow"/>
          <w:szCs w:val="20"/>
        </w:rPr>
        <w:t>zwalidowany</w:t>
      </w:r>
      <w:proofErr w:type="spellEnd"/>
      <w:r w:rsidRPr="00010E86">
        <w:rPr>
          <w:rFonts w:ascii="Arial Narrow" w:hAnsi="Arial Narrow"/>
          <w:szCs w:val="20"/>
        </w:rPr>
        <w:t xml:space="preserve">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w:t>
      </w:r>
      <w:proofErr w:type="spellStart"/>
      <w:r w:rsidRPr="00010E86">
        <w:rPr>
          <w:rStyle w:val="FontStyle51"/>
          <w:rFonts w:ascii="Arial Narrow" w:hAnsi="Arial Narrow" w:cs="Calibri"/>
        </w:rPr>
        <w:t>aś</w:t>
      </w:r>
      <w:proofErr w:type="spellEnd"/>
      <w:r w:rsidRPr="00010E86">
        <w:rPr>
          <w:rStyle w:val="FontStyle51"/>
          <w:rFonts w:ascii="Arial Narrow" w:hAnsi="Arial Narrow" w:cs="Calibri"/>
        </w:rPr>
        <w:t xml:space="preserve">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6A25F0"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trybów wyboru projektów na lata 2014-2020, z dnia 06</w:t>
      </w:r>
      <w:r>
        <w:rPr>
          <w:rFonts w:ascii="Arial Narrow" w:hAnsi="Arial Narrow" w:cs="Arial"/>
          <w:sz w:val="20"/>
          <w:szCs w:val="20"/>
        </w:rPr>
        <w:t>.03.</w:t>
      </w:r>
      <w:r w:rsidRPr="00B85617">
        <w:rPr>
          <w:rFonts w:ascii="Arial Narrow" w:hAnsi="Arial Narrow" w:cs="Arial"/>
          <w:sz w:val="20"/>
          <w:szCs w:val="20"/>
        </w:rPr>
        <w:t xml:space="preserve">2017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lastRenderedPageBreak/>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lata 2014-2020, z dnia 18 maja 2017 r.;</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zagadnień związanych z przygotowaniem projektów inwestycyjnych, w tym projektów generujących dochód i projektów hybrydowych na lata 2014-2020, z dnia 17 lutego 2017 r. </w:t>
      </w:r>
    </w:p>
    <w:bookmarkEnd w:id="4"/>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rsidR="00AA138F" w:rsidRPr="001D76E3" w:rsidRDefault="00AA138F" w:rsidP="001D76E3">
      <w:pPr>
        <w:spacing w:line="276" w:lineRule="auto"/>
        <w:ind w:left="720" w:hanging="720"/>
        <w:jc w:val="both"/>
        <w:rPr>
          <w:rFonts w:ascii="Arial Narrow" w:hAnsi="Arial Narrow" w:cs="Arial"/>
          <w:i/>
          <w:sz w:val="20"/>
          <w:szCs w:val="20"/>
        </w:rPr>
      </w:pP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1969BF" w:rsidRPr="001969BF">
        <w:rPr>
          <w:rFonts w:ascii="Arial Narrow" w:hAnsi="Arial Narrow" w:cs="Arial"/>
          <w:sz w:val="20"/>
          <w:szCs w:val="20"/>
        </w:rPr>
        <w:t>V Ochrona środowiska</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001969BF" w:rsidRPr="001969BF">
        <w:rPr>
          <w:rFonts w:ascii="Arial Narrow" w:hAnsi="Arial Narrow" w:cs="Arial"/>
          <w:sz w:val="20"/>
          <w:szCs w:val="20"/>
        </w:rPr>
        <w:t>V.1 Gospodarka wodna i przeciwdziałanie zagrożeniom</w:t>
      </w:r>
      <w:r w:rsidR="00AA138F" w:rsidRPr="001D76E3">
        <w:rPr>
          <w:rFonts w:ascii="Arial Narrow" w:hAnsi="Arial Narrow" w:cs="Arial"/>
          <w:sz w:val="20"/>
          <w:szCs w:val="20"/>
        </w:rPr>
        <w:t xml:space="preserve">”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2.4. NUMER I NAZWA PODDZIAŁANIA</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Należy wpisać</w:t>
      </w:r>
      <w:r w:rsidR="00AA138F" w:rsidRPr="001D76E3">
        <w:rPr>
          <w:rFonts w:ascii="Arial Narrow" w:hAnsi="Arial Narrow" w:cs="Arial"/>
          <w:sz w:val="20"/>
          <w:szCs w:val="20"/>
        </w:rPr>
        <w:t xml:space="preserve"> „</w:t>
      </w:r>
      <w:r w:rsidR="001969BF" w:rsidRPr="001969BF">
        <w:rPr>
          <w:rFonts w:ascii="Arial Narrow" w:hAnsi="Arial Narrow" w:cs="Arial"/>
          <w:sz w:val="20"/>
          <w:szCs w:val="20"/>
        </w:rPr>
        <w:t>V.1.1 Gospodarka wodna i zarządzanie ryzykiem</w:t>
      </w:r>
      <w:r w:rsidR="006445F6" w:rsidRPr="001D76E3">
        <w:rPr>
          <w:rFonts w:ascii="Arial Narrow" w:hAnsi="Arial Narrow" w:cs="Arial"/>
          <w:sz w:val="20"/>
          <w:szCs w:val="20"/>
        </w:rPr>
        <w:t xml:space="preserve">” </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czy projekt, dla którego składany jest wniosek o dofinansowanie, jest projektem partnerskim poprzez wpisanie </w:t>
      </w:r>
      <w:r w:rsidRPr="001D76E3">
        <w:rPr>
          <w:rFonts w:ascii="Arial Narrow" w:hAnsi="Arial Narrow" w:cs="Arial"/>
          <w:sz w:val="20"/>
          <w:szCs w:val="20"/>
          <w:lang w:eastAsia="en-US"/>
        </w:rPr>
        <w:t>„</w:t>
      </w:r>
      <w:r w:rsidR="006445F6"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00696B59"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w:t>
      </w:r>
      <w:r w:rsidR="006445F6" w:rsidRPr="001D76E3">
        <w:rPr>
          <w:rFonts w:ascii="Arial Narrow" w:hAnsi="Arial Narrow" w:cs="Arial"/>
          <w:sz w:val="20"/>
          <w:szCs w:val="20"/>
          <w:lang w:eastAsia="en-US"/>
        </w:rPr>
        <w:t>y określonych w art. 33 Ustawy.</w:t>
      </w:r>
    </w:p>
    <w:p w:rsidR="00EF2B5E" w:rsidRPr="001D76E3" w:rsidRDefault="00EF2B5E" w:rsidP="001D76E3">
      <w:pPr>
        <w:spacing w:line="276" w:lineRule="auto"/>
        <w:jc w:val="both"/>
        <w:rPr>
          <w:rFonts w:ascii="Arial Narrow" w:hAnsi="Arial Narrow" w:cs="Arial"/>
          <w:sz w:val="20"/>
          <w:szCs w:val="20"/>
        </w:rPr>
      </w:pPr>
      <w:r w:rsidRPr="001D76E3">
        <w:rPr>
          <w:rFonts w:ascii="Arial Narrow" w:hAnsi="Arial Narrow" w:cs="Arial"/>
          <w:sz w:val="20"/>
          <w:szCs w:val="20"/>
          <w:lang w:eastAsia="en-US"/>
        </w:rPr>
        <w:t xml:space="preserve">Jeśli </w:t>
      </w:r>
      <w:r w:rsidRPr="001D76E3">
        <w:rPr>
          <w:rFonts w:ascii="Arial Narrow" w:hAnsi="Arial Narrow" w:cs="Arial"/>
          <w:sz w:val="20"/>
          <w:szCs w:val="20"/>
        </w:rPr>
        <w:t xml:space="preserve">projekt, dla którego składany </w:t>
      </w:r>
      <w:r w:rsidR="00696B59" w:rsidRPr="001D76E3">
        <w:rPr>
          <w:rFonts w:ascii="Arial Narrow" w:hAnsi="Arial Narrow" w:cs="Arial"/>
          <w:sz w:val="20"/>
          <w:szCs w:val="20"/>
        </w:rPr>
        <w:t xml:space="preserve">jest </w:t>
      </w:r>
      <w:r w:rsidRPr="001D76E3">
        <w:rPr>
          <w:rFonts w:ascii="Arial Narrow" w:hAnsi="Arial Narrow" w:cs="Arial"/>
          <w:sz w:val="20"/>
          <w:szCs w:val="20"/>
        </w:rPr>
        <w:t>wniosek o dofinansowanie, nie jest projektem partnerskim należy wpisać „</w:t>
      </w:r>
      <w:r w:rsidR="006445F6" w:rsidRPr="001D76E3">
        <w:rPr>
          <w:rFonts w:ascii="Arial Narrow" w:hAnsi="Arial Narrow" w:cs="Arial"/>
          <w:sz w:val="20"/>
          <w:szCs w:val="20"/>
          <w:lang w:eastAsia="en-US"/>
        </w:rPr>
        <w:t>NIE DOTYCZY</w:t>
      </w:r>
      <w:r w:rsidRPr="001D76E3">
        <w:rPr>
          <w:rFonts w:ascii="Arial Narrow" w:hAnsi="Arial Narrow" w:cs="Arial"/>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xml:space="preserve">, należy wskazać „TAK”. Projekt hybrydowy polega na wspólnej realizacji projektu przez partnerstwo </w:t>
      </w:r>
      <w:proofErr w:type="spellStart"/>
      <w:r w:rsidRPr="001D76E3">
        <w:rPr>
          <w:rFonts w:ascii="Arial Narrow" w:hAnsi="Arial Narrow" w:cs="Arial"/>
          <w:sz w:val="20"/>
          <w:szCs w:val="20"/>
          <w:lang w:eastAsia="en-US"/>
        </w:rPr>
        <w:t>publiczno</w:t>
      </w:r>
      <w:proofErr w:type="spellEnd"/>
      <w:r w:rsidRPr="001D76E3">
        <w:rPr>
          <w:rFonts w:ascii="Arial Narrow" w:hAnsi="Arial Narrow" w:cs="Arial"/>
          <w:sz w:val="20"/>
          <w:szCs w:val="20"/>
          <w:lang w:eastAsia="en-US"/>
        </w:rPr>
        <w:t xml:space="preserve">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rsidR="000B43C4" w:rsidRPr="001D76E3" w:rsidRDefault="000B43C4" w:rsidP="001D76E3">
      <w:pPr>
        <w:spacing w:line="276" w:lineRule="auto"/>
        <w:jc w:val="both"/>
        <w:rPr>
          <w:rFonts w:ascii="Arial Narrow" w:hAnsi="Arial Narrow" w:cs="Arial"/>
          <w:bCs/>
          <w:sz w:val="20"/>
          <w:szCs w:val="20"/>
          <w:lang w:eastAsia="en-US"/>
        </w:rPr>
      </w:pPr>
    </w:p>
    <w:p w:rsidR="004E099A" w:rsidRPr="004E099A" w:rsidRDefault="004E099A" w:rsidP="004E099A">
      <w:pPr>
        <w:spacing w:line="276" w:lineRule="auto"/>
        <w:jc w:val="both"/>
        <w:rPr>
          <w:rFonts w:ascii="Arial Narrow" w:hAnsi="Arial Narrow" w:cs="Arial"/>
          <w:bCs/>
          <w:sz w:val="20"/>
          <w:szCs w:val="20"/>
          <w:lang w:eastAsia="en-US"/>
        </w:rPr>
      </w:pPr>
      <w:r w:rsidRPr="004E099A">
        <w:rPr>
          <w:rFonts w:ascii="Arial Narrow" w:hAnsi="Arial Narrow" w:cs="Arial"/>
          <w:bCs/>
          <w:sz w:val="20"/>
          <w:szCs w:val="20"/>
          <w:lang w:eastAsia="en-US"/>
        </w:rPr>
        <w:t>Kod zakresu interwencji należy wybrać dla projektu  z Tabeli 1 będącej załącznikiem I do Rozporządzenia Komisji (UE) nr 215/2014. W zakresie V.1.1 są możliwe do wyboru następujące kody:</w:t>
      </w:r>
    </w:p>
    <w:p w:rsidR="004E099A" w:rsidRPr="004E099A" w:rsidRDefault="004E099A" w:rsidP="004E099A">
      <w:pPr>
        <w:spacing w:line="276" w:lineRule="auto"/>
        <w:jc w:val="both"/>
        <w:rPr>
          <w:rFonts w:ascii="Arial Narrow" w:hAnsi="Arial Narrow" w:cs="Arial"/>
          <w:bCs/>
          <w:sz w:val="20"/>
          <w:szCs w:val="20"/>
          <w:lang w:eastAsia="en-US"/>
        </w:rPr>
      </w:pPr>
      <w:r w:rsidRPr="004E099A">
        <w:rPr>
          <w:rFonts w:ascii="Arial Narrow" w:hAnsi="Arial Narrow" w:cs="Arial"/>
          <w:b/>
          <w:bCs/>
          <w:sz w:val="20"/>
          <w:szCs w:val="20"/>
          <w:lang w:eastAsia="en-US"/>
        </w:rPr>
        <w:t>087</w:t>
      </w:r>
      <w:r w:rsidRPr="004E099A">
        <w:rPr>
          <w:rFonts w:ascii="Arial Narrow" w:hAnsi="Arial Narrow" w:cs="Arial"/>
          <w:bCs/>
          <w:sz w:val="20"/>
          <w:szCs w:val="20"/>
          <w:lang w:eastAsia="en-US"/>
        </w:rPr>
        <w:t xml:space="preserve"> - Środki w zakresie dostosowania do zmiany klimatu oraz ochrona przed zagrożeniami związanymi z klimatem, np. erozją, pożarami, powodziami, burzami, suszami, oraz zarządzanie ryzykiem w tym zakresie, w tym zwiększanie świadomości, ochrona ludności oraz systemy i infrastruktura do celów zarządzania klęskami i katastrofami</w:t>
      </w:r>
    </w:p>
    <w:p w:rsidR="004E099A" w:rsidRPr="004E099A" w:rsidRDefault="004E099A" w:rsidP="004E099A">
      <w:pPr>
        <w:spacing w:line="276" w:lineRule="auto"/>
        <w:jc w:val="both"/>
        <w:rPr>
          <w:rFonts w:ascii="Arial Narrow" w:hAnsi="Arial Narrow" w:cs="Arial"/>
          <w:bCs/>
          <w:sz w:val="20"/>
          <w:szCs w:val="20"/>
          <w:lang w:eastAsia="en-US"/>
        </w:rPr>
      </w:pPr>
      <w:r w:rsidRPr="004E099A">
        <w:rPr>
          <w:rFonts w:ascii="Arial Narrow" w:hAnsi="Arial Narrow" w:cs="Arial"/>
          <w:b/>
          <w:bCs/>
          <w:sz w:val="20"/>
          <w:szCs w:val="20"/>
          <w:lang w:eastAsia="en-US"/>
        </w:rPr>
        <w:t>088</w:t>
      </w:r>
      <w:r w:rsidRPr="004E099A">
        <w:rPr>
          <w:rFonts w:ascii="Arial Narrow" w:hAnsi="Arial Narrow" w:cs="Arial"/>
          <w:bCs/>
          <w:sz w:val="20"/>
          <w:szCs w:val="20"/>
          <w:lang w:eastAsia="en-US"/>
        </w:rPr>
        <w:t xml:space="preserve"> - Zapobieganie zagrożeniom naturalnym niezwiązanym z klimatem (np. trzęsieniami ziemi) oraz wywołanym działalnością człowieka, np. awariami przemysłowymi, oraz zarządzanie ryzykiem w tym zakresie, w tym zwiększanie świadomości, ochrona ludności oraz systemy i infrastruktura do celów zarządzania klęskami i katastrofami</w:t>
      </w:r>
    </w:p>
    <w:p w:rsidR="00DB3769" w:rsidRPr="001D76E3" w:rsidRDefault="004E099A" w:rsidP="004E099A">
      <w:pPr>
        <w:spacing w:line="276" w:lineRule="auto"/>
        <w:jc w:val="both"/>
        <w:rPr>
          <w:rFonts w:ascii="Arial Narrow" w:hAnsi="Arial Narrow" w:cs="Arial"/>
          <w:bCs/>
          <w:sz w:val="20"/>
          <w:szCs w:val="20"/>
          <w:lang w:eastAsia="en-US"/>
        </w:rPr>
      </w:pPr>
      <w:r w:rsidRPr="004E099A">
        <w:rPr>
          <w:rFonts w:ascii="Arial Narrow" w:hAnsi="Arial Narrow" w:cs="Arial"/>
          <w:b/>
          <w:bCs/>
          <w:sz w:val="20"/>
          <w:szCs w:val="20"/>
          <w:lang w:eastAsia="en-US"/>
        </w:rPr>
        <w:t>101</w:t>
      </w:r>
      <w:r w:rsidRPr="004E099A">
        <w:rPr>
          <w:rFonts w:ascii="Arial Narrow" w:hAnsi="Arial Narrow" w:cs="Arial"/>
          <w:bCs/>
          <w:sz w:val="20"/>
          <w:szCs w:val="20"/>
          <w:lang w:eastAsia="en-US"/>
        </w:rPr>
        <w:t xml:space="preserve"> - Finansowanie krzyżowe w ramach EFRR (wsparcie dla przedsięwzięć typowych dla EFS, koniecznych dla zadowalającego wdrożenia części przedsięwzięć wiązanej bezpośrednio z EFRR)</w:t>
      </w:r>
    </w:p>
    <w:p w:rsidR="00A906C8" w:rsidRPr="001D76E3" w:rsidRDefault="00A906C8" w:rsidP="001D76E3">
      <w:pPr>
        <w:spacing w:line="276" w:lineRule="auto"/>
        <w:jc w:val="both"/>
        <w:rPr>
          <w:rFonts w:ascii="Arial Narrow" w:hAnsi="Arial Narrow" w:cs="Arial"/>
          <w:sz w:val="20"/>
          <w:szCs w:val="20"/>
        </w:rPr>
      </w:pPr>
    </w:p>
    <w:p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rsidR="00EF2B5E" w:rsidRPr="001D76E3" w:rsidRDefault="00EF2B5E" w:rsidP="001D76E3">
      <w:pPr>
        <w:tabs>
          <w:tab w:val="left" w:pos="360"/>
        </w:tabs>
        <w:spacing w:line="276" w:lineRule="auto"/>
        <w:jc w:val="both"/>
        <w:rPr>
          <w:rFonts w:ascii="Arial Narrow" w:hAnsi="Arial Narrow" w:cs="Arial"/>
          <w:b/>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p>
    <w:p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rsidR="00EF2B5E" w:rsidRPr="001D76E3" w:rsidRDefault="00EF2B5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5" w:name="highlightHit_1"/>
      <w:bookmarkStart w:id="6" w:name="highlightHit_2"/>
      <w:bookmarkStart w:id="7" w:name="highlightHit_4"/>
      <w:bookmarkStart w:id="8" w:name="highlightHit_5"/>
      <w:bookmarkStart w:id="9" w:name="highlightHit_6"/>
      <w:bookmarkStart w:id="10" w:name="highlightHit_7"/>
      <w:bookmarkStart w:id="11" w:name="highlightHit_8"/>
      <w:bookmarkStart w:id="12" w:name="highlightHit_9"/>
      <w:bookmarkStart w:id="13" w:name="highlightHit_10"/>
      <w:bookmarkStart w:id="14" w:name="highlightHit_11"/>
      <w:bookmarkStart w:id="15" w:name="highlightHit_12"/>
      <w:bookmarkStart w:id="16" w:name="highlightHit_13"/>
      <w:bookmarkStart w:id="17" w:name="highlightHit_14"/>
      <w:bookmarkEnd w:id="5"/>
      <w:bookmarkEnd w:id="6"/>
      <w:bookmarkEnd w:id="7"/>
      <w:bookmarkEnd w:id="8"/>
      <w:bookmarkEnd w:id="9"/>
      <w:bookmarkEnd w:id="10"/>
      <w:bookmarkEnd w:id="11"/>
      <w:bookmarkEnd w:id="12"/>
      <w:bookmarkEnd w:id="13"/>
      <w:bookmarkEnd w:id="14"/>
      <w:bookmarkEnd w:id="15"/>
      <w:bookmarkEnd w:id="16"/>
      <w:bookmarkEnd w:id="17"/>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5C4DF5" w:rsidRPr="005C4DF5" w:rsidRDefault="005C4DF5" w:rsidP="005C4DF5">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5C4DF5" w:rsidRDefault="005C4DF5" w:rsidP="005C4DF5">
      <w:pPr>
        <w:autoSpaceDE w:val="0"/>
        <w:autoSpaceDN w:val="0"/>
        <w:adjustRightInd w:val="0"/>
        <w:rPr>
          <w:rFonts w:ascii="Arial Narrow" w:hAnsi="Arial Narrow"/>
          <w:sz w:val="22"/>
          <w:szCs w:val="22"/>
        </w:rPr>
      </w:pPr>
      <w:r w:rsidRPr="005C4DF5">
        <w:rPr>
          <w:rFonts w:ascii="Arial Narrow" w:hAnsi="Arial Narrow"/>
          <w:sz w:val="22"/>
          <w:szCs w:val="22"/>
        </w:rPr>
        <w:t>Należy wpisać: „Nie dotyczy”.</w:t>
      </w:r>
    </w:p>
    <w:p w:rsidR="005C4DF5" w:rsidRPr="005C4DF5" w:rsidRDefault="005C4DF5" w:rsidP="005C4DF5">
      <w:pPr>
        <w:autoSpaceDE w:val="0"/>
        <w:autoSpaceDN w:val="0"/>
        <w:adjustRightInd w:val="0"/>
        <w:rPr>
          <w:rFonts w:ascii="Arial Narrow" w:hAnsi="Arial Narrow"/>
          <w:b/>
          <w:sz w:val="22"/>
          <w:szCs w:val="22"/>
          <w:u w:val="single"/>
        </w:rPr>
      </w:pP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855E11" w:rsidRPr="001D76E3" w:rsidRDefault="00855E11" w:rsidP="001D76E3">
      <w:pPr>
        <w:spacing w:line="276" w:lineRule="auto"/>
        <w:jc w:val="both"/>
        <w:rPr>
          <w:rFonts w:ascii="Arial Narrow" w:hAnsi="Arial Narrow" w:cs="Arial"/>
          <w:sz w:val="20"/>
          <w:szCs w:val="20"/>
        </w:rPr>
      </w:pPr>
    </w:p>
    <w:p w:rsidR="00855E11"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855E11"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5C4DF5" w:rsidRPr="001D76E3" w:rsidRDefault="005C4DF5" w:rsidP="001D76E3">
      <w:pPr>
        <w:spacing w:line="276" w:lineRule="auto"/>
        <w:jc w:val="both"/>
        <w:rPr>
          <w:rFonts w:ascii="Arial Narrow" w:hAnsi="Arial Narrow" w:cs="Arial"/>
          <w:sz w:val="20"/>
          <w:szCs w:val="20"/>
        </w:rPr>
      </w:pPr>
    </w:p>
    <w:p w:rsidR="00197F39" w:rsidRDefault="005C4DF5" w:rsidP="001D76E3">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1D76E3" w:rsidRDefault="005C4DF5" w:rsidP="001D76E3">
      <w:pPr>
        <w:spacing w:line="276" w:lineRule="auto"/>
        <w:jc w:val="both"/>
        <w:rPr>
          <w:rFonts w:ascii="Arial Narrow" w:hAnsi="Arial Narrow" w:cs="Arial"/>
          <w:sz w:val="20"/>
          <w:szCs w:val="20"/>
        </w:rPr>
      </w:pPr>
    </w:p>
    <w:p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rsidR="00715969"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5A0F26" w:rsidRPr="001D76E3" w:rsidRDefault="005A0F26" w:rsidP="001D76E3">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467294">
        <w:rPr>
          <w:rFonts w:ascii="Arial Narrow" w:hAnsi="Arial Narrow" w:cs="Arial"/>
          <w:b w:val="0"/>
          <w:color w:val="auto"/>
          <w:sz w:val="20"/>
          <w:szCs w:val="20"/>
        </w:rPr>
        <w:t>Pod</w:t>
      </w:r>
      <w:r w:rsidR="00197F39" w:rsidRPr="001D76E3">
        <w:rPr>
          <w:rFonts w:ascii="Arial Narrow" w:hAnsi="Arial Narrow" w:cs="Arial"/>
          <w:b w:val="0"/>
          <w:color w:val="auto"/>
          <w:sz w:val="20"/>
          <w:szCs w:val="20"/>
        </w:rPr>
        <w:t xml:space="preserve">działania </w:t>
      </w:r>
      <w:r w:rsidR="00467294">
        <w:rPr>
          <w:rFonts w:ascii="Arial Narrow" w:hAnsi="Arial Narrow" w:cs="Arial"/>
          <w:b w:val="0"/>
          <w:color w:val="auto"/>
          <w:sz w:val="20"/>
          <w:szCs w:val="20"/>
        </w:rPr>
        <w:t xml:space="preserve">V.1.1 </w:t>
      </w:r>
      <w:r w:rsidR="00467294" w:rsidRPr="00467294">
        <w:rPr>
          <w:rFonts w:ascii="Arial Narrow" w:hAnsi="Arial Narrow" w:cs="Arial"/>
          <w:b w:val="0"/>
          <w:color w:val="auto"/>
          <w:sz w:val="20"/>
          <w:szCs w:val="20"/>
        </w:rPr>
        <w:t xml:space="preserve">Gospodarka wodna i zarządzanie ryzykiem </w:t>
      </w:r>
      <w:r w:rsidRPr="001D76E3">
        <w:rPr>
          <w:rFonts w:ascii="Arial Narrow" w:hAnsi="Arial Narrow" w:cs="Arial"/>
          <w:b w:val="0"/>
          <w:color w:val="auto"/>
          <w:sz w:val="20"/>
          <w:szCs w:val="20"/>
        </w:rPr>
        <w:t xml:space="preserve">Szczegółowego Opisu Osi Priorytetowych Regionalnego Programu Operacyjnego </w:t>
      </w:r>
      <w:bookmarkStart w:id="18" w:name="_Toc416444998"/>
      <w:r w:rsidRPr="001D76E3">
        <w:rPr>
          <w:rFonts w:ascii="Arial Narrow" w:hAnsi="Arial Narrow" w:cs="Arial"/>
          <w:b w:val="0"/>
          <w:color w:val="auto"/>
          <w:sz w:val="20"/>
          <w:szCs w:val="20"/>
        </w:rPr>
        <w:t>Województwa Łódzkiego na lata 2014-2020</w:t>
      </w:r>
      <w:bookmarkEnd w:id="18"/>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603D0">
      <w:pPr>
        <w:spacing w:line="360"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1D76E3"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rsidR="00462FF4" w:rsidRPr="001D76E3" w:rsidRDefault="00462FF4"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5C4DF5">
        <w:rPr>
          <w:rFonts w:ascii="Arial Narrow" w:hAnsi="Arial Narrow" w:cs="Arial"/>
          <w:sz w:val="20"/>
          <w:szCs w:val="20"/>
        </w:rPr>
        <w:t>Podd</w:t>
      </w:r>
      <w:r w:rsidRPr="001D76E3">
        <w:rPr>
          <w:rFonts w:ascii="Arial Narrow" w:hAnsi="Arial Narrow" w:cs="Arial"/>
          <w:sz w:val="20"/>
          <w:szCs w:val="20"/>
        </w:rPr>
        <w:t xml:space="preserve">ziałania </w:t>
      </w:r>
      <w:r w:rsidR="005C4DF5">
        <w:rPr>
          <w:rFonts w:ascii="Arial Narrow" w:hAnsi="Arial Narrow" w:cs="Arial"/>
          <w:sz w:val="20"/>
          <w:szCs w:val="20"/>
        </w:rPr>
        <w:t>V.1.1 Gospodarka wodna i zarządzanie ryzykiem</w:t>
      </w:r>
      <w:r w:rsidRPr="001D76E3">
        <w:rPr>
          <w:rFonts w:ascii="Arial Narrow" w:hAnsi="Arial Narrow" w:cs="Arial"/>
          <w:sz w:val="20"/>
          <w:szCs w:val="20"/>
        </w:rPr>
        <w:t>;</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wykazać, iż przedmiotowy projekt wpisuje się w typy projektów wskazane w pkt. 9 </w:t>
      </w:r>
      <w:proofErr w:type="spellStart"/>
      <w:r w:rsidRPr="001D76E3">
        <w:rPr>
          <w:rFonts w:ascii="Arial Narrow" w:hAnsi="Arial Narrow" w:cs="Arial"/>
          <w:sz w:val="20"/>
          <w:szCs w:val="20"/>
        </w:rPr>
        <w:t>SzOOP</w:t>
      </w:r>
      <w:proofErr w:type="spellEnd"/>
      <w:r w:rsidRPr="001D76E3">
        <w:rPr>
          <w:rFonts w:ascii="Arial Narrow" w:hAnsi="Arial Narrow" w:cs="Arial"/>
          <w:sz w:val="20"/>
          <w:szCs w:val="20"/>
        </w:rPr>
        <w:t xml:space="preserve"> dla </w:t>
      </w:r>
      <w:r w:rsidR="005C4DF5">
        <w:rPr>
          <w:rFonts w:ascii="Arial Narrow" w:hAnsi="Arial Narrow" w:cs="Arial"/>
          <w:sz w:val="20"/>
          <w:szCs w:val="20"/>
        </w:rPr>
        <w:t>Pod</w:t>
      </w:r>
      <w:r w:rsidRPr="001D76E3">
        <w:rPr>
          <w:rFonts w:ascii="Arial Narrow" w:hAnsi="Arial Narrow" w:cs="Arial"/>
          <w:sz w:val="20"/>
          <w:szCs w:val="20"/>
        </w:rPr>
        <w:t xml:space="preserve">działania </w:t>
      </w:r>
      <w:r w:rsidR="005C4DF5">
        <w:rPr>
          <w:rFonts w:ascii="Arial Narrow" w:hAnsi="Arial Narrow" w:cs="Arial"/>
          <w:sz w:val="20"/>
          <w:szCs w:val="20"/>
        </w:rPr>
        <w:t xml:space="preserve">V.1.1 </w:t>
      </w:r>
      <w:r w:rsidR="005C4DF5">
        <w:rPr>
          <w:rFonts w:ascii="Arial Narrow" w:hAnsi="Arial Narrow" w:cs="Arial"/>
          <w:sz w:val="20"/>
          <w:szCs w:val="20"/>
        </w:rPr>
        <w:t>Gospodarka wodna i zarządzanie ryzykiem</w:t>
      </w:r>
    </w:p>
    <w:p w:rsidR="00621CEB" w:rsidRPr="001D76E3" w:rsidRDefault="009A440C"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określić, w jaki</w:t>
      </w:r>
      <w:r w:rsidR="005A0F26" w:rsidRPr="001D76E3">
        <w:rPr>
          <w:rFonts w:ascii="Arial Narrow" w:hAnsi="Arial Narrow" w:cs="Arial"/>
          <w:sz w:val="20"/>
          <w:szCs w:val="20"/>
        </w:rPr>
        <w:t xml:space="preserve"> sposób projekt wpływa na realizację Strategii Rozwoju Województwa Łódzkiego bądź innych dokumentów strategicznych</w:t>
      </w:r>
      <w:r w:rsidR="00621CEB" w:rsidRPr="001D76E3">
        <w:rPr>
          <w:rFonts w:ascii="Arial Narrow" w:hAnsi="Arial Narrow" w:cs="Arial"/>
          <w:sz w:val="20"/>
          <w:szCs w:val="20"/>
        </w:rPr>
        <w:t>;</w:t>
      </w:r>
    </w:p>
    <w:p w:rsidR="00E725B8" w:rsidRDefault="00E725B8" w:rsidP="00E725B8">
      <w:pPr>
        <w:spacing w:line="276" w:lineRule="auto"/>
        <w:jc w:val="both"/>
        <w:rPr>
          <w:rFonts w:ascii="Arial Narrow" w:hAnsi="Arial Narrow" w:cs="Arial"/>
          <w:b/>
          <w:sz w:val="20"/>
          <w:szCs w:val="20"/>
        </w:rPr>
      </w:pPr>
    </w:p>
    <w:p w:rsidR="00E725B8" w:rsidRDefault="00E725B8"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Należy podać termin/terminy (w formacie kwartał/</w:t>
      </w:r>
      <w:proofErr w:type="spellStart"/>
      <w:r w:rsidRPr="001D76E3">
        <w:rPr>
          <w:rFonts w:ascii="Arial Narrow" w:hAnsi="Arial Narrow" w:cs="Arial"/>
          <w:sz w:val="20"/>
          <w:szCs w:val="20"/>
        </w:rPr>
        <w:t>rrrr</w:t>
      </w:r>
      <w:proofErr w:type="spellEnd"/>
      <w:r w:rsidRPr="001D76E3">
        <w:rPr>
          <w:rFonts w:ascii="Arial Narrow" w:hAnsi="Arial Narrow" w:cs="Arial"/>
          <w:sz w:val="20"/>
          <w:szCs w:val="20"/>
        </w:rPr>
        <w:t xml:space="preserve">)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rsidR="005A0F26" w:rsidRPr="0008472F" w:rsidRDefault="005A0F26" w:rsidP="001D76E3">
      <w:pPr>
        <w:spacing w:line="276" w:lineRule="auto"/>
        <w:jc w:val="both"/>
        <w:rPr>
          <w:rFonts w:ascii="Arial Narrow" w:hAnsi="Arial Narrow" w:cs="Arial"/>
          <w:sz w:val="20"/>
          <w:szCs w:val="20"/>
        </w:rPr>
      </w:pP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w:t>
      </w:r>
      <w:proofErr w:type="spellStart"/>
      <w:r w:rsidR="0008472F">
        <w:rPr>
          <w:rFonts w:ascii="Arial Narrow" w:hAnsi="Arial Narrow" w:cs="Arial"/>
          <w:sz w:val="20"/>
          <w:szCs w:val="20"/>
        </w:rPr>
        <w:t>rozpoczać</w:t>
      </w:r>
      <w:proofErr w:type="spellEnd"/>
      <w:r w:rsidR="0008472F">
        <w:rPr>
          <w:rFonts w:ascii="Arial Narrow" w:hAnsi="Arial Narrow" w:cs="Arial"/>
          <w:sz w:val="20"/>
          <w:szCs w:val="20"/>
        </w:rPr>
        <w:t xml:space="preserve">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19" w:name="OLE_LINK1"/>
      <w:r w:rsidRPr="001D76E3">
        <w:rPr>
          <w:rFonts w:ascii="Arial Narrow" w:hAnsi="Arial Narrow" w:cs="Arial"/>
          <w:b/>
          <w:sz w:val="20"/>
          <w:szCs w:val="20"/>
          <w:u w:val="single"/>
        </w:rPr>
        <w:t>7.1. WSKAŹNIKI ADEKWATNE DO ZAKRESU I CELU REALIZOWANEGO PROJEKTU</w:t>
      </w:r>
    </w:p>
    <w:bookmarkEnd w:id="19"/>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w:t>
      </w:r>
      <w:proofErr w:type="spellStart"/>
      <w:r w:rsidR="00E2649D" w:rsidRPr="001D76E3">
        <w:rPr>
          <w:rFonts w:ascii="Arial Narrow" w:hAnsi="Arial Narrow" w:cs="Arial"/>
          <w:sz w:val="20"/>
          <w:szCs w:val="20"/>
        </w:rPr>
        <w:t>serwrów</w:t>
      </w:r>
      <w:proofErr w:type="spellEnd"/>
      <w:r w:rsidR="00E2649D" w:rsidRPr="001D76E3">
        <w:rPr>
          <w:rFonts w:ascii="Arial Narrow" w:hAnsi="Arial Narrow" w:cs="Arial"/>
          <w:sz w:val="20"/>
          <w:szCs w:val="20"/>
        </w:rPr>
        <w:t xml:space="preserve"> itp.</w:t>
      </w:r>
    </w:p>
    <w:p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w:t>
      </w:r>
      <w:proofErr w:type="spellStart"/>
      <w:r w:rsidR="0030430E">
        <w:rPr>
          <w:rFonts w:ascii="Arial Narrow" w:hAnsi="Arial Narrow" w:cs="Arial"/>
          <w:sz w:val="20"/>
          <w:szCs w:val="20"/>
        </w:rPr>
        <w:t>Pzp</w:t>
      </w:r>
      <w:proofErr w:type="spellEnd"/>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 xml:space="preserve">Należy pamiętać, że dla projektów realizowanych w ramach działania </w:t>
      </w:r>
      <w:r w:rsidR="00F8524C">
        <w:rPr>
          <w:rFonts w:ascii="Arial Narrow" w:hAnsi="Arial Narrow"/>
          <w:sz w:val="20"/>
          <w:szCs w:val="20"/>
        </w:rPr>
        <w:t>V.1.1</w:t>
      </w:r>
      <w:r w:rsidRPr="00AD2AB7">
        <w:rPr>
          <w:rFonts w:ascii="Arial Narrow" w:hAnsi="Arial Narrow"/>
          <w:sz w:val="20"/>
          <w:szCs w:val="20"/>
        </w:rPr>
        <w:t xml:space="preserve"> wartość kosztów pośrednich rozliczanych ryczałtem wynosi </w:t>
      </w:r>
      <w:r w:rsidR="00F8524C">
        <w:rPr>
          <w:rFonts w:ascii="Arial Narrow" w:hAnsi="Arial Narrow"/>
          <w:sz w:val="20"/>
          <w:szCs w:val="20"/>
        </w:rPr>
        <w:t>1,5</w:t>
      </w:r>
      <w:r w:rsidRPr="00AD2AB7">
        <w:rPr>
          <w:rFonts w:ascii="Arial Narrow" w:hAnsi="Arial Narrow"/>
          <w:sz w:val="20"/>
          <w:szCs w:val="20"/>
        </w:rPr>
        <w:t xml:space="preserve"> %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rsidR="001A265A" w:rsidRDefault="001A265A" w:rsidP="001D76E3">
      <w:pPr>
        <w:autoSpaceDE w:val="0"/>
        <w:autoSpaceDN w:val="0"/>
        <w:adjustRightInd w:val="0"/>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związane z cross-</w:t>
      </w:r>
      <w:proofErr w:type="spellStart"/>
      <w:r w:rsidRPr="001D76E3">
        <w:rPr>
          <w:rFonts w:ascii="Arial Narrow" w:hAnsi="Arial Narrow" w:cs="Arial"/>
          <w:sz w:val="20"/>
          <w:szCs w:val="20"/>
          <w:lang w:eastAsia="en-US"/>
        </w:rPr>
        <w:t>financingiem</w:t>
      </w:r>
      <w:proofErr w:type="spellEnd"/>
      <w:r w:rsidRPr="001D76E3">
        <w:rPr>
          <w:rFonts w:ascii="Arial Narrow" w:hAnsi="Arial Narrow" w:cs="Arial"/>
          <w:sz w:val="20"/>
          <w:szCs w:val="20"/>
          <w:lang w:eastAsia="en-US"/>
        </w:rPr>
        <w:t xml:space="preserve"> wpisując TAK/NIE. Wartość cross-</w:t>
      </w:r>
      <w:proofErr w:type="spellStart"/>
      <w:r w:rsidRPr="001D76E3">
        <w:rPr>
          <w:rFonts w:ascii="Arial Narrow" w:hAnsi="Arial Narrow" w:cs="Arial"/>
          <w:sz w:val="20"/>
          <w:szCs w:val="20"/>
          <w:lang w:eastAsia="en-US"/>
        </w:rPr>
        <w:t>financingu</w:t>
      </w:r>
      <w:proofErr w:type="spellEnd"/>
      <w:r w:rsidRPr="001D76E3">
        <w:rPr>
          <w:rFonts w:ascii="Arial Narrow" w:hAnsi="Arial Narrow" w:cs="Arial"/>
          <w:sz w:val="20"/>
          <w:szCs w:val="20"/>
          <w:lang w:eastAsia="en-US"/>
        </w:rPr>
        <w:t xml:space="preserve">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objęte pomocą publiczną i/lub pomocą de </w:t>
      </w:r>
      <w:proofErr w:type="spellStart"/>
      <w:r w:rsidRPr="001D76E3">
        <w:rPr>
          <w:rFonts w:ascii="Arial Narrow" w:hAnsi="Arial Narrow" w:cs="Arial"/>
          <w:sz w:val="20"/>
          <w:szCs w:val="20"/>
          <w:lang w:eastAsia="en-US"/>
        </w:rPr>
        <w:t>minimis</w:t>
      </w:r>
      <w:proofErr w:type="spellEnd"/>
      <w:r w:rsidRPr="001D76E3">
        <w:rPr>
          <w:rFonts w:ascii="Arial Narrow" w:hAnsi="Arial Narrow" w:cs="Arial"/>
          <w:sz w:val="20"/>
          <w:szCs w:val="20"/>
          <w:lang w:eastAsia="en-US"/>
        </w:rPr>
        <w:t xml:space="preserve">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 de </w:t>
      </w:r>
      <w:proofErr w:type="spellStart"/>
      <w:r w:rsidRPr="00327047">
        <w:rPr>
          <w:rFonts w:ascii="Arial Narrow" w:hAnsi="Arial Narrow" w:cs="Arial"/>
          <w:sz w:val="20"/>
          <w:szCs w:val="20"/>
          <w:lang w:eastAsia="en-US"/>
        </w:rPr>
        <w:t>minimis</w:t>
      </w:r>
      <w:proofErr w:type="spellEnd"/>
      <w:r w:rsidRPr="00327047">
        <w:rPr>
          <w:rFonts w:ascii="Arial Narrow" w:hAnsi="Arial Narrow" w:cs="Arial"/>
          <w:sz w:val="20"/>
          <w:szCs w:val="20"/>
          <w:lang w:eastAsia="en-US"/>
        </w:rPr>
        <w:t>,</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Wnioskodawca określa także czy koszty pośrednie objęte są pomocą publiczną lub pomocą de </w:t>
      </w:r>
      <w:proofErr w:type="spellStart"/>
      <w:r w:rsidRPr="005E6AF2">
        <w:rPr>
          <w:rFonts w:ascii="Arial Narrow" w:hAnsi="Arial Narrow" w:cs="Arial"/>
          <w:sz w:val="20"/>
          <w:szCs w:val="20"/>
          <w:lang w:eastAsia="en-US"/>
        </w:rPr>
        <w:t>minimis</w:t>
      </w:r>
      <w:proofErr w:type="spellEnd"/>
      <w:r w:rsidRPr="005E6AF2">
        <w:rPr>
          <w:rFonts w:ascii="Arial Narrow" w:hAnsi="Arial Narrow" w:cs="Arial"/>
          <w:sz w:val="20"/>
          <w:szCs w:val="20"/>
          <w:lang w:eastAsia="en-US"/>
        </w:rPr>
        <w:t xml:space="preserve">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 de </w:t>
      </w:r>
      <w:proofErr w:type="spellStart"/>
      <w:r w:rsidRPr="005E6AF2">
        <w:rPr>
          <w:rFonts w:ascii="Arial Narrow" w:hAnsi="Arial Narrow" w:cs="Arial"/>
          <w:sz w:val="20"/>
          <w:szCs w:val="20"/>
          <w:lang w:eastAsia="en-US"/>
        </w:rPr>
        <w:t>minimis</w:t>
      </w:r>
      <w:proofErr w:type="spellEnd"/>
      <w:r w:rsidRPr="005E6AF2">
        <w:rPr>
          <w:rFonts w:ascii="Arial Narrow" w:hAnsi="Arial Narrow" w:cs="Arial"/>
          <w:sz w:val="20"/>
          <w:szCs w:val="20"/>
          <w:lang w:eastAsia="en-US"/>
        </w:rPr>
        <w:t>,</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E6AF2" w:rsidRDefault="005E6AF2" w:rsidP="00010E86">
      <w:pPr>
        <w:numPr>
          <w:ilvl w:val="0"/>
          <w:numId w:val="7"/>
        </w:numPr>
        <w:contextualSpacing/>
        <w:rPr>
          <w:rFonts w:ascii="Arial Narrow" w:hAnsi="Arial Narrow"/>
          <w:sz w:val="20"/>
          <w:szCs w:val="20"/>
        </w:rPr>
      </w:pPr>
      <w:r w:rsidRPr="005E6AF2">
        <w:rPr>
          <w:rFonts w:ascii="Arial Narrow" w:hAnsi="Arial Narrow" w:cs="Arial"/>
          <w:sz w:val="20"/>
          <w:szCs w:val="20"/>
        </w:rPr>
        <w:t xml:space="preserve">Przygotowania projektu </w:t>
      </w:r>
    </w:p>
    <w:p w:rsidR="005E6AF2" w:rsidRPr="005E6AF2" w:rsidRDefault="005E6AF2" w:rsidP="00010E86">
      <w:pPr>
        <w:numPr>
          <w:ilvl w:val="0"/>
          <w:numId w:val="7"/>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Pr="005E6AF2">
        <w:rPr>
          <w:rFonts w:ascii="Arial Narrow" w:hAnsi="Arial Narrow"/>
          <w:sz w:val="20"/>
          <w:szCs w:val="20"/>
        </w:rPr>
        <w:t>– limit ten wykorzystywany jest wyłącznie, gdy wydatki związane z zarządzaniem projektem i jego obsługą są rozliczane jako wydatki rzeczywiście ponoszone,</w:t>
      </w:r>
    </w:p>
    <w:p w:rsidR="005E6AF2" w:rsidRPr="005E6AF2" w:rsidRDefault="005E6AF2" w:rsidP="00010E86">
      <w:pPr>
        <w:numPr>
          <w:ilvl w:val="0"/>
          <w:numId w:val="7"/>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rozliczanych stawką ryczałtową - </w:t>
      </w:r>
      <w:r w:rsidRPr="005E6AF2">
        <w:rPr>
          <w:rFonts w:ascii="Arial Narrow" w:hAnsi="Arial Narrow"/>
          <w:sz w:val="20"/>
          <w:szCs w:val="20"/>
        </w:rPr>
        <w:t>limit ten wykorzystywany jest wyłącznie, gdy wydatki związane z zarządzaniem projektem i jego obsługą są rozliczane stawką ryczałtową;</w:t>
      </w:r>
    </w:p>
    <w:p w:rsidR="005E6AF2" w:rsidRPr="00666F74" w:rsidRDefault="005E6AF2" w:rsidP="00010E86">
      <w:pPr>
        <w:numPr>
          <w:ilvl w:val="0"/>
          <w:numId w:val="7"/>
        </w:numPr>
        <w:contextualSpacing/>
        <w:rPr>
          <w:rFonts w:ascii="Arial Narrow" w:hAnsi="Arial Narrow"/>
          <w:sz w:val="20"/>
          <w:szCs w:val="20"/>
        </w:rPr>
      </w:pPr>
      <w:r w:rsidRPr="005E6AF2">
        <w:rPr>
          <w:rFonts w:ascii="Arial Narrow" w:hAnsi="Arial Narrow" w:cs="Arial"/>
          <w:sz w:val="20"/>
          <w:szCs w:val="20"/>
        </w:rPr>
        <w:t>Wkładu niepieniężnego</w:t>
      </w:r>
    </w:p>
    <w:p w:rsidR="00666F74" w:rsidRPr="00666F74" w:rsidRDefault="00666F74" w:rsidP="00666F74">
      <w:pPr>
        <w:numPr>
          <w:ilvl w:val="0"/>
          <w:numId w:val="7"/>
        </w:numPr>
        <w:contextualSpacing/>
        <w:rPr>
          <w:rFonts w:ascii="Arial Narrow" w:hAnsi="Arial Narrow"/>
          <w:sz w:val="20"/>
          <w:szCs w:val="20"/>
        </w:rPr>
      </w:pPr>
      <w:r w:rsidRPr="00666F74">
        <w:rPr>
          <w:rFonts w:ascii="Arial Narrow" w:hAnsi="Arial Narrow"/>
          <w:sz w:val="20"/>
          <w:szCs w:val="20"/>
        </w:rPr>
        <w:t>Zakup</w:t>
      </w:r>
      <w:r>
        <w:rPr>
          <w:rFonts w:ascii="Arial Narrow" w:hAnsi="Arial Narrow"/>
          <w:sz w:val="20"/>
          <w:szCs w:val="20"/>
        </w:rPr>
        <w:t>u</w:t>
      </w:r>
      <w:r w:rsidRPr="00666F74">
        <w:rPr>
          <w:rFonts w:ascii="Arial Narrow" w:hAnsi="Arial Narrow"/>
          <w:sz w:val="20"/>
          <w:szCs w:val="20"/>
        </w:rPr>
        <w:t xml:space="preserve"> nieruchomości niezabudowanej lub zabudowanej</w:t>
      </w:r>
    </w:p>
    <w:p w:rsidR="00666F74" w:rsidRPr="005E6AF2" w:rsidRDefault="00666F74" w:rsidP="00666F74">
      <w:pPr>
        <w:numPr>
          <w:ilvl w:val="0"/>
          <w:numId w:val="7"/>
        </w:numPr>
        <w:contextualSpacing/>
        <w:rPr>
          <w:rFonts w:ascii="Arial Narrow" w:hAnsi="Arial Narrow"/>
          <w:sz w:val="20"/>
          <w:szCs w:val="20"/>
        </w:rPr>
      </w:pPr>
      <w:r w:rsidRPr="00666F74">
        <w:rPr>
          <w:rFonts w:ascii="Arial Narrow" w:hAnsi="Arial Narrow"/>
          <w:sz w:val="20"/>
          <w:szCs w:val="20"/>
        </w:rPr>
        <w:t>Cross-</w:t>
      </w:r>
      <w:proofErr w:type="spellStart"/>
      <w:r w:rsidRPr="00666F74">
        <w:rPr>
          <w:rFonts w:ascii="Arial Narrow" w:hAnsi="Arial Narrow"/>
          <w:sz w:val="20"/>
          <w:szCs w:val="20"/>
        </w:rPr>
        <w:t>financing</w:t>
      </w:r>
      <w:r>
        <w:rPr>
          <w:rFonts w:ascii="Arial Narrow" w:hAnsi="Arial Narrow"/>
          <w:sz w:val="20"/>
          <w:szCs w:val="20"/>
        </w:rPr>
        <w:t>u</w:t>
      </w:r>
      <w:proofErr w:type="spellEnd"/>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w:t>
      </w:r>
      <w:proofErr w:type="spellStart"/>
      <w:r w:rsidRPr="005E6AF2">
        <w:rPr>
          <w:rFonts w:ascii="Arial Narrow" w:hAnsi="Arial Narrow" w:cs="Tahoma,Bold"/>
          <w:bCs/>
          <w:sz w:val="20"/>
          <w:szCs w:val="20"/>
          <w:lang w:eastAsia="en-US"/>
        </w:rPr>
        <w:t>financingu</w:t>
      </w:r>
      <w:proofErr w:type="spellEnd"/>
      <w:r w:rsidRPr="005E6AF2">
        <w:rPr>
          <w:rFonts w:ascii="Arial Narrow" w:hAnsi="Arial Narrow" w:cs="Tahoma,Bold"/>
          <w:bCs/>
          <w:sz w:val="20"/>
          <w:szCs w:val="20"/>
          <w:lang w:eastAsia="en-US"/>
        </w:rPr>
        <w:t xml:space="preserve">,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E6AF2" w:rsidRPr="001D76E3" w:rsidRDefault="005E6AF2"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wskazuje uzasadnienie dla wydatków związanych z cross-</w:t>
      </w:r>
      <w:proofErr w:type="spellStart"/>
      <w:r w:rsidRPr="001D76E3">
        <w:rPr>
          <w:rFonts w:ascii="Arial Narrow" w:hAnsi="Arial Narrow" w:cs="Arial"/>
          <w:sz w:val="20"/>
          <w:szCs w:val="20"/>
          <w:lang w:eastAsia="en-US"/>
        </w:rPr>
        <w:t>financingiem</w:t>
      </w:r>
      <w:proofErr w:type="spellEnd"/>
      <w:r w:rsidRPr="001D76E3">
        <w:rPr>
          <w:rFonts w:ascii="Arial Narrow" w:hAnsi="Arial Narrow" w:cs="Arial"/>
          <w:sz w:val="20"/>
          <w:szCs w:val="20"/>
          <w:lang w:eastAsia="en-US"/>
        </w:rPr>
        <w:t xml:space="preserve">,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901F81" w:rsidRDefault="00901F81" w:rsidP="001D76E3">
      <w:pPr>
        <w:spacing w:line="276" w:lineRule="auto"/>
        <w:jc w:val="both"/>
        <w:rPr>
          <w:rFonts w:ascii="Arial Narrow" w:hAnsi="Arial Narrow" w:cs="Arial"/>
          <w:sz w:val="20"/>
          <w:szCs w:val="20"/>
          <w:lang w:eastAsia="en-US"/>
        </w:rPr>
      </w:pPr>
    </w:p>
    <w:p w:rsidR="00666F74" w:rsidRDefault="00666F74" w:rsidP="001D76E3">
      <w:pPr>
        <w:spacing w:line="276" w:lineRule="auto"/>
        <w:jc w:val="both"/>
        <w:rPr>
          <w:rFonts w:ascii="Arial Narrow" w:hAnsi="Arial Narrow" w:cs="Arial"/>
          <w:sz w:val="20"/>
          <w:szCs w:val="20"/>
          <w:lang w:eastAsia="en-US"/>
        </w:rPr>
      </w:pPr>
      <w:bookmarkStart w:id="20" w:name="_GoBack"/>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(jeśli dotyczy).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rsidR="005A0F26" w:rsidRPr="001D76E3" w:rsidRDefault="000A4FCD"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rsidR="005A0F26"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1D76E3" w:rsidRDefault="00A47050" w:rsidP="001D76E3">
      <w:pPr>
        <w:autoSpaceDE w:val="0"/>
        <w:autoSpaceDN w:val="0"/>
        <w:adjustRightInd w:val="0"/>
        <w:spacing w:line="276" w:lineRule="auto"/>
        <w:ind w:left="284"/>
        <w:jc w:val="both"/>
        <w:rPr>
          <w:rFonts w:ascii="Arial Narrow" w:hAnsi="Arial Narrow" w:cs="Arial"/>
          <w:sz w:val="20"/>
          <w:szCs w:val="20"/>
        </w:rPr>
      </w:pPr>
    </w:p>
    <w:p w:rsidR="005A0F26" w:rsidRPr="001D76E3" w:rsidRDefault="00877458"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1D76E3">
        <w:rPr>
          <w:rFonts w:ascii="Arial Narrow" w:hAnsi="Arial Narrow" w:cs="Arial"/>
          <w:sz w:val="20"/>
          <w:szCs w:val="20"/>
        </w:rPr>
        <w:t>(np. Decyzja Komisji z 20 </w:t>
      </w:r>
      <w:r w:rsidR="002C7F04" w:rsidRPr="001D76E3">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1D76E3">
        <w:rPr>
          <w:rFonts w:ascii="Arial Narrow" w:hAnsi="Arial Narrow" w:cs="Arial"/>
          <w:sz w:val="20"/>
          <w:szCs w:val="20"/>
        </w:rPr>
        <w:t xml:space="preserve"> zobowiązanym do wykonywania usług świadczonych w ogólnym interesie gospodarczym</w:t>
      </w:r>
      <w:r w:rsidRPr="001D76E3">
        <w:rPr>
          <w:rFonts w:ascii="Arial Narrow" w:hAnsi="Arial Narrow" w:cs="Arial"/>
          <w:sz w:val="20"/>
          <w:szCs w:val="20"/>
        </w:rPr>
        <w:t xml:space="preserve"> lub </w:t>
      </w:r>
      <w:r w:rsidR="00A47050" w:rsidRPr="001D76E3">
        <w:rPr>
          <w:rFonts w:ascii="Arial Narrow" w:hAnsi="Arial Narrow" w:cs="Arial"/>
          <w:sz w:val="20"/>
          <w:szCs w:val="20"/>
        </w:rPr>
        <w:t xml:space="preserve">rozporządzenie Komisji (UE) NR 360/2012 z 25 kwietnia 2012 r. w sprawie stosowania art. 107 i 108 Traktatu o funkcjonowaniu Unii Europejskiej do pomocy de </w:t>
      </w:r>
      <w:proofErr w:type="spellStart"/>
      <w:r w:rsidR="00A47050" w:rsidRPr="001D76E3">
        <w:rPr>
          <w:rFonts w:ascii="Arial Narrow" w:hAnsi="Arial Narrow" w:cs="Arial"/>
          <w:sz w:val="20"/>
          <w:szCs w:val="20"/>
        </w:rPr>
        <w:t>minimis</w:t>
      </w:r>
      <w:proofErr w:type="spellEnd"/>
      <w:r w:rsidR="00A47050" w:rsidRPr="001D76E3">
        <w:rPr>
          <w:rFonts w:ascii="Arial Narrow" w:hAnsi="Arial Narrow" w:cs="Arial"/>
          <w:sz w:val="20"/>
          <w:szCs w:val="20"/>
        </w:rPr>
        <w:t xml:space="preserve"> przyznawanej przedsiębiorstwom wykonującym usługi świadczone w ogólnym interesie gospodarczym)</w:t>
      </w:r>
    </w:p>
    <w:p w:rsidR="000A4FCD" w:rsidRPr="001D76E3" w:rsidRDefault="009300F5" w:rsidP="00010E86">
      <w:pPr>
        <w:pStyle w:val="Akapitzlist"/>
        <w:numPr>
          <w:ilvl w:val="0"/>
          <w:numId w:val="40"/>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rsidR="000A4FCD"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rsidR="005A0F26" w:rsidRPr="001D76E3"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w:t>
      </w:r>
      <w:proofErr w:type="spellStart"/>
      <w:r w:rsidRPr="00B07079">
        <w:rPr>
          <w:rFonts w:ascii="Arial Narrow" w:hAnsi="Arial Narrow" w:cs="Arial"/>
          <w:b/>
          <w:sz w:val="20"/>
          <w:szCs w:val="20"/>
        </w:rPr>
        <w:t>minimis</w:t>
      </w:r>
      <w:proofErr w:type="spellEnd"/>
      <w:r w:rsidRPr="00B07079">
        <w:rPr>
          <w:rFonts w:ascii="Arial Narrow" w:hAnsi="Arial Narrow" w:cs="Arial"/>
          <w:b/>
          <w:sz w:val="20"/>
          <w:szCs w:val="20"/>
        </w:rPr>
        <w:t xml:space="preserve">”, „Wydatki nieobjęte pomocą publiczną” należy uzupełnić oddzielnie dla każdego z Partnerów (ze wskazaniem nazwy Partnera), jeśli w ramach projektu otrzymują pomoc publiczną lub/i pomoc de </w:t>
      </w:r>
      <w:proofErr w:type="spellStart"/>
      <w:r w:rsidRPr="00B07079">
        <w:rPr>
          <w:rFonts w:ascii="Arial Narrow" w:hAnsi="Arial Narrow" w:cs="Arial"/>
          <w:b/>
          <w:sz w:val="20"/>
          <w:szCs w:val="20"/>
        </w:rPr>
        <w:t>minimis</w:t>
      </w:r>
      <w:proofErr w:type="spellEnd"/>
      <w:r w:rsidRPr="00B07079">
        <w:rPr>
          <w:rFonts w:ascii="Arial Narrow" w:hAnsi="Arial Narrow" w:cs="Arial"/>
          <w:b/>
          <w:sz w:val="20"/>
          <w:szCs w:val="20"/>
        </w:rPr>
        <w:t xml:space="preserve">. </w:t>
      </w:r>
      <w:r w:rsidR="00EF2B5E" w:rsidRPr="001D76E3">
        <w:rPr>
          <w:rFonts w:ascii="Arial Narrow" w:hAnsi="Arial Narrow" w:cs="Arial"/>
          <w:sz w:val="20"/>
          <w:szCs w:val="20"/>
        </w:rPr>
        <w:t xml:space="preserv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p>
    <w:p w:rsidR="00D72D86" w:rsidRPr="001D76E3"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1D76E3">
        <w:rPr>
          <w:rFonts w:ascii="Arial Narrow" w:hAnsi="Arial Narrow" w:cs="Arial"/>
          <w:b/>
          <w:color w:val="000000"/>
          <w:sz w:val="20"/>
          <w:szCs w:val="20"/>
          <w:u w:val="single"/>
        </w:rPr>
        <w:t>11.2 PROJEKTY Z ZAKRESU USŁUG W OGÓLNYM INTERESIE GOSPODARCZYM (REKOMPENSATA</w:t>
      </w:r>
      <w:r w:rsidRPr="001D76E3">
        <w:rPr>
          <w:rFonts w:ascii="Arial Narrow" w:hAnsi="Arial Narrow" w:cs="Arial"/>
          <w:b/>
          <w:bCs/>
          <w:smallCaps/>
          <w:sz w:val="20"/>
          <w:szCs w:val="20"/>
          <w:u w:val="single"/>
        </w:rPr>
        <w:t>)</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1D76E3">
        <w:rPr>
          <w:rFonts w:ascii="Arial Narrow" w:hAnsi="Arial Narrow" w:cs="Arial"/>
          <w:sz w:val="20"/>
          <w:szCs w:val="20"/>
        </w:rPr>
        <w:t>iębiorstwu świadczenie usługi w </w:t>
      </w:r>
      <w:r w:rsidRPr="001D76E3">
        <w:rPr>
          <w:rFonts w:ascii="Arial Narrow" w:hAnsi="Arial Narrow" w:cs="Arial"/>
          <w:sz w:val="20"/>
          <w:szCs w:val="20"/>
        </w:rPr>
        <w:t>ogólnym interesie gospodarczym (UOIG) za odpowiednią rekompensatą, której część s</w:t>
      </w:r>
      <w:r w:rsidR="00A565B3" w:rsidRPr="001D76E3">
        <w:rPr>
          <w:rFonts w:ascii="Arial Narrow" w:hAnsi="Arial Narrow" w:cs="Arial"/>
          <w:sz w:val="20"/>
          <w:szCs w:val="20"/>
        </w:rPr>
        <w:t xml:space="preserve">tanowi dofinansowanie unijne. </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Podstawą prawną do udzielenia rekompensaty mogą być w szczególności: </w:t>
      </w:r>
    </w:p>
    <w:p w:rsidR="00D72D86" w:rsidRPr="001D76E3" w:rsidRDefault="00D72D86" w:rsidP="00010E86">
      <w:pPr>
        <w:pStyle w:val="Akapitzlist"/>
        <w:numPr>
          <w:ilvl w:val="0"/>
          <w:numId w:val="42"/>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1D76E3">
        <w:rPr>
          <w:rFonts w:ascii="Arial Narrow" w:hAnsi="Arial Narrow" w:cs="Arial"/>
          <w:sz w:val="20"/>
          <w:szCs w:val="20"/>
        </w:rPr>
        <w:t xml:space="preserve"> (Dz.U. L 7 z 11.1.2012, s. 3);</w:t>
      </w:r>
    </w:p>
    <w:p w:rsidR="00D72D86" w:rsidRPr="001D76E3" w:rsidRDefault="00D72D86" w:rsidP="00010E86">
      <w:pPr>
        <w:pStyle w:val="Akapitzlist"/>
        <w:numPr>
          <w:ilvl w:val="0"/>
          <w:numId w:val="42"/>
        </w:numPr>
        <w:autoSpaceDE w:val="0"/>
        <w:autoSpaceDN w:val="0"/>
        <w:adjustRightInd w:val="0"/>
        <w:spacing w:before="120" w:after="120" w:line="276" w:lineRule="auto"/>
        <w:ind w:left="283" w:hanging="357"/>
        <w:contextualSpacing w:val="0"/>
        <w:jc w:val="both"/>
        <w:rPr>
          <w:rFonts w:ascii="Arial Narrow" w:hAnsi="Arial Narrow" w:cs="Arial"/>
          <w:sz w:val="20"/>
          <w:szCs w:val="20"/>
        </w:rPr>
      </w:pPr>
      <w:r w:rsidRPr="001D76E3">
        <w:rPr>
          <w:rFonts w:ascii="Arial Narrow" w:hAnsi="Arial Narrow" w:cs="Arial"/>
          <w:sz w:val="20"/>
          <w:szCs w:val="20"/>
        </w:rPr>
        <w:t>w odniesieniu do transportu lądowego</w:t>
      </w:r>
      <w:r w:rsidR="00F66BF8" w:rsidRPr="001D76E3">
        <w:rPr>
          <w:rFonts w:ascii="Arial Narrow" w:hAnsi="Arial Narrow" w:cs="Arial"/>
          <w:sz w:val="20"/>
          <w:szCs w:val="20"/>
        </w:rPr>
        <w:t xml:space="preserve"> </w:t>
      </w:r>
      <w:r w:rsidRPr="001D76E3">
        <w:rPr>
          <w:rFonts w:ascii="Arial Narrow" w:hAnsi="Arial Narrow" w:cs="Arial"/>
          <w:sz w:val="20"/>
          <w:szCs w:val="20"/>
        </w:rPr>
        <w:t xml:space="preserve">- </w:t>
      </w:r>
      <w:r w:rsidRPr="001D76E3">
        <w:rPr>
          <w:rFonts w:ascii="Arial Narrow" w:hAnsi="Arial Narrow" w:cs="Arial"/>
          <w:i/>
          <w:sz w:val="20"/>
          <w:szCs w:val="20"/>
        </w:rPr>
        <w:t>Rozporządzenie (WE) nr 1370/2007 Parlamentu Europejskiego i Rady</w:t>
      </w:r>
      <w:r w:rsidR="00A565B3" w:rsidRPr="001D76E3">
        <w:rPr>
          <w:rFonts w:ascii="Arial Narrow" w:hAnsi="Arial Narrow" w:cs="Arial"/>
          <w:i/>
          <w:sz w:val="20"/>
          <w:szCs w:val="20"/>
        </w:rPr>
        <w:t xml:space="preserve"> z </w:t>
      </w:r>
      <w:r w:rsidRPr="001D76E3">
        <w:rPr>
          <w:rFonts w:ascii="Arial Narrow" w:hAnsi="Arial Narrow" w:cs="Arial"/>
          <w:i/>
          <w:sz w:val="20"/>
          <w:szCs w:val="20"/>
        </w:rPr>
        <w:t>dnia 23 października 2007 r. dotyczące usług publicznych w zakresie kolejowego i drogowego transportu pasażerskiego oraz uchylające rozporządzenia Rady (EWG) nr 1191/69 i 1107/70</w:t>
      </w:r>
      <w:r w:rsidRPr="001D76E3">
        <w:rPr>
          <w:rFonts w:ascii="Arial Narrow" w:hAnsi="Arial Narrow" w:cs="Arial"/>
          <w:sz w:val="20"/>
          <w:szCs w:val="20"/>
        </w:rPr>
        <w:t xml:space="preserve"> (Dz.U. L 315 z 3.12.2007, s. 1).</w:t>
      </w:r>
    </w:p>
    <w:p w:rsidR="000A4FCD" w:rsidRPr="001D76E3" w:rsidRDefault="000A4FCD"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 xml:space="preserve"> lub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w:t>
      </w:r>
    </w:p>
    <w:p w:rsidR="005C2F16" w:rsidRPr="001D76E3" w:rsidRDefault="005C2F16" w:rsidP="001D76E3">
      <w:pPr>
        <w:autoSpaceDE w:val="0"/>
        <w:autoSpaceDN w:val="0"/>
        <w:adjustRightInd w:val="0"/>
        <w:spacing w:line="276" w:lineRule="auto"/>
        <w:jc w:val="both"/>
        <w:rPr>
          <w:rFonts w:ascii="Arial Narrow" w:hAnsi="Arial Narrow" w:cs="Arial"/>
          <w:sz w:val="20"/>
          <w:szCs w:val="20"/>
        </w:rPr>
      </w:pPr>
    </w:p>
    <w:p w:rsidR="00D72D86" w:rsidRPr="001D76E3" w:rsidRDefault="00D72D8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1D76E3">
        <w:rPr>
          <w:rFonts w:ascii="Arial Narrow" w:hAnsi="Arial Narrow" w:cs="Arial"/>
          <w:sz w:val="20"/>
          <w:szCs w:val="20"/>
        </w:rPr>
        <w:t>dokumencie, umowę</w:t>
      </w:r>
      <w:r w:rsidRPr="001D76E3">
        <w:rPr>
          <w:rFonts w:ascii="Arial Narrow" w:hAnsi="Arial Narrow" w:cs="Arial"/>
          <w:sz w:val="20"/>
          <w:szCs w:val="20"/>
        </w:rPr>
        <w:t xml:space="preserve"> spółki lub akt wewnętrzny (plan, regulamin itp</w:t>
      </w:r>
      <w:r w:rsidR="00F66BF8" w:rsidRPr="001D76E3">
        <w:rPr>
          <w:rFonts w:ascii="Arial Narrow" w:hAnsi="Arial Narrow" w:cs="Arial"/>
          <w:sz w:val="20"/>
          <w:szCs w:val="20"/>
        </w:rPr>
        <w:t>.). Umowę</w:t>
      </w:r>
      <w:r w:rsidRPr="001D76E3">
        <w:rPr>
          <w:rFonts w:ascii="Arial Narrow" w:hAnsi="Arial Narrow" w:cs="Arial"/>
          <w:sz w:val="20"/>
          <w:szCs w:val="20"/>
        </w:rPr>
        <w:t xml:space="preserve"> o świadczenie usług w ogólnym interesie gos</w:t>
      </w:r>
      <w:r w:rsidR="00A565B3" w:rsidRPr="001D76E3">
        <w:rPr>
          <w:rFonts w:ascii="Arial Narrow" w:hAnsi="Arial Narrow" w:cs="Arial"/>
          <w:sz w:val="20"/>
          <w:szCs w:val="20"/>
        </w:rPr>
        <w:t>podarczym może stanowić kilka z </w:t>
      </w:r>
      <w:r w:rsidRPr="001D76E3">
        <w:rPr>
          <w:rFonts w:ascii="Arial Narrow" w:hAnsi="Arial Narrow" w:cs="Arial"/>
          <w:sz w:val="20"/>
          <w:szCs w:val="20"/>
        </w:rPr>
        <w:t>aktów przywołanych powyżej łącznie.</w:t>
      </w:r>
    </w:p>
    <w:p w:rsidR="00D72D86" w:rsidRDefault="00D72D86"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W przypadku projektu partnerskiego tabelę 11.2 należy uzupełnić oddziel</w:t>
      </w:r>
      <w:r w:rsidR="00A565B3" w:rsidRPr="001D76E3">
        <w:rPr>
          <w:rFonts w:ascii="Arial Narrow" w:hAnsi="Arial Narrow" w:cs="Arial"/>
          <w:b/>
          <w:sz w:val="20"/>
          <w:szCs w:val="20"/>
        </w:rPr>
        <w:t>nie dla każdego z Partnerów (ze </w:t>
      </w:r>
      <w:r w:rsidRPr="001D76E3">
        <w:rPr>
          <w:rFonts w:ascii="Arial Narrow" w:hAnsi="Arial Narrow" w:cs="Arial"/>
          <w:b/>
          <w:sz w:val="20"/>
          <w:szCs w:val="20"/>
        </w:rPr>
        <w:t>wskazaniem nazwy Partnera), którego dotyczy kwestia rekompensaty.</w:t>
      </w:r>
    </w:p>
    <w:p w:rsidR="00B119C0" w:rsidRPr="001D76E3"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 xml:space="preserve">21 </w:t>
      </w:r>
      <w:proofErr w:type="spellStart"/>
      <w:r w:rsidR="00336386" w:rsidRPr="001D76E3">
        <w:rPr>
          <w:rFonts w:ascii="Arial Narrow" w:hAnsi="Arial Narrow" w:cs="Arial"/>
          <w:sz w:val="20"/>
          <w:szCs w:val="20"/>
        </w:rPr>
        <w:t>Sz</w:t>
      </w:r>
      <w:r w:rsidRPr="001D76E3">
        <w:rPr>
          <w:rFonts w:ascii="Arial Narrow" w:hAnsi="Arial Narrow" w:cs="Arial"/>
          <w:sz w:val="20"/>
          <w:szCs w:val="20"/>
        </w:rPr>
        <w:t>OOP</w:t>
      </w:r>
      <w:proofErr w:type="spellEnd"/>
      <w:r w:rsidR="00336386" w:rsidRPr="001D76E3">
        <w:rPr>
          <w:rFonts w:ascii="Arial Narrow" w:hAnsi="Arial Narrow" w:cs="Arial"/>
          <w:sz w:val="20"/>
          <w:szCs w:val="20"/>
        </w:rPr>
        <w:t xml:space="preserve"> dla </w:t>
      </w:r>
      <w:r w:rsidR="003E044B">
        <w:rPr>
          <w:rFonts w:ascii="Arial Narrow" w:hAnsi="Arial Narrow" w:cs="Arial"/>
          <w:sz w:val="20"/>
          <w:szCs w:val="20"/>
        </w:rPr>
        <w:t>Pod</w:t>
      </w:r>
      <w:r w:rsidR="00336386" w:rsidRPr="001D76E3">
        <w:rPr>
          <w:rFonts w:ascii="Arial Narrow" w:hAnsi="Arial Narrow" w:cs="Arial"/>
          <w:sz w:val="20"/>
          <w:szCs w:val="20"/>
        </w:rPr>
        <w:t xml:space="preserve">działania </w:t>
      </w:r>
      <w:r w:rsidR="003E044B">
        <w:rPr>
          <w:rFonts w:ascii="Arial Narrow" w:hAnsi="Arial Narrow" w:cs="Arial"/>
          <w:sz w:val="20"/>
          <w:szCs w:val="20"/>
        </w:rPr>
        <w:t xml:space="preserve">V.1.1 </w:t>
      </w:r>
      <w:r w:rsidR="003E044B" w:rsidRPr="003E044B">
        <w:rPr>
          <w:rFonts w:ascii="Arial Narrow" w:hAnsi="Arial Narrow" w:cs="Arial"/>
          <w:sz w:val="20"/>
          <w:szCs w:val="20"/>
        </w:rPr>
        <w:t>Gospodarka wodna i zarządzanie ryzykiem</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Default="005A0F26" w:rsidP="001D76E3">
      <w:pPr>
        <w:spacing w:line="276" w:lineRule="auto"/>
        <w:rPr>
          <w:rFonts w:ascii="Arial Narrow" w:hAnsi="Arial Narrow" w:cs="Arial"/>
          <w:sz w:val="20"/>
          <w:szCs w:val="20"/>
          <w:u w:val="single"/>
        </w:rPr>
      </w:pP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1E5AE2" w:rsidRPr="001E5AE2" w:rsidRDefault="001E5AE2" w:rsidP="001E5AE2">
      <w:pPr>
        <w:spacing w:line="276" w:lineRule="auto"/>
        <w:jc w:val="both"/>
        <w:rPr>
          <w:rFonts w:ascii="Arial Narrow" w:hAnsi="Arial Narrow" w:cs="Arial"/>
          <w:sz w:val="20"/>
          <w:szCs w:val="20"/>
        </w:rPr>
      </w:pPr>
    </w:p>
    <w:p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rsidR="00E2649D" w:rsidRPr="001D76E3" w:rsidRDefault="00E2649D" w:rsidP="001D76E3">
      <w:pPr>
        <w:spacing w:line="276" w:lineRule="auto"/>
        <w:jc w:val="both"/>
        <w:rPr>
          <w:rFonts w:ascii="Arial Narrow" w:hAnsi="Arial Narrow" w:cs="Arial"/>
          <w:b/>
          <w:sz w:val="20"/>
          <w:szCs w:val="20"/>
          <w:u w:val="single"/>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1D76E3" w:rsidRDefault="00FD58DB" w:rsidP="001D76E3">
      <w:pPr>
        <w:spacing w:line="276" w:lineRule="auto"/>
        <w:jc w:val="both"/>
        <w:rPr>
          <w:rFonts w:ascii="Arial Narrow" w:hAnsi="Arial Narrow" w:cs="Arial"/>
          <w:sz w:val="20"/>
          <w:szCs w:val="20"/>
          <w:lang w:eastAsia="en-US"/>
        </w:rPr>
      </w:pPr>
    </w:p>
    <w:p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 xml:space="preserve">udzielona jest na </w:t>
      </w:r>
      <w:proofErr w:type="spellStart"/>
      <w:r w:rsidR="00B403DD" w:rsidRPr="001D76E3">
        <w:rPr>
          <w:rFonts w:ascii="Arial Narrow" w:hAnsi="Arial Narrow" w:cs="Arial"/>
          <w:sz w:val="20"/>
          <w:szCs w:val="20"/>
          <w:u w:val="single"/>
        </w:rPr>
        <w:t>podstwie</w:t>
      </w:r>
      <w:proofErr w:type="spellEnd"/>
      <w:r w:rsidR="00B403DD" w:rsidRPr="001D76E3">
        <w:rPr>
          <w:rFonts w:ascii="Arial Narrow" w:hAnsi="Arial Narrow" w:cs="Arial"/>
          <w:sz w:val="20"/>
          <w:szCs w:val="20"/>
          <w:u w:val="single"/>
        </w:rPr>
        <w:t xml:space="preserv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w:t>
      </w:r>
      <w:proofErr w:type="spellStart"/>
      <w:r w:rsidRPr="008C2E25">
        <w:rPr>
          <w:rFonts w:ascii="Arial Narrow" w:hAnsi="Arial Narrow" w:cs="Arial"/>
          <w:b/>
          <w:sz w:val="20"/>
          <w:szCs w:val="20"/>
        </w:rPr>
        <w:t>minimis</w:t>
      </w:r>
      <w:proofErr w:type="spellEnd"/>
      <w:r w:rsidRPr="008C2E25">
        <w:rPr>
          <w:rFonts w:ascii="Arial Narrow" w:hAnsi="Arial Narrow" w:cs="Arial"/>
          <w:b/>
          <w:sz w:val="20"/>
          <w:szCs w:val="20"/>
        </w:rPr>
        <w:t xml:space="preserve">”, „Wydatki nieobjęte pomocą publiczną” należy uzupełnić oddzielnie dla każdego z Partnerów (ze wskazaniem nazwy Partnera), jeśli w ramach projektu otrzymują pomoc publiczną lub/i pomoc de </w:t>
      </w:r>
      <w:proofErr w:type="spellStart"/>
      <w:r w:rsidRPr="008C2E25">
        <w:rPr>
          <w:rFonts w:ascii="Arial Narrow" w:hAnsi="Arial Narrow" w:cs="Arial"/>
          <w:b/>
          <w:sz w:val="20"/>
          <w:szCs w:val="20"/>
        </w:rPr>
        <w:t>minimis</w:t>
      </w:r>
      <w:proofErr w:type="spellEnd"/>
      <w:r w:rsidRPr="008C2E25">
        <w:rPr>
          <w:rFonts w:ascii="Arial Narrow" w:hAnsi="Arial Narrow" w:cs="Arial"/>
          <w:b/>
          <w:sz w:val="20"/>
          <w:szCs w:val="20"/>
        </w:rPr>
        <w:t xml:space="preserve">. </w:t>
      </w:r>
      <w:r w:rsidR="00EF2B5E" w:rsidRPr="001D76E3">
        <w:rPr>
          <w:rFonts w:ascii="Arial Narrow" w:hAnsi="Arial Narrow" w:cs="Arial"/>
          <w:sz w:val="20"/>
          <w:szCs w:val="20"/>
        </w:rPr>
        <w:t xml:space="preserve"> </w:t>
      </w:r>
    </w:p>
    <w:p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Pr="001E5AE2"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41022" w:rsidRPr="001D76E3" w:rsidRDefault="00541022"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1E5AE2" w:rsidRPr="001E5AE2" w:rsidRDefault="001E5AE2" w:rsidP="001E5AE2">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A93B7B" w:rsidRPr="001D76E3" w:rsidRDefault="00A93B7B"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3A08F5" w:rsidRDefault="003A08F5"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w:t>
      </w:r>
      <w:proofErr w:type="spellStart"/>
      <w:r w:rsidRPr="001F50AA">
        <w:rPr>
          <w:rFonts w:ascii="Arial Narrow" w:hAnsi="Arial Narrow" w:cs="Arial"/>
          <w:sz w:val="20"/>
          <w:szCs w:val="20"/>
        </w:rPr>
        <w:t>ami</w:t>
      </w:r>
      <w:proofErr w:type="spellEnd"/>
      <w:r w:rsidRPr="001F50AA">
        <w:rPr>
          <w:rFonts w:ascii="Arial Narrow" w:hAnsi="Arial Narrow" w:cs="Arial"/>
          <w:sz w:val="20"/>
          <w:szCs w:val="20"/>
        </w:rPr>
        <w:t>),</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 xml:space="preserve">Rozporządzenia Rady Ministrów z dnia 29 marca 2010 r. w sprawie zakresu informacji przedstawianych przez podmiot ubiegający się o pomoc 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(Dz. U. z 2010 r. Nr 53, poz. 311 z </w:t>
      </w:r>
      <w:proofErr w:type="spellStart"/>
      <w:r w:rsidRPr="001D76E3">
        <w:rPr>
          <w:rFonts w:ascii="Arial Narrow" w:hAnsi="Arial Narrow" w:cs="Arial"/>
          <w:sz w:val="20"/>
          <w:szCs w:val="20"/>
        </w:rPr>
        <w:t>późn</w:t>
      </w:r>
      <w:proofErr w:type="spellEnd"/>
      <w:r w:rsidRPr="001D76E3">
        <w:rPr>
          <w:rFonts w:ascii="Arial Narrow" w:hAnsi="Arial Narrow" w:cs="Arial"/>
          <w:sz w:val="20"/>
          <w:szCs w:val="20"/>
        </w:rPr>
        <w:t xml:space="preserve">. zm.) lub </w:t>
      </w:r>
      <w:r w:rsidRPr="001D76E3">
        <w:rPr>
          <w:rFonts w:ascii="Arial Narrow" w:hAnsi="Arial Narrow" w:cs="Arial"/>
          <w:i/>
          <w:sz w:val="20"/>
          <w:szCs w:val="20"/>
        </w:rPr>
        <w:t xml:space="preserve">Rozporządzenia Rady Ministrów z dnia 29 marca 2010 r. w sprawie zakresu informacji przedstawianych przez podmiot ubiegający się o pomoc inną niż pomoc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lub pomoc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w rolnictwie lub rybołówstwie</w:t>
      </w:r>
      <w:r w:rsidRPr="001D76E3">
        <w:rPr>
          <w:rFonts w:ascii="Arial Narrow" w:hAnsi="Arial Narrow" w:cs="Arial"/>
          <w:sz w:val="20"/>
          <w:szCs w:val="20"/>
        </w:rPr>
        <w:t xml:space="preserve"> (Dz. U. Nr 53, poz. 312, z </w:t>
      </w:r>
      <w:proofErr w:type="spellStart"/>
      <w:r w:rsidRPr="001D76E3">
        <w:rPr>
          <w:rFonts w:ascii="Arial Narrow" w:hAnsi="Arial Narrow" w:cs="Arial"/>
          <w:sz w:val="20"/>
          <w:szCs w:val="20"/>
        </w:rPr>
        <w:t>późn</w:t>
      </w:r>
      <w:proofErr w:type="spellEnd"/>
      <w:r w:rsidRPr="001D76E3">
        <w:rPr>
          <w:rFonts w:ascii="Arial Narrow" w:hAnsi="Arial Narrow" w:cs="Arial"/>
          <w:sz w:val="20"/>
          <w:szCs w:val="20"/>
        </w:rPr>
        <w:t>. zm.).</w:t>
      </w:r>
    </w:p>
    <w:p w:rsidR="00127558" w:rsidRDefault="00127558" w:rsidP="00853C2C">
      <w:pPr>
        <w:autoSpaceDE w:val="0"/>
        <w:autoSpaceDN w:val="0"/>
        <w:adjustRightInd w:val="0"/>
        <w:spacing w:line="276" w:lineRule="auto"/>
        <w:ind w:left="426" w:hanging="426"/>
        <w:jc w:val="both"/>
        <w:rPr>
          <w:rFonts w:ascii="Arial Narrow" w:hAnsi="Arial Narrow" w:cs="Arial"/>
          <w:b/>
          <w:sz w:val="20"/>
          <w:szCs w:val="20"/>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rsidR="00853C2C" w:rsidRPr="00F26F84" w:rsidRDefault="00127558" w:rsidP="0012755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W</w:t>
      </w:r>
      <w:r w:rsidR="00853C2C" w:rsidRPr="00F26F84">
        <w:rPr>
          <w:rFonts w:ascii="Arial Narrow" w:hAnsi="Arial Narrow" w:cs="Arial"/>
          <w:sz w:val="20"/>
          <w:szCs w:val="20"/>
        </w:rPr>
        <w:t xml:space="preserve"> przypadku gdy Wnioskodawca wskazuje w formularzu wniosku podatek VAT po stronie kosztów kwalifikowalnych, należy przedłożyć </w:t>
      </w:r>
      <w:r w:rsidR="00853C2C" w:rsidRPr="00F26F84">
        <w:rPr>
          <w:rFonts w:ascii="Arial Narrow" w:hAnsi="Arial Narrow" w:cs="Arial"/>
          <w:b/>
          <w:sz w:val="20"/>
          <w:szCs w:val="20"/>
        </w:rPr>
        <w:t xml:space="preserve">Oświadczenie VAT, </w:t>
      </w:r>
      <w:r w:rsidR="00853C2C"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C96F35" w:rsidRPr="00F26F84" w:rsidRDefault="00C96F35" w:rsidP="00853C2C">
      <w:pPr>
        <w:autoSpaceDE w:val="0"/>
        <w:autoSpaceDN w:val="0"/>
        <w:adjustRightInd w:val="0"/>
        <w:spacing w:line="276" w:lineRule="auto"/>
        <w:jc w:val="both"/>
        <w:rPr>
          <w:rFonts w:ascii="Arial Narrow" w:hAnsi="Arial Narrow" w:cs="Arial"/>
          <w:sz w:val="20"/>
          <w:szCs w:val="20"/>
        </w:rPr>
      </w:pPr>
    </w:p>
    <w:p w:rsidR="00127558" w:rsidRPr="00F26F84" w:rsidRDefault="00853C2C" w:rsidP="00853C2C">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t>
      </w:r>
      <w:r w:rsidR="00F26F84" w:rsidRPr="00F26F84">
        <w:rPr>
          <w:rFonts w:ascii="Arial Narrow" w:hAnsi="Arial Narrow" w:cs="Arial"/>
          <w:sz w:val="20"/>
          <w:szCs w:val="20"/>
        </w:rPr>
        <w:t xml:space="preserve">W przypadku, gdy w projekcie wskazano </w:t>
      </w:r>
      <w:r w:rsidR="00F26F84" w:rsidRPr="00F26F84">
        <w:rPr>
          <w:rFonts w:ascii="Arial Narrow" w:hAnsi="Arial Narrow" w:cs="Arial"/>
          <w:b/>
          <w:sz w:val="20"/>
          <w:szCs w:val="20"/>
        </w:rPr>
        <w:t>realizatora projektu</w:t>
      </w:r>
      <w:r w:rsidR="00F26F84" w:rsidRPr="00F26F84">
        <w:rPr>
          <w:rFonts w:ascii="Arial Narrow" w:hAnsi="Arial Narrow" w:cs="Arial"/>
          <w:sz w:val="20"/>
          <w:szCs w:val="20"/>
        </w:rPr>
        <w:t xml:space="preserve"> (w pkt. 3.5 formularza wniosku), ww. podmiot również przedkłada poniższe oświadczenie.</w:t>
      </w:r>
    </w:p>
    <w:p w:rsidR="00C96F35" w:rsidRDefault="00C96F35" w:rsidP="00853C2C">
      <w:pPr>
        <w:autoSpaceDE w:val="0"/>
        <w:autoSpaceDN w:val="0"/>
        <w:adjustRightInd w:val="0"/>
        <w:spacing w:line="276" w:lineRule="auto"/>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AD643A9"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" filled="f" strokecolor="black [3213]" strokeweight="2pt"/>
            </w:pict>
          </mc:Fallback>
        </mc:AlternateContent>
      </w:r>
    </w:p>
    <w:p w:rsidR="00853C2C" w:rsidRPr="00853C2C" w:rsidRDefault="00853C2C" w:rsidP="00853C2C">
      <w:pPr>
        <w:autoSpaceDE w:val="0"/>
        <w:autoSpaceDN w:val="0"/>
        <w:adjustRightInd w:val="0"/>
        <w:spacing w:line="276" w:lineRule="auto"/>
        <w:ind w:left="426" w:hanging="426"/>
        <w:jc w:val="center"/>
        <w:rPr>
          <w:rFonts w:ascii="Arial Narrow" w:hAnsi="Arial Narrow" w:cs="Arial"/>
          <w:b/>
          <w:sz w:val="20"/>
          <w:szCs w:val="20"/>
        </w:rPr>
      </w:pPr>
      <w:r w:rsidRPr="00853C2C">
        <w:rPr>
          <w:rFonts w:ascii="Arial Narrow" w:hAnsi="Arial Narrow" w:cs="Arial"/>
          <w:b/>
          <w:sz w:val="20"/>
          <w:szCs w:val="20"/>
        </w:rPr>
        <w:t>Oświadczenie VAT</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27558" w:rsidRPr="00C96F35" w:rsidRDefault="00853C2C" w:rsidP="00127558">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00127558">
        <w:rPr>
          <w:rFonts w:ascii="Arial Narrow" w:hAnsi="Arial Narrow" w:cs="Arial"/>
          <w:sz w:val="20"/>
          <w:szCs w:val="20"/>
        </w:rPr>
        <w:tab/>
      </w:r>
      <w:r w:rsidRPr="00C96F35">
        <w:rPr>
          <w:rFonts w:ascii="Arial Narrow" w:hAnsi="Arial Narrow" w:cs="Arial"/>
          <w:sz w:val="20"/>
          <w:szCs w:val="20"/>
        </w:rPr>
        <w:tab/>
      </w:r>
      <w:r w:rsidR="00127558" w:rsidRPr="00C96F35">
        <w:rPr>
          <w:rFonts w:ascii="Arial Narrow" w:hAnsi="Arial Narrow" w:cs="Arial"/>
          <w:sz w:val="20"/>
          <w:szCs w:val="20"/>
        </w:rPr>
        <w:t>Miejsc</w:t>
      </w:r>
      <w:r w:rsidR="00127558">
        <w:rPr>
          <w:rFonts w:ascii="Arial Narrow" w:hAnsi="Arial Narrow" w:cs="Arial"/>
          <w:sz w:val="20"/>
          <w:szCs w:val="20"/>
        </w:rPr>
        <w:t>owość</w:t>
      </w:r>
      <w:r w:rsidR="00127558" w:rsidRPr="00C96F35">
        <w:rPr>
          <w:rFonts w:ascii="Arial Narrow" w:hAnsi="Arial Narrow" w:cs="Arial"/>
          <w:sz w:val="20"/>
          <w:szCs w:val="20"/>
        </w:rPr>
        <w:t>, data</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NIP …………………………………………</w:t>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853C2C" w:rsidRPr="00C96F35" w:rsidRDefault="00853C2C" w:rsidP="00127558">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853C2C" w:rsidRPr="00127558"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iż zgodnie z ustawą z dnia 11.03.2004 r. o podatku od towarów i </w:t>
      </w:r>
      <w:r w:rsidR="00127558" w:rsidRPr="00C96F35">
        <w:rPr>
          <w:rFonts w:ascii="Arial Narrow" w:hAnsi="Arial Narrow" w:cs="Arial"/>
          <w:sz w:val="20"/>
          <w:szCs w:val="20"/>
        </w:rPr>
        <w:t>usług posiadam</w:t>
      </w:r>
      <w:r w:rsidR="00127558" w:rsidRPr="00C96F35">
        <w:rPr>
          <w:rFonts w:ascii="Arial Narrow" w:hAnsi="Arial Narrow" w:cs="Arial"/>
          <w:i/>
          <w:sz w:val="20"/>
          <w:szCs w:val="20"/>
        </w:rPr>
        <w:t xml:space="preserve"> / nie</w:t>
      </w:r>
      <w:r w:rsidRPr="00C96F35">
        <w:rPr>
          <w:rFonts w:ascii="Arial Narrow" w:hAnsi="Arial Narrow" w:cs="Arial"/>
          <w:i/>
          <w:sz w:val="20"/>
          <w:szCs w:val="20"/>
        </w:rPr>
        <w:t xml:space="preserve"> </w:t>
      </w:r>
      <w:r w:rsidR="00127558">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4F660B" w:rsidP="00853C2C">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00853C2C" w:rsidRPr="00C96F35">
        <w:rPr>
          <w:rFonts w:ascii="Arial Narrow" w:hAnsi="Arial Narrow" w:cs="Arial"/>
          <w:sz w:val="20"/>
          <w:szCs w:val="20"/>
        </w:rPr>
        <w:t xml:space="preserve"> związku z planowaną realizacją projektu ²:</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odzyskać ³ w całości VAT naliczony zawarty w cenach nabywanych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sidR="004F660B">
        <w:rPr>
          <w:rFonts w:ascii="Arial Narrow" w:hAnsi="Arial Narrow" w:cs="Arial"/>
          <w:sz w:val="20"/>
          <w:szCs w:val="20"/>
        </w:rPr>
        <w:t>ą</w:t>
      </w:r>
      <w:r w:rsidRPr="00C96F35">
        <w:rPr>
          <w:rFonts w:ascii="Arial Narrow" w:hAnsi="Arial Narrow" w:cs="Arial"/>
          <w:sz w:val="20"/>
          <w:szCs w:val="20"/>
        </w:rPr>
        <w:t xml:space="preserve"> projektu,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 odzyskiwania części podatku od towarów i usług oświadczam:</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rsidR="00853C2C" w:rsidRPr="00C96F35" w:rsidRDefault="00853C2C" w:rsidP="004F660B">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że podatek od towarów i usług wypłacony </w:t>
      </w:r>
      <w:r w:rsidR="004F660B" w:rsidRPr="00C96F35">
        <w:rPr>
          <w:rFonts w:ascii="Arial Narrow" w:hAnsi="Arial Narrow" w:cs="Arial"/>
          <w:sz w:val="20"/>
          <w:szCs w:val="20"/>
        </w:rPr>
        <w:t>nienależnie jako</w:t>
      </w:r>
      <w:r w:rsidRPr="00C96F35">
        <w:rPr>
          <w:rFonts w:ascii="Arial Narrow" w:hAnsi="Arial Narrow" w:cs="Arial"/>
          <w:sz w:val="20"/>
          <w:szCs w:val="20"/>
        </w:rPr>
        <w:t xml:space="preserve"> koszt kwalifikowany zostanie zwrócony na zasadach określonych w umowie o dofinansowanie projektu. </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rsidR="00853C2C" w:rsidRPr="00C96F3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rsidR="00853C2C" w:rsidRPr="004F660B"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rsidR="00853C2C" w:rsidRPr="004F660B" w:rsidRDefault="00853C2C" w:rsidP="004F660B">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 xml:space="preserve">VAT „odzyskiwany” w rozumieniu przepisów DZIAŁU IX -odliczenie i zwrot podatku, Rozdział 1 Odliczenie i zwrot podatku i Rozdział 2 Odliczanie częściowe podatku oraz korekta podatku naliczonego Ustawa z dnia 11 marca 2004 r. o podatku od towarów i usług ( </w:t>
      </w:r>
      <w:proofErr w:type="spellStart"/>
      <w:r w:rsidRPr="004F660B">
        <w:rPr>
          <w:rFonts w:ascii="Arial Narrow" w:hAnsi="Arial Narrow" w:cs="Arial"/>
          <w:sz w:val="16"/>
          <w:szCs w:val="16"/>
        </w:rPr>
        <w:t>t.j</w:t>
      </w:r>
      <w:proofErr w:type="spellEnd"/>
      <w:r w:rsidRPr="004F660B">
        <w:rPr>
          <w:rFonts w:ascii="Arial Narrow" w:hAnsi="Arial Narrow" w:cs="Arial"/>
          <w:sz w:val="16"/>
          <w:szCs w:val="16"/>
        </w:rPr>
        <w:t>. Dz. U. z  2017 r. poz. 1221 ze zm.)</w:t>
      </w:r>
    </w:p>
    <w:p w:rsidR="00853C2C" w:rsidRPr="00C96F3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103021"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8D69D8" w:rsidRPr="001D76E3" w:rsidRDefault="008D69D8" w:rsidP="001D76E3">
      <w:pPr>
        <w:spacing w:line="276" w:lineRule="auto"/>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525E04" w:rsidRPr="001D76E3" w:rsidRDefault="00525E04" w:rsidP="00602607">
      <w:pPr>
        <w:spacing w:line="276" w:lineRule="auto"/>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C96F35" w:rsidRDefault="00C96F35" w:rsidP="001D76E3">
      <w:pPr>
        <w:spacing w:line="276" w:lineRule="auto"/>
        <w:ind w:left="426" w:hanging="426"/>
        <w:jc w:val="both"/>
        <w:rPr>
          <w:rFonts w:ascii="Arial Narrow" w:hAnsi="Arial Narrow" w:cs="Arial"/>
          <w:b/>
          <w:sz w:val="20"/>
          <w:szCs w:val="20"/>
        </w:rPr>
      </w:pPr>
    </w:p>
    <w:p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Pr="001D76E3">
              <w:rPr>
                <w:rFonts w:ascii="Arial Narrow" w:hAnsi="Arial Narrow" w:cs="Arial"/>
                <w:color w:val="000000"/>
                <w:spacing w:val="-3"/>
                <w:w w:val="106"/>
                <w:sz w:val="19"/>
                <w:szCs w:val="19"/>
                <w:vertAlign w:val="superscript"/>
              </w:rPr>
              <w:t>2</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Pr="001D76E3">
              <w:rPr>
                <w:rFonts w:ascii="Arial Narrow" w:hAnsi="Arial Narrow" w:cs="Arial"/>
                <w:color w:val="000000"/>
                <w:spacing w:val="-4"/>
                <w:w w:val="106"/>
                <w:sz w:val="19"/>
                <w:szCs w:val="19"/>
                <w:vertAlign w:val="superscript"/>
              </w:rPr>
              <w:t>2</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Pr="001D76E3">
              <w:rPr>
                <w:rFonts w:ascii="Arial Narrow" w:hAnsi="Arial Narrow" w:cs="Arial"/>
                <w:color w:val="000000"/>
                <w:spacing w:val="-8"/>
                <w:w w:val="106"/>
                <w:sz w:val="19"/>
                <w:szCs w:val="19"/>
                <w:vertAlign w:val="superscript"/>
              </w:rPr>
              <w:t>2</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Pr="001D76E3">
              <w:rPr>
                <w:rFonts w:ascii="Arial Narrow" w:hAnsi="Arial Narrow" w:cs="Arial"/>
                <w:color w:val="000000"/>
                <w:spacing w:val="-2"/>
                <w:w w:val="106"/>
                <w:sz w:val="19"/>
                <w:szCs w:val="19"/>
                <w:vertAlign w:val="superscript"/>
              </w:rPr>
              <w:t>3</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Pr="001D76E3">
              <w:rPr>
                <w:rFonts w:ascii="Arial Narrow" w:hAnsi="Arial Narrow" w:cs="Arial"/>
                <w:color w:val="000000"/>
                <w:spacing w:val="1"/>
                <w:w w:val="106"/>
                <w:sz w:val="19"/>
                <w:szCs w:val="19"/>
                <w:vertAlign w:val="superscript"/>
              </w:rPr>
              <w:t>4</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5A0F26" w:rsidP="001D76E3">
      <w:pPr>
        <w:shd w:val="clear" w:color="auto" w:fill="FFFFFF"/>
        <w:spacing w:line="276" w:lineRule="auto"/>
        <w:ind w:left="62"/>
        <w:jc w:val="both"/>
        <w:rPr>
          <w:rFonts w:ascii="Arial Narrow" w:hAnsi="Arial Narrow" w:cs="Arial"/>
          <w:i/>
          <w:sz w:val="16"/>
          <w:szCs w:val="16"/>
        </w:rPr>
      </w:pPr>
      <w:r w:rsidRPr="001D76E3">
        <w:rPr>
          <w:rFonts w:ascii="Arial Narrow" w:hAnsi="Arial Narrow" w:cs="Arial"/>
          <w:i/>
          <w:color w:val="000000"/>
          <w:spacing w:val="-7"/>
          <w:sz w:val="20"/>
          <w:szCs w:val="20"/>
          <w:vertAlign w:val="superscript"/>
        </w:rPr>
        <w:t>1</w:t>
      </w:r>
      <w:r w:rsidRPr="001D76E3">
        <w:rPr>
          <w:rFonts w:ascii="Arial Narrow" w:hAnsi="Arial Narrow" w:cs="Arial"/>
          <w:i/>
          <w:color w:val="000000"/>
          <w:spacing w:val="-7"/>
          <w:sz w:val="20"/>
          <w:szCs w:val="20"/>
        </w:rPr>
        <w:t xml:space="preserve"> </w:t>
      </w:r>
      <w:r w:rsidRPr="001D76E3">
        <w:rPr>
          <w:rFonts w:ascii="Arial Narrow" w:hAnsi="Arial Narrow" w:cs="Arial"/>
          <w:i/>
          <w:color w:val="000000"/>
          <w:spacing w:val="-7"/>
          <w:sz w:val="16"/>
          <w:szCs w:val="16"/>
        </w:rPr>
        <w:t>Jeżeli oświadczenie składa więcej niż jedna osoba, należy wpisać wszystkie osoby składające oświadczenie oraz ich dane.</w:t>
      </w:r>
    </w:p>
    <w:p w:rsidR="005A0F26" w:rsidRPr="001D76E3" w:rsidRDefault="005A0F26" w:rsidP="001D76E3">
      <w:pPr>
        <w:shd w:val="clear" w:color="auto" w:fill="FFFFFF"/>
        <w:spacing w:line="276" w:lineRule="auto"/>
        <w:ind w:left="53"/>
        <w:jc w:val="both"/>
        <w:rPr>
          <w:rFonts w:ascii="Arial Narrow" w:hAnsi="Arial Narrow" w:cs="Arial"/>
          <w:i/>
          <w:sz w:val="16"/>
          <w:szCs w:val="16"/>
        </w:rPr>
      </w:pPr>
      <w:r w:rsidRPr="001D76E3">
        <w:rPr>
          <w:rFonts w:ascii="Arial Narrow" w:hAnsi="Arial Narrow" w:cs="Arial"/>
          <w:i/>
          <w:color w:val="000000"/>
          <w:spacing w:val="-6"/>
          <w:sz w:val="16"/>
          <w:szCs w:val="16"/>
          <w:vertAlign w:val="superscript"/>
        </w:rPr>
        <w:t>2</w:t>
      </w:r>
      <w:r w:rsidRPr="001D76E3">
        <w:rPr>
          <w:rFonts w:ascii="Arial Narrow" w:hAnsi="Arial Narrow" w:cs="Arial"/>
          <w:i/>
          <w:color w:val="000000"/>
          <w:spacing w:val="-6"/>
          <w:sz w:val="16"/>
          <w:szCs w:val="16"/>
        </w:rPr>
        <w:t xml:space="preserve"> Należy wskazać właściciela nieruchomości.</w:t>
      </w:r>
    </w:p>
    <w:p w:rsidR="005A0F26" w:rsidRPr="001D76E3" w:rsidRDefault="005A0F26" w:rsidP="001D76E3">
      <w:pPr>
        <w:shd w:val="clear" w:color="auto" w:fill="FFFFFF"/>
        <w:spacing w:line="276" w:lineRule="auto"/>
        <w:ind w:left="58"/>
        <w:jc w:val="both"/>
        <w:rPr>
          <w:rFonts w:ascii="Arial Narrow" w:hAnsi="Arial Narrow" w:cs="Arial"/>
          <w:i/>
          <w:sz w:val="16"/>
          <w:szCs w:val="16"/>
        </w:rPr>
      </w:pPr>
      <w:r w:rsidRPr="001D76E3">
        <w:rPr>
          <w:rFonts w:ascii="Arial Narrow" w:hAnsi="Arial Narrow" w:cs="Arial"/>
          <w:i/>
          <w:color w:val="000000"/>
          <w:spacing w:val="-3"/>
          <w:sz w:val="16"/>
          <w:szCs w:val="16"/>
          <w:vertAlign w:val="superscript"/>
        </w:rPr>
        <w:t>3</w:t>
      </w:r>
      <w:r w:rsidRPr="001D76E3">
        <w:rPr>
          <w:rFonts w:ascii="Arial Narrow" w:hAnsi="Arial Narrow" w:cs="Arial"/>
          <w:i/>
          <w:color w:val="000000"/>
          <w:spacing w:val="-3"/>
          <w:sz w:val="16"/>
          <w:szCs w:val="16"/>
        </w:rPr>
        <w:t xml:space="preserve"> Należy wskazać dokument, z którego wynika tytuł do dysponowania nieruchomością na cele budowlane.</w:t>
      </w:r>
    </w:p>
    <w:p w:rsidR="00EB0082" w:rsidRPr="00EB0082" w:rsidRDefault="005A0F26" w:rsidP="00EB0082">
      <w:pPr>
        <w:shd w:val="clear" w:color="auto" w:fill="FFFFFF"/>
        <w:spacing w:line="276" w:lineRule="auto"/>
        <w:ind w:left="58"/>
        <w:jc w:val="both"/>
        <w:rPr>
          <w:rFonts w:ascii="Arial Narrow" w:hAnsi="Arial Narrow" w:cs="Arial"/>
          <w:i/>
          <w:color w:val="000000"/>
          <w:spacing w:val="-3"/>
          <w:sz w:val="16"/>
          <w:szCs w:val="16"/>
        </w:rPr>
      </w:pPr>
      <w:r w:rsidRPr="001D76E3">
        <w:rPr>
          <w:rFonts w:ascii="Arial Narrow" w:hAnsi="Arial Narrow" w:cs="Arial"/>
          <w:i/>
          <w:color w:val="000000"/>
          <w:spacing w:val="-3"/>
          <w:sz w:val="16"/>
          <w:szCs w:val="16"/>
          <w:vertAlign w:val="superscript"/>
        </w:rPr>
        <w:t>4</w:t>
      </w:r>
      <w:r w:rsidRPr="001D76E3">
        <w:rPr>
          <w:rFonts w:ascii="Arial Narrow" w:hAnsi="Arial Narrow" w:cs="Arial"/>
          <w:i/>
          <w:color w:val="000000"/>
          <w:spacing w:val="-3"/>
          <w:sz w:val="16"/>
          <w:szCs w:val="16"/>
        </w:rPr>
        <w:t xml:space="preserve"> 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1D76E3" w:rsidRDefault="005A0F26" w:rsidP="001D76E3">
      <w:pPr>
        <w:spacing w:line="276" w:lineRule="auto"/>
        <w:jc w:val="both"/>
        <w:rPr>
          <w:rFonts w:ascii="Arial Narrow" w:hAnsi="Arial Narrow" w:cs="Arial"/>
          <w:sz w:val="20"/>
          <w:szCs w:val="20"/>
        </w:rPr>
      </w:pPr>
    </w:p>
    <w:p w:rsidR="008D7CEE" w:rsidRPr="001D76E3" w:rsidRDefault="008D7CEE"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Pr="001D76E3" w:rsidRDefault="005A0F26"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FD58DB" w:rsidRPr="001D76E3" w:rsidRDefault="00FD58DB" w:rsidP="001D76E3">
      <w:pPr>
        <w:spacing w:line="276" w:lineRule="auto"/>
        <w:jc w:val="both"/>
        <w:rPr>
          <w:rFonts w:ascii="Arial Narrow" w:hAnsi="Arial Narrow" w:cs="Arial"/>
          <w:sz w:val="20"/>
          <w:szCs w:val="20"/>
        </w:rPr>
      </w:pPr>
    </w:p>
    <w:p w:rsidR="00FD58DB" w:rsidRPr="001D76E3" w:rsidRDefault="00FD58DB" w:rsidP="001D76E3">
      <w:pPr>
        <w:spacing w:line="276" w:lineRule="auto"/>
        <w:jc w:val="both"/>
        <w:rPr>
          <w:rFonts w:ascii="Arial Narrow" w:hAnsi="Arial Narrow" w:cs="Arial"/>
          <w:sz w:val="20"/>
          <w:szCs w:val="20"/>
        </w:rPr>
      </w:pP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lang w:val="x-none"/>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proofErr w:type="spellStart"/>
      <w:r w:rsidRPr="009B26F3">
        <w:rPr>
          <w:rFonts w:ascii="Arial Narrow" w:hAnsi="Arial Narrow" w:cs="Arial"/>
          <w:sz w:val="20"/>
          <w:szCs w:val="20"/>
          <w:lang w:val="x-none"/>
        </w:rPr>
        <w:t>okumenty</w:t>
      </w:r>
      <w:proofErr w:type="spellEnd"/>
      <w:r w:rsidRPr="009B26F3">
        <w:rPr>
          <w:rFonts w:ascii="Arial Narrow" w:hAnsi="Arial Narrow" w:cs="Arial"/>
          <w:sz w:val="20"/>
          <w:szCs w:val="20"/>
          <w:lang w:val="x-none"/>
        </w:rPr>
        <w:t xml:space="preserve">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 xml:space="preserve">Dokumenty potwierdzające podanie do publicznej wiadomości informacji o przystąpieniu do przeprowadzenia </w:t>
      </w:r>
      <w:proofErr w:type="spellStart"/>
      <w:r w:rsidRPr="001D76E3">
        <w:rPr>
          <w:rFonts w:ascii="Arial Narrow" w:hAnsi="Arial Narrow" w:cs="Arial"/>
          <w:sz w:val="20"/>
          <w:szCs w:val="20"/>
        </w:rPr>
        <w:t>ooś</w:t>
      </w:r>
      <w:proofErr w:type="spellEnd"/>
      <w:r w:rsidRPr="001D76E3">
        <w:rPr>
          <w:rFonts w:ascii="Arial Narrow" w:hAnsi="Arial Narrow" w:cs="Arial"/>
          <w:sz w:val="20"/>
          <w:szCs w:val="20"/>
        </w:rPr>
        <w:t xml:space="preserve">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xml:space="preserve">, (dalej jako ustawa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P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z którego postanowień wynika realizacja przedsięwzięcia.</w:t>
            </w:r>
          </w:p>
        </w:tc>
      </w:tr>
    </w:tbl>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 przypadku znacznej liczby </w:t>
            </w:r>
            <w:proofErr w:type="spellStart"/>
            <w:r w:rsidRPr="008704C2">
              <w:rPr>
                <w:rFonts w:ascii="Arial Narrow" w:hAnsi="Arial Narrow" w:cs="Arial"/>
                <w:sz w:val="20"/>
                <w:szCs w:val="20"/>
              </w:rPr>
              <w:t>obwieszczeń</w:t>
            </w:r>
            <w:proofErr w:type="spellEnd"/>
            <w:r w:rsidRPr="008704C2">
              <w:rPr>
                <w:rFonts w:ascii="Arial Narrow" w:hAnsi="Arial Narrow" w:cs="Arial"/>
                <w:sz w:val="20"/>
                <w:szCs w:val="20"/>
              </w:rPr>
              <w:t xml:space="preserve">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w:t>
      </w:r>
      <w:proofErr w:type="spellStart"/>
      <w:r w:rsidRPr="008704C2">
        <w:rPr>
          <w:rFonts w:ascii="Arial Narrow" w:hAnsi="Arial Narrow" w:cs="Arial"/>
          <w:sz w:val="20"/>
          <w:szCs w:val="20"/>
          <w:lang w:eastAsia="en-GB"/>
        </w:rPr>
        <w:t>screeningowej</w:t>
      </w:r>
      <w:proofErr w:type="spellEnd"/>
      <w:r w:rsidRPr="008704C2">
        <w:rPr>
          <w:rFonts w:ascii="Arial Narrow" w:hAnsi="Arial Narrow" w:cs="Arial"/>
          <w:sz w:val="20"/>
          <w:szCs w:val="20"/>
          <w:lang w:eastAsia="en-GB"/>
        </w:rPr>
        <w:t>”)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w:t>
            </w:r>
            <w:proofErr w:type="spellStart"/>
            <w:r w:rsidRPr="008704C2">
              <w:rPr>
                <w:rFonts w:ascii="Arial Narrow" w:hAnsi="Arial Narrow" w:cs="Arial"/>
                <w:sz w:val="20"/>
                <w:szCs w:val="20"/>
                <w:lang w:eastAsia="en-GB"/>
              </w:rPr>
              <w:t>screeningową</w:t>
            </w:r>
            <w:proofErr w:type="spellEnd"/>
            <w:r w:rsidRPr="008704C2">
              <w:rPr>
                <w:rFonts w:ascii="Arial Narrow" w:hAnsi="Arial Narrow" w:cs="Arial"/>
                <w:sz w:val="20"/>
                <w:szCs w:val="20"/>
                <w:lang w:eastAsia="en-GB"/>
              </w:rPr>
              <w:t>”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Jednakże według stanowiska Komisji Europejskiej (wyrażonego w piśmie z 20.10.2009 r. znak: DG REGIO.H1/MT/</w:t>
            </w:r>
            <w:proofErr w:type="spellStart"/>
            <w:r w:rsidRPr="008704C2">
              <w:rPr>
                <w:rFonts w:ascii="Arial Narrow" w:eastAsia="Calibri" w:hAnsi="Arial Narrow" w:cs="Arial"/>
                <w:color w:val="000000"/>
                <w:sz w:val="20"/>
                <w:szCs w:val="20"/>
                <w:lang w:eastAsia="en-US"/>
              </w:rPr>
              <w:t>spD</w:t>
            </w:r>
            <w:proofErr w:type="spellEnd"/>
            <w:r w:rsidRPr="008704C2">
              <w:rPr>
                <w:rFonts w:ascii="Arial Narrow" w:eastAsia="Calibri" w:hAnsi="Arial Narrow" w:cs="Arial"/>
                <w:color w:val="000000"/>
                <w:sz w:val="20"/>
                <w:szCs w:val="20"/>
                <w:lang w:eastAsia="en-US"/>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wymaga się załączenia postanowienia, o którym mowa w art. 98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oraz kopii decyzji, o której mowa w art. 96 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określonym w punkcie 3.2 </w:t>
            </w:r>
            <w:proofErr w:type="spellStart"/>
            <w:r w:rsidRPr="008704C2">
              <w:rPr>
                <w:rFonts w:ascii="Arial Narrow" w:hAnsi="Arial Narrow" w:cs="Arial"/>
                <w:sz w:val="20"/>
                <w:szCs w:val="20"/>
              </w:rPr>
              <w:t>ppk</w:t>
            </w:r>
            <w:proofErr w:type="spellEnd"/>
            <w:r w:rsidRPr="008704C2">
              <w:rPr>
                <w:rFonts w:ascii="Arial Narrow" w:hAnsi="Arial Narrow" w:cs="Arial"/>
                <w:sz w:val="20"/>
                <w:szCs w:val="20"/>
              </w:rPr>
              <w:t>.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rozumiane jest zgodnie z definicją zawartą w art. 3 ust. 1 pkt 13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w:t>
            </w:r>
            <w:proofErr w:type="spellStart"/>
            <w:r w:rsidRPr="008704C2">
              <w:rPr>
                <w:rFonts w:ascii="Arial Narrow" w:eastAsia="Calibri" w:hAnsi="Arial Narrow" w:cs="Arial"/>
                <w:i/>
                <w:iCs/>
                <w:color w:val="000000"/>
                <w:sz w:val="20"/>
                <w:szCs w:val="20"/>
                <w:lang w:eastAsia="en-US"/>
              </w:rPr>
              <w:t>ante</w:t>
            </w:r>
            <w:proofErr w:type="spellEnd"/>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w:t>
            </w:r>
            <w:proofErr w:type="spellStart"/>
            <w:r w:rsidRPr="008704C2">
              <w:rPr>
                <w:rFonts w:ascii="Arial Narrow" w:hAnsi="Arial Narrow" w:cs="Arial"/>
                <w:sz w:val="20"/>
                <w:szCs w:val="20"/>
              </w:rPr>
              <w:t>aPGW</w:t>
            </w:r>
            <w:proofErr w:type="spellEnd"/>
            <w:r w:rsidRPr="008704C2">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w:t>
            </w:r>
            <w:proofErr w:type="spellStart"/>
            <w:r w:rsidRPr="008704C2">
              <w:rPr>
                <w:rFonts w:ascii="Arial Narrow" w:hAnsi="Arial Narrow" w:cs="Arial"/>
                <w:sz w:val="20"/>
                <w:szCs w:val="20"/>
              </w:rPr>
              <w:t>transp</w:t>
            </w:r>
            <w:proofErr w:type="spellEnd"/>
            <w:r w:rsidRPr="008704C2">
              <w:rPr>
                <w:rFonts w:ascii="Arial Narrow" w:hAnsi="Arial Narrow" w:cs="Arial"/>
                <w:sz w:val="20"/>
                <w:szCs w:val="20"/>
              </w:rPr>
              <w:t xml:space="preserve">.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części wód podziemnych – jednolite części wód podziemnych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 wyniku nowych zmian w charakterystyce fizycznej JCWP lub zmianie poziomu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w:t>
            </w:r>
            <w:proofErr w:type="spellStart"/>
            <w:r w:rsidRPr="008704C2">
              <w:rPr>
                <w:rFonts w:ascii="Arial Narrow" w:hAnsi="Arial Narrow" w:cs="Arial"/>
                <w:color w:val="000000"/>
                <w:sz w:val="20"/>
                <w:szCs w:val="20"/>
              </w:rPr>
              <w:t>telematycznych</w:t>
            </w:r>
            <w:proofErr w:type="spellEnd"/>
            <w:r w:rsidRPr="008704C2">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w:t>
            </w:r>
            <w:proofErr w:type="spellStart"/>
            <w:r w:rsidRPr="008704C2">
              <w:rPr>
                <w:rFonts w:ascii="Arial Narrow" w:eastAsia="Calibri" w:hAnsi="Arial Narrow" w:cs="Arial"/>
                <w:color w:val="000000"/>
                <w:sz w:val="20"/>
                <w:szCs w:val="20"/>
                <w:lang w:eastAsia="en-US"/>
              </w:rPr>
              <w:t>JCWPd</w:t>
            </w:r>
            <w:proofErr w:type="spellEnd"/>
            <w:r w:rsidRPr="008704C2">
              <w:rPr>
                <w:rFonts w:ascii="Arial Narrow" w:eastAsia="Calibri" w:hAnsi="Arial Narrow" w:cs="Arial"/>
                <w:color w:val="000000"/>
                <w:sz w:val="20"/>
                <w:szCs w:val="20"/>
                <w:lang w:eastAsia="en-US"/>
              </w:rPr>
              <w:t xml:space="preserve">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kontekście oceny i spełnienia odstępstwa o którym mowa w artykule 4 ust. 7 Ramowej Dyrektywy Wodnej należy wskazać na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(https://www.mos.gov.pl/artykul/7_archiwum/23261_rzad_przyjal_masterplany_dla_dorzeczy_wisly_i_odry.html). W zatwierdzonych w dniu 23 sierpnia 2014 roku </w:t>
            </w:r>
            <w:proofErr w:type="spellStart"/>
            <w:r w:rsidRPr="008704C2">
              <w:rPr>
                <w:rFonts w:ascii="Arial Narrow" w:eastAsia="Calibri" w:hAnsi="Arial Narrow" w:cs="Arial"/>
                <w:color w:val="000000"/>
                <w:sz w:val="20"/>
                <w:szCs w:val="20"/>
                <w:lang w:eastAsia="en-US"/>
              </w:rPr>
              <w:t>Masterplanach</w:t>
            </w:r>
            <w:proofErr w:type="spellEnd"/>
            <w:r w:rsidRPr="008704C2">
              <w:rPr>
                <w:rFonts w:ascii="Arial Narrow" w:eastAsia="Calibri" w:hAnsi="Arial Narrow" w:cs="Arial"/>
                <w:color w:val="000000"/>
                <w:sz w:val="20"/>
                <w:szCs w:val="20"/>
                <w:lang w:eastAsia="en-US"/>
              </w:rPr>
              <w:t xml:space="preserve">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w:t>
            </w:r>
            <w:proofErr w:type="spellStart"/>
            <w:r w:rsidRPr="008704C2">
              <w:rPr>
                <w:rFonts w:ascii="Arial Narrow" w:hAnsi="Arial Narrow" w:cs="Arial"/>
                <w:sz w:val="20"/>
                <w:szCs w:val="20"/>
              </w:rPr>
              <w:t>Masterplany</w:t>
            </w:r>
            <w:proofErr w:type="spellEnd"/>
            <w:r w:rsidRPr="008704C2">
              <w:rPr>
                <w:rFonts w:ascii="Arial Narrow" w:hAnsi="Arial Narrow" w:cs="Arial"/>
                <w:sz w:val="20"/>
                <w:szCs w:val="20"/>
              </w:rPr>
              <w:t xml:space="preserve">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w tym stanowiącymi załączniki do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w:t>
            </w:r>
            <w:proofErr w:type="spellStart"/>
            <w:r w:rsidRPr="008704C2">
              <w:rPr>
                <w:rFonts w:ascii="Arial Narrow" w:hAnsi="Arial Narrow" w:cs="Arial"/>
                <w:sz w:val="20"/>
                <w:szCs w:val="20"/>
              </w:rPr>
              <w:t>tiret</w:t>
            </w:r>
            <w:proofErr w:type="spellEnd"/>
            <w:r w:rsidRPr="008704C2">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82E48" w:rsidRPr="001D76E3" w:rsidRDefault="00B82E48" w:rsidP="001D76E3">
      <w:pPr>
        <w:spacing w:line="276" w:lineRule="auto"/>
        <w:ind w:left="5664"/>
        <w:jc w:val="right"/>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5A0F26" w:rsidRPr="001D76E3" w:rsidRDefault="005A0F26" w:rsidP="001D76E3">
      <w:pPr>
        <w:spacing w:line="276" w:lineRule="auto"/>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E1D8F" w:rsidRPr="001D76E3" w:rsidRDefault="00BE1D8F"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rsidR="00B82E48" w:rsidRPr="001D76E3" w:rsidRDefault="00B82E48"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44C0C" w:rsidRPr="001D76E3" w:rsidRDefault="00544C0C" w:rsidP="001D76E3">
      <w:pPr>
        <w:pStyle w:val="Default"/>
        <w:spacing w:line="276" w:lineRule="auto"/>
        <w:rPr>
          <w:rFonts w:ascii="Arial Narrow" w:hAnsi="Arial Narrow" w:cs="Arial"/>
          <w:b/>
          <w:color w:val="auto"/>
          <w:sz w:val="20"/>
          <w:szCs w:val="20"/>
        </w:rPr>
      </w:pPr>
    </w:p>
    <w:p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t>AD. ZAŁĄCZNIK NR 13</w:t>
      </w:r>
      <w:r w:rsidR="00276A0A">
        <w:rPr>
          <w:rFonts w:ascii="Arial Narrow" w:hAnsi="Arial Narrow" w:cs="Arial"/>
          <w:b/>
          <w:color w:val="auto"/>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7A0EE7" w:rsidRPr="001D76E3" w:rsidRDefault="007A0EE7" w:rsidP="001D76E3">
      <w:pPr>
        <w:spacing w:line="276" w:lineRule="auto"/>
        <w:rPr>
          <w:rFonts w:ascii="Arial Narrow" w:hAnsi="Arial Narrow" w:cs="Arial"/>
          <w:sz w:val="20"/>
          <w:szCs w:val="20"/>
        </w:rPr>
      </w:pPr>
    </w:p>
    <w:p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BE0DA1" w:rsidRPr="001D76E3" w:rsidRDefault="00BE0DA1" w:rsidP="001D76E3">
      <w:pPr>
        <w:spacing w:line="276" w:lineRule="auto"/>
        <w:ind w:left="142"/>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&lt;10 – maksymalny próg dla </w:t>
            </w:r>
            <w:proofErr w:type="spellStart"/>
            <w:r w:rsidRPr="001D76E3">
              <w:rPr>
                <w:rFonts w:ascii="Arial Narrow" w:hAnsi="Arial Narrow" w:cs="Arial"/>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D9351A" w:rsidRDefault="00D9351A" w:rsidP="001D76E3">
      <w:pPr>
        <w:spacing w:line="276" w:lineRule="auto"/>
        <w:rPr>
          <w:rFonts w:ascii="Arial Narrow" w:hAnsi="Arial Narrow" w:cs="Arial"/>
          <w:b/>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wyroku wydanym w sprawie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Trans GmbH i </w:t>
            </w:r>
            <w:proofErr w:type="spellStart"/>
            <w:r w:rsidRPr="001D76E3">
              <w:rPr>
                <w:rFonts w:ascii="Arial Narrow" w:hAnsi="Arial Narrow" w:cs="Arial"/>
                <w:sz w:val="20"/>
                <w:szCs w:val="20"/>
                <w:lang w:eastAsia="en-US"/>
              </w:rPr>
              <w:t>Regierungspräsidium</w:t>
            </w:r>
            <w:proofErr w:type="spellEnd"/>
            <w:r w:rsidRPr="001D76E3">
              <w:rPr>
                <w:rFonts w:ascii="Arial Narrow" w:hAnsi="Arial Narrow" w:cs="Arial"/>
                <w:sz w:val="20"/>
                <w:szCs w:val="20"/>
                <w:lang w:eastAsia="en-US"/>
              </w:rPr>
              <w:t xml:space="preserve"> Magdeburg przeciwko </w:t>
            </w:r>
            <w:proofErr w:type="spellStart"/>
            <w:r w:rsidRPr="001D76E3">
              <w:rPr>
                <w:rFonts w:ascii="Arial Narrow" w:hAnsi="Arial Narrow" w:cs="Arial"/>
                <w:sz w:val="20"/>
                <w:szCs w:val="20"/>
                <w:lang w:eastAsia="en-US"/>
              </w:rPr>
              <w:t>Nahverkehrsgesellschaft</w:t>
            </w:r>
            <w:proofErr w:type="spellEnd"/>
            <w:r w:rsidRPr="001D76E3">
              <w:rPr>
                <w:rFonts w:ascii="Arial Narrow" w:hAnsi="Arial Narrow" w:cs="Arial"/>
                <w:sz w:val="20"/>
                <w:szCs w:val="20"/>
                <w:lang w:eastAsia="en-US"/>
              </w:rPr>
              <w:t xml:space="preserv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GmbH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(Sprawa C-280/00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Przesłanka spełniona. Wyjątek w spełnieniu przesłanki korzyści może stanowić rekompensata spełniająca kryteria z wyroku w sprawie </w:t>
      </w:r>
      <w:proofErr w:type="spellStart"/>
      <w:r w:rsidRPr="001D76E3">
        <w:rPr>
          <w:rFonts w:ascii="Arial Narrow" w:hAnsi="Arial Narrow" w:cs="Arial"/>
          <w:sz w:val="20"/>
          <w:szCs w:val="20"/>
        </w:rPr>
        <w:t>Altmark</w:t>
      </w:r>
      <w:proofErr w:type="spellEnd"/>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 xml:space="preserve">II.2.2 Czy rekompensata za świadczenie usług w ogólnym interesie gospodarczym spełnia łącznie kryteria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zaznaczenia odpowiedzi „TAK” musi być ona potwierdzona odpowiedziami na pytania dotyczące kryteriów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II.2.3 Rekompensata nie będzie stanowiła pomocy w przypadku spełnienia łącznie kryteriów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lit.a</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lit.b</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lit.c</w:t>
      </w:r>
      <w:proofErr w:type="spellEnd"/>
      <w:r w:rsidRPr="001D76E3">
        <w:rPr>
          <w:rFonts w:ascii="Arial Narrow" w:hAnsi="Arial Narrow" w:cs="Arial"/>
          <w:b/>
          <w:sz w:val="20"/>
          <w:szCs w:val="20"/>
          <w:lang w:eastAsia="en-US"/>
        </w:rPr>
        <w:t xml:space="preserve">)?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lit.d</w:t>
      </w:r>
      <w:proofErr w:type="spellEnd"/>
      <w:r w:rsidRPr="001D76E3">
        <w:rPr>
          <w:rFonts w:ascii="Arial Narrow" w:hAnsi="Arial Narrow" w:cs="Arial"/>
          <w:b/>
          <w:sz w:val="20"/>
          <w:szCs w:val="20"/>
          <w:lang w:eastAsia="en-US"/>
        </w:rPr>
        <w:t xml:space="preserve">),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 xml:space="preserve">Dofinansowanie ze środków funduszy UE w formie rekompensaty z tytułu świadczenia usług publicznych może spełniać kryteria zawarte w orzeczeniu TSUE w sprawie </w:t>
      </w:r>
      <w:proofErr w:type="spellStart"/>
      <w:r w:rsidRPr="001D76E3">
        <w:rPr>
          <w:rFonts w:ascii="Arial Narrow" w:hAnsi="Arial Narrow" w:cs="Arial"/>
          <w:i/>
          <w:sz w:val="20"/>
          <w:szCs w:val="20"/>
        </w:rPr>
        <w:t>Altmark</w:t>
      </w:r>
      <w:proofErr w:type="spellEnd"/>
      <w:r w:rsidRPr="001D76E3">
        <w:rPr>
          <w:rFonts w:ascii="Arial Narrow" w:hAnsi="Arial Narrow" w:cs="Arial"/>
          <w:i/>
          <w:sz w:val="20"/>
          <w:szCs w:val="20"/>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w:t>
      </w:r>
      <w:proofErr w:type="spellStart"/>
      <w:r w:rsidRPr="001D76E3">
        <w:rPr>
          <w:rFonts w:ascii="Arial Narrow" w:hAnsi="Arial Narrow" w:cs="Arial"/>
          <w:b/>
          <w:sz w:val="20"/>
          <w:szCs w:val="20"/>
        </w:rPr>
        <w:t>Altmark</w:t>
      </w:r>
      <w:proofErr w:type="spellEnd"/>
      <w:r w:rsidRPr="001D76E3">
        <w:rPr>
          <w:rFonts w:ascii="Arial Narrow" w:hAnsi="Arial Narrow" w:cs="Arial"/>
          <w:b/>
          <w:sz w:val="20"/>
          <w:szCs w:val="20"/>
        </w:rPr>
        <w:t xml:space="preserve">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xml:space="preserve">) nie stanowi pomocy publicznej, o której mowa w art. 107 ust. 1 Traktatu o funkcjonowaniu Unii Europejskiej, ponieważ spełnia kryteria określone w wyroku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w:t>
      </w:r>
      <w:proofErr w:type="spellStart"/>
      <w:r w:rsidRPr="001D76E3">
        <w:rPr>
          <w:rFonts w:ascii="Arial Narrow" w:hAnsi="Arial Narrow" w:cs="Arial"/>
          <w:b/>
          <w:sz w:val="20"/>
          <w:szCs w:val="20"/>
          <w:lang w:eastAsia="en-US"/>
        </w:rPr>
        <w:t>minimis</w:t>
      </w:r>
      <w:proofErr w:type="spellEnd"/>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 xml:space="preserve">„NIE, ze względu na to, że Wnioskodawca ubiega się o dofinansowanie w formie pomocy de </w:t>
      </w:r>
      <w:proofErr w:type="spellStart"/>
      <w:r w:rsidRPr="001D76E3">
        <w:rPr>
          <w:rFonts w:ascii="Arial Narrow" w:hAnsi="Arial Narrow" w:cs="Arial"/>
          <w:b/>
          <w:sz w:val="20"/>
          <w:szCs w:val="20"/>
          <w:lang w:eastAsia="en-US"/>
        </w:rPr>
        <w:t>minimis</w:t>
      </w:r>
      <w:proofErr w:type="spellEnd"/>
      <w:r w:rsidRPr="001D76E3">
        <w:rPr>
          <w:rFonts w:ascii="Arial Narrow" w:hAnsi="Arial Narrow" w:cs="Arial"/>
          <w:b/>
          <w:sz w:val="20"/>
          <w:szCs w:val="20"/>
          <w:lang w:eastAsia="en-US"/>
        </w:rPr>
        <w:t>”</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 xml:space="preserve">de </w:t>
      </w:r>
      <w:proofErr w:type="spellStart"/>
      <w:r w:rsidRPr="001D76E3">
        <w:rPr>
          <w:rFonts w:ascii="Arial Narrow" w:hAnsi="Arial Narrow" w:cs="Arial"/>
          <w:b/>
          <w:i/>
          <w:sz w:val="20"/>
          <w:szCs w:val="20"/>
        </w:rPr>
        <w:t>minimis</w:t>
      </w:r>
      <w:proofErr w:type="spellEnd"/>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III.1 Pomoc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oparta o Rozporządzenie Komisji (UE) nr 1407/2013 z dnia 18 grudnia 2013 r. w sprawie stosowania art. 107 i 108 Traktatu o funkcjonowaniu Unii Europejskiej do pomocy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 xml:space="preserve">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 xml:space="preserve">Wnioskodawca przedstawia informacje niezbędne IZ RPO WŁ do zweryfikowania czy możliwe jest udzielenie pomocy de </w:t>
      </w:r>
      <w:proofErr w:type="spellStart"/>
      <w:r w:rsidRPr="001D76E3">
        <w:rPr>
          <w:rFonts w:ascii="Arial Narrow" w:hAnsi="Arial Narrow" w:cs="Arial"/>
          <w:color w:val="000000"/>
          <w:sz w:val="20"/>
          <w:szCs w:val="20"/>
        </w:rPr>
        <w:t>minimis</w:t>
      </w:r>
      <w:proofErr w:type="spellEnd"/>
      <w:r w:rsidRPr="001D76E3">
        <w:rPr>
          <w:rFonts w:ascii="Arial Narrow" w:hAnsi="Arial Narrow" w:cs="Arial"/>
          <w:color w:val="000000"/>
          <w:sz w:val="20"/>
          <w:szCs w:val="20"/>
        </w:rPr>
        <w:t xml:space="preserve">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w:t>
      </w:r>
      <w:proofErr w:type="spellStart"/>
      <w:r w:rsidRPr="001D76E3">
        <w:rPr>
          <w:rFonts w:ascii="Arial Narrow" w:hAnsi="Arial Narrow" w:cs="Arial"/>
          <w:i/>
          <w:iCs/>
          <w:color w:val="000000"/>
          <w:sz w:val="20"/>
          <w:szCs w:val="20"/>
        </w:rPr>
        <w:t>minimis</w:t>
      </w:r>
      <w:proofErr w:type="spellEnd"/>
      <w:r w:rsidRPr="001D76E3">
        <w:rPr>
          <w:rFonts w:ascii="Arial Narrow" w:hAnsi="Arial Narrow" w:cs="Arial"/>
          <w:i/>
          <w:iCs/>
          <w:color w:val="000000"/>
          <w:sz w:val="20"/>
          <w:szCs w:val="20"/>
        </w:rPr>
        <w:t xml:space="preserve">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w:t>
      </w:r>
      <w:proofErr w:type="spellStart"/>
      <w:r w:rsidRPr="001D76E3">
        <w:rPr>
          <w:rFonts w:ascii="Arial Narrow" w:hAnsi="Arial Narrow" w:cs="Arial"/>
          <w:i/>
          <w:iCs/>
          <w:color w:val="000000"/>
          <w:sz w:val="20"/>
          <w:szCs w:val="20"/>
        </w:rPr>
        <w:t>minimis</w:t>
      </w:r>
      <w:proofErr w:type="spellEnd"/>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 xml:space="preserve">de </w:t>
      </w:r>
      <w:proofErr w:type="spellStart"/>
      <w:r w:rsidRPr="001D76E3">
        <w:rPr>
          <w:rFonts w:ascii="Arial Narrow" w:hAnsi="Arial Narrow" w:cs="Arial"/>
          <w:i/>
          <w:color w:val="000000"/>
          <w:sz w:val="20"/>
          <w:szCs w:val="20"/>
        </w:rPr>
        <w:t>minimis</w:t>
      </w:r>
      <w:proofErr w:type="spellEnd"/>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przypadku podmiotu, który w tym okresie nie otrzymał żadnej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w ostatnich dwóch kolumnach należy wpisać zera (co traktowane jest jako oświadczenie o nieotrzymaniu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 xml:space="preserve">W przypadku otrzymania przez Wnioskodawcę lub podmiot powiązany jakiejkolwiek pomocy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Default="00D9351A" w:rsidP="001D76E3">
      <w:pPr>
        <w:tabs>
          <w:tab w:val="left" w:pos="142"/>
        </w:tabs>
        <w:spacing w:line="276" w:lineRule="auto"/>
        <w:ind w:left="142"/>
        <w:jc w:val="both"/>
        <w:rPr>
          <w:rFonts w:ascii="Arial Narrow" w:hAnsi="Arial Narrow" w:cs="Arial"/>
          <w:sz w:val="20"/>
          <w:szCs w:val="20"/>
        </w:rPr>
      </w:pPr>
    </w:p>
    <w:p w:rsidR="00D9351A" w:rsidRDefault="00D9351A" w:rsidP="001D76E3">
      <w:pPr>
        <w:tabs>
          <w:tab w:val="left" w:pos="142"/>
        </w:tabs>
        <w:spacing w:line="276" w:lineRule="auto"/>
        <w:ind w:left="142"/>
        <w:jc w:val="both"/>
        <w:rPr>
          <w:rFonts w:ascii="Arial Narrow" w:hAnsi="Arial Narrow" w:cs="Arial"/>
          <w:sz w:val="20"/>
          <w:szCs w:val="20"/>
        </w:rPr>
      </w:pPr>
    </w:p>
    <w:p w:rsidR="00D9351A" w:rsidRDefault="00D9351A" w:rsidP="001D76E3">
      <w:pPr>
        <w:tabs>
          <w:tab w:val="left" w:pos="142"/>
        </w:tabs>
        <w:spacing w:line="276" w:lineRule="auto"/>
        <w:ind w:left="142"/>
        <w:jc w:val="both"/>
        <w:rPr>
          <w:rFonts w:ascii="Arial Narrow" w:hAnsi="Arial Narrow" w:cs="Arial"/>
          <w:sz w:val="20"/>
          <w:szCs w:val="20"/>
        </w:rPr>
      </w:pP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 xml:space="preserve">Numer decyzji / umowy na podstawie, której udzielono jakiejkolwiek pomocy de </w:t>
            </w:r>
            <w:proofErr w:type="spellStart"/>
            <w:r w:rsidRPr="001D76E3">
              <w:rPr>
                <w:rFonts w:ascii="Arial Narrow" w:hAnsi="Arial Narrow" w:cs="Arial"/>
                <w:b/>
                <w:sz w:val="16"/>
                <w:szCs w:val="16"/>
              </w:rPr>
              <w:t>minimis</w:t>
            </w:r>
            <w:proofErr w:type="spellEnd"/>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Oświadczam, iż podana w powyższej tabeli łączna wartość wsparcia de </w:t>
      </w:r>
      <w:proofErr w:type="spellStart"/>
      <w:r w:rsidRPr="001D76E3">
        <w:rPr>
          <w:rFonts w:ascii="Arial Narrow" w:hAnsi="Arial Narrow" w:cs="Arial"/>
          <w:sz w:val="20"/>
          <w:szCs w:val="20"/>
          <w:lang w:eastAsia="en-US"/>
        </w:rPr>
        <w:t>minimis</w:t>
      </w:r>
      <w:proofErr w:type="spellEnd"/>
      <w:r w:rsidRPr="001D76E3">
        <w:rPr>
          <w:rFonts w:ascii="Arial Narrow" w:hAnsi="Arial Narrow" w:cs="Arial"/>
          <w:sz w:val="20"/>
          <w:szCs w:val="20"/>
          <w:lang w:eastAsia="en-US"/>
        </w:rPr>
        <w:t xml:space="preserve"> obejmuje wszelką pomoc de </w:t>
      </w:r>
      <w:proofErr w:type="spellStart"/>
      <w:r w:rsidRPr="001D76E3">
        <w:rPr>
          <w:rFonts w:ascii="Arial Narrow" w:hAnsi="Arial Narrow" w:cs="Arial"/>
          <w:sz w:val="20"/>
          <w:szCs w:val="20"/>
          <w:lang w:eastAsia="en-US"/>
        </w:rPr>
        <w:t>minimis</w:t>
      </w:r>
      <w:proofErr w:type="spellEnd"/>
      <w:r w:rsidRPr="001D76E3">
        <w:rPr>
          <w:rFonts w:ascii="Arial Narrow" w:hAnsi="Arial Narrow" w:cs="Arial"/>
          <w:sz w:val="20"/>
          <w:szCs w:val="20"/>
          <w:lang w:eastAsia="en-US"/>
        </w:rPr>
        <w:t xml:space="preserve">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w:t>
      </w:r>
      <w:proofErr w:type="spellStart"/>
      <w:r w:rsidRPr="001D76E3">
        <w:rPr>
          <w:rFonts w:ascii="Arial Narrow" w:hAnsi="Arial Narrow" w:cs="Arial"/>
          <w:color w:val="000000"/>
          <w:sz w:val="20"/>
          <w:szCs w:val="20"/>
        </w:rPr>
        <w:t>minimis</w:t>
      </w:r>
      <w:proofErr w:type="spellEnd"/>
      <w:r w:rsidRPr="001D76E3">
        <w:rPr>
          <w:rFonts w:ascii="Arial Narrow" w:hAnsi="Arial Narrow" w:cs="Arial"/>
          <w:color w:val="000000"/>
          <w:sz w:val="20"/>
          <w:szCs w:val="20"/>
        </w:rPr>
        <w:t xml:space="preserve"> w formie wypełnionego </w:t>
      </w:r>
      <w:r w:rsidRPr="001D76E3">
        <w:rPr>
          <w:rFonts w:ascii="Arial Narrow" w:hAnsi="Arial Narrow" w:cs="Arial"/>
          <w:b/>
          <w:sz w:val="20"/>
          <w:szCs w:val="20"/>
        </w:rPr>
        <w:t xml:space="preserve">formularza przedstawianego przy ubieganiu się o pomoc de </w:t>
      </w:r>
      <w:proofErr w:type="spellStart"/>
      <w:r w:rsidRPr="001D76E3">
        <w:rPr>
          <w:rFonts w:ascii="Arial Narrow" w:hAnsi="Arial Narrow" w:cs="Arial"/>
          <w:b/>
          <w:sz w:val="20"/>
          <w:szCs w:val="20"/>
        </w:rPr>
        <w:t>minimis</w:t>
      </w:r>
      <w:proofErr w:type="spellEnd"/>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 xml:space="preserve">Rozporządzenia Rady Ministrów z dnia 29 marca 2010 r. w sprawie zakresu informacji przedstawianych przez podmiot ubiegający się o pomoc de </w:t>
      </w:r>
      <w:proofErr w:type="spellStart"/>
      <w:r w:rsidRPr="001D76E3">
        <w:rPr>
          <w:rFonts w:ascii="Arial Narrow" w:hAnsi="Arial Narrow" w:cs="Arial"/>
          <w:i/>
          <w:sz w:val="20"/>
          <w:szCs w:val="20"/>
        </w:rPr>
        <w:t>minimis</w:t>
      </w:r>
      <w:proofErr w:type="spellEnd"/>
      <w:r w:rsidRPr="001D76E3">
        <w:rPr>
          <w:rFonts w:ascii="Arial Narrow" w:hAnsi="Arial Narrow" w:cs="Arial"/>
          <w:sz w:val="20"/>
          <w:szCs w:val="20"/>
        </w:rPr>
        <w:t xml:space="preserve"> (Dz. U. z 2010 r. Nr 53, poz. 311 z </w:t>
      </w:r>
      <w:proofErr w:type="spellStart"/>
      <w:r w:rsidRPr="001D76E3">
        <w:rPr>
          <w:rFonts w:ascii="Arial Narrow" w:hAnsi="Arial Narrow" w:cs="Arial"/>
          <w:sz w:val="20"/>
          <w:szCs w:val="20"/>
        </w:rPr>
        <w:t>późn</w:t>
      </w:r>
      <w:proofErr w:type="spellEnd"/>
      <w:r w:rsidRPr="001D76E3">
        <w:rPr>
          <w:rFonts w:ascii="Arial Narrow" w:hAnsi="Arial Narrow" w:cs="Arial"/>
          <w:sz w:val="20"/>
          <w:szCs w:val="20"/>
        </w:rPr>
        <w:t xml:space="preserve">.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 xml:space="preserve">Formularz informacji przedstawianych przy ubieganiu się o pomoc de </w:t>
      </w:r>
      <w:proofErr w:type="spellStart"/>
      <w:r w:rsidRPr="001D76E3">
        <w:rPr>
          <w:rFonts w:ascii="Arial Narrow" w:hAnsi="Arial Narrow" w:cs="Arial"/>
          <w:i/>
          <w:sz w:val="20"/>
          <w:szCs w:val="20"/>
        </w:rPr>
        <w:t>minimis</w:t>
      </w:r>
      <w:proofErr w:type="spellEnd"/>
      <w:r w:rsidRPr="001D76E3">
        <w:rPr>
          <w:rFonts w:ascii="Arial Narrow" w:hAnsi="Arial Narrow" w:cs="Arial"/>
          <w:i/>
          <w:sz w:val="20"/>
          <w:szCs w:val="20"/>
        </w:rPr>
        <w:t xml:space="preserve">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III.2 Pomoc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1D76E3">
        <w:rPr>
          <w:rFonts w:ascii="Arial Narrow" w:hAnsi="Arial Narrow" w:cs="Arial"/>
          <w:b/>
          <w:sz w:val="20"/>
          <w:szCs w:val="20"/>
        </w:rPr>
        <w:t>minimis</w:t>
      </w:r>
      <w:proofErr w:type="spellEnd"/>
      <w:r w:rsidRPr="001D76E3">
        <w:rPr>
          <w:rFonts w:ascii="Arial Narrow" w:hAnsi="Arial Narrow" w:cs="Arial"/>
          <w:b/>
          <w:sz w:val="20"/>
          <w:szCs w:val="20"/>
        </w:rPr>
        <w:t xml:space="preserve">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może być udzielana z tytułu wykonywania usług świadczonych w ogólnym interesie gospodarczym. Dofinansowanie ze środków RPO WŁ może stanowić element rekompensaty z tytułu świadczenia usługi w ogólnym interesie gospodarczym udzielanej jako pomoc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kopię zaświadczenia o udzielonej pomocy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-gdy o dofinansowanie ubiega się spółka komunalna lub przedsiębiorca zewnętrzny - dokument potwierdzający, że ustaliły z właściwą jednostką samorządu terytorialnego, że część należnej im rekompensaty w formie pomocy de </w:t>
      </w:r>
      <w:proofErr w:type="spellStart"/>
      <w:r w:rsidRPr="001D76E3">
        <w:rPr>
          <w:rFonts w:ascii="Arial Narrow" w:hAnsi="Arial Narrow" w:cs="Arial"/>
          <w:sz w:val="20"/>
          <w:szCs w:val="20"/>
        </w:rPr>
        <w:t>minimis</w:t>
      </w:r>
      <w:proofErr w:type="spellEnd"/>
      <w:r w:rsidRPr="001D76E3">
        <w:rPr>
          <w:rFonts w:ascii="Arial Narrow" w:hAnsi="Arial Narrow" w:cs="Arial"/>
          <w:sz w:val="20"/>
          <w:szCs w:val="20"/>
        </w:rPr>
        <w:t xml:space="preserve">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w:t>
      </w:r>
      <w:proofErr w:type="spellStart"/>
      <w:r w:rsidRPr="001D76E3">
        <w:rPr>
          <w:rFonts w:ascii="Arial Narrow" w:hAnsi="Arial Narrow" w:cs="Arial"/>
          <w:b/>
          <w:bCs/>
          <w:color w:val="000000"/>
          <w:sz w:val="20"/>
          <w:szCs w:val="20"/>
        </w:rPr>
        <w:t>minimis</w:t>
      </w:r>
      <w:proofErr w:type="spellEnd"/>
      <w:r w:rsidRPr="001D76E3">
        <w:rPr>
          <w:rFonts w:ascii="Arial Narrow" w:hAnsi="Arial Narrow" w:cs="Arial"/>
          <w:b/>
          <w:bCs/>
          <w:color w:val="000000"/>
          <w:sz w:val="20"/>
          <w:szCs w:val="20"/>
        </w:rPr>
        <w:t xml:space="preserve"> lub pomoc de </w:t>
      </w:r>
      <w:proofErr w:type="spellStart"/>
      <w:r w:rsidRPr="001D76E3">
        <w:rPr>
          <w:rFonts w:ascii="Arial Narrow" w:hAnsi="Arial Narrow" w:cs="Arial"/>
          <w:b/>
          <w:bCs/>
          <w:color w:val="000000"/>
          <w:sz w:val="20"/>
          <w:szCs w:val="20"/>
        </w:rPr>
        <w:t>minimis</w:t>
      </w:r>
      <w:proofErr w:type="spellEnd"/>
      <w:r w:rsidRPr="001D76E3">
        <w:rPr>
          <w:rFonts w:ascii="Arial Narrow" w:hAnsi="Arial Narrow" w:cs="Arial"/>
          <w:b/>
          <w:bCs/>
          <w:color w:val="000000"/>
          <w:sz w:val="20"/>
          <w:szCs w:val="20"/>
        </w:rPr>
        <w:t xml:space="preserve">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 xml:space="preserve">Rozporządzenia Rady Ministrów z dnia 29 marca 2010 r. w sprawie zakresu informacji przedstawianych przez podmiot ubiegający się o pomoc inną niż pomoc de </w:t>
      </w:r>
      <w:proofErr w:type="spellStart"/>
      <w:r w:rsidRPr="001D76E3">
        <w:rPr>
          <w:rFonts w:ascii="Arial Narrow" w:hAnsi="Arial Narrow" w:cs="Arial"/>
          <w:bCs/>
          <w:i/>
          <w:color w:val="000000"/>
          <w:sz w:val="20"/>
          <w:szCs w:val="20"/>
        </w:rPr>
        <w:t>minimis</w:t>
      </w:r>
      <w:proofErr w:type="spellEnd"/>
      <w:r w:rsidRPr="001D76E3">
        <w:rPr>
          <w:rFonts w:ascii="Arial Narrow" w:hAnsi="Arial Narrow" w:cs="Arial"/>
          <w:bCs/>
          <w:i/>
          <w:color w:val="000000"/>
          <w:sz w:val="20"/>
          <w:szCs w:val="20"/>
        </w:rPr>
        <w:t xml:space="preserve"> lub pomoc de </w:t>
      </w:r>
      <w:proofErr w:type="spellStart"/>
      <w:r w:rsidRPr="001D76E3">
        <w:rPr>
          <w:rFonts w:ascii="Arial Narrow" w:hAnsi="Arial Narrow" w:cs="Arial"/>
          <w:bCs/>
          <w:i/>
          <w:color w:val="000000"/>
          <w:sz w:val="20"/>
          <w:szCs w:val="20"/>
        </w:rPr>
        <w:t>minimis</w:t>
      </w:r>
      <w:proofErr w:type="spellEnd"/>
      <w:r w:rsidRPr="001D76E3">
        <w:rPr>
          <w:rFonts w:ascii="Arial Narrow" w:hAnsi="Arial Narrow" w:cs="Arial"/>
          <w:bCs/>
          <w:i/>
          <w:color w:val="000000"/>
          <w:sz w:val="20"/>
          <w:szCs w:val="20"/>
        </w:rPr>
        <w:t xml:space="preserve"> w rolnictwie lub rybołówstwie</w:t>
      </w:r>
      <w:r w:rsidRPr="001D76E3">
        <w:rPr>
          <w:rFonts w:ascii="Arial Narrow" w:hAnsi="Arial Narrow" w:cs="Arial"/>
          <w:bCs/>
          <w:color w:val="000000"/>
          <w:sz w:val="20"/>
          <w:szCs w:val="20"/>
        </w:rPr>
        <w:t xml:space="preserve"> (Dz. U. Nr 53, poz. 312, z </w:t>
      </w:r>
      <w:proofErr w:type="spellStart"/>
      <w:r w:rsidRPr="001D76E3">
        <w:rPr>
          <w:rFonts w:ascii="Arial Narrow" w:hAnsi="Arial Narrow" w:cs="Arial"/>
          <w:bCs/>
          <w:color w:val="000000"/>
          <w:sz w:val="20"/>
          <w:szCs w:val="20"/>
        </w:rPr>
        <w:t>późn</w:t>
      </w:r>
      <w:proofErr w:type="spellEnd"/>
      <w:r w:rsidRPr="001D76E3">
        <w:rPr>
          <w:rFonts w:ascii="Arial Narrow" w:hAnsi="Arial Narrow" w:cs="Arial"/>
          <w:bCs/>
          <w:color w:val="000000"/>
          <w:sz w:val="20"/>
          <w:szCs w:val="20"/>
        </w:rPr>
        <w:t>.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w:t>
      </w:r>
      <w:proofErr w:type="spellStart"/>
      <w:r w:rsidRPr="001D76E3">
        <w:rPr>
          <w:rFonts w:ascii="Arial Narrow" w:hAnsi="Arial Narrow" w:cs="Arial"/>
          <w:sz w:val="20"/>
          <w:szCs w:val="20"/>
          <w:u w:val="single"/>
          <w:lang w:eastAsia="en-US"/>
        </w:rPr>
        <w:t>Altmark</w:t>
      </w:r>
      <w:proofErr w:type="spellEnd"/>
      <w:r w:rsidRPr="001D76E3">
        <w:rPr>
          <w:rFonts w:ascii="Arial Narrow" w:hAnsi="Arial Narrow" w:cs="Arial"/>
          <w:sz w:val="20"/>
          <w:szCs w:val="20"/>
          <w:u w:val="single"/>
          <w:lang w:eastAsia="en-US"/>
        </w:rPr>
        <w:t xml:space="preserve">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rsidR="00B82E48" w:rsidRPr="001D76E3"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DE31C9"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w:t>
      </w:r>
      <w:proofErr w:type="spellStart"/>
      <w:r w:rsidRPr="001D76E3">
        <w:rPr>
          <w:rFonts w:ascii="Arial Narrow" w:hAnsi="Arial Narrow" w:cs="Arial"/>
          <w:sz w:val="20"/>
          <w:szCs w:val="20"/>
        </w:rPr>
        <w:t>przedrealizacyjną</w:t>
      </w:r>
      <w:proofErr w:type="spellEnd"/>
      <w:r w:rsidRPr="001D76E3">
        <w:rPr>
          <w:rFonts w:ascii="Arial Narrow" w:hAnsi="Arial Narrow" w:cs="Arial"/>
          <w:sz w:val="20"/>
          <w:szCs w:val="20"/>
        </w:rPr>
        <w:t xml:space="preserve">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w:t>
      </w:r>
      <w:proofErr w:type="spellStart"/>
      <w:r w:rsidRPr="001D76E3">
        <w:rPr>
          <w:rFonts w:ascii="Arial Narrow" w:hAnsi="Arial Narrow" w:cs="Arial"/>
          <w:sz w:val="20"/>
          <w:szCs w:val="20"/>
        </w:rPr>
        <w:t>przedrealizacyjnej</w:t>
      </w:r>
      <w:proofErr w:type="spellEnd"/>
      <w:r w:rsidRPr="001D76E3">
        <w:rPr>
          <w:rFonts w:ascii="Arial Narrow" w:hAnsi="Arial Narrow" w:cs="Arial"/>
          <w:sz w:val="20"/>
          <w:szCs w:val="20"/>
        </w:rPr>
        <w:t xml:space="preserve">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Analiza </w:t>
      </w:r>
      <w:proofErr w:type="spellStart"/>
      <w:r w:rsidRPr="001D76E3">
        <w:rPr>
          <w:rFonts w:ascii="Arial Narrow" w:hAnsi="Arial Narrow" w:cs="Arial"/>
          <w:sz w:val="20"/>
          <w:szCs w:val="20"/>
        </w:rPr>
        <w:t>przedrealizacyjna</w:t>
      </w:r>
      <w:proofErr w:type="spellEnd"/>
      <w:r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r., art. 34 ustawy, </w:t>
      </w:r>
      <w:proofErr w:type="spellStart"/>
      <w:r w:rsidRPr="001D76E3">
        <w:rPr>
          <w:rFonts w:ascii="Arial Narrow" w:hAnsi="Arial Narrow" w:cs="Arial"/>
          <w:sz w:val="20"/>
          <w:szCs w:val="20"/>
        </w:rPr>
        <w:t>podrozdz</w:t>
      </w:r>
      <w:proofErr w:type="spellEnd"/>
      <w:r w:rsidRPr="001D76E3">
        <w:rPr>
          <w:rFonts w:ascii="Arial Narrow" w:hAnsi="Arial Narrow" w:cs="Arial"/>
          <w:sz w:val="20"/>
          <w:szCs w:val="20"/>
        </w:rPr>
        <w:t>. 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jeśli złożenie wniosku o dofinansowanie następuje przed wyborem partnera prywatnego w partnerstwie </w:t>
      </w:r>
      <w:proofErr w:type="spellStart"/>
      <w:r w:rsidRPr="001D76E3">
        <w:rPr>
          <w:rFonts w:ascii="Arial Narrow" w:hAnsi="Arial Narrow" w:cs="Arial"/>
          <w:sz w:val="20"/>
          <w:szCs w:val="20"/>
        </w:rPr>
        <w:t>publiczno</w:t>
      </w:r>
      <w:proofErr w:type="spellEnd"/>
      <w:r w:rsidRPr="001D76E3">
        <w:rPr>
          <w:rFonts w:ascii="Arial Narrow" w:hAnsi="Arial Narrow" w:cs="Arial"/>
          <w:sz w:val="20"/>
          <w:szCs w:val="20"/>
        </w:rPr>
        <w:t xml:space="preserve">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rsidR="00FB4080" w:rsidRPr="001D76E3" w:rsidRDefault="00FB4080"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4A423D" w:rsidRPr="001D76E3"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1D76E3" w:rsidSect="00F07DF6">
      <w:footerReference w:type="default" r:id="rId44"/>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B24" w:rsidRDefault="003C6B24" w:rsidP="00512F18">
      <w:r>
        <w:separator/>
      </w:r>
    </w:p>
  </w:endnote>
  <w:endnote w:type="continuationSeparator" w:id="0">
    <w:p w:rsidR="003C6B24" w:rsidRDefault="003C6B24"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143432"/>
      <w:docPartObj>
        <w:docPartGallery w:val="Page Numbers (Bottom of Page)"/>
        <w:docPartUnique/>
      </w:docPartObj>
    </w:sdtPr>
    <w:sdtContent>
      <w:p w:rsidR="003C6B24" w:rsidRDefault="003C6B24">
        <w:pPr>
          <w:pStyle w:val="Stopka"/>
          <w:jc w:val="right"/>
        </w:pPr>
        <w:r>
          <w:fldChar w:fldCharType="begin"/>
        </w:r>
        <w:r>
          <w:instrText>PAGE   \* MERGEFORMAT</w:instrText>
        </w:r>
        <w:r>
          <w:fldChar w:fldCharType="separate"/>
        </w:r>
        <w:r w:rsidR="00666F74">
          <w:rPr>
            <w:noProof/>
          </w:rPr>
          <w:t>27</w:t>
        </w:r>
        <w:r>
          <w:rPr>
            <w:noProof/>
          </w:rPr>
          <w:fldChar w:fldCharType="end"/>
        </w:r>
      </w:p>
    </w:sdtContent>
  </w:sdt>
  <w:p w:rsidR="003C6B24" w:rsidRDefault="003C6B24">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B24" w:rsidRDefault="003C6B24" w:rsidP="00512F18">
      <w:r>
        <w:separator/>
      </w:r>
    </w:p>
  </w:footnote>
  <w:footnote w:type="continuationSeparator" w:id="0">
    <w:p w:rsidR="003C6B24" w:rsidRDefault="003C6B24" w:rsidP="00512F18">
      <w:r>
        <w:continuationSeparator/>
      </w:r>
    </w:p>
  </w:footnote>
  <w:footnote w:id="1">
    <w:p w:rsidR="003C6B24" w:rsidRPr="00446D48" w:rsidRDefault="003C6B24"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3C6B24" w:rsidRPr="00446D48" w:rsidRDefault="003C6B24"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3C6B24" w:rsidRPr="00446D48" w:rsidRDefault="003C6B24"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3C6B24" w:rsidRPr="00446D48" w:rsidRDefault="003C6B24"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3C6B24" w:rsidRPr="00A55F49" w:rsidRDefault="003C6B24"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3C6B24" w:rsidRDefault="003C6B24"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3C6B24" w:rsidRDefault="003C6B24"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3C6B24" w:rsidRDefault="003C6B24"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3C6B24" w:rsidRDefault="003C6B24"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3C6B24" w:rsidRPr="004F33F2" w:rsidRDefault="003C6B24"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3C6B24" w:rsidRDefault="003C6B24"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3C6B24" w:rsidRDefault="003C6B24"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3C6B24" w:rsidRDefault="003C6B24"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3C6B24" w:rsidRDefault="003C6B24"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3C6B24" w:rsidRPr="003907E0" w:rsidRDefault="003C6B24"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3C6B24" w:rsidRDefault="003C6B24"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3C6B24" w:rsidRDefault="003C6B24"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3C6B24" w:rsidRDefault="003C6B24"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3C6B24" w:rsidRDefault="003C6B24"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w:t>
      </w:r>
      <w:proofErr w:type="spellStart"/>
      <w:r w:rsidRPr="00CA4D66">
        <w:rPr>
          <w:rFonts w:ascii="Arial" w:hAnsi="Arial" w:cs="Arial"/>
          <w:sz w:val="18"/>
          <w:szCs w:val="18"/>
        </w:rPr>
        <w:t>Emission</w:t>
      </w:r>
      <w:proofErr w:type="spellEnd"/>
      <w:r w:rsidRPr="00CA4D66">
        <w:rPr>
          <w:rFonts w:ascii="Arial" w:hAnsi="Arial" w:cs="Arial"/>
          <w:sz w:val="18"/>
          <w:szCs w:val="18"/>
        </w:rPr>
        <w:t xml:space="preserve"> Trading </w:t>
      </w:r>
      <w:proofErr w:type="spellStart"/>
      <w:r w:rsidRPr="00CA4D66">
        <w:rPr>
          <w:rFonts w:ascii="Arial" w:hAnsi="Arial" w:cs="Arial"/>
          <w:sz w:val="18"/>
          <w:szCs w:val="18"/>
        </w:rPr>
        <w:t>Scheme</w:t>
      </w:r>
      <w:proofErr w:type="spellEnd"/>
    </w:p>
  </w:footnote>
  <w:footnote w:id="19">
    <w:p w:rsidR="003C6B24" w:rsidRPr="00CA4D66" w:rsidRDefault="003C6B24"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3C6B24" w:rsidRDefault="003C6B24" w:rsidP="008704C2">
      <w:pPr>
        <w:pStyle w:val="Tekstprzypisudolnego"/>
        <w:jc w:val="both"/>
      </w:pPr>
      <w:hyperlink r:id="rId2" w:history="1">
        <w:r w:rsidRPr="00F66CF3">
          <w:rPr>
            <w:rStyle w:val="Hipercze"/>
            <w:rFonts w:ascii="Arial" w:hAnsi="Arial" w:cs="Arial"/>
            <w:sz w:val="18"/>
            <w:szCs w:val="18"/>
          </w:rPr>
          <w:t>http://ec.europa.eu/clima/policies/adaptation/what/docs/non_paper_guidelines_project_managers_en.pdf</w:t>
        </w:r>
      </w:hyperlink>
      <w:r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Pr="00F66CF3">
          <w:rPr>
            <w:rStyle w:val="Hipercze"/>
            <w:rFonts w:ascii="Arial" w:hAnsi="Arial" w:cs="Arial"/>
            <w:sz w:val="18"/>
            <w:szCs w:val="18"/>
          </w:rPr>
          <w:t>http://ec.europa.eu/environment/eia/home.htm</w:t>
        </w:r>
      </w:hyperlink>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0">
    <w:p w:rsidR="003C6B24" w:rsidRPr="00CA4D66" w:rsidRDefault="003C6B24"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w:t>
      </w:r>
      <w:proofErr w:type="spellStart"/>
      <w:r w:rsidRPr="00CA4D66">
        <w:rPr>
          <w:rFonts w:ascii="Arial" w:hAnsi="Arial" w:cs="Arial"/>
          <w:sz w:val="18"/>
          <w:szCs w:val="18"/>
          <w:lang w:eastAsia="pl-PL"/>
        </w:rPr>
        <w:t>drainage</w:t>
      </w:r>
      <w:proofErr w:type="spellEnd"/>
      <w:r w:rsidRPr="00CA4D66">
        <w:rPr>
          <w:rFonts w:ascii="Arial" w:hAnsi="Arial" w:cs="Arial"/>
          <w:sz w:val="18"/>
          <w:szCs w:val="18"/>
          <w:lang w:eastAsia="pl-PL"/>
        </w:rPr>
        <w:t xml:space="preserve">”. W niniejszej instrukcji zaadoptowano interpretację, że skrót ten oznacza skutki złego drenażu wód opadowych, który nie zapobiega podtopieniom i </w:t>
      </w:r>
      <w:proofErr w:type="spellStart"/>
      <w:r w:rsidRPr="00CA4D66">
        <w:rPr>
          <w:rFonts w:ascii="Arial" w:hAnsi="Arial" w:cs="Arial"/>
          <w:sz w:val="18"/>
          <w:szCs w:val="18"/>
          <w:lang w:eastAsia="pl-PL"/>
        </w:rPr>
        <w:t>zalaniom</w:t>
      </w:r>
      <w:proofErr w:type="spellEnd"/>
      <w:r w:rsidRPr="00CA4D66">
        <w:rPr>
          <w:rFonts w:ascii="Arial" w:hAnsi="Arial" w:cs="Arial"/>
          <w:sz w:val="18"/>
          <w:szCs w:val="18"/>
          <w:lang w:eastAsia="pl-PL"/>
        </w:rPr>
        <w:t xml:space="preserve"> oraz skażeniu środowiska (porównaj: „</w:t>
      </w:r>
      <w:proofErr w:type="spellStart"/>
      <w:r w:rsidRPr="00CA4D66">
        <w:rPr>
          <w:rFonts w:ascii="Arial" w:hAnsi="Arial" w:cs="Arial"/>
          <w:i/>
          <w:iCs/>
          <w:sz w:val="18"/>
          <w:szCs w:val="18"/>
          <w:lang w:eastAsia="pl-PL"/>
        </w:rPr>
        <w:t>Commencement</w:t>
      </w:r>
      <w:proofErr w:type="spellEnd"/>
      <w:r w:rsidRPr="00CA4D66">
        <w:rPr>
          <w:rFonts w:ascii="Arial" w:hAnsi="Arial" w:cs="Arial"/>
          <w:i/>
          <w:iCs/>
          <w:sz w:val="18"/>
          <w:szCs w:val="18"/>
          <w:lang w:eastAsia="pl-PL"/>
        </w:rPr>
        <w:t xml:space="preserve"> of the </w:t>
      </w:r>
      <w:proofErr w:type="spellStart"/>
      <w:r w:rsidRPr="00CA4D66">
        <w:rPr>
          <w:rFonts w:ascii="Arial" w:hAnsi="Arial" w:cs="Arial"/>
          <w:i/>
          <w:iCs/>
          <w:sz w:val="18"/>
          <w:szCs w:val="18"/>
          <w:lang w:eastAsia="pl-PL"/>
        </w:rPr>
        <w:t>Flood</w:t>
      </w:r>
      <w:proofErr w:type="spellEnd"/>
      <w:r w:rsidRPr="00CA4D66">
        <w:rPr>
          <w:rFonts w:ascii="Arial" w:hAnsi="Arial" w:cs="Arial"/>
          <w:i/>
          <w:iCs/>
          <w:sz w:val="18"/>
          <w:szCs w:val="18"/>
          <w:lang w:eastAsia="pl-PL"/>
        </w:rPr>
        <w:t xml:space="preserve"> and </w:t>
      </w:r>
      <w:proofErr w:type="spellStart"/>
      <w:r w:rsidRPr="00CA4D66">
        <w:rPr>
          <w:rFonts w:ascii="Arial" w:hAnsi="Arial" w:cs="Arial"/>
          <w:i/>
          <w:iCs/>
          <w:sz w:val="18"/>
          <w:szCs w:val="18"/>
          <w:lang w:eastAsia="pl-PL"/>
        </w:rPr>
        <w:t>Water</w:t>
      </w:r>
      <w:proofErr w:type="spellEnd"/>
      <w:r w:rsidRPr="00CA4D66">
        <w:rPr>
          <w:rFonts w:ascii="Arial" w:hAnsi="Arial" w:cs="Arial"/>
          <w:i/>
          <w:iCs/>
          <w:sz w:val="18"/>
          <w:szCs w:val="18"/>
          <w:lang w:eastAsia="pl-PL"/>
        </w:rPr>
        <w:t xml:space="preserve"> Management </w:t>
      </w:r>
      <w:proofErr w:type="spellStart"/>
      <w:r w:rsidRPr="00CA4D66">
        <w:rPr>
          <w:rFonts w:ascii="Arial" w:hAnsi="Arial" w:cs="Arial"/>
          <w:i/>
          <w:iCs/>
          <w:sz w:val="18"/>
          <w:szCs w:val="18"/>
          <w:lang w:eastAsia="pl-PL"/>
        </w:rPr>
        <w:t>Act</w:t>
      </w:r>
      <w:proofErr w:type="spellEnd"/>
      <w:r w:rsidRPr="00CA4D66">
        <w:rPr>
          <w:rFonts w:ascii="Arial" w:hAnsi="Arial" w:cs="Arial"/>
          <w:i/>
          <w:iCs/>
          <w:sz w:val="18"/>
          <w:szCs w:val="18"/>
          <w:lang w:eastAsia="pl-PL"/>
        </w:rPr>
        <w:t xml:space="preserve"> 2010, Schedule 3 for </w:t>
      </w:r>
      <w:proofErr w:type="spellStart"/>
      <w:r w:rsidRPr="00CA4D66">
        <w:rPr>
          <w:rFonts w:ascii="Arial" w:hAnsi="Arial" w:cs="Arial"/>
          <w:i/>
          <w:iCs/>
          <w:sz w:val="18"/>
          <w:szCs w:val="18"/>
          <w:lang w:eastAsia="pl-PL"/>
        </w:rPr>
        <w:t>Sustainable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Drainage</w:t>
      </w:r>
      <w:proofErr w:type="spellEnd"/>
      <w:r w:rsidRPr="00CA4D66">
        <w:rPr>
          <w:rFonts w:ascii="Arial" w:hAnsi="Arial" w:cs="Arial"/>
          <w:sz w:val="18"/>
          <w:szCs w:val="18"/>
          <w:lang w:eastAsia="pl-PL"/>
        </w:rPr>
        <w:t xml:space="preserve">”, </w:t>
      </w:r>
    </w:p>
    <w:p w:rsidR="003C6B24" w:rsidRDefault="003C6B24"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3C6B24" w:rsidRPr="004054B5" w:rsidRDefault="003C6B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3C6B24" w:rsidRPr="004054B5" w:rsidRDefault="003C6B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3C6B24" w:rsidRPr="004054B5" w:rsidRDefault="003C6B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3C6B24" w:rsidRPr="004054B5" w:rsidRDefault="003C6B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3C6B24" w:rsidRPr="004054B5" w:rsidRDefault="003C6B2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3C6B24" w:rsidRPr="004054B5" w:rsidRDefault="003C6B2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3C6B24" w:rsidRPr="004054B5" w:rsidRDefault="003C6B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3C6B24" w:rsidRDefault="003C6B24"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3C6B24" w:rsidRPr="00F26BB8" w:rsidRDefault="003C6B2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3C6B24" w:rsidRPr="00F26BB8" w:rsidRDefault="003C6B2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3C6B24" w:rsidRDefault="003C6B24"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3C6B24" w:rsidRDefault="003C6B24"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3C6B24" w:rsidRDefault="003C6B24"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3C6B24" w:rsidRDefault="003C6B24"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3C6B24" w:rsidRPr="004054B5" w:rsidRDefault="003C6B24"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3C6B24" w:rsidRPr="004054B5" w:rsidRDefault="003C6B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3C6B24" w:rsidRPr="008D5991" w:rsidRDefault="003C6B24"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3C6B24" w:rsidRPr="008D5991" w:rsidRDefault="003C6B24"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3C6B24" w:rsidRPr="006B6FC2" w:rsidRDefault="003C6B24"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3C6B24" w:rsidRPr="006B6FC2" w:rsidRDefault="003C6B24"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3C6B24" w:rsidRPr="0079193E" w:rsidRDefault="003C6B24"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 sprawie pojęcia pomocy </w:t>
      </w:r>
      <w:proofErr w:type="spellStart"/>
      <w:r>
        <w:rPr>
          <w:rFonts w:ascii="Arial Narrow" w:hAnsi="Arial Narrow"/>
          <w:sz w:val="18"/>
          <w:szCs w:val="18"/>
        </w:rPr>
        <w:t>państwaw</w:t>
      </w:r>
      <w:proofErr w:type="spellEnd"/>
      <w:r>
        <w:rPr>
          <w:rFonts w:ascii="Arial Narrow" w:hAnsi="Arial Narrow"/>
          <w:sz w:val="18"/>
          <w:szCs w:val="18"/>
        </w:rPr>
        <w:t xml:space="preserve">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3C6B24" w:rsidRPr="004054B5" w:rsidRDefault="003C6B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3C6B24" w:rsidRPr="004054B5" w:rsidRDefault="003C6B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3C6B24" w:rsidRPr="004054B5" w:rsidRDefault="003C6B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3C6B24" w:rsidRPr="004054B5" w:rsidRDefault="003C6B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3C6B24" w:rsidRPr="004054B5" w:rsidRDefault="003C6B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3C6B24" w:rsidRPr="004054B5" w:rsidRDefault="003C6B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47">
    <w:p w:rsidR="003C6B24" w:rsidRPr="004054B5" w:rsidRDefault="003C6B24"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3C6B24" w:rsidRPr="004054B5" w:rsidRDefault="003C6B24"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3C6B24" w:rsidRPr="004054B5" w:rsidRDefault="003C6B24"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3C6B24" w:rsidRPr="004054B5" w:rsidRDefault="003C6B24"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3C6B24" w:rsidRPr="004054B5" w:rsidRDefault="003C6B24"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3C6B24" w:rsidRPr="004054B5" w:rsidRDefault="003C6B24"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3C6B24" w:rsidRPr="004054B5" w:rsidRDefault="003C6B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3C6B24" w:rsidRPr="004054B5" w:rsidRDefault="003C6B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3C6B24" w:rsidRDefault="003C6B24" w:rsidP="00BC0DE5">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0"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1"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9"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6"/>
  </w:num>
  <w:num w:numId="2">
    <w:abstractNumId w:val="48"/>
  </w:num>
  <w:num w:numId="3">
    <w:abstractNumId w:val="23"/>
  </w:num>
  <w:num w:numId="4">
    <w:abstractNumId w:val="2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1"/>
  </w:num>
  <w:num w:numId="9">
    <w:abstractNumId w:val="24"/>
    <w:lvlOverride w:ilvl="0">
      <w:startOverride w:val="1"/>
    </w:lvlOverride>
  </w:num>
  <w:num w:numId="10">
    <w:abstractNumId w:val="24"/>
  </w:num>
  <w:num w:numId="11">
    <w:abstractNumId w:val="8"/>
  </w:num>
  <w:num w:numId="12">
    <w:abstractNumId w:val="21"/>
  </w:num>
  <w:num w:numId="13">
    <w:abstractNumId w:val="26"/>
  </w:num>
  <w:num w:numId="14">
    <w:abstractNumId w:val="20"/>
  </w:num>
  <w:num w:numId="15">
    <w:abstractNumId w:val="42"/>
  </w:num>
  <w:num w:numId="16">
    <w:abstractNumId w:val="43"/>
  </w:num>
  <w:num w:numId="17">
    <w:abstractNumId w:val="25"/>
  </w:num>
  <w:num w:numId="18">
    <w:abstractNumId w:val="0"/>
  </w:num>
  <w:num w:numId="19">
    <w:abstractNumId w:val="45"/>
  </w:num>
  <w:num w:numId="20">
    <w:abstractNumId w:val="1"/>
  </w:num>
  <w:num w:numId="21">
    <w:abstractNumId w:val="11"/>
  </w:num>
  <w:num w:numId="22">
    <w:abstractNumId w:val="18"/>
  </w:num>
  <w:num w:numId="23">
    <w:abstractNumId w:val="7"/>
  </w:num>
  <w:num w:numId="24">
    <w:abstractNumId w:val="19"/>
  </w:num>
  <w:num w:numId="25">
    <w:abstractNumId w:val="10"/>
  </w:num>
  <w:num w:numId="26">
    <w:abstractNumId w:val="12"/>
  </w:num>
  <w:num w:numId="27">
    <w:abstractNumId w:val="28"/>
  </w:num>
  <w:num w:numId="28">
    <w:abstractNumId w:val="33"/>
  </w:num>
  <w:num w:numId="29">
    <w:abstractNumId w:val="6"/>
  </w:num>
  <w:num w:numId="30">
    <w:abstractNumId w:val="32"/>
  </w:num>
  <w:num w:numId="31">
    <w:abstractNumId w:val="36"/>
  </w:num>
  <w:num w:numId="32">
    <w:abstractNumId w:val="39"/>
  </w:num>
  <w:num w:numId="33">
    <w:abstractNumId w:val="44"/>
  </w:num>
  <w:num w:numId="34">
    <w:abstractNumId w:val="3"/>
  </w:num>
  <w:num w:numId="35">
    <w:abstractNumId w:val="37"/>
  </w:num>
  <w:num w:numId="36">
    <w:abstractNumId w:val="4"/>
  </w:num>
  <w:num w:numId="37">
    <w:abstractNumId w:val="35"/>
  </w:num>
  <w:num w:numId="38">
    <w:abstractNumId w:val="47"/>
  </w:num>
  <w:num w:numId="39">
    <w:abstractNumId w:val="49"/>
  </w:num>
  <w:num w:numId="40">
    <w:abstractNumId w:val="27"/>
  </w:num>
  <w:num w:numId="41">
    <w:abstractNumId w:val="50"/>
  </w:num>
  <w:num w:numId="42">
    <w:abstractNumId w:val="34"/>
  </w:num>
  <w:num w:numId="43">
    <w:abstractNumId w:val="17"/>
  </w:num>
  <w:num w:numId="44">
    <w:abstractNumId w:val="14"/>
  </w:num>
  <w:num w:numId="45">
    <w:abstractNumId w:val="38"/>
  </w:num>
  <w:num w:numId="46">
    <w:abstractNumId w:val="40"/>
  </w:num>
  <w:num w:numId="47">
    <w:abstractNumId w:val="41"/>
  </w:num>
  <w:num w:numId="48">
    <w:abstractNumId w:val="30"/>
  </w:num>
  <w:num w:numId="49">
    <w:abstractNumId w:val="15"/>
  </w:num>
  <w:num w:numId="50">
    <w:abstractNumId w:val="51"/>
  </w:num>
  <w:num w:numId="51">
    <w:abstractNumId w:val="22"/>
  </w:num>
  <w:num w:numId="52">
    <w:abstractNumId w:val="52"/>
  </w:num>
  <w:num w:numId="53">
    <w:abstractNumId w:val="46"/>
  </w:num>
  <w:num w:numId="54">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69BF"/>
    <w:rsid w:val="00197F39"/>
    <w:rsid w:val="001A265A"/>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099A"/>
    <w:rsid w:val="004E47D5"/>
    <w:rsid w:val="004E53AE"/>
    <w:rsid w:val="004E780C"/>
    <w:rsid w:val="004E7D36"/>
    <w:rsid w:val="004E7D53"/>
    <w:rsid w:val="004F59E9"/>
    <w:rsid w:val="004F660B"/>
    <w:rsid w:val="00503527"/>
    <w:rsid w:val="00505F97"/>
    <w:rsid w:val="00507EC5"/>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3585"/>
    <w:rsid w:val="00CF49FC"/>
    <w:rsid w:val="00CF4A5C"/>
    <w:rsid w:val="00CF6244"/>
    <w:rsid w:val="00CF69BA"/>
    <w:rsid w:val="00D009E8"/>
    <w:rsid w:val="00D02A2F"/>
    <w:rsid w:val="00D04B1F"/>
    <w:rsid w:val="00D05942"/>
    <w:rsid w:val="00D12606"/>
    <w:rsid w:val="00D14346"/>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yperlink" Target="https://www.mos.gov.pl/kategoria/5681_krajo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457A9-11C4-4648-949B-39C200BC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72</Pages>
  <Words>28575</Words>
  <Characters>194483</Characters>
  <Application>Microsoft Office Word</Application>
  <DocSecurity>0</DocSecurity>
  <Lines>1620</Lines>
  <Paragraphs>445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Robert Wójcik</cp:lastModifiedBy>
  <cp:revision>12</cp:revision>
  <cp:lastPrinted>2017-12-15T07:56:00Z</cp:lastPrinted>
  <dcterms:created xsi:type="dcterms:W3CDTF">2017-12-12T18:21:00Z</dcterms:created>
  <dcterms:modified xsi:type="dcterms:W3CDTF">2018-01-24T15:22:00Z</dcterms:modified>
</cp:coreProperties>
</file>