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8E7416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8E7416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="00B2131B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lastRenderedPageBreak/>
              <w:t>-Województwo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B77C8B" w:rsidRDefault="008E741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A61150" w:rsidRDefault="008E7416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65139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A663C7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A663C7" w:rsidRPr="00ED33FC" w:rsidRDefault="00A663C7" w:rsidP="00233D25"/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A61150" w:rsidRDefault="008E7416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721D3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7463AB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7463AB" w:rsidRPr="00ED33FC" w:rsidRDefault="007463AB" w:rsidP="00233D25"/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 ii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8E7416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C7657F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8E7416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B2131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8E7416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226"/>
        <w:gridCol w:w="759"/>
        <w:gridCol w:w="1417"/>
        <w:gridCol w:w="1134"/>
        <w:gridCol w:w="1418"/>
        <w:gridCol w:w="1275"/>
        <w:gridCol w:w="1674"/>
        <w:gridCol w:w="3778"/>
      </w:tblGrid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171860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26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171860">
        <w:trPr>
          <w:cantSplit/>
          <w:jc w:val="center"/>
        </w:trPr>
        <w:tc>
          <w:tcPr>
            <w:tcW w:w="183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171860">
        <w:trPr>
          <w:cantSplit/>
          <w:jc w:val="center"/>
        </w:trPr>
        <w:tc>
          <w:tcPr>
            <w:tcW w:w="183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:rsidTr="00171860">
        <w:trPr>
          <w:cantSplit/>
          <w:jc w:val="center"/>
        </w:trPr>
        <w:tc>
          <w:tcPr>
            <w:tcW w:w="183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171860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26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171860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171860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:rsidTr="00171860">
        <w:trPr>
          <w:cantSplit/>
          <w:trHeight w:val="108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171860">
        <w:trPr>
          <w:cantSplit/>
          <w:trHeight w:val="13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171860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4D0666" w:rsidRDefault="00171860" w:rsidP="00171860">
            <w:pPr>
              <w:rPr>
                <w:smallCaps/>
                <w:sz w:val="22"/>
                <w:szCs w:val="22"/>
                <w:highlight w:val="yellow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171860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B4EAB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 miejsc pracy; kobiety / mężczyźni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171860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liczba nowo utworzonych miejsc pracy – pozostałe formy;  kobiety / mężczyźni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171860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171860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171860" w:rsidRPr="00CB5591" w:rsidTr="00171860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26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171860">
        <w:trPr>
          <w:cantSplit/>
          <w:jc w:val="center"/>
        </w:trPr>
        <w:tc>
          <w:tcPr>
            <w:tcW w:w="1838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171860">
        <w:trPr>
          <w:cantSplit/>
          <w:jc w:val="center"/>
        </w:trPr>
        <w:tc>
          <w:tcPr>
            <w:tcW w:w="183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171860">
        <w:trPr>
          <w:cantSplit/>
          <w:jc w:val="center"/>
        </w:trPr>
        <w:tc>
          <w:tcPr>
            <w:tcW w:w="183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Pr="00E74343" w:rsidRDefault="00171860" w:rsidP="0017186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171860" w:rsidTr="00171860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26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171860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171860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 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171860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BE1162" w:rsidRDefault="00BE1162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4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4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4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7F59C6" w:rsidRPr="00F12391" w:rsidTr="006B526E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7F59C6" w:rsidRDefault="007F59C6" w:rsidP="007F59C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 (1,5 % bezpośrednich wydatków kwalifikowalnych projektu) </w:t>
            </w:r>
          </w:p>
          <w:p w:rsidR="007F59C6" w:rsidRPr="007637B5" w:rsidRDefault="007F59C6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31" w:type="dxa"/>
            <w:shd w:val="clear" w:color="auto" w:fill="auto"/>
          </w:tcPr>
          <w:p w:rsidR="007F59C6" w:rsidRPr="007637B5" w:rsidRDefault="007F59C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0E39" w:rsidRPr="00F12391" w:rsidTr="006B526E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0C0E39" w:rsidRDefault="000C0E39" w:rsidP="000C0E39"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 Wydatki rzeczywiście ponoszone (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projektu, łącznie miesięcznie nie więcej niż 20 000 PLN)</w:t>
            </w:r>
          </w:p>
        </w:tc>
        <w:tc>
          <w:tcPr>
            <w:tcW w:w="11131" w:type="dxa"/>
            <w:shd w:val="clear" w:color="auto" w:fill="auto"/>
          </w:tcPr>
          <w:p w:rsidR="000C0E39" w:rsidRDefault="000C0E39" w:rsidP="000C0E39"/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445"/>
        <w:gridCol w:w="852"/>
        <w:gridCol w:w="1700"/>
      </w:tblGrid>
      <w:tr w:rsidR="00F448D2" w:rsidRPr="00F71FF2" w:rsidTr="004549FB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:rsidTr="0028361C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F448D2" w:rsidRPr="004549FB" w:rsidTr="0028361C">
        <w:trPr>
          <w:trHeight w:val="392"/>
        </w:trPr>
        <w:tc>
          <w:tcPr>
            <w:tcW w:w="1045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6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0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:rsidTr="0028361C">
        <w:trPr>
          <w:cantSplit/>
          <w:trHeight w:val="1058"/>
        </w:trPr>
        <w:tc>
          <w:tcPr>
            <w:tcW w:w="1045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:rsidTr="0028361C">
        <w:trPr>
          <w:cantSplit/>
          <w:trHeight w:val="1057"/>
        </w:trPr>
        <w:tc>
          <w:tcPr>
            <w:tcW w:w="1045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:rsidTr="004549FB">
        <w:tc>
          <w:tcPr>
            <w:tcW w:w="14454" w:type="dxa"/>
            <w:gridSpan w:val="19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Zadanie 1 [Nazwa zadania] </w:t>
            </w:r>
          </w:p>
        </w:tc>
      </w:tr>
      <w:tr w:rsidR="00F448D2" w:rsidRPr="00F71FF2" w:rsidTr="00830B29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830B29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830B29">
        <w:tc>
          <w:tcPr>
            <w:tcW w:w="6509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4549FB">
        <w:trPr>
          <w:trHeight w:val="317"/>
        </w:trPr>
        <w:tc>
          <w:tcPr>
            <w:tcW w:w="14454" w:type="dxa"/>
            <w:gridSpan w:val="19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:rsidTr="00830B29">
        <w:tc>
          <w:tcPr>
            <w:tcW w:w="104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830B29">
        <w:tc>
          <w:tcPr>
            <w:tcW w:w="104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830B29">
        <w:tc>
          <w:tcPr>
            <w:tcW w:w="6509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830B29">
        <w:tc>
          <w:tcPr>
            <w:tcW w:w="6509" w:type="dxa"/>
            <w:gridSpan w:val="9"/>
            <w:shd w:val="pct10" w:color="auto" w:fill="auto"/>
          </w:tcPr>
          <w:p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:rsidTr="006A19C6">
        <w:trPr>
          <w:trHeight w:val="412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BE2357" w:rsidRPr="00F71FF2" w:rsidTr="00B42763">
        <w:trPr>
          <w:trHeight w:val="54"/>
        </w:trPr>
        <w:tc>
          <w:tcPr>
            <w:tcW w:w="6516" w:type="dxa"/>
            <w:gridSpan w:val="10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:rsidTr="00171706">
        <w:trPr>
          <w:trHeight w:val="523"/>
        </w:trPr>
        <w:tc>
          <w:tcPr>
            <w:tcW w:w="6516" w:type="dxa"/>
            <w:gridSpan w:val="10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:rsidTr="006A19C6">
        <w:trPr>
          <w:trHeight w:val="406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081EB0" w:rsidRPr="00F71FF2" w:rsidTr="00171860">
        <w:trPr>
          <w:trHeight w:val="52"/>
        </w:trPr>
        <w:tc>
          <w:tcPr>
            <w:tcW w:w="6516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Pr="004B5595" w:rsidRDefault="00081EB0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6A19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171860">
        <w:trPr>
          <w:trHeight w:val="411"/>
        </w:trPr>
        <w:tc>
          <w:tcPr>
            <w:tcW w:w="6516" w:type="dxa"/>
            <w:gridSpan w:val="10"/>
            <w:vMerge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1EB0" w:rsidRPr="00F71FF2" w:rsidTr="00171860">
        <w:trPr>
          <w:trHeight w:val="411"/>
        </w:trPr>
        <w:tc>
          <w:tcPr>
            <w:tcW w:w="6516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Pr="00BB5B1F" w:rsidRDefault="00081EB0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:rsidR="00081EB0" w:rsidRPr="00BB5B1F" w:rsidRDefault="00081EB0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171860">
        <w:trPr>
          <w:trHeight w:val="411"/>
        </w:trPr>
        <w:tc>
          <w:tcPr>
            <w:tcW w:w="6516" w:type="dxa"/>
            <w:gridSpan w:val="10"/>
            <w:vMerge/>
            <w:shd w:val="clear" w:color="auto" w:fill="D9D9D9" w:themeFill="background1" w:themeFillShade="D9"/>
          </w:tcPr>
          <w:p w:rsidR="00081EB0" w:rsidRPr="00C6559A" w:rsidRDefault="00081EB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2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0" w:type="dxa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6559A" w:rsidRPr="00F71FF2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:rsidR="00C6559A" w:rsidRPr="00F448D2" w:rsidRDefault="00A90A18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="00C6559A"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dla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 xml:space="preserve"> rzeczywiście ponoszon</w:t>
            </w:r>
            <w:r w:rsidR="00C6559A">
              <w:rPr>
                <w:rFonts w:ascii="Arial Narrow" w:hAnsi="Arial Narrow"/>
                <w:b/>
                <w:sz w:val="22"/>
                <w:szCs w:val="22"/>
              </w:rPr>
              <w:t>y</w:t>
            </w:r>
            <w:r>
              <w:rPr>
                <w:rFonts w:ascii="Arial Narrow" w:hAnsi="Arial Narrow"/>
                <w:b/>
                <w:sz w:val="22"/>
                <w:szCs w:val="22"/>
              </w:rPr>
              <w:t>ch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F6A00" w:rsidRPr="00F71FF2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:rsidR="00FF6A00" w:rsidRDefault="00FF6A00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 dla w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 rozliczanych stawką ryczałtową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W w:w="144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78"/>
        <w:gridCol w:w="1276"/>
        <w:gridCol w:w="1701"/>
      </w:tblGrid>
      <w:tr w:rsidR="00F448D2" w:rsidRPr="00F71FF2" w:rsidTr="00CB69BE">
        <w:trPr>
          <w:trHeight w:val="340"/>
        </w:trPr>
        <w:tc>
          <w:tcPr>
            <w:tcW w:w="11478" w:type="dxa"/>
            <w:shd w:val="clear" w:color="auto" w:fill="D9D9D9"/>
          </w:tcPr>
          <w:p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76" w:type="dxa"/>
            <w:shd w:val="clear" w:color="auto" w:fill="FFFFFF"/>
          </w:tcPr>
          <w:p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63"/>
        <w:gridCol w:w="1290"/>
        <w:gridCol w:w="1701"/>
      </w:tblGrid>
      <w:tr w:rsidR="00F448D2" w:rsidRPr="00F71FF2" w:rsidTr="00D32CED">
        <w:trPr>
          <w:trHeight w:val="340"/>
        </w:trPr>
        <w:tc>
          <w:tcPr>
            <w:tcW w:w="11463" w:type="dxa"/>
            <w:shd w:val="clear" w:color="auto" w:fill="D9D9D9"/>
          </w:tcPr>
          <w:p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0" w:type="dxa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W w:w="144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78"/>
        <w:gridCol w:w="1276"/>
        <w:gridCol w:w="1701"/>
      </w:tblGrid>
      <w:tr w:rsidR="00F448D2" w:rsidRPr="00F71FF2" w:rsidTr="00CB69BE">
        <w:trPr>
          <w:trHeight w:val="340"/>
        </w:trPr>
        <w:tc>
          <w:tcPr>
            <w:tcW w:w="11478" w:type="dxa"/>
            <w:shd w:val="clear" w:color="auto" w:fill="D9D9D9"/>
          </w:tcPr>
          <w:p w:rsidR="00F448D2" w:rsidRPr="00F448D2" w:rsidRDefault="007F59C6" w:rsidP="00202DA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</w:t>
            </w:r>
            <w:r w:rsidRPr="00E10902">
              <w:rPr>
                <w:rFonts w:ascii="Arial Narrow" w:hAnsi="Arial Narrow" w:cs="Arial"/>
                <w:b/>
              </w:rPr>
              <w:t>ydatki związane z budową, w tym rozbudową sieci wodociągowej, ujęć lub stacji uzdatniania wody lub zakupem lub remontem urządzeń</w:t>
            </w:r>
          </w:p>
        </w:tc>
        <w:tc>
          <w:tcPr>
            <w:tcW w:w="1276" w:type="dxa"/>
            <w:shd w:val="clear" w:color="auto" w:fill="FFFFFF"/>
          </w:tcPr>
          <w:p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F448D2" w:rsidRDefault="00F448D2"/>
    <w:p w:rsidR="00F448D2" w:rsidRDefault="00F448D2"/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846"/>
        <w:gridCol w:w="5110"/>
        <w:gridCol w:w="6657"/>
      </w:tblGrid>
      <w:tr w:rsidR="0065745F" w:rsidRPr="004439F1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4439F1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B2131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 </w:t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C7657F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4439F1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8E7416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8E7416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lastRenderedPageBreak/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7657F">
              <w:rPr>
                <w:rFonts w:ascii="Arial Narrow" w:hAnsi="Arial Narrow" w:cs="Arial"/>
                <w:sz w:val="22"/>
                <w:szCs w:val="22"/>
              </w:rPr>
            </w:r>
            <w:r w:rsidR="00C7657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>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017167">
      <w:pPr>
        <w:pStyle w:val="NormalnyWeb"/>
        <w:numPr>
          <w:ilvl w:val="0"/>
          <w:numId w:val="2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017167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lastRenderedPageBreak/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017167">
      <w:pPr>
        <w:pStyle w:val="NormalnyWeb"/>
        <w:numPr>
          <w:ilvl w:val="0"/>
          <w:numId w:val="2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:rsidR="0063201B" w:rsidRPr="0063201B" w:rsidRDefault="0063201B" w:rsidP="00017167">
      <w:pPr>
        <w:pStyle w:val="NormalnyWeb"/>
        <w:numPr>
          <w:ilvl w:val="0"/>
          <w:numId w:val="15"/>
        </w:numPr>
        <w:tabs>
          <w:tab w:val="left" w:pos="851"/>
        </w:tabs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Default="0063201B" w:rsidP="00017167">
      <w:pPr>
        <w:pStyle w:val="NormalnyWeb"/>
        <w:numPr>
          <w:ilvl w:val="0"/>
          <w:numId w:val="15"/>
        </w:numPr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 xml:space="preserve">Oświadczam, że projekt </w:t>
      </w:r>
      <w:r w:rsidRPr="00017167">
        <w:rPr>
          <w:rFonts w:ascii="Arial Narrow" w:hAnsi="Arial Narrow"/>
          <w:spacing w:val="-2"/>
          <w:u w:val="single"/>
        </w:rPr>
        <w:t>nie</w:t>
      </w:r>
      <w:r w:rsidRPr="00017167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017167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 xml:space="preserve">Oświadczam, że projekt nie obejmuje przedsięwzięć będących częścią operacji, które zostały objęte lub powinny były zostać objęte procedurą odzyskiwania zgodnie z art. 71 </w:t>
      </w:r>
      <w:r w:rsidRPr="00017167">
        <w:rPr>
          <w:rFonts w:ascii="Arial Narrow" w:hAnsi="Arial Narrow"/>
          <w:spacing w:val="-2"/>
        </w:rPr>
        <w:lastRenderedPageBreak/>
        <w:t>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337D6" w:rsidRPr="00590EAC" w:rsidRDefault="008A24DD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lastRenderedPageBreak/>
        <w:t>Wyrażam zgodę na udostępnienie niniejszego wniosku o dofinansowanie podmiotom dokonującym oceny lub kontroli.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BA6C3B">
        <w:rPr>
          <w:rFonts w:ascii="Arial Narrow" w:hAnsi="Arial Narrow"/>
          <w:sz w:val="22"/>
          <w:szCs w:val="22"/>
        </w:rPr>
        <w:t>„Oświadczam,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RODO):</w:t>
      </w:r>
    </w:p>
    <w:p w:rsidR="00BA6C3B" w:rsidRPr="00492100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</w:t>
      </w:r>
      <w:r w:rsidRPr="006040EE">
        <w:rPr>
          <w:rFonts w:ascii="Arial Narrow" w:hAnsi="Arial Narrow"/>
          <w:sz w:val="22"/>
          <w:szCs w:val="22"/>
        </w:rPr>
        <w:t>a</w:t>
      </w:r>
      <w:r w:rsidRPr="00A74F0A">
        <w:rPr>
          <w:rFonts w:ascii="Arial Narrow" w:hAnsi="Arial Narrow"/>
          <w:sz w:val="22"/>
          <w:szCs w:val="22"/>
        </w:rPr>
        <w:t>, że</w:t>
      </w:r>
      <w:r w:rsidRPr="006040EE">
        <w:rPr>
          <w:rFonts w:ascii="Arial Narrow" w:hAnsi="Arial Narrow"/>
          <w:sz w:val="22"/>
          <w:szCs w:val="22"/>
        </w:rPr>
        <w:t xml:space="preserve"> </w:t>
      </w:r>
      <w:r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Pr="00E30150">
        <w:rPr>
          <w:rFonts w:ascii="Arial Narrow" w:hAnsi="Arial Narrow"/>
          <w:sz w:val="22"/>
          <w:szCs w:val="22"/>
        </w:rPr>
        <w:t>Zarząd Województwa Łódzkiego z siedzibą w Łodzi</w:t>
      </w:r>
      <w:r w:rsidRPr="00A74F0A">
        <w:rPr>
          <w:rFonts w:ascii="Arial Narrow" w:hAnsi="Arial Narrow"/>
          <w:sz w:val="22"/>
          <w:szCs w:val="22"/>
        </w:rPr>
        <w:t>,</w:t>
      </w:r>
      <w:r w:rsidRPr="00E30150">
        <w:rPr>
          <w:rFonts w:ascii="Arial Narrow" w:hAnsi="Arial Narrow"/>
          <w:sz w:val="22"/>
          <w:szCs w:val="22"/>
        </w:rPr>
        <w:t xml:space="preserve"> 90-051, Al. Piłsudskiego 8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danych kontaktowych Inspektora Ochrony Danych:</w:t>
      </w:r>
      <w:r>
        <w:rPr>
          <w:rFonts w:ascii="Arial Narrow" w:hAnsi="Arial Narrow"/>
          <w:sz w:val="22"/>
          <w:szCs w:val="22"/>
        </w:rPr>
        <w:t xml:space="preserve"> tel. 42 663 33 06,</w:t>
      </w:r>
      <w:r w:rsidRPr="00A74F0A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61727">
          <w:rPr>
            <w:rStyle w:val="Hipercze"/>
            <w:rFonts w:ascii="Arial Narrow" w:eastAsia="Calibri" w:hAnsi="Arial Narrow"/>
          </w:rPr>
          <w:t>iod@lodzkie.pl</w:t>
        </w:r>
      </w:hyperlink>
    </w:p>
    <w:p w:rsidR="00BA6C3B" w:rsidRPr="0054278E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Zostałem/am poinformowany/a, że</w:t>
      </w:r>
      <w:r w:rsidRPr="00492100">
        <w:rPr>
          <w:rFonts w:ascii="Arial Narrow" w:hAnsi="Arial Narrow"/>
        </w:rPr>
        <w:t xml:space="preserve"> moje dane osobowe przetwarzane będą w celu </w:t>
      </w:r>
      <w:r w:rsidRPr="00CE6635">
        <w:rPr>
          <w:rFonts w:ascii="Arial Narrow" w:hAnsi="Arial Narrow"/>
        </w:rPr>
        <w:t xml:space="preserve">aplikowania o dofinansowanie i </w:t>
      </w:r>
      <w:r w:rsidRPr="00492100">
        <w:rPr>
          <w:rFonts w:ascii="Arial Narrow" w:hAnsi="Arial Narrow"/>
        </w:rPr>
        <w:t xml:space="preserve">realizacji </w:t>
      </w:r>
      <w:r w:rsidRPr="00CE6635">
        <w:rPr>
          <w:rFonts w:ascii="Arial Narrow" w:hAnsi="Arial Narrow"/>
        </w:rPr>
        <w:t>projektów w okresie programowania 2014-2020, a</w:t>
      </w:r>
      <w:r w:rsidRPr="0054278E">
        <w:rPr>
          <w:rFonts w:ascii="Arial Narrow" w:hAnsi="Arial Narrow"/>
        </w:rPr>
        <w:t xml:space="preserve"> odbiorcami danych będą 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BA6C3B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 xml:space="preserve">Zostałem/am poinformowany/a, że podstawą prawną przetwarzania moich danych osobowych jest art. 6 ust. 1 lit. e RODO,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</w:t>
      </w:r>
      <w:r w:rsidRPr="00CE6635">
        <w:rPr>
          <w:rFonts w:ascii="Arial Narrow" w:hAnsi="Arial Narrow"/>
        </w:rPr>
        <w:lastRenderedPageBreak/>
        <w:t xml:space="preserve">Funduszu Społecznego, Funduszu Spójności i Europejskiego Funduszu Morskiego i Rybackiego oraz uchylającego rozporządzenie Rady (WE) nr 1083/2006 (Dz. Urz. UE L 347 z 20.12.2013, str. 320, z późn. zm.),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str. 289, z późn. zm.), Ustawa z dnia 11 lipca 2014 r. o zasadach realizacji programów w zakresie polityki spójności finansowanych w perspektywie finansowej 2014–2020 (Dz. </w:t>
      </w:r>
      <w:r w:rsidRPr="0054278E">
        <w:rPr>
          <w:rFonts w:ascii="Arial Narrow" w:hAnsi="Arial Narrow"/>
        </w:rPr>
        <w:t xml:space="preserve">U. z </w:t>
      </w:r>
      <w:r w:rsidRPr="00CE6635">
        <w:rPr>
          <w:rFonts w:ascii="Arial Narrow" w:hAnsi="Arial Narrow"/>
        </w:rPr>
        <w:t xml:space="preserve">2017 r. </w:t>
      </w:r>
      <w:r w:rsidRPr="0054278E">
        <w:rPr>
          <w:rFonts w:ascii="Arial Narrow" w:hAnsi="Arial Narrow"/>
        </w:rPr>
        <w:t xml:space="preserve">poz. </w:t>
      </w:r>
      <w:r w:rsidRPr="00CE6635">
        <w:rPr>
          <w:rFonts w:ascii="Arial Narrow" w:hAnsi="Arial Narrow"/>
        </w:rPr>
        <w:t>1460, z późn. zm.);</w:t>
      </w:r>
    </w:p>
    <w:p w:rsidR="00BA6C3B" w:rsidRPr="00CE6635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 xml:space="preserve">Zostałem/am poinformowany/a, że </w:t>
      </w:r>
      <w:r>
        <w:rPr>
          <w:rFonts w:ascii="Arial Narrow" w:hAnsi="Arial Narrow"/>
        </w:rPr>
        <w:t xml:space="preserve">moje </w:t>
      </w:r>
      <w:r w:rsidRPr="002A3568">
        <w:rPr>
          <w:rFonts w:ascii="Arial Narrow" w:hAnsi="Arial Narrow"/>
        </w:rPr>
        <w:t>dane nie będą przekazywane do państwa trzeciego lub organizacji międzynarodowej;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podanie danych jest dobrowolne, ale niezbędne do aplikowania o dofinansowanie i realizacji Regionalnego Programu Operacyjnego Województwa Łódzkiego na lata 2014-2020.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posiadam prawo do wniesienia skargi do Prezesa Urzędu Ochrony Danych Osobowych gdy uznam, iż przetwarzanie danych narusza przepisy RODO.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Zostałem/am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Pr="00A74F0A">
        <w:rPr>
          <w:rFonts w:ascii="Arial Narrow" w:hAnsi="Arial Narrow"/>
          <w:sz w:val="22"/>
          <w:szCs w:val="22"/>
        </w:rPr>
        <w:t>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prawie żądania dostępu do swoich danych osobowych, prawo ich sprostowania, usunięcia lub ograniczenia przetwarzania.</w:t>
      </w:r>
    </w:p>
    <w:p w:rsid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017167" w:rsidRDefault="005D1AD3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:rsidR="00017167" w:rsidRPr="00017167" w:rsidRDefault="00017167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017167">
        <w:rPr>
          <w:rFonts w:ascii="Arial Narrow" w:hAnsi="Arial Narrow"/>
          <w:spacing w:val="-2"/>
          <w:sz w:val="22"/>
          <w:szCs w:val="22"/>
        </w:rPr>
        <w:t>Zobowiązuję się, iż na każdym etapie naboru, a przed podpisaniem umowy o dofinansowanie, zawiadomić IZ RPO WŁ o każdej zmianie okoliczności faktycznych i prawnych we wniosku o dofinansowanie projektu, mającej wpływ na spełnianie przez projekt kryteriów wyboru projektu i której wprowadzenie skutkowałoby negatywną oceną projektu.</w:t>
      </w:r>
    </w:p>
    <w:p w:rsidR="00017167" w:rsidRDefault="00017167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BA6C3B" w:rsidRDefault="00BA6C3B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:rsidR="00BA6C3B" w:rsidRPr="0063201B" w:rsidRDefault="00BA6C3B" w:rsidP="00BA6C3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 xml:space="preserve">4.  Oświadczenie o zabezpieczeniu środków niezbędnych do realizowania projektu. </w:t>
      </w:r>
      <w:r>
        <w:rPr>
          <w:rFonts w:ascii="Arial Narrow" w:hAnsi="Arial Narrow"/>
          <w:sz w:val="22"/>
          <w:szCs w:val="22"/>
        </w:rPr>
        <w:t>(</w:t>
      </w:r>
      <w:r w:rsidRPr="0063201B">
        <w:rPr>
          <w:rFonts w:ascii="Arial Narrow" w:hAnsi="Arial Narrow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z w:val="22"/>
          <w:szCs w:val="22"/>
        </w:rPr>
        <w:t>przedmiotowe</w:t>
      </w:r>
      <w:r w:rsidRPr="0063201B">
        <w:rPr>
          <w:rFonts w:ascii="Arial Narrow" w:hAnsi="Arial Narrow"/>
          <w:sz w:val="22"/>
          <w:szCs w:val="22"/>
        </w:rPr>
        <w:t xml:space="preserve"> oświadczenie</w:t>
      </w:r>
      <w:r>
        <w:rPr>
          <w:rFonts w:ascii="Arial Narrow" w:hAnsi="Arial Narrow"/>
          <w:sz w:val="22"/>
          <w:szCs w:val="22"/>
        </w:rPr>
        <w:t>),</w:t>
      </w:r>
    </w:p>
    <w:p w:rsidR="00BA6C3B" w:rsidRPr="00665C9E" w:rsidRDefault="00BA6C3B" w:rsidP="00BA6C3B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>
        <w:rPr>
          <w:rFonts w:ascii="Arial Narrow" w:hAnsi="Arial Narrow" w:cs="Verdana"/>
          <w:bCs/>
          <w:sz w:val="22"/>
          <w:szCs w:val="22"/>
        </w:rPr>
        <w:t>,</w:t>
      </w:r>
    </w:p>
    <w:p w:rsidR="00BA6C3B" w:rsidRPr="00986075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>
        <w:rPr>
          <w:rFonts w:ascii="Arial Narrow" w:hAnsi="Arial Narrow"/>
          <w:sz w:val="22"/>
          <w:szCs w:val="22"/>
        </w:rPr>
        <w:t xml:space="preserve"> 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Pr="00CF4F39">
        <w:rPr>
          <w:rFonts w:ascii="Arial Narrow" w:hAnsi="Arial Narrow"/>
          <w:b/>
          <w:sz w:val="22"/>
          <w:szCs w:val="22"/>
        </w:rPr>
        <w:t>,</w:t>
      </w:r>
      <w:r w:rsidRPr="004332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CF4F39" w:rsidRDefault="00BA6C3B" w:rsidP="00BA6C3B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załącznik.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lastRenderedPageBreak/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 (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przedmiotowe oświadczenie</w:t>
      </w:r>
      <w:r w:rsidRPr="00644E6A">
        <w:rPr>
          <w:rFonts w:ascii="Arial Narrow" w:hAnsi="Arial Narrow"/>
          <w:spacing w:val="-2"/>
          <w:sz w:val="22"/>
          <w:szCs w:val="22"/>
        </w:rPr>
        <w:t>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351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 xml:space="preserve">9.  </w:t>
      </w:r>
      <w:r>
        <w:rPr>
          <w:rFonts w:ascii="Arial Narrow" w:hAnsi="Arial Narrow"/>
          <w:sz w:val="22"/>
          <w:szCs w:val="22"/>
        </w:rPr>
        <w:t xml:space="preserve"> </w:t>
      </w:r>
      <w:r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10.</w:t>
      </w:r>
      <w:r w:rsidRPr="00644E6A">
        <w:rPr>
          <w:rFonts w:ascii="Arial Narrow" w:hAnsi="Arial Narrow"/>
          <w:sz w:val="22"/>
          <w:szCs w:val="22"/>
        </w:rPr>
        <w:tab/>
        <w:t xml:space="preserve">Oświadczenie Wnioskodawcy o prawie do dysponowania nieruchomością na cele budowlane 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 xml:space="preserve">13.  </w:t>
      </w:r>
      <w:r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14.   Oświadczenie o wielkości przedsiębiorcy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Formularz dotyczący występowania pomocy publicznej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załącznik.)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0C7FC3" w:rsidRDefault="00BA6C3B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16.  Inne dokumenty wymagane prawem polskim lub kategorią projektu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BA6C3B" w:rsidRPr="0009331D" w:rsidRDefault="00BA6C3B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17. </w:t>
      </w:r>
      <w:r w:rsidRPr="000C7FC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09331D">
        <w:rPr>
          <w:rFonts w:ascii="Arial Narrow" w:hAnsi="Arial Narrow"/>
          <w:sz w:val="22"/>
          <w:szCs w:val="22"/>
        </w:rPr>
        <w:t>Aktualny dokument potwierdzający wyznaczenie aglomeracji właściwej dla miejsca realizacji projektu.</w:t>
      </w:r>
    </w:p>
    <w:p w:rsidR="00BA6C3B" w:rsidRDefault="00BA6C3B" w:rsidP="00BA6C3B">
      <w:r w:rsidRPr="0009331D">
        <w:rPr>
          <w:rFonts w:ascii="Arial Narrow" w:hAnsi="Arial Narrow"/>
          <w:sz w:val="22"/>
          <w:szCs w:val="22"/>
        </w:rPr>
        <w:lastRenderedPageBreak/>
        <w:t>18.   Tabela dotycząca przestrzegania przez aglomeracje będące przedmiotem formularza wniosku przepisów dyrektywy dotyczącej oczyszczania ścieków komunalnych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3"/>
      </w:r>
      <w:r>
        <w:rPr>
          <w:rFonts w:ascii="Arial Narrow" w:hAnsi="Arial Narrow"/>
          <w:sz w:val="22"/>
          <w:szCs w:val="22"/>
        </w:rPr>
        <w:t xml:space="preserve">  </w:t>
      </w:r>
    </w:p>
    <w:p w:rsidR="00BA6C3B" w:rsidRPr="000C7FC3" w:rsidRDefault="00BA6C3B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19    </w:t>
      </w:r>
      <w:r w:rsidRPr="0009331D">
        <w:rPr>
          <w:rFonts w:ascii="Arial Narrow" w:hAnsi="Arial Narrow"/>
          <w:sz w:val="22"/>
          <w:szCs w:val="22"/>
        </w:rPr>
        <w:t>Obowiązujący (na dzień składania wniosku o dofinansowanie) dla danej gminy program rewitalizacji w rozumieniu Wytycznych Ministra Infrastruktury i Rozwoju w zakresie rewitalizacji w programach operacyjnych na lata 2014 – 2020. (jeżeli dotyczy)</w:t>
      </w:r>
    </w:p>
    <w:p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:rsidR="008D46C2" w:rsidRP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2017 r., poz. 1496</w:t>
      </w:r>
      <w:r w:rsidR="00A44277">
        <w:rPr>
          <w:rFonts w:ascii="Arial Narrow" w:hAnsi="Arial Narrow"/>
          <w:sz w:val="22"/>
          <w:szCs w:val="22"/>
        </w:rPr>
        <w:t xml:space="preserve"> z późn.zm</w:t>
      </w:r>
      <w:r w:rsidR="000C66A3">
        <w:rPr>
          <w:rFonts w:ascii="Arial Narrow" w:hAnsi="Arial Narrow"/>
          <w:sz w:val="22"/>
          <w:szCs w:val="22"/>
        </w:rPr>
        <w:t>.</w:t>
      </w:r>
      <w:r w:rsidRPr="008D46C2">
        <w:rPr>
          <w:rFonts w:ascii="Arial Narrow" w:hAnsi="Arial Narrow"/>
          <w:sz w:val="22"/>
          <w:szCs w:val="22"/>
        </w:rPr>
        <w:t>).</w:t>
      </w: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017167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57F" w:rsidRDefault="00C7657F">
      <w:r>
        <w:separator/>
      </w:r>
    </w:p>
  </w:endnote>
  <w:endnote w:type="continuationSeparator" w:id="0">
    <w:p w:rsidR="00C7657F" w:rsidRDefault="00C7657F">
      <w:r>
        <w:continuationSeparator/>
      </w:r>
    </w:p>
  </w:endnote>
  <w:endnote w:type="continuationNotice" w:id="1">
    <w:p w:rsidR="00C7657F" w:rsidRDefault="00C76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60" w:rsidRDefault="001718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171860" w:rsidRDefault="0017186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60" w:rsidRDefault="00171860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80169E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:rsidR="00171860" w:rsidRDefault="00171860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57F" w:rsidRDefault="00C7657F">
      <w:r>
        <w:separator/>
      </w:r>
    </w:p>
  </w:footnote>
  <w:footnote w:type="continuationSeparator" w:id="0">
    <w:p w:rsidR="00C7657F" w:rsidRDefault="00C7657F">
      <w:r>
        <w:continuationSeparator/>
      </w:r>
    </w:p>
  </w:footnote>
  <w:footnote w:type="continuationNotice" w:id="1">
    <w:p w:rsidR="00C7657F" w:rsidRDefault="00C7657F"/>
  </w:footnote>
  <w:footnote w:id="2">
    <w:p w:rsidR="00171860" w:rsidRDefault="00171860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  <w:footnote w:id="3">
    <w:p w:rsidR="00BA6C3B" w:rsidRDefault="00BA6C3B" w:rsidP="00BA6C3B">
      <w:pPr>
        <w:pStyle w:val="Tekstprzypisudolnego"/>
      </w:pPr>
      <w:r>
        <w:rPr>
          <w:rStyle w:val="Odwoanieprzypisudolnego"/>
        </w:rPr>
        <w:footnoteRef/>
      </w:r>
      <w:r>
        <w:t xml:space="preserve">  Dyrektywa Rady 91/271/EWG z dnia 21 maja 1991 r. dotycząca oczyszczania ścieków komunalnych (Dz.U. L 135 z 30.5.1991, s. 40).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60" w:rsidRDefault="00171860" w:rsidP="00563CDF">
    <w:pPr>
      <w:pStyle w:val="Nagwek"/>
      <w:jc w:val="center"/>
    </w:pPr>
  </w:p>
  <w:p w:rsidR="00171860" w:rsidRDefault="00171860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60" w:rsidRPr="00774587" w:rsidRDefault="00171860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:rsidR="00171860" w:rsidRDefault="00171860" w:rsidP="003E7F4C">
    <w:pPr>
      <w:pStyle w:val="Nagwek"/>
      <w:jc w:val="center"/>
      <w:rPr>
        <w:szCs w:val="18"/>
      </w:rPr>
    </w:pPr>
    <w:r>
      <w:rPr>
        <w:noProof/>
      </w:rPr>
      <w:drawing>
        <wp:inline distT="0" distB="0" distL="0" distR="0">
          <wp:extent cx="6172200" cy="723900"/>
          <wp:effectExtent l="19050" t="0" r="0" b="0"/>
          <wp:docPr id="2" name="Obraz 1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1860" w:rsidRDefault="001718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D018D"/>
    <w:multiLevelType w:val="hybridMultilevel"/>
    <w:tmpl w:val="66264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764E"/>
    <w:multiLevelType w:val="hybridMultilevel"/>
    <w:tmpl w:val="61C424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6C25"/>
    <w:multiLevelType w:val="hybridMultilevel"/>
    <w:tmpl w:val="16980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C48CC"/>
    <w:multiLevelType w:val="hybridMultilevel"/>
    <w:tmpl w:val="DAF8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4DC"/>
    <w:multiLevelType w:val="hybridMultilevel"/>
    <w:tmpl w:val="84F2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27B3"/>
    <w:multiLevelType w:val="hybridMultilevel"/>
    <w:tmpl w:val="19BA6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118E9"/>
    <w:multiLevelType w:val="hybridMultilevel"/>
    <w:tmpl w:val="A180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D87"/>
    <w:multiLevelType w:val="hybridMultilevel"/>
    <w:tmpl w:val="65D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00FEE"/>
    <w:multiLevelType w:val="hybridMultilevel"/>
    <w:tmpl w:val="AA46D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"/>
  </w:num>
  <w:num w:numId="4">
    <w:abstractNumId w:val="13"/>
  </w:num>
  <w:num w:numId="5">
    <w:abstractNumId w:val="27"/>
  </w:num>
  <w:num w:numId="6">
    <w:abstractNumId w:val="9"/>
  </w:num>
  <w:num w:numId="7">
    <w:abstractNumId w:val="21"/>
  </w:num>
  <w:num w:numId="8">
    <w:abstractNumId w:val="1"/>
  </w:num>
  <w:num w:numId="9">
    <w:abstractNumId w:val="14"/>
  </w:num>
  <w:num w:numId="10">
    <w:abstractNumId w:val="5"/>
  </w:num>
  <w:num w:numId="11">
    <w:abstractNumId w:val="29"/>
  </w:num>
  <w:num w:numId="12">
    <w:abstractNumId w:val="0"/>
  </w:num>
  <w:num w:numId="13">
    <w:abstractNumId w:val="31"/>
  </w:num>
  <w:num w:numId="14">
    <w:abstractNumId w:val="17"/>
  </w:num>
  <w:num w:numId="15">
    <w:abstractNumId w:val="22"/>
  </w:num>
  <w:num w:numId="16">
    <w:abstractNumId w:val="25"/>
  </w:num>
  <w:num w:numId="17">
    <w:abstractNumId w:val="7"/>
  </w:num>
  <w:num w:numId="18">
    <w:abstractNumId w:val="16"/>
  </w:num>
  <w:num w:numId="19">
    <w:abstractNumId w:val="11"/>
  </w:num>
  <w:num w:numId="20">
    <w:abstractNumId w:val="26"/>
  </w:num>
  <w:num w:numId="21">
    <w:abstractNumId w:val="20"/>
  </w:num>
  <w:num w:numId="22">
    <w:abstractNumId w:val="4"/>
  </w:num>
  <w:num w:numId="23">
    <w:abstractNumId w:val="19"/>
  </w:num>
  <w:num w:numId="24">
    <w:abstractNumId w:val="8"/>
  </w:num>
  <w:num w:numId="25">
    <w:abstractNumId w:val="28"/>
  </w:num>
  <w:num w:numId="26">
    <w:abstractNumId w:val="24"/>
  </w:num>
  <w:num w:numId="27">
    <w:abstractNumId w:val="12"/>
  </w:num>
  <w:num w:numId="28">
    <w:abstractNumId w:val="10"/>
  </w:num>
  <w:num w:numId="29">
    <w:abstractNumId w:val="3"/>
  </w:num>
  <w:num w:numId="30">
    <w:abstractNumId w:val="23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167"/>
    <w:rsid w:val="0001736B"/>
    <w:rsid w:val="0001762B"/>
    <w:rsid w:val="000176CC"/>
    <w:rsid w:val="00017AAA"/>
    <w:rsid w:val="00020A90"/>
    <w:rsid w:val="00023F9C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1EB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0E39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B55"/>
    <w:rsid w:val="001641BC"/>
    <w:rsid w:val="001660AF"/>
    <w:rsid w:val="00167C6B"/>
    <w:rsid w:val="00171476"/>
    <w:rsid w:val="00171706"/>
    <w:rsid w:val="00171860"/>
    <w:rsid w:val="00173083"/>
    <w:rsid w:val="00174257"/>
    <w:rsid w:val="0017496E"/>
    <w:rsid w:val="00175D37"/>
    <w:rsid w:val="00176C76"/>
    <w:rsid w:val="001774BB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C7548"/>
    <w:rsid w:val="001D0114"/>
    <w:rsid w:val="001D11AD"/>
    <w:rsid w:val="001D2F5E"/>
    <w:rsid w:val="001D541F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D8E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86F7D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3A91"/>
    <w:rsid w:val="007463AB"/>
    <w:rsid w:val="00746AD6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77DF1"/>
    <w:rsid w:val="00780FB3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54AB"/>
    <w:rsid w:val="007F59C6"/>
    <w:rsid w:val="007F5BAA"/>
    <w:rsid w:val="00800153"/>
    <w:rsid w:val="008005D3"/>
    <w:rsid w:val="00800AEC"/>
    <w:rsid w:val="00801623"/>
    <w:rsid w:val="0080169E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E7416"/>
    <w:rsid w:val="008F1A07"/>
    <w:rsid w:val="008F2C7A"/>
    <w:rsid w:val="008F4F8B"/>
    <w:rsid w:val="008F5C40"/>
    <w:rsid w:val="008F5ED6"/>
    <w:rsid w:val="008F6102"/>
    <w:rsid w:val="008F7441"/>
    <w:rsid w:val="008F7A24"/>
    <w:rsid w:val="00901FFE"/>
    <w:rsid w:val="00903FCF"/>
    <w:rsid w:val="00904B07"/>
    <w:rsid w:val="0090562D"/>
    <w:rsid w:val="00905AD4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0ACF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4277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31B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A6C3B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7657F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CF7FCE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2CC08B9-116E-48A9-BF5C-6B6CC13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D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6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6D8E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6D8E"/>
    <w:rPr>
      <w:sz w:val="20"/>
      <w:szCs w:val="20"/>
    </w:rPr>
  </w:style>
  <w:style w:type="character" w:styleId="Odwoanieprzypisukocowego">
    <w:name w:val="endnote reference"/>
    <w:semiHidden/>
    <w:rsid w:val="00266D8E"/>
    <w:rPr>
      <w:vertAlign w:val="superscript"/>
    </w:rPr>
  </w:style>
  <w:style w:type="paragraph" w:styleId="Stopka">
    <w:name w:val="footer"/>
    <w:basedOn w:val="Normalny"/>
    <w:rsid w:val="00266D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6D8E"/>
  </w:style>
  <w:style w:type="paragraph" w:styleId="Tekstdymka">
    <w:name w:val="Balloon Text"/>
    <w:basedOn w:val="Normalny"/>
    <w:link w:val="TekstdymkaZnak"/>
    <w:semiHidden/>
    <w:rsid w:val="00266D8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266D8E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266D8E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266D8E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266D8E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266D8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A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5C59-5591-4E06-B778-84F89C45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4332</Words>
  <Characters>25998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30270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2017-12-05T14:48:00Z</cp:lastPrinted>
  <dcterms:created xsi:type="dcterms:W3CDTF">2019-01-28T08:54:00Z</dcterms:created>
  <dcterms:modified xsi:type="dcterms:W3CDTF">2019-01-28T08:54:00Z</dcterms:modified>
</cp:coreProperties>
</file>