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2pt;height:13.3pt" o:ole="">
                  <v:imagedata r:id="rId17" o:title=""/>
                </v:shape>
                <o:OLEObject Type="Embed" ProgID="PBrush" ShapeID="_x0000_i1025" DrawAspect="Content" ObjectID="_1620458166"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D76716" w:rsidRDefault="00D76716" w:rsidP="002D2D36">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7C167B" w:rsidRPr="00FA3B56" w:rsidRDefault="007C167B" w:rsidP="007C167B">
      <w:pPr>
        <w:spacing w:after="60" w:line="276" w:lineRule="auto"/>
        <w:ind w:left="360" w:hanging="360"/>
        <w:jc w:val="both"/>
        <w:rPr>
          <w:rFonts w:ascii="Arial Narrow" w:hAnsi="Arial Narrow" w:cs="Arial"/>
          <w:sz w:val="20"/>
          <w:szCs w:val="20"/>
        </w:rPr>
      </w:pPr>
      <w:r w:rsidRPr="00FA3B56">
        <w:rPr>
          <w:rFonts w:ascii="Arial Narrow" w:hAnsi="Arial Narrow" w:cs="Arial"/>
          <w:sz w:val="20"/>
          <w:szCs w:val="20"/>
        </w:rPr>
        <w:t>-</w:t>
      </w:r>
      <w:r w:rsidRPr="00FA3B56">
        <w:rPr>
          <w:rFonts w:ascii="Arial Narrow" w:hAnsi="Arial Narrow" w:cs="Arial"/>
          <w:sz w:val="20"/>
          <w:szCs w:val="20"/>
        </w:rPr>
        <w:tab/>
        <w:t>Rozporządzenia Ministra Infrastruktury i Rozwoju z dnia 28 sierpnia 2015 r. w sprawie udzielania pomocy na inwestycje wspierające efektywność energetyczną w ramach regionalnych programów operacyjnych na lata 2014–2020;</w:t>
      </w:r>
    </w:p>
    <w:p w:rsidR="007C167B" w:rsidRPr="00FA3B56" w:rsidRDefault="007C167B" w:rsidP="007C167B">
      <w:pPr>
        <w:spacing w:after="60" w:line="276" w:lineRule="auto"/>
        <w:ind w:left="360" w:hanging="360"/>
        <w:jc w:val="both"/>
        <w:rPr>
          <w:rFonts w:ascii="Arial Narrow" w:hAnsi="Arial Narrow" w:cs="Arial"/>
          <w:sz w:val="20"/>
          <w:szCs w:val="20"/>
        </w:rPr>
      </w:pPr>
      <w:r w:rsidRPr="00FA3B56">
        <w:rPr>
          <w:rFonts w:ascii="Arial Narrow" w:hAnsi="Arial Narrow" w:cs="Arial"/>
          <w:sz w:val="20"/>
          <w:szCs w:val="20"/>
        </w:rPr>
        <w:t>-</w:t>
      </w:r>
      <w:r w:rsidRPr="00FA3B56">
        <w:rPr>
          <w:rFonts w:ascii="Arial Narrow" w:hAnsi="Arial Narrow" w:cs="Arial"/>
          <w:sz w:val="20"/>
          <w:szCs w:val="20"/>
        </w:rPr>
        <w:tab/>
        <w:t xml:space="preserve"> Rozporządzenia Ministra Infrastruktury i Rozwoju z dnia 3 września 2015 r. w sprawie udzielania pomocy na inwestycje w układy wysokosprawnej kogeneracji oraz na propagowanie energii ze źródeł odnawialnych w ramach regionalnych programów operacyjnych na lata 2014–2020;</w:t>
      </w:r>
    </w:p>
    <w:p w:rsidR="007C167B" w:rsidRPr="00D76716" w:rsidRDefault="007C167B" w:rsidP="007C167B">
      <w:pPr>
        <w:spacing w:after="60" w:line="276" w:lineRule="auto"/>
        <w:ind w:left="360" w:hanging="360"/>
        <w:jc w:val="both"/>
        <w:rPr>
          <w:rFonts w:ascii="Arial Narrow" w:hAnsi="Arial Narrow" w:cs="Arial"/>
          <w:sz w:val="20"/>
          <w:szCs w:val="20"/>
        </w:rPr>
      </w:pPr>
      <w:r w:rsidRPr="00FA3B56">
        <w:rPr>
          <w:rFonts w:ascii="Arial Narrow" w:hAnsi="Arial Narrow" w:cs="Arial"/>
          <w:sz w:val="20"/>
          <w:szCs w:val="20"/>
        </w:rPr>
        <w:t>-</w:t>
      </w:r>
      <w:r w:rsidRPr="00FA3B56">
        <w:rPr>
          <w:rFonts w:ascii="Arial Narrow" w:hAnsi="Arial Narrow" w:cs="Arial"/>
          <w:sz w:val="20"/>
          <w:szCs w:val="20"/>
        </w:rPr>
        <w:tab/>
        <w:t>Rozporządzenia Ministra Infrastruktury i Rozwoju z dnia 19 marca 2015 r. w sprawie udzielania pomocy de minimis w ramach regionalnych programów operacyjnych na lata 2014-2020;</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4"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572CDA" w:rsidRPr="00572CDA" w:rsidRDefault="00572CDA" w:rsidP="00572CDA">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572CDA">
        <w:rPr>
          <w:rFonts w:ascii="Arial Narrow" w:hAnsi="Arial Narrow" w:cs="Arial"/>
          <w:sz w:val="20"/>
          <w:szCs w:val="20"/>
        </w:rPr>
        <w:t>Wytyczne Ministra Inwestycji i Rozwoju w zakresie korzystania z usług ekspertów w ramach programów operacyjnych na lata 2014-2020 z dnia 22.03.2018 r.;</w:t>
      </w:r>
    </w:p>
    <w:p w:rsidR="00B85617" w:rsidRDefault="00B85617" w:rsidP="00D76716">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w:t>
      </w:r>
      <w:r w:rsidR="00D76716">
        <w:rPr>
          <w:rFonts w:ascii="Arial Narrow" w:hAnsi="Arial Narrow" w:cs="Arial"/>
          <w:sz w:val="20"/>
          <w:szCs w:val="20"/>
        </w:rPr>
        <w:t>a 2014-2020, z dnia 9 lipca 2018</w:t>
      </w:r>
      <w:r w:rsidRPr="00D76716">
        <w:rPr>
          <w:rFonts w:ascii="Arial Narrow" w:hAnsi="Arial Narrow" w:cs="Arial"/>
          <w:sz w:val="20"/>
          <w:szCs w:val="20"/>
        </w:rPr>
        <w:t xml:space="preserve"> r.;</w:t>
      </w:r>
    </w:p>
    <w:p w:rsidR="000E1BC2" w:rsidRDefault="000E1BC2" w:rsidP="00FA0FF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 xml:space="preserve">Wytyczne Ministra Inwestycji i Rozwoju w zakresie zagadnień związanych z przygotowaniem projektów inwestycyjnych, w tym projektów generujących dochód i projektów hybrydowych na lata 2014-2020, z dnia 10 stycznia 2019 r.; </w:t>
      </w:r>
    </w:p>
    <w:p w:rsidR="00E37AC6" w:rsidRDefault="000E1BC2" w:rsidP="00E37AC6">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Wytyczne Ministra Rozwoju w zakresie rewitalizacji w programach operacyjnych na lata 2014-2020 z dnia 2 sierpnia 2016 r.</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14 czerwca 1960 roku Kodeks </w:t>
      </w:r>
      <w:r w:rsidR="00FE4CC8">
        <w:rPr>
          <w:rFonts w:ascii="Arial Narrow" w:hAnsi="Arial Narrow" w:cs="Arial"/>
          <w:sz w:val="20"/>
          <w:szCs w:val="20"/>
        </w:rPr>
        <w:t xml:space="preserve">postępowania administracyjnego </w:t>
      </w:r>
    </w:p>
    <w:p w:rsidR="008F33FC" w:rsidRP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27 sierpnia 2009 r. o finansach </w:t>
      </w:r>
      <w:r w:rsidR="00FE4CC8">
        <w:rPr>
          <w:rFonts w:ascii="Arial Narrow" w:hAnsi="Arial Narrow" w:cs="Arial"/>
          <w:sz w:val="20"/>
          <w:szCs w:val="20"/>
        </w:rPr>
        <w:t>publicznych</w:t>
      </w:r>
    </w:p>
    <w:bookmarkEnd w:id="4"/>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6865A4" w:rsidRPr="007D40D5" w:rsidRDefault="006865A4" w:rsidP="006865A4">
      <w:pPr>
        <w:spacing w:line="276" w:lineRule="auto"/>
        <w:jc w:val="both"/>
        <w:rPr>
          <w:rFonts w:ascii="Arial Narrow" w:hAnsi="Arial Narrow" w:cs="Arial"/>
          <w:sz w:val="20"/>
          <w:szCs w:val="20"/>
        </w:rPr>
      </w:pPr>
      <w:r>
        <w:rPr>
          <w:rFonts w:ascii="Arial Narrow" w:hAnsi="Arial Narrow" w:cs="Arial"/>
          <w:sz w:val="20"/>
          <w:szCs w:val="20"/>
        </w:rPr>
        <w:t xml:space="preserve">XIV.        </w:t>
      </w:r>
      <w:r w:rsidRPr="00A043E7">
        <w:rPr>
          <w:rFonts w:ascii="Arial Narrow" w:hAnsi="Arial Narrow" w:cs="Arial"/>
          <w:sz w:val="20"/>
          <w:szCs w:val="20"/>
        </w:rPr>
        <w:t>Deklaracja Wnioskodawcy</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975D00"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t xml:space="preserve">Należy </w:t>
      </w:r>
      <w:r w:rsidRPr="00975D00">
        <w:rPr>
          <w:rFonts w:ascii="Arial Narrow" w:hAnsi="Arial Narrow" w:cs="Arial"/>
          <w:color w:val="000000" w:themeColor="text1"/>
          <w:sz w:val="20"/>
          <w:szCs w:val="20"/>
        </w:rPr>
        <w:t xml:space="preserve">wpisać </w:t>
      </w:r>
      <w:r w:rsidR="00A36B5F" w:rsidRPr="00975D00">
        <w:rPr>
          <w:rFonts w:ascii="Arial Narrow" w:hAnsi="Arial Narrow" w:cs="Arial"/>
          <w:color w:val="000000" w:themeColor="text1"/>
          <w:sz w:val="20"/>
          <w:szCs w:val="20"/>
        </w:rPr>
        <w:t xml:space="preserve">Oś </w:t>
      </w:r>
      <w:r w:rsidR="00A36B5F" w:rsidRPr="00340AAC">
        <w:rPr>
          <w:rFonts w:ascii="Arial Narrow" w:hAnsi="Arial Narrow" w:cs="Arial"/>
          <w:color w:val="000000" w:themeColor="text1"/>
          <w:sz w:val="20"/>
          <w:szCs w:val="20"/>
        </w:rPr>
        <w:t xml:space="preserve">priorytetowa </w:t>
      </w:r>
      <w:r w:rsidR="00804E4B" w:rsidRPr="00340AAC">
        <w:rPr>
          <w:rFonts w:ascii="Arial Narrow" w:hAnsi="Arial Narrow" w:cs="Arial"/>
          <w:color w:val="000000" w:themeColor="text1"/>
          <w:sz w:val="20"/>
          <w:szCs w:val="20"/>
        </w:rPr>
        <w:t>I</w:t>
      </w:r>
      <w:r w:rsidR="00D76716" w:rsidRPr="00340AAC">
        <w:rPr>
          <w:rFonts w:ascii="Arial Narrow" w:hAnsi="Arial Narrow" w:cs="Arial"/>
          <w:color w:val="000000" w:themeColor="text1"/>
          <w:sz w:val="20"/>
          <w:szCs w:val="20"/>
        </w:rPr>
        <w:t xml:space="preserve">V </w:t>
      </w:r>
      <w:r w:rsidR="00804E4B" w:rsidRPr="00340AAC">
        <w:rPr>
          <w:rFonts w:ascii="Arial Narrow" w:hAnsi="Arial Narrow" w:cs="Arial"/>
          <w:color w:val="000000" w:themeColor="text1"/>
          <w:sz w:val="20"/>
          <w:szCs w:val="20"/>
        </w:rPr>
        <w:t>Gospodarka Niskoemisyjna</w:t>
      </w:r>
    </w:p>
    <w:p w:rsidR="005A0F26" w:rsidRPr="00975D00" w:rsidRDefault="00197F39" w:rsidP="001D76E3">
      <w:pPr>
        <w:spacing w:before="120" w:line="276" w:lineRule="auto"/>
        <w:rPr>
          <w:rFonts w:ascii="Arial Narrow" w:hAnsi="Arial Narrow" w:cs="Arial"/>
          <w:b/>
          <w:sz w:val="20"/>
          <w:szCs w:val="20"/>
        </w:rPr>
      </w:pPr>
      <w:r w:rsidRPr="00975D00">
        <w:rPr>
          <w:rFonts w:ascii="Arial Narrow" w:hAnsi="Arial Narrow" w:cs="Arial"/>
          <w:b/>
          <w:sz w:val="20"/>
          <w:szCs w:val="20"/>
        </w:rPr>
        <w:t>2.3. NUMER I NAZWA DZIAŁANIA</w:t>
      </w:r>
    </w:p>
    <w:p w:rsidR="005A0F26" w:rsidRPr="00975D00" w:rsidRDefault="005A0F26" w:rsidP="001D76E3">
      <w:pPr>
        <w:spacing w:line="276" w:lineRule="auto"/>
        <w:jc w:val="both"/>
        <w:rPr>
          <w:rFonts w:ascii="Arial Narrow" w:hAnsi="Arial Narrow" w:cs="Arial"/>
          <w:color w:val="000000" w:themeColor="text1"/>
          <w:sz w:val="20"/>
          <w:szCs w:val="20"/>
        </w:rPr>
      </w:pPr>
      <w:r w:rsidRPr="00975D00">
        <w:rPr>
          <w:rFonts w:ascii="Arial Narrow" w:hAnsi="Arial Narrow" w:cs="Arial"/>
          <w:color w:val="000000" w:themeColor="text1"/>
          <w:sz w:val="20"/>
          <w:szCs w:val="20"/>
        </w:rPr>
        <w:t xml:space="preserve">Należy </w:t>
      </w:r>
      <w:r w:rsidRPr="00340AAC">
        <w:rPr>
          <w:rFonts w:ascii="Arial Narrow" w:hAnsi="Arial Narrow" w:cs="Arial"/>
          <w:color w:val="000000" w:themeColor="text1"/>
          <w:sz w:val="20"/>
          <w:szCs w:val="20"/>
        </w:rPr>
        <w:t>wpisać</w:t>
      </w:r>
      <w:r w:rsidR="00673598" w:rsidRPr="00340AAC">
        <w:rPr>
          <w:rFonts w:ascii="Arial Narrow" w:hAnsi="Arial Narrow" w:cs="Arial"/>
          <w:color w:val="000000" w:themeColor="text1"/>
          <w:sz w:val="20"/>
          <w:szCs w:val="20"/>
        </w:rPr>
        <w:t xml:space="preserve"> </w:t>
      </w:r>
      <w:r w:rsidR="00AA138F" w:rsidRPr="00340AAC">
        <w:rPr>
          <w:rFonts w:ascii="Arial Narrow" w:hAnsi="Arial Narrow" w:cs="Arial"/>
          <w:color w:val="000000" w:themeColor="text1"/>
          <w:sz w:val="20"/>
          <w:szCs w:val="20"/>
        </w:rPr>
        <w:t>„</w:t>
      </w:r>
      <w:r w:rsidR="00804E4B" w:rsidRPr="00340AAC">
        <w:rPr>
          <w:rFonts w:ascii="Arial Narrow" w:hAnsi="Arial Narrow" w:cs="Arial"/>
          <w:color w:val="000000" w:themeColor="text1"/>
          <w:sz w:val="20"/>
          <w:szCs w:val="20"/>
        </w:rPr>
        <w:t>I</w:t>
      </w:r>
      <w:r w:rsidR="0078223E" w:rsidRPr="00340AAC">
        <w:rPr>
          <w:rFonts w:ascii="Arial Narrow" w:hAnsi="Arial Narrow" w:cs="Arial"/>
          <w:color w:val="000000" w:themeColor="text1"/>
          <w:sz w:val="20"/>
          <w:szCs w:val="20"/>
        </w:rPr>
        <w:t>V.</w:t>
      </w:r>
      <w:r w:rsidR="00804E4B" w:rsidRPr="00340AAC">
        <w:rPr>
          <w:rFonts w:ascii="Arial Narrow" w:hAnsi="Arial Narrow" w:cs="Arial"/>
          <w:color w:val="000000" w:themeColor="text1"/>
          <w:sz w:val="20"/>
          <w:szCs w:val="20"/>
        </w:rPr>
        <w:t>2</w:t>
      </w:r>
      <w:r w:rsidR="00AA138F" w:rsidRPr="00340AAC">
        <w:rPr>
          <w:rFonts w:ascii="Arial Narrow" w:hAnsi="Arial Narrow" w:cs="Arial"/>
          <w:color w:val="000000" w:themeColor="text1"/>
          <w:sz w:val="20"/>
          <w:szCs w:val="20"/>
        </w:rPr>
        <w:t xml:space="preserve"> </w:t>
      </w:r>
      <w:r w:rsidR="00804E4B" w:rsidRPr="00340AAC">
        <w:rPr>
          <w:rFonts w:ascii="Arial Narrow" w:hAnsi="Arial Narrow" w:cs="Arial"/>
          <w:color w:val="000000" w:themeColor="text1"/>
          <w:sz w:val="20"/>
          <w:szCs w:val="20"/>
        </w:rPr>
        <w:t>Termomodernizacja budynków</w:t>
      </w:r>
      <w:r w:rsidR="0078223E" w:rsidRPr="00340AAC">
        <w:rPr>
          <w:rFonts w:ascii="Arial Narrow" w:hAnsi="Arial Narrow" w:cs="Arial"/>
          <w:color w:val="000000" w:themeColor="text1"/>
          <w:sz w:val="20"/>
          <w:szCs w:val="20"/>
        </w:rPr>
        <w:t>”</w:t>
      </w:r>
    </w:p>
    <w:p w:rsidR="005A0F26" w:rsidRPr="00975D00"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2.4. NUMER I NAZWA PODDZIAŁANIA</w:t>
      </w:r>
    </w:p>
    <w:p w:rsidR="005A0F26" w:rsidRPr="00975D00" w:rsidRDefault="0041180F" w:rsidP="001D76E3">
      <w:pPr>
        <w:spacing w:line="276" w:lineRule="auto"/>
        <w:jc w:val="both"/>
        <w:rPr>
          <w:rFonts w:ascii="Arial Narrow" w:hAnsi="Arial Narrow" w:cs="Arial"/>
          <w:b/>
          <w:color w:val="000000" w:themeColor="text1"/>
          <w:sz w:val="20"/>
          <w:szCs w:val="20"/>
          <w:u w:val="single"/>
        </w:rPr>
      </w:pPr>
      <w:r w:rsidRPr="00975D00">
        <w:rPr>
          <w:rFonts w:ascii="Arial Narrow" w:hAnsi="Arial Narrow" w:cs="Arial"/>
          <w:color w:val="000000" w:themeColor="text1"/>
          <w:sz w:val="20"/>
          <w:szCs w:val="20"/>
        </w:rPr>
        <w:t>Nale</w:t>
      </w:r>
      <w:r w:rsidR="00D76716" w:rsidRPr="00975D00">
        <w:rPr>
          <w:rFonts w:ascii="Arial Narrow" w:hAnsi="Arial Narrow" w:cs="Arial"/>
          <w:color w:val="000000" w:themeColor="text1"/>
          <w:sz w:val="20"/>
          <w:szCs w:val="20"/>
        </w:rPr>
        <w:t>ży</w:t>
      </w:r>
      <w:r w:rsidR="0078223E" w:rsidRPr="00975D00">
        <w:rPr>
          <w:rFonts w:ascii="Arial Narrow" w:hAnsi="Arial Narrow" w:cs="Arial"/>
          <w:color w:val="000000" w:themeColor="text1"/>
          <w:sz w:val="20"/>
          <w:szCs w:val="20"/>
        </w:rPr>
        <w:t xml:space="preserve"> </w:t>
      </w:r>
      <w:r w:rsidR="0078223E" w:rsidRPr="00340AAC">
        <w:rPr>
          <w:rFonts w:ascii="Arial Narrow" w:hAnsi="Arial Narrow" w:cs="Arial"/>
          <w:color w:val="000000" w:themeColor="text1"/>
          <w:sz w:val="20"/>
          <w:szCs w:val="20"/>
        </w:rPr>
        <w:t>wpisać „</w:t>
      </w:r>
      <w:r w:rsidR="00804E4B" w:rsidRPr="00340AAC">
        <w:rPr>
          <w:rFonts w:ascii="Arial Narrow" w:hAnsi="Arial Narrow" w:cs="Arial"/>
          <w:color w:val="000000" w:themeColor="text1"/>
          <w:sz w:val="20"/>
          <w:szCs w:val="20"/>
        </w:rPr>
        <w:t>I</w:t>
      </w:r>
      <w:r w:rsidR="0078223E" w:rsidRPr="00340AAC">
        <w:rPr>
          <w:rFonts w:ascii="Arial Narrow" w:hAnsi="Arial Narrow" w:cs="Arial"/>
          <w:color w:val="000000" w:themeColor="text1"/>
          <w:sz w:val="20"/>
          <w:szCs w:val="20"/>
        </w:rPr>
        <w:t>V.</w:t>
      </w:r>
      <w:r w:rsidR="00804E4B" w:rsidRPr="00340AAC">
        <w:rPr>
          <w:rFonts w:ascii="Arial Narrow" w:hAnsi="Arial Narrow" w:cs="Arial"/>
          <w:color w:val="000000" w:themeColor="text1"/>
          <w:sz w:val="20"/>
          <w:szCs w:val="20"/>
        </w:rPr>
        <w:t>2</w:t>
      </w:r>
      <w:r w:rsidR="0078223E" w:rsidRPr="00340AAC">
        <w:rPr>
          <w:rFonts w:ascii="Arial Narrow" w:hAnsi="Arial Narrow" w:cs="Arial"/>
          <w:color w:val="000000" w:themeColor="text1"/>
          <w:sz w:val="20"/>
          <w:szCs w:val="20"/>
        </w:rPr>
        <w:t>.</w:t>
      </w:r>
      <w:r w:rsidR="00804E4B" w:rsidRPr="00340AAC">
        <w:rPr>
          <w:rFonts w:ascii="Arial Narrow" w:hAnsi="Arial Narrow" w:cs="Arial"/>
          <w:color w:val="000000" w:themeColor="text1"/>
          <w:sz w:val="20"/>
          <w:szCs w:val="20"/>
        </w:rPr>
        <w:t>2</w:t>
      </w:r>
      <w:r w:rsidR="0078223E" w:rsidRPr="00340AAC">
        <w:rPr>
          <w:rFonts w:ascii="Arial Narrow" w:hAnsi="Arial Narrow" w:cs="Arial"/>
          <w:color w:val="000000" w:themeColor="text1"/>
          <w:sz w:val="20"/>
          <w:szCs w:val="20"/>
        </w:rPr>
        <w:t xml:space="preserve"> </w:t>
      </w:r>
      <w:r w:rsidR="00804E4B" w:rsidRPr="00340AAC">
        <w:rPr>
          <w:rFonts w:ascii="Arial Narrow" w:hAnsi="Arial Narrow" w:cs="Arial"/>
          <w:color w:val="000000" w:themeColor="text1"/>
          <w:sz w:val="20"/>
          <w:szCs w:val="20"/>
        </w:rPr>
        <w:t>Termomodernizacja budynków</w:t>
      </w:r>
      <w:r w:rsidR="0078223E" w:rsidRPr="00340AAC">
        <w:rPr>
          <w:rFonts w:ascii="Arial Narrow" w:hAnsi="Arial Narrow" w:cs="Arial"/>
          <w:color w:val="000000" w:themeColor="text1"/>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8F33FC" w:rsidRDefault="00D76716" w:rsidP="00D76716">
      <w:pPr>
        <w:jc w:val="both"/>
        <w:rPr>
          <w:rFonts w:ascii="Arial Narrow" w:hAnsi="Arial Narrow"/>
          <w:b/>
          <w:color w:val="000000" w:themeColor="text1"/>
          <w:sz w:val="20"/>
          <w:szCs w:val="20"/>
        </w:rPr>
      </w:pPr>
      <w:r w:rsidRPr="008F33FC">
        <w:rPr>
          <w:rFonts w:ascii="Arial Narrow" w:hAnsi="Arial Narrow"/>
          <w:color w:val="000000" w:themeColor="text1"/>
          <w:sz w:val="20"/>
          <w:szCs w:val="20"/>
        </w:rPr>
        <w:t xml:space="preserve">Wnioskodawca określa czy projekt, dla którego składany jest wniosek o dofinansowanie, jest projektem rewitalizacyjnym poprzez wpisanie „projekt rewitalizacyjny” jeśli dotyczy.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b/>
          <w:color w:val="000000" w:themeColor="text1"/>
          <w:sz w:val="20"/>
          <w:szCs w:val="20"/>
        </w:rPr>
        <w:t>Projekt rewitalizacyjny</w:t>
      </w:r>
      <w:r w:rsidRPr="008F33FC">
        <w:rPr>
          <w:rFonts w:ascii="Arial Narrow" w:hAnsi="Arial Narrow"/>
          <w:color w:val="000000" w:themeColor="text1"/>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D76716" w:rsidRPr="008F33FC" w:rsidRDefault="00D76716" w:rsidP="00D76716">
      <w:pPr>
        <w:jc w:val="both"/>
        <w:rPr>
          <w:rFonts w:ascii="Arial Narrow" w:hAnsi="Arial Narrow"/>
          <w:color w:val="000000" w:themeColor="text1"/>
          <w:sz w:val="20"/>
          <w:szCs w:val="20"/>
        </w:rPr>
      </w:pPr>
    </w:p>
    <w:p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Ponadto, 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Pr="00B6420B" w:rsidRDefault="005A0F26" w:rsidP="00B6420B">
      <w:pPr>
        <w:jc w:val="both"/>
        <w:rPr>
          <w:rFonts w:ascii="Arial Narrow" w:hAnsi="Arial Narrow" w:cs="Tahoma"/>
          <w:sz w:val="20"/>
          <w:szCs w:val="20"/>
        </w:rPr>
      </w:pPr>
      <w:r w:rsidRPr="00B6420B">
        <w:rPr>
          <w:rFonts w:ascii="Arial Narrow" w:hAnsi="Arial Narrow" w:cs="Arial"/>
          <w:sz w:val="20"/>
          <w:szCs w:val="20"/>
        </w:rPr>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rsidR="00B6420B" w:rsidRPr="008F33FC" w:rsidRDefault="00B6420B" w:rsidP="00B6420B">
      <w:pPr>
        <w:jc w:val="both"/>
        <w:rPr>
          <w:rFonts w:ascii="Arial Narrow" w:hAnsi="Arial Narrow" w:cs="Tahoma,Bold"/>
          <w:bCs/>
          <w:color w:val="000000" w:themeColor="text1"/>
          <w:sz w:val="20"/>
          <w:szCs w:val="20"/>
          <w:lang w:eastAsia="en-US"/>
        </w:rPr>
      </w:pPr>
    </w:p>
    <w:p w:rsidR="00B6420B" w:rsidRPr="00FA3B56" w:rsidRDefault="00B6420B" w:rsidP="00B6420B">
      <w:pPr>
        <w:jc w:val="both"/>
        <w:rPr>
          <w:rFonts w:ascii="Arial Narrow" w:hAnsi="Arial Narrow"/>
          <w:color w:val="000000" w:themeColor="text1"/>
          <w:sz w:val="20"/>
          <w:szCs w:val="20"/>
        </w:rPr>
      </w:pPr>
      <w:r w:rsidRPr="00FA3B56">
        <w:rPr>
          <w:rFonts w:ascii="Arial Narrow" w:hAnsi="Arial Narrow" w:cs="Tahoma,Bold"/>
          <w:bCs/>
          <w:color w:val="000000" w:themeColor="text1"/>
          <w:sz w:val="20"/>
          <w:szCs w:val="20"/>
          <w:lang w:eastAsia="en-US"/>
        </w:rPr>
        <w:t>Kod zakresu interwencji n</w:t>
      </w:r>
      <w:r w:rsidRPr="00FA3B56">
        <w:rPr>
          <w:rFonts w:ascii="Arial Narrow" w:hAnsi="Arial Narrow"/>
          <w:color w:val="000000" w:themeColor="text1"/>
          <w:sz w:val="20"/>
          <w:szCs w:val="20"/>
        </w:rPr>
        <w:t xml:space="preserve">ależy wybrać dla projektu  z Tabeli 1 będącej załącznikiem I do Rozporządzenia Komisji </w:t>
      </w:r>
      <w:r w:rsidR="00F722FB" w:rsidRPr="00FA3B56">
        <w:rPr>
          <w:rFonts w:ascii="Arial Narrow" w:hAnsi="Arial Narrow"/>
          <w:color w:val="000000" w:themeColor="text1"/>
          <w:sz w:val="20"/>
          <w:szCs w:val="20"/>
        </w:rPr>
        <w:t xml:space="preserve">(UE) nr 215/2014. W zakresie </w:t>
      </w:r>
      <w:r w:rsidR="00804E4B" w:rsidRPr="00FA3B56">
        <w:rPr>
          <w:rFonts w:ascii="Arial Narrow" w:hAnsi="Arial Narrow"/>
          <w:color w:val="000000" w:themeColor="text1"/>
          <w:sz w:val="20"/>
          <w:szCs w:val="20"/>
        </w:rPr>
        <w:t>IV.2.2</w:t>
      </w:r>
      <w:r w:rsidRPr="00FA3B56">
        <w:rPr>
          <w:rFonts w:ascii="Arial Narrow" w:hAnsi="Arial Narrow"/>
          <w:color w:val="000000" w:themeColor="text1"/>
          <w:sz w:val="20"/>
          <w:szCs w:val="20"/>
        </w:rPr>
        <w:t xml:space="preserve"> są możliwe do wyboru następujące kody:</w:t>
      </w:r>
    </w:p>
    <w:p w:rsidR="00B6420B" w:rsidRPr="00FA3B56" w:rsidRDefault="00B6420B" w:rsidP="00B6420B">
      <w:pPr>
        <w:jc w:val="both"/>
        <w:rPr>
          <w:rFonts w:ascii="Arial Narrow" w:hAnsi="Arial Narrow"/>
          <w:color w:val="000000" w:themeColor="text1"/>
          <w:sz w:val="20"/>
          <w:szCs w:val="20"/>
        </w:rPr>
      </w:pPr>
    </w:p>
    <w:p w:rsidR="00647DBF" w:rsidRPr="00FA3B56" w:rsidRDefault="00647DBF" w:rsidP="00647DBF">
      <w:pPr>
        <w:jc w:val="both"/>
        <w:rPr>
          <w:rFonts w:ascii="Arial Narrow" w:hAnsi="Arial Narrow"/>
          <w:color w:val="000000" w:themeColor="text1"/>
          <w:sz w:val="20"/>
          <w:szCs w:val="20"/>
        </w:rPr>
      </w:pPr>
      <w:r w:rsidRPr="00FA3B56">
        <w:rPr>
          <w:rFonts w:ascii="Arial Narrow" w:hAnsi="Arial Narrow"/>
          <w:b/>
          <w:color w:val="000000" w:themeColor="text1"/>
          <w:sz w:val="20"/>
          <w:szCs w:val="20"/>
        </w:rPr>
        <w:t>013</w:t>
      </w:r>
      <w:r w:rsidRPr="00FA3B56">
        <w:rPr>
          <w:rFonts w:ascii="Arial Narrow" w:hAnsi="Arial Narrow"/>
          <w:color w:val="000000" w:themeColor="text1"/>
          <w:sz w:val="20"/>
          <w:szCs w:val="20"/>
        </w:rPr>
        <w:t xml:space="preserve"> - Renowacja infrastruktury publicznej dla celów efektywności energetycznej, projekty demonstracyjne i środki wsparcia</w:t>
      </w:r>
    </w:p>
    <w:p w:rsidR="00647DBF" w:rsidRPr="00647DBF" w:rsidRDefault="00647DBF" w:rsidP="00647DBF">
      <w:pPr>
        <w:jc w:val="both"/>
        <w:rPr>
          <w:rFonts w:ascii="Arial Narrow" w:hAnsi="Arial Narrow"/>
          <w:color w:val="000000" w:themeColor="text1"/>
          <w:sz w:val="20"/>
          <w:szCs w:val="20"/>
        </w:rPr>
      </w:pPr>
      <w:r w:rsidRPr="00FA3B56">
        <w:rPr>
          <w:rFonts w:ascii="Arial Narrow" w:hAnsi="Arial Narrow"/>
          <w:b/>
          <w:color w:val="000000" w:themeColor="text1"/>
          <w:sz w:val="20"/>
          <w:szCs w:val="20"/>
        </w:rPr>
        <w:t>083</w:t>
      </w:r>
      <w:r w:rsidRPr="00FA3B56">
        <w:rPr>
          <w:rFonts w:ascii="Arial Narrow" w:hAnsi="Arial Narrow"/>
          <w:color w:val="000000" w:themeColor="text1"/>
          <w:sz w:val="20"/>
          <w:szCs w:val="20"/>
        </w:rPr>
        <w:t xml:space="preserve"> - Działania w zakresie jakości powietrza</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kod 01 – dotacja bezzwrotna </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typu obszaru realizacji kod należy uzupełnić zgodnie z tabelą 3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kod 01 – duże obszary miejskie (o ludności &gt; 50 000 i dużej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02 – małe obszary miejskie (o ludności &gt; 5 000 i średniej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03 - obszary wiejskie (o małej gęstości zaludnienia)</w:t>
      </w:r>
    </w:p>
    <w:p w:rsidR="00245147"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07- nie dotyczy</w:t>
      </w:r>
    </w:p>
    <w:p w:rsidR="004F50EC" w:rsidRPr="008F33FC" w:rsidRDefault="004F50EC" w:rsidP="00B6420B">
      <w:pPr>
        <w:jc w:val="both"/>
        <w:rPr>
          <w:rFonts w:ascii="Arial Narrow" w:hAnsi="Arial Narrow"/>
          <w:color w:val="000000" w:themeColor="text1"/>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B67C4E" w:rsidRDefault="004E47D5" w:rsidP="00B67C4E">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B67C4E" w:rsidRDefault="005A0F26" w:rsidP="00B67C4E">
      <w:pPr>
        <w:spacing w:line="276" w:lineRule="auto"/>
        <w:jc w:val="both"/>
        <w:rPr>
          <w:rFonts w:ascii="Arial Narrow" w:hAnsi="Arial Narrow" w:cs="Arial"/>
          <w:sz w:val="20"/>
          <w:szCs w:val="20"/>
        </w:rPr>
      </w:pPr>
      <w:r w:rsidRPr="001D76E3">
        <w:rPr>
          <w:rFonts w:ascii="Arial Narrow" w:hAnsi="Arial Narrow" w:cs="Arial"/>
          <w:b/>
          <w:sz w:val="20"/>
          <w:szCs w:val="20"/>
          <w:u w:val="single"/>
        </w:rPr>
        <w:t>Adres do korespondencji</w:t>
      </w:r>
    </w:p>
    <w:p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8F33FC" w:rsidRPr="001D76E3" w:rsidRDefault="008F33FC"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B51088" w:rsidRPr="001D76E3">
        <w:rPr>
          <w:rFonts w:ascii="Arial Narrow" w:hAnsi="Arial Narrow" w:cs="Arial"/>
          <w:bCs/>
          <w:sz w:val="20"/>
          <w:szCs w:val="20"/>
        </w:rPr>
        <w:t>w sprawie sposobu i metodologii prowadzenia i aktualizacji krajowego rejestru urzędowego podmiotów gospodarki narodowej, wzorów wniosków, ankiet i zaświadczeń</w:t>
      </w:r>
      <w:r w:rsidR="00B51088" w:rsidRPr="001D76E3">
        <w:rPr>
          <w:rFonts w:ascii="Arial Narrow" w:hAnsi="Arial Narrow" w:cs="Arial"/>
          <w:sz w:val="20"/>
          <w:szCs w:val="20"/>
        </w:rPr>
        <w:t xml:space="preserve">.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5" w:name="highlightHit_1"/>
      <w:bookmarkStart w:id="6" w:name="highlightHit_2"/>
      <w:bookmarkStart w:id="7" w:name="highlightHit_4"/>
      <w:bookmarkStart w:id="8" w:name="highlightHit_5"/>
      <w:bookmarkStart w:id="9" w:name="highlightHit_6"/>
      <w:bookmarkStart w:id="10" w:name="highlightHit_7"/>
      <w:bookmarkStart w:id="11" w:name="highlightHit_8"/>
      <w:bookmarkStart w:id="12" w:name="highlightHit_9"/>
      <w:bookmarkStart w:id="13" w:name="highlightHit_10"/>
      <w:bookmarkStart w:id="14" w:name="highlightHit_11"/>
      <w:bookmarkStart w:id="15" w:name="highlightHit_12"/>
      <w:bookmarkStart w:id="16" w:name="highlightHit_13"/>
      <w:bookmarkStart w:id="17" w:name="highlightHit_14"/>
      <w:bookmarkEnd w:id="5"/>
      <w:bookmarkEnd w:id="6"/>
      <w:bookmarkEnd w:id="7"/>
      <w:bookmarkEnd w:id="8"/>
      <w:bookmarkEnd w:id="9"/>
      <w:bookmarkEnd w:id="10"/>
      <w:bookmarkEnd w:id="11"/>
      <w:bookmarkEnd w:id="12"/>
      <w:bookmarkEnd w:id="13"/>
      <w:bookmarkEnd w:id="14"/>
      <w:bookmarkEnd w:id="15"/>
      <w:bookmarkEnd w:id="16"/>
      <w:bookmarkEnd w:id="17"/>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F95577" w:rsidRPr="001D76E3">
        <w:rPr>
          <w:rFonts w:ascii="Arial Narrow" w:hAnsi="Arial Narrow" w:cs="Arial"/>
          <w:bCs/>
          <w:sz w:val="20"/>
          <w:szCs w:val="20"/>
        </w:rPr>
        <w:t xml:space="preserve">w sprawie sposobu i metodologii prowadzenia i aktualizacji krajowego rejestru urzędowego podmiotów gospodarki narodowej, wzorów wniosków, ankiet i zaświadczeń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projekt realizowany jest w partnerstwie zgodnie z art. 33 ustawy.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projekt nie jest realizowany w partnerstwie należy zaznaczyć „Nie dotyczy”.</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w projekcie nie występuje podmiot upoważniony przez wnioskodawcę do ponoszenia wydatków należy zaznaczyć „Nie dotyczy”.</w:t>
      </w:r>
    </w:p>
    <w:p w:rsidR="00075C16" w:rsidRDefault="00075C16" w:rsidP="001D76E3">
      <w:pPr>
        <w:spacing w:line="276" w:lineRule="auto"/>
        <w:jc w:val="both"/>
        <w:rPr>
          <w:rFonts w:ascii="Arial Narrow" w:hAnsi="Arial Narrow" w:cs="Arial"/>
          <w:sz w:val="20"/>
          <w:szCs w:val="20"/>
        </w:rPr>
      </w:pPr>
    </w:p>
    <w:p w:rsidR="00075C16" w:rsidRDefault="00075C16" w:rsidP="001D76E3">
      <w:pPr>
        <w:spacing w:line="276" w:lineRule="auto"/>
        <w:jc w:val="both"/>
        <w:rPr>
          <w:rFonts w:ascii="Arial Narrow" w:hAnsi="Arial Narrow" w:cs="Arial"/>
          <w:sz w:val="20"/>
          <w:szCs w:val="20"/>
        </w:rPr>
      </w:pPr>
    </w:p>
    <w:p w:rsidR="004F50EC" w:rsidRDefault="004F50EC" w:rsidP="001D76E3">
      <w:pPr>
        <w:spacing w:line="276" w:lineRule="auto"/>
        <w:jc w:val="both"/>
        <w:rPr>
          <w:rFonts w:ascii="Arial Narrow" w:hAnsi="Arial Narrow" w:cs="Arial"/>
          <w:sz w:val="20"/>
          <w:szCs w:val="20"/>
        </w:rPr>
      </w:pPr>
    </w:p>
    <w:p w:rsidR="004F50EC" w:rsidRPr="001D76E3" w:rsidRDefault="004F50EC"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091E04" w:rsidRDefault="00B6420B" w:rsidP="00A31458">
      <w:pPr>
        <w:keepNext/>
        <w:keepLines/>
        <w:spacing w:line="276" w:lineRule="auto"/>
        <w:jc w:val="both"/>
        <w:outlineLvl w:val="0"/>
        <w:rPr>
          <w:rFonts w:ascii="Arial Narrow" w:hAnsi="Arial Narrow" w:cs="Arial"/>
          <w:b/>
          <w:bCs/>
          <w:color w:val="000000" w:themeColor="text1"/>
          <w:sz w:val="20"/>
          <w:szCs w:val="20"/>
        </w:rPr>
      </w:pPr>
      <w:r w:rsidRPr="00091E04">
        <w:rPr>
          <w:rFonts w:ascii="Arial Narrow" w:hAnsi="Arial Narrow"/>
          <w:bCs/>
          <w:color w:val="000000" w:themeColor="text1"/>
          <w:sz w:val="20"/>
          <w:szCs w:val="20"/>
        </w:rPr>
        <w:t xml:space="preserve">Należy wskazać typ Wnioskodawcy zgodnie z punktem 10 </w:t>
      </w:r>
      <w:r w:rsidRPr="00091E04">
        <w:rPr>
          <w:rFonts w:ascii="Arial Narrow" w:hAnsi="Arial Narrow"/>
          <w:bCs/>
          <w:i/>
          <w:color w:val="000000" w:themeColor="text1"/>
          <w:sz w:val="20"/>
          <w:szCs w:val="20"/>
        </w:rPr>
        <w:t>Typ Beneficjenta</w:t>
      </w:r>
      <w:r w:rsidRPr="00091E04">
        <w:rPr>
          <w:rFonts w:ascii="Arial Narrow" w:hAnsi="Arial Narrow"/>
          <w:bCs/>
          <w:color w:val="000000" w:themeColor="text1"/>
          <w:sz w:val="20"/>
          <w:szCs w:val="20"/>
        </w:rPr>
        <w:t xml:space="preserve"> Szczegółowego Opisu Osi Priorytetowych Regionalnego Programu Operacyjnego </w:t>
      </w:r>
      <w:bookmarkStart w:id="18" w:name="_Toc416444998"/>
      <w:r w:rsidRPr="00091E04">
        <w:rPr>
          <w:rFonts w:ascii="Arial Narrow" w:hAnsi="Arial Narrow"/>
          <w:bCs/>
          <w:color w:val="000000" w:themeColor="text1"/>
          <w:sz w:val="20"/>
          <w:szCs w:val="20"/>
        </w:rPr>
        <w:t>Województwa Łódzkiego na lata 2014-2020</w:t>
      </w:r>
      <w:bookmarkEnd w:id="18"/>
      <w:r w:rsidRPr="00091E04">
        <w:rPr>
          <w:rFonts w:ascii="Arial Narrow" w:hAnsi="Arial Narrow"/>
          <w:bCs/>
          <w:color w:val="000000" w:themeColor="text1"/>
          <w:sz w:val="20"/>
          <w:szCs w:val="20"/>
        </w:rPr>
        <w:t>.</w:t>
      </w:r>
      <w:r w:rsidRPr="00091E04">
        <w:rPr>
          <w:rFonts w:ascii="Arial Narrow" w:hAnsi="Arial Narrow" w:cs="Arial"/>
          <w:b/>
          <w:bCs/>
          <w:color w:val="000000" w:themeColor="text1"/>
          <w:sz w:val="20"/>
          <w:szCs w:val="20"/>
        </w:rPr>
        <w:t xml:space="preserve"> </w:t>
      </w:r>
    </w:p>
    <w:p w:rsidR="00B6420B" w:rsidRPr="00091E04" w:rsidRDefault="00B6420B" w:rsidP="00A31458">
      <w:pPr>
        <w:keepNext/>
        <w:keepLines/>
        <w:spacing w:line="276" w:lineRule="auto"/>
        <w:jc w:val="both"/>
        <w:outlineLvl w:val="0"/>
        <w:rPr>
          <w:rFonts w:ascii="Arial Narrow" w:hAnsi="Arial Narrow" w:cs="Arial"/>
          <w:bCs/>
          <w:color w:val="000000" w:themeColor="text1"/>
          <w:sz w:val="20"/>
          <w:szCs w:val="20"/>
        </w:rPr>
      </w:pPr>
      <w:r w:rsidRPr="00091E04">
        <w:rPr>
          <w:rFonts w:ascii="Arial Narrow" w:hAnsi="Arial Narrow"/>
          <w:bCs/>
          <w:color w:val="000000" w:themeColor="text1"/>
          <w:sz w:val="20"/>
          <w:szCs w:val="20"/>
        </w:rPr>
        <w:t>Np. dla projektu realizowanego przez JST należy wskazać  - „</w:t>
      </w:r>
      <w:r w:rsidRPr="00091E04">
        <w:rPr>
          <w:rFonts w:ascii="Arial Narrow" w:hAnsi="Arial Narrow" w:cs="Arial"/>
          <w:bCs/>
          <w:color w:val="000000" w:themeColor="text1"/>
          <w:sz w:val="20"/>
          <w:szCs w:val="20"/>
        </w:rPr>
        <w:t>Jednostka Samorządu Terytorialnego”</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Default="00197F39" w:rsidP="00AA5041">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5.2. ZGODNOŚĆ PROJEKTU Z POLITYKĄ RÓWNYCH SZANS KOBIET I MĘŻCZYZN</w:t>
      </w:r>
    </w:p>
    <w:p w:rsidR="008F33FC" w:rsidRDefault="008F33FC" w:rsidP="008F33FC">
      <w:pPr>
        <w:jc w:val="both"/>
        <w:rPr>
          <w:rFonts w:ascii="Arial Narrow" w:hAnsi="Arial Narrow"/>
          <w:sz w:val="20"/>
          <w:szCs w:val="20"/>
        </w:rPr>
      </w:pPr>
      <w:r>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rsidR="008F33FC" w:rsidRDefault="008F33FC" w:rsidP="008F33FC">
      <w:pPr>
        <w:jc w:val="both"/>
        <w:rPr>
          <w:rFonts w:ascii="Arial Narrow" w:hAnsi="Arial Narrow"/>
          <w:sz w:val="20"/>
          <w:szCs w:val="20"/>
        </w:rPr>
      </w:pPr>
      <w:r>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iCs/>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5A0F26"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8F33FC" w:rsidRDefault="008F33FC" w:rsidP="008F33FC">
      <w:pPr>
        <w:jc w:val="both"/>
        <w:rPr>
          <w:rFonts w:ascii="Arial Narrow" w:hAnsi="Arial Narrow"/>
          <w:i/>
          <w:iCs/>
          <w:sz w:val="20"/>
          <w:szCs w:val="20"/>
        </w:rPr>
      </w:pPr>
      <w:r>
        <w:rPr>
          <w:rFonts w:ascii="Arial Narrow" w:hAnsi="Arial Narrow"/>
          <w:sz w:val="20"/>
          <w:szCs w:val="20"/>
        </w:rPr>
        <w:t xml:space="preserve">Wszystkie projekty realizowane w ramach RPO WŁ muszą być zgodne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Pr>
          <w:rFonts w:ascii="Arial Narrow" w:hAnsi="Arial Narrow"/>
          <w:b/>
          <w:bCs/>
          <w:sz w:val="20"/>
          <w:szCs w:val="20"/>
        </w:rPr>
        <w:t xml:space="preserve"> pozytywny wpływ realizacji projektu na ww. politykę</w:t>
      </w:r>
      <w:r>
        <w:rPr>
          <w:rFonts w:ascii="Arial Narrow" w:hAnsi="Arial Narrow"/>
          <w:sz w:val="20"/>
          <w:szCs w:val="20"/>
        </w:rPr>
        <w:t xml:space="preserve">. Należy podać uzasadnienie swojego wyboru w przeznaczonej do tego rubryce. </w:t>
      </w:r>
    </w:p>
    <w:p w:rsidR="008F33FC" w:rsidRDefault="008F33FC" w:rsidP="008F33FC">
      <w:pPr>
        <w:jc w:val="both"/>
        <w:rPr>
          <w:rFonts w:ascii="Arial Narrow" w:hAnsi="Arial Narrow"/>
          <w:sz w:val="20"/>
          <w:szCs w:val="20"/>
        </w:rPr>
      </w:pPr>
      <w:r>
        <w:rPr>
          <w:rFonts w:ascii="Arial Narrow" w:hAnsi="Arial Narrow"/>
          <w:sz w:val="20"/>
          <w:szCs w:val="20"/>
        </w:rPr>
        <w:t xml:space="preserve">Zgodnie z Wytycznymi, co do zasady, wszystkie </w:t>
      </w:r>
      <w:r>
        <w:rPr>
          <w:rFonts w:ascii="Arial Narrow" w:hAnsi="Arial Narrow"/>
          <w:b/>
          <w:bCs/>
          <w:sz w:val="20"/>
          <w:szCs w:val="20"/>
        </w:rPr>
        <w:t>nowe produkty</w:t>
      </w:r>
      <w:r>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Pr>
          <w:rFonts w:ascii="Arial Narrow" w:hAnsi="Arial Narrow"/>
          <w:b/>
          <w:bCs/>
          <w:sz w:val="20"/>
          <w:szCs w:val="20"/>
        </w:rPr>
        <w:t>produktu</w:t>
      </w:r>
      <w:r>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Default="008F33FC" w:rsidP="008F33FC">
      <w:pPr>
        <w:jc w:val="both"/>
        <w:rPr>
          <w:rFonts w:ascii="Arial Narrow" w:hAnsi="Arial Narrow"/>
          <w:sz w:val="20"/>
          <w:szCs w:val="20"/>
        </w:rPr>
      </w:pPr>
      <w:r>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Pr>
          <w:rFonts w:ascii="Arial Narrow" w:hAnsi="Arial Narrow"/>
          <w:b/>
          <w:bCs/>
          <w:sz w:val="20"/>
          <w:szCs w:val="20"/>
        </w:rPr>
        <w:t xml:space="preserve">opis dostępności nowo tworzonej inwestycji, z uwzględnieniem różnych rodzajów niepełnosprawności użytkowników. </w:t>
      </w:r>
    </w:p>
    <w:p w:rsidR="008F33FC" w:rsidRDefault="008F33FC" w:rsidP="008F33FC">
      <w:pPr>
        <w:jc w:val="both"/>
        <w:rPr>
          <w:rFonts w:ascii="Arial Narrow" w:hAnsi="Arial Narrow"/>
          <w:sz w:val="20"/>
          <w:szCs w:val="20"/>
        </w:rPr>
      </w:pPr>
      <w:r>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Default="008F33FC" w:rsidP="008F33FC">
      <w:pPr>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Default="008F33FC" w:rsidP="008F33FC">
      <w:pPr>
        <w:jc w:val="both"/>
        <w:rPr>
          <w:rFonts w:ascii="Arial Narrow" w:hAnsi="Arial Narrow"/>
          <w:sz w:val="18"/>
          <w:szCs w:val="18"/>
        </w:rPr>
      </w:pPr>
      <w:r>
        <w:rPr>
          <w:rFonts w:ascii="Arial Narrow" w:hAnsi="Arial Narrow"/>
          <w:sz w:val="18"/>
          <w:szCs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Default="008F33FC" w:rsidP="008F33FC">
      <w:pPr>
        <w:jc w:val="both"/>
        <w:rPr>
          <w:rFonts w:ascii="Arial Narrow" w:hAnsi="Arial Narrow"/>
          <w:sz w:val="20"/>
          <w:szCs w:val="20"/>
        </w:rPr>
      </w:pP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7823E0"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00860" w:rsidRDefault="00500860" w:rsidP="001D76E3">
      <w:pPr>
        <w:spacing w:line="276" w:lineRule="auto"/>
        <w:jc w:val="both"/>
        <w:rPr>
          <w:rFonts w:ascii="Arial Narrow" w:hAnsi="Arial Narrow" w:cs="Arial"/>
          <w:sz w:val="20"/>
          <w:szCs w:val="20"/>
        </w:rPr>
      </w:pPr>
    </w:p>
    <w:p w:rsidR="004F50EC" w:rsidRDefault="004F50EC" w:rsidP="001D76E3">
      <w:pPr>
        <w:spacing w:line="276" w:lineRule="auto"/>
        <w:jc w:val="both"/>
        <w:rPr>
          <w:rFonts w:ascii="Arial Narrow" w:hAnsi="Arial Narrow" w:cs="Arial"/>
          <w:sz w:val="20"/>
          <w:szCs w:val="20"/>
        </w:rPr>
      </w:pPr>
    </w:p>
    <w:p w:rsidR="004F50EC" w:rsidRPr="001D76E3" w:rsidRDefault="004F50EC"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D937AD">
        <w:rPr>
          <w:rFonts w:ascii="Arial Narrow" w:hAnsi="Arial Narrow" w:cs="Arial"/>
          <w:sz w:val="20"/>
          <w:szCs w:val="20"/>
        </w:rPr>
        <w:t>Pod</w:t>
      </w:r>
      <w:r w:rsidR="00513450">
        <w:rPr>
          <w:rFonts w:ascii="Arial Narrow" w:hAnsi="Arial Narrow" w:cs="Arial"/>
          <w:sz w:val="20"/>
          <w:szCs w:val="20"/>
        </w:rPr>
        <w:t xml:space="preserve">ziałania </w:t>
      </w:r>
      <w:r w:rsidR="00AE4179">
        <w:rPr>
          <w:rFonts w:ascii="Arial Narrow" w:hAnsi="Arial Narrow" w:cs="Arial"/>
          <w:sz w:val="20"/>
          <w:szCs w:val="20"/>
        </w:rPr>
        <w:t>IV.2.2</w:t>
      </w:r>
      <w:r w:rsidR="0030218B">
        <w:rPr>
          <w:rFonts w:ascii="Arial Narrow" w:hAnsi="Arial Narrow" w:cs="Arial"/>
          <w:sz w:val="20"/>
          <w:szCs w:val="20"/>
        </w:rPr>
        <w:t>;</w:t>
      </w:r>
    </w:p>
    <w:p w:rsidR="00513450" w:rsidRDefault="00621CEB"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 xml:space="preserve">wykazać, iż przedmiotowy projekt wpisuje się w typy projektów wskazane w pkt. 9 SzOOP dla </w:t>
      </w:r>
      <w:r w:rsidR="0030218B">
        <w:rPr>
          <w:rFonts w:ascii="Arial Narrow" w:hAnsi="Arial Narrow" w:cs="Arial"/>
          <w:sz w:val="20"/>
          <w:szCs w:val="20"/>
        </w:rPr>
        <w:t>Pod</w:t>
      </w:r>
      <w:r w:rsidR="00513450">
        <w:rPr>
          <w:rFonts w:ascii="Arial Narrow" w:hAnsi="Arial Narrow" w:cs="Arial"/>
          <w:sz w:val="20"/>
          <w:szCs w:val="20"/>
        </w:rPr>
        <w:t xml:space="preserve">ziałania </w:t>
      </w:r>
      <w:r w:rsidR="00AE4179">
        <w:rPr>
          <w:rFonts w:ascii="Arial Narrow" w:hAnsi="Arial Narrow" w:cs="Arial"/>
          <w:sz w:val="20"/>
          <w:szCs w:val="20"/>
        </w:rPr>
        <w:t>IV.2.2</w:t>
      </w:r>
      <w:r w:rsidR="0030218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19" w:name="OLE_LINK1"/>
      <w:r w:rsidRPr="001D76E3">
        <w:rPr>
          <w:rFonts w:ascii="Arial Narrow" w:hAnsi="Arial Narrow" w:cs="Arial"/>
          <w:b/>
          <w:sz w:val="20"/>
          <w:szCs w:val="20"/>
          <w:u w:val="single"/>
        </w:rPr>
        <w:t>7.1. WSKAŹNIKI ADEKWATNE DO ZAKRESU I CELU REALIZOWANEGO PROJEKTU</w:t>
      </w:r>
    </w:p>
    <w:bookmarkEnd w:id="19"/>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500860" w:rsidRPr="00BC301E" w:rsidRDefault="00327047" w:rsidP="001D76E3">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Default="00FD58DB" w:rsidP="001D76E3">
      <w:pPr>
        <w:spacing w:line="276" w:lineRule="auto"/>
        <w:jc w:val="both"/>
        <w:rPr>
          <w:rFonts w:ascii="Arial Narrow" w:hAnsi="Arial Narrow" w:cs="Arial"/>
          <w:sz w:val="20"/>
          <w:szCs w:val="20"/>
        </w:rPr>
      </w:pP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8101DC">
        <w:rPr>
          <w:rFonts w:ascii="Arial Narrow" w:hAnsi="Arial Narrow"/>
          <w:sz w:val="20"/>
          <w:szCs w:val="20"/>
        </w:rPr>
        <w:t>IV.2</w:t>
      </w:r>
      <w:bookmarkStart w:id="20" w:name="_GoBack"/>
      <w:bookmarkEnd w:id="20"/>
      <w:r w:rsidRPr="00756AC7">
        <w:rPr>
          <w:rFonts w:ascii="Arial Narrow" w:hAnsi="Arial Narrow"/>
          <w:sz w:val="20"/>
          <w:szCs w:val="20"/>
        </w:rPr>
        <w:t xml:space="preserve"> wartość kosztów pośrednich rozliczanych ryczałtem wynosi </w:t>
      </w:r>
      <w:r w:rsidR="00FA3B56">
        <w:rPr>
          <w:rFonts w:ascii="Arial Narrow" w:hAnsi="Arial Narrow"/>
          <w:sz w:val="20"/>
          <w:szCs w:val="20"/>
        </w:rPr>
        <w:t>3</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45230" w:rsidRPr="00545230" w:rsidRDefault="00545230" w:rsidP="00201F4F">
      <w:pPr>
        <w:autoSpaceDE w:val="0"/>
        <w:autoSpaceDN w:val="0"/>
        <w:adjustRightInd w:val="0"/>
        <w:spacing w:before="120" w:line="276" w:lineRule="auto"/>
        <w:jc w:val="both"/>
        <w:rPr>
          <w:rFonts w:ascii="Arial Narrow" w:hAnsi="Arial Narrow" w:cs="Arial"/>
          <w:sz w:val="20"/>
          <w:szCs w:val="20"/>
          <w:lang w:eastAsia="en-US"/>
        </w:rPr>
      </w:pPr>
      <w:r w:rsidRPr="00545230">
        <w:rPr>
          <w:rFonts w:ascii="Arial Narrow" w:hAnsi="Arial Narrow" w:cs="Arial"/>
          <w:sz w:val="20"/>
          <w:szCs w:val="20"/>
          <w:lang w:eastAsia="en-US"/>
        </w:rPr>
        <w:t>W przypadku projektu generującego dochód należy w pkt. 9.1 wpisać wydatki kwalifikowalne skorygowane już o dochód zgodnie ze wskazaną w pkt. 12.2 metodą luki finansowej lub zryczałtowanej stawki procentowej dochodów.</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2214F2" w:rsidRDefault="004D5869" w:rsidP="00010E86">
      <w:pPr>
        <w:numPr>
          <w:ilvl w:val="0"/>
          <w:numId w:val="7"/>
        </w:numPr>
        <w:contextualSpacing/>
        <w:rPr>
          <w:rFonts w:ascii="Arial Narrow" w:hAnsi="Arial Narrow"/>
          <w:sz w:val="20"/>
          <w:szCs w:val="20"/>
        </w:rPr>
      </w:pPr>
      <w:r>
        <w:rPr>
          <w:rFonts w:ascii="Arial Narrow" w:hAnsi="Arial Narrow" w:cs="Arial"/>
          <w:sz w:val="20"/>
          <w:szCs w:val="20"/>
        </w:rPr>
        <w:t>Przygotowania projektu;</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rzeczywiście ponoszonych </w:t>
      </w:r>
      <w:r w:rsidRPr="002214F2">
        <w:rPr>
          <w:rFonts w:ascii="Arial Narrow" w:hAnsi="Arial Narrow"/>
          <w:sz w:val="20"/>
          <w:szCs w:val="20"/>
        </w:rPr>
        <w:t>– limit ten wykorzystywany jest wyłącznie, gdy wydatki związane z zarządzaniem projektem i jego obsługą są rozliczane jako</w:t>
      </w:r>
      <w:r w:rsidR="004D5869">
        <w:rPr>
          <w:rFonts w:ascii="Arial Narrow" w:hAnsi="Arial Narrow"/>
          <w:sz w:val="20"/>
          <w:szCs w:val="20"/>
        </w:rPr>
        <w:t xml:space="preserve"> wydatki rzeczywiście ponoszone;</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rozliczanych stawką ryczałtową - </w:t>
      </w:r>
      <w:r w:rsidRPr="002214F2">
        <w:rPr>
          <w:rFonts w:ascii="Arial Narrow" w:hAnsi="Arial Narrow"/>
          <w:sz w:val="20"/>
          <w:szCs w:val="20"/>
        </w:rPr>
        <w:t>limit ten wykorzystywany jest wyłącznie, gdy wydatki związane z zarządzaniem projektem i jego obsługą są rozliczane stawką ryczałtową;</w:t>
      </w:r>
    </w:p>
    <w:p w:rsidR="005E6AF2" w:rsidRPr="002214F2"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Wkładu niepieniężnego</w:t>
      </w:r>
      <w:r w:rsidR="004D5869">
        <w:rPr>
          <w:rFonts w:ascii="Arial Narrow" w:hAnsi="Arial Narrow" w:cs="Arial"/>
          <w:sz w:val="20"/>
          <w:szCs w:val="20"/>
        </w:rPr>
        <w:t>;</w:t>
      </w: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442EEC">
        <w:rPr>
          <w:rFonts w:ascii="Arial Narrow" w:hAnsi="Arial Narrow" w:cs="Arial"/>
          <w:b/>
          <w:i/>
          <w:sz w:val="20"/>
          <w:szCs w:val="20"/>
        </w:rPr>
        <w:t>Wytycznych w zakresie kwalifikowalności wydatków w ramach Europejskiego Funduszu Rozwoju Regionalnego, Europejskiego Funduszu Społecznego oraz Funduszu Spójności na lata 2014-2020</w:t>
      </w:r>
      <w:r w:rsidR="00040EA0" w:rsidRPr="00040EA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4F50EC">
              <w:rPr>
                <w:rFonts w:ascii="Arial Narrow" w:hAnsi="Arial Narrow" w:cs="Arial"/>
                <w:b/>
                <w:bCs/>
                <w:sz w:val="20"/>
                <w:szCs w:val="20"/>
              </w:rPr>
              <w:t>XI</w:t>
            </w:r>
            <w:r w:rsidR="0022672C" w:rsidRPr="004F50EC">
              <w:rPr>
                <w:rFonts w:ascii="Arial Narrow" w:hAnsi="Arial Narrow" w:cs="Arial"/>
                <w:b/>
                <w:bCs/>
                <w:sz w:val="20"/>
                <w:szCs w:val="20"/>
              </w:rPr>
              <w:t xml:space="preserve"> </w:t>
            </w:r>
            <w:r w:rsidR="00541022" w:rsidRPr="004F50EC">
              <w:rPr>
                <w:rFonts w:ascii="Arial Narrow" w:hAnsi="Arial Narrow" w:cs="Arial"/>
                <w:b/>
                <w:bCs/>
                <w:sz w:val="20"/>
                <w:szCs w:val="20"/>
              </w:rPr>
              <w:t xml:space="preserve">POMOC PUBLICZNA LUB POMOC </w:t>
            </w:r>
            <w:r w:rsidR="00541022" w:rsidRPr="004F50EC">
              <w:rPr>
                <w:rFonts w:ascii="Arial Narrow" w:hAnsi="Arial Narrow" w:cs="Arial"/>
                <w:b/>
                <w:bCs/>
                <w:i/>
                <w:sz w:val="20"/>
                <w:szCs w:val="20"/>
              </w:rPr>
              <w:t>DE MINIMIS</w:t>
            </w:r>
          </w:p>
        </w:tc>
      </w:tr>
    </w:tbl>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11.1. Pomoc publiczna lub pomoc de minimis</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Tabelę wypełnia się jedynie w przypadku projektów, które spełniają przesłanki występowania pomocy publicznej </w:t>
      </w:r>
      <w:r w:rsidRPr="009576C7">
        <w:rPr>
          <w:rFonts w:ascii="Arial Narrow" w:hAnsi="Arial Narrow"/>
          <w:sz w:val="20"/>
          <w:szCs w:val="20"/>
        </w:rPr>
        <w:br/>
        <w:t xml:space="preserve">w rozumieniu art. 107 ust. 1 Traktatu o funkcjonowaniu Unii Europejskiej lub w których występuje pomoc </w:t>
      </w:r>
      <w:r w:rsidRPr="009576C7">
        <w:rPr>
          <w:rFonts w:ascii="Arial Narrow" w:hAnsi="Arial Narrow"/>
          <w:i/>
          <w:sz w:val="20"/>
          <w:szCs w:val="20"/>
        </w:rPr>
        <w:t>de minimis</w:t>
      </w:r>
      <w:r w:rsidRPr="009576C7">
        <w:rPr>
          <w:rFonts w:ascii="Arial Narrow" w:hAnsi="Arial Narrow"/>
          <w:sz w:val="20"/>
          <w:szCs w:val="20"/>
        </w:rPr>
        <w:t xml:space="preserve">. Należy wskazać wydatki projektu, które będą spełniały przesłanki pomocy publicznej oraz/lub będą stanowiły pomoc </w:t>
      </w:r>
      <w:r w:rsidRPr="009576C7">
        <w:rPr>
          <w:rFonts w:ascii="Arial Narrow" w:hAnsi="Arial Narrow"/>
          <w:i/>
          <w:sz w:val="20"/>
          <w:szCs w:val="20"/>
        </w:rPr>
        <w:t>de minimis</w:t>
      </w:r>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de minimis</w:t>
      </w:r>
      <w:r w:rsidRPr="009576C7">
        <w:rPr>
          <w:rFonts w:ascii="Arial Narrow" w:hAnsi="Arial Narrow"/>
          <w:sz w:val="20"/>
          <w:szCs w:val="20"/>
        </w:rPr>
        <w:t xml:space="preserve"> (jeśli dotyczy).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zidentyfikować poszczególne koszty </w:t>
      </w:r>
      <w:r w:rsidRPr="009576C7">
        <w:rPr>
          <w:rFonts w:ascii="Arial Narrow" w:hAnsi="Arial Narrow"/>
          <w:b/>
          <w:sz w:val="20"/>
          <w:szCs w:val="20"/>
        </w:rPr>
        <w:t>(kolumna 1),</w:t>
      </w:r>
      <w:r w:rsidRPr="009576C7">
        <w:rPr>
          <w:rFonts w:ascii="Arial Narrow" w:hAnsi="Arial Narrow"/>
          <w:sz w:val="20"/>
          <w:szCs w:val="20"/>
        </w:rPr>
        <w:t xml:space="preserve">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przyporządkować koszty do odpowiednich aktów prawa umożliwiających udzielenie pomocy publicznej lub pomocy </w:t>
      </w:r>
      <w:r w:rsidRPr="009576C7">
        <w:rPr>
          <w:rFonts w:ascii="Arial Narrow" w:hAnsi="Arial Narrow"/>
          <w:i/>
          <w:sz w:val="20"/>
          <w:szCs w:val="20"/>
        </w:rPr>
        <w:t>de minimis</w:t>
      </w:r>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podać wartość ogółem kosztu/zadania w PLN </w:t>
      </w:r>
      <w:r w:rsidRPr="009576C7">
        <w:rPr>
          <w:rFonts w:ascii="Arial Narrow" w:hAnsi="Arial Narrow"/>
          <w:b/>
          <w:sz w:val="20"/>
          <w:szCs w:val="20"/>
        </w:rPr>
        <w:t>(kolumna 3)</w:t>
      </w:r>
      <w:r w:rsidRPr="009576C7">
        <w:rPr>
          <w:rFonts w:ascii="Arial Narrow" w:hAnsi="Arial Narrow"/>
          <w:sz w:val="20"/>
          <w:szCs w:val="20"/>
        </w:rPr>
        <w:t xml:space="preserve"> oraz jego wartość kwalifikowalną w PLN </w:t>
      </w:r>
      <w:r w:rsidRPr="009576C7">
        <w:rPr>
          <w:rFonts w:ascii="Arial Narrow" w:hAnsi="Arial Narrow"/>
          <w:b/>
          <w:sz w:val="20"/>
          <w:szCs w:val="20"/>
        </w:rPr>
        <w:t>(kolumna 4);</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de minimis</w:t>
      </w:r>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de minimis</w:t>
      </w:r>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576C7">
        <w:rPr>
          <w:rFonts w:ascii="Arial Narrow" w:hAnsi="Arial Narrow"/>
          <w:sz w:val="20"/>
          <w:szCs w:val="20"/>
        </w:rPr>
        <w:t xml:space="preserve">. </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Podstawą prawną do udzielenia rekompensaty mogą być w szczególności: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t>
      </w:r>
      <w:r w:rsidRPr="009576C7">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576C7">
        <w:rPr>
          <w:rFonts w:ascii="Arial Narrow" w:hAnsi="Arial Narrow"/>
          <w:sz w:val="20"/>
          <w:szCs w:val="20"/>
        </w:rPr>
        <w:t xml:space="preserve"> (Dz.U. L 7 z 11.1.2012, s. 3);</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00FE3553">
        <w:rPr>
          <w:rFonts w:ascii="Arial Narrow" w:hAnsi="Arial Narrow"/>
          <w:sz w:val="20"/>
          <w:szCs w:val="20"/>
        </w:rPr>
        <w:t xml:space="preserve"> (Dz.U. L 315 z 3.12.2007, s.</w:t>
      </w:r>
      <w:r w:rsidR="00FE3553" w:rsidRPr="00FE3553">
        <w:rPr>
          <w:rFonts w:ascii="Arial Narrow" w:hAnsi="Arial Narrow"/>
          <w:sz w:val="20"/>
          <w:szCs w:val="20"/>
        </w:rPr>
        <w:t>1 z późn.zm.).</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rsidR="009576C7" w:rsidRDefault="009576C7" w:rsidP="009576C7">
      <w:pPr>
        <w:jc w:val="both"/>
        <w:rPr>
          <w:rFonts w:ascii="Arial Narrow" w:hAnsi="Arial Narrow"/>
          <w:i/>
          <w:iCs/>
          <w:sz w:val="20"/>
          <w:szCs w:val="20"/>
        </w:rPr>
      </w:pPr>
      <w:r>
        <w:rPr>
          <w:rFonts w:ascii="Arial Narrow" w:hAnsi="Arial Narrow"/>
          <w:sz w:val="20"/>
          <w:szCs w:val="20"/>
        </w:rPr>
        <w:t xml:space="preserve">W przypadku projektów generujących dochód Wnioskodawca oblicza go z wykorzystaniem metody luki finansowej (zgodnie z pkt.  21 SZOOP) w oparciu o zapisy art. 61 rozporządzenia ogólnego oraz rozdziału 8 </w:t>
      </w:r>
      <w:r>
        <w:rPr>
          <w:rFonts w:ascii="Arial Narrow" w:hAnsi="Arial Narrow"/>
          <w:i/>
          <w:iCs/>
          <w:sz w:val="20"/>
          <w:szCs w:val="20"/>
        </w:rPr>
        <w:t xml:space="preserve">Wytycznych w zakresie zagadnień związanych z przygotowaniem projektów inwestycyjnych, w tym projektów generujących dochód i projektów hybrydowych na lata 2014-2020. </w:t>
      </w:r>
    </w:p>
    <w:p w:rsidR="009576C7" w:rsidRDefault="009576C7" w:rsidP="009576C7">
      <w:pPr>
        <w:jc w:val="both"/>
        <w:rPr>
          <w:rFonts w:ascii="Arial Narrow" w:hAnsi="Arial Narrow"/>
          <w:sz w:val="20"/>
          <w:szCs w:val="20"/>
        </w:rPr>
      </w:pPr>
      <w:r>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003B7F5B">
        <w:rPr>
          <w:rFonts w:ascii="Arial Narrow" w:hAnsi="Arial Narrow"/>
          <w:sz w:val="20"/>
          <w:szCs w:val="20"/>
        </w:rPr>
        <w:t>”.</w:t>
      </w:r>
      <w:r>
        <w:rPr>
          <w:rFonts w:ascii="Arial Narrow" w:hAnsi="Arial Narrow"/>
          <w:sz w:val="20"/>
          <w:szCs w:val="20"/>
        </w:rPr>
        <w:t xml:space="preserve">„Wartość wydatków kwalifikowalnych przed </w:t>
      </w:r>
      <w:r w:rsidR="003B7F5B">
        <w:rPr>
          <w:rFonts w:ascii="Arial Narrow" w:hAnsi="Arial Narrow"/>
          <w:sz w:val="20"/>
          <w:szCs w:val="20"/>
        </w:rPr>
        <w:t xml:space="preserve">uwzględnieniem dochodu” - należy </w:t>
      </w:r>
      <w:r>
        <w:rPr>
          <w:rFonts w:ascii="Arial Narrow" w:hAnsi="Arial Narrow"/>
          <w:sz w:val="20"/>
          <w:szCs w:val="20"/>
        </w:rPr>
        <w:t>podać  wartość  wydatków  kwalifikowalnych  zgodnie  z  zasadami  dotyczącymi kwalifikowalności wydatków.</w:t>
      </w:r>
    </w:p>
    <w:p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rsidR="009576C7" w:rsidRDefault="009576C7" w:rsidP="009576C7">
      <w:pPr>
        <w:jc w:val="both"/>
        <w:rPr>
          <w:rFonts w:ascii="Arial Narrow" w:hAnsi="Arial Narrow"/>
          <w:sz w:val="20"/>
          <w:szCs w:val="20"/>
        </w:rPr>
      </w:pPr>
      <w:r>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sz w:val="20"/>
          <w:szCs w:val="20"/>
          <w:u w:val="single"/>
        </w:rPr>
      </w:pPr>
      <w:r>
        <w:rPr>
          <w:rFonts w:ascii="Arial Narrow" w:hAnsi="Arial Narrow"/>
          <w:sz w:val="20"/>
          <w:szCs w:val="20"/>
          <w:u w:val="single"/>
        </w:rPr>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rsidR="009576C7" w:rsidRDefault="009576C7" w:rsidP="009576C7">
      <w:pPr>
        <w:rPr>
          <w:rFonts w:ascii="Arial Narrow" w:hAnsi="Arial Narrow"/>
          <w:sz w:val="20"/>
          <w:szCs w:val="20"/>
          <w:u w:val="single"/>
        </w:rPr>
      </w:pPr>
    </w:p>
    <w:p w:rsidR="002E4BF9" w:rsidRPr="002E4BF9" w:rsidRDefault="002E4BF9" w:rsidP="002E4BF9">
      <w:pPr>
        <w:jc w:val="both"/>
        <w:rPr>
          <w:rFonts w:ascii="Arial Narrow" w:hAnsi="Arial Narrow"/>
          <w:b/>
          <w:sz w:val="20"/>
          <w:szCs w:val="20"/>
          <w:u w:val="single"/>
        </w:rPr>
      </w:pPr>
      <w:r w:rsidRPr="002E4BF9">
        <w:rPr>
          <w:rFonts w:ascii="Arial Narrow" w:hAnsi="Arial Narrow"/>
          <w:b/>
          <w:sz w:val="20"/>
          <w:szCs w:val="20"/>
          <w:u w:val="single"/>
        </w:rPr>
        <w:t xml:space="preserve">Zgodnie z art. 61 ust. 8 rozporządzenia ogólnego wystąpienie pomocy publicznej wyłącza stosowanie art. 61, więc </w:t>
      </w:r>
      <w:r w:rsidRPr="002E4BF9">
        <w:rPr>
          <w:rFonts w:ascii="Arial Narrow" w:hAnsi="Arial Narrow"/>
          <w:b/>
          <w:bCs/>
          <w:sz w:val="20"/>
          <w:szCs w:val="20"/>
          <w:u w:val="single"/>
        </w:rPr>
        <w:t xml:space="preserve">w przypadku projektów w całości objętych pomocą publiczną, poziom dofinansowania należy obliczyć w oparciu o zasady dotyczące danej formy pomocy publicznej. Natomiast w odniesieniu do projektów częściowo objętych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 </w:t>
      </w:r>
      <w:r w:rsidRPr="002E4BF9">
        <w:rPr>
          <w:rFonts w:ascii="Arial Narrow" w:hAnsi="Arial Narrow"/>
          <w:b/>
          <w:sz w:val="20"/>
          <w:szCs w:val="20"/>
          <w:u w:val="single"/>
        </w:rPr>
        <w:t>jeśli spełnione są przesłanki projektu generującego dochód.</w:t>
      </w:r>
    </w:p>
    <w:p w:rsidR="002E4BF9" w:rsidRDefault="002E4BF9" w:rsidP="009576C7">
      <w:pPr>
        <w:jc w:val="both"/>
        <w:rPr>
          <w:rFonts w:ascii="Arial Narrow" w:hAnsi="Arial Narrow"/>
          <w:sz w:val="20"/>
          <w:szCs w:val="20"/>
        </w:rPr>
      </w:pPr>
    </w:p>
    <w:p w:rsidR="009576C7" w:rsidRDefault="009576C7" w:rsidP="009576C7">
      <w:pPr>
        <w:jc w:val="both"/>
        <w:rPr>
          <w:rFonts w:ascii="Arial Narrow" w:hAnsi="Arial Narrow"/>
          <w:b/>
          <w:bCs/>
          <w:sz w:val="20"/>
          <w:szCs w:val="20"/>
          <w:u w:val="single"/>
        </w:rPr>
      </w:pPr>
      <w:r w:rsidRPr="002E4BF9">
        <w:rPr>
          <w:rFonts w:ascii="Arial Narrow" w:hAnsi="Arial Narrow"/>
          <w:sz w:val="20"/>
          <w:szCs w:val="20"/>
        </w:rPr>
        <w:t>Wnioskodawca stawia</w:t>
      </w:r>
      <w:r>
        <w:rPr>
          <w:rFonts w:ascii="Arial Narrow" w:hAnsi="Arial Narrow"/>
          <w:sz w:val="20"/>
          <w:szCs w:val="20"/>
        </w:rPr>
        <w:t xml:space="preserve">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CB30BE" w:rsidRPr="001E5AE2" w:rsidRDefault="008101DC" w:rsidP="00CB30BE">
      <w:pPr>
        <w:autoSpaceDE w:val="0"/>
        <w:autoSpaceDN w:val="0"/>
        <w:adjustRightInd w:val="0"/>
        <w:spacing w:line="276" w:lineRule="auto"/>
        <w:jc w:val="both"/>
        <w:rPr>
          <w:rFonts w:ascii="Arial Narrow" w:hAnsi="Arial Narrow" w:cs="Arial"/>
          <w:sz w:val="20"/>
          <w:szCs w:val="20"/>
        </w:rPr>
      </w:pPr>
      <w:hyperlink r:id="rId40" w:history="1">
        <w:r w:rsidR="00CB30BE" w:rsidRPr="00803808">
          <w:rPr>
            <w:rStyle w:val="Hipercze"/>
            <w:rFonts w:ascii="Arial Narrow" w:hAnsi="Arial Narrow"/>
          </w:rPr>
          <w:t>Europejskiego Banku Centralnego</w:t>
        </w:r>
      </w:hyperlink>
      <w:r w:rsidR="00CB30BE" w:rsidRPr="00803808">
        <w:rPr>
          <w:rFonts w:ascii="Arial Narrow" w:hAnsi="Arial Narrow"/>
          <w:sz w:val="20"/>
          <w:szCs w:val="20"/>
        </w:rPr>
        <w:t xml:space="preserve"> .</w:t>
      </w: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8E59E7">
      <w:pPr>
        <w:pStyle w:val="Akapitzlist"/>
        <w:numPr>
          <w:ilvl w:val="0"/>
          <w:numId w:val="43"/>
        </w:numPr>
        <w:spacing w:line="276" w:lineRule="auto"/>
        <w:ind w:left="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t>
      </w:r>
      <w:r w:rsidR="008E59E7" w:rsidRPr="008E59E7">
        <w:rPr>
          <w:rFonts w:ascii="Arial Narrow" w:hAnsi="Arial Narrow" w:cs="Arial"/>
          <w:sz w:val="20"/>
          <w:szCs w:val="20"/>
        </w:rPr>
        <w:t xml:space="preserve">z dnia 2 września 2004 r </w:t>
      </w:r>
      <w:r w:rsidRPr="001D76E3">
        <w:rPr>
          <w:rFonts w:ascii="Arial Narrow" w:hAnsi="Arial Narrow" w:cs="Arial"/>
          <w:sz w:val="20"/>
          <w:szCs w:val="20"/>
        </w:rPr>
        <w:t>w sprawie szczegółowego zakresu i formy dokumentacji projektowej, specyfikacji technicznych wykonania i odbioru robót budowlanych oraz programu funkcjonalno-użytkowego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w:t>
      </w:r>
      <w:r w:rsidR="00CF74E2">
        <w:rPr>
          <w:rFonts w:ascii="Arial Narrow" w:hAnsi="Arial Narrow" w:cs="Arial"/>
          <w:sz w:val="20"/>
          <w:szCs w:val="20"/>
        </w:rPr>
        <w:t xml:space="preserve">(w zakresie dostaw) </w:t>
      </w:r>
      <w:r w:rsidRPr="00853C2C">
        <w:rPr>
          <w:rFonts w:ascii="Arial Narrow" w:hAnsi="Arial Narrow" w:cs="Arial"/>
          <w:sz w:val="20"/>
          <w:szCs w:val="20"/>
        </w:rPr>
        <w:t>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8E59E7" w:rsidRPr="00853C2C" w:rsidRDefault="008E59E7" w:rsidP="008E59E7">
      <w:pPr>
        <w:pStyle w:val="Akapitzlist"/>
        <w:spacing w:line="276" w:lineRule="auto"/>
        <w:ind w:left="426"/>
        <w:jc w:val="both"/>
        <w:rPr>
          <w:rFonts w:ascii="Arial Narrow" w:hAnsi="Arial Narrow" w:cs="Arial"/>
          <w:sz w:val="20"/>
          <w:szCs w:val="20"/>
        </w:rPr>
      </w:pPr>
    </w:p>
    <w:p w:rsidR="009576C7" w:rsidRPr="004C05B6" w:rsidRDefault="00E2649D" w:rsidP="009576C7">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należy przedstawić specyfikację usługi, która powinna określać: rodzaj, charakter, zakres usługi przewidzianej d</w:t>
      </w:r>
      <w:r w:rsidR="004C05B6">
        <w:rPr>
          <w:rFonts w:ascii="Arial Narrow" w:hAnsi="Arial Narrow" w:cs="Arial"/>
          <w:sz w:val="20"/>
          <w:szCs w:val="20"/>
        </w:rPr>
        <w:t>o realizacji w ramach projektu.</w:t>
      </w: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9515AC">
        <w:rPr>
          <w:rFonts w:ascii="Arial Narrow" w:hAnsi="Arial Narrow" w:cs="Arial"/>
          <w:b/>
          <w:sz w:val="20"/>
          <w:szCs w:val="20"/>
        </w:rPr>
        <w:t xml:space="preserve"> - nie dotyczy</w:t>
      </w: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B7F8F" w:rsidRPr="006B7F8F" w:rsidRDefault="00602607" w:rsidP="006B7F8F">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w:t>
      </w:r>
      <w:r w:rsidR="006B7F8F">
        <w:rPr>
          <w:rFonts w:ascii="Arial Narrow" w:hAnsi="Arial Narrow" w:cs="Arial"/>
          <w:b/>
          <w:sz w:val="20"/>
          <w:szCs w:val="20"/>
        </w:rPr>
        <w:t xml:space="preserve">enie wskazujące na ww. </w:t>
      </w:r>
      <w:r w:rsidR="006B7F8F" w:rsidRPr="006B7F8F">
        <w:rPr>
          <w:rFonts w:ascii="Arial Narrow" w:hAnsi="Arial Narrow" w:cs="Arial"/>
          <w:b/>
          <w:sz w:val="20"/>
          <w:szCs w:val="20"/>
        </w:rPr>
        <w:t>rejestr i adres strony internetowej, gdzie jest dostępny.</w:t>
      </w:r>
    </w:p>
    <w:p w:rsidR="000D6F22" w:rsidRDefault="000D6F22" w:rsidP="009515AC">
      <w:pPr>
        <w:spacing w:line="276" w:lineRule="auto"/>
        <w:jc w:val="both"/>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p w:rsidR="00435A38" w:rsidRDefault="00435A38" w:rsidP="003A08F5">
      <w:pPr>
        <w:spacing w:line="276" w:lineRule="auto"/>
        <w:ind w:left="426" w:hanging="426"/>
        <w:rPr>
          <w:rFonts w:ascii="Arial Narrow" w:hAnsi="Arial Narrow" w:cs="Arial"/>
          <w:b/>
          <w:sz w:val="20"/>
          <w:szCs w:val="20"/>
        </w:rPr>
      </w:pP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g publicznych (tj. Dz. U. z 2018 r. poz. 1474</w:t>
      </w:r>
      <w:r w:rsidRPr="004A7087">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 xml:space="preserve">11a). Powyższe wynika z faktu, że dla tych przedsięwzięć nie mają zastosowania krajowe oraz unijne przepisy dotyczące ocen oddziaływania na środowisko, a tym samym bezzasadnym jest załączanie dokumentacji w tej sprawie.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6093A" w:rsidP="001D76E3">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004C389D" w:rsidRPr="001D76E3">
        <w:rPr>
          <w:rFonts w:ascii="Arial Narrow" w:hAnsi="Arial Narrow" w:cs="Arial"/>
          <w:b/>
          <w:sz w:val="20"/>
          <w:szCs w:val="20"/>
        </w:rPr>
        <w:t xml:space="preserve">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004C389D"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W przypadku przedsięwzięć nieopisanych w pun</w:t>
      </w:r>
      <w:r w:rsidR="00CC2F68">
        <w:rPr>
          <w:rFonts w:ascii="Arial Narrow" w:hAnsi="Arial Narrow" w:cs="Arial"/>
          <w:sz w:val="20"/>
          <w:szCs w:val="20"/>
        </w:rPr>
        <w:t>k</w:t>
      </w:r>
      <w:r w:rsidR="009B26F3" w:rsidRPr="009B26F3">
        <w:rPr>
          <w:rFonts w:ascii="Arial Narrow" w:hAnsi="Arial Narrow" w:cs="Arial"/>
          <w:sz w:val="20"/>
          <w:szCs w:val="20"/>
        </w:rPr>
        <w:t xml:space="preserve">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w:t>
      </w:r>
      <w:r w:rsidR="00294258">
        <w:rPr>
          <w:rFonts w:ascii="Arial Narrow" w:hAnsi="Arial Narrow" w:cs="Arial"/>
          <w:sz w:val="20"/>
          <w:szCs w:val="20"/>
        </w:rPr>
        <w:t>y</w:t>
      </w:r>
      <w:r w:rsidRPr="009B26F3">
        <w:rPr>
          <w:rFonts w:ascii="Arial Narrow" w:hAnsi="Arial Narrow" w:cs="Arial"/>
          <w:sz w:val="20"/>
          <w:szCs w:val="20"/>
        </w:rPr>
        <w:t xml:space="preserve">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 xml:space="preserve">Postanowienie GDOŚ/RDOŚ uzgadniające warunki realizacji przedsięwzięcia wraz z </w:t>
      </w:r>
      <w:r w:rsidR="006A57A9" w:rsidRPr="006A57A9">
        <w:rPr>
          <w:rFonts w:ascii="Arial Narrow" w:hAnsi="Arial Narrow" w:cs="Arial"/>
          <w:sz w:val="20"/>
          <w:szCs w:val="20"/>
        </w:rPr>
        <w:t xml:space="preserve">z opiniami wydanymi przez właściwe organy </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B26EFB" w:rsidRDefault="009B26F3" w:rsidP="009B26F3">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525E04" w:rsidRPr="00B26EFB" w:rsidRDefault="009B26F3" w:rsidP="001D76E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2D0A66" w:rsidRDefault="002D0A66"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1"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C01AE">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sidR="008C01AE">
              <w:rPr>
                <w:rFonts w:ascii="Arial Narrow" w:hAnsi="Arial Narrow" w:cs="Arial"/>
                <w:sz w:val="20"/>
                <w:szCs w:val="20"/>
              </w:rPr>
              <w:t>st. 7 Ramowej Dyrektywy Wodnej.</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rsidR="008704C2" w:rsidRPr="008704C2" w:rsidRDefault="008704C2" w:rsidP="00C54B60">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52394E"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0052394E" w:rsidRPr="0052394E">
              <w:rPr>
                <w:rFonts w:ascii="Arial Narrow" w:eastAsia="Calibri" w:hAnsi="Arial Narrow" w:cs="Arial"/>
                <w:color w:val="000000"/>
                <w:sz w:val="20"/>
                <w:szCs w:val="20"/>
                <w:lang w:eastAsia="en-US"/>
              </w:rPr>
              <w:t xml:space="preserve">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sidR="00B057E4">
              <w:rPr>
                <w:rFonts w:ascii="Arial Narrow" w:eastAsia="Calibri" w:hAnsi="Arial Narrow" w:cs="Arial"/>
                <w:color w:val="000000"/>
                <w:sz w:val="20"/>
                <w:szCs w:val="20"/>
                <w:lang w:eastAsia="en-US"/>
              </w:rPr>
              <w:t>tej ustawy</w:t>
            </w:r>
            <w:r w:rsidR="0052394E">
              <w:rPr>
                <w:rFonts w:ascii="Arial Narrow" w:eastAsia="Calibri" w:hAnsi="Arial Narrow" w:cs="Arial"/>
                <w:color w:val="000000"/>
                <w:sz w:val="20"/>
                <w:szCs w:val="20"/>
                <w:lang w:eastAsia="en-US"/>
              </w:rPr>
              <w:t>.</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Artykuł 68 ustawy z dnia 20 lipca 2017 r. prawo wodne wymienia warunki, jakie muszą być spełnione aby dopuszczalne było zastosowanie art. 66 i 67 ww.</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3) przyczyny zmian i działań, o których mowa w art. 66, są uzasadnione nadrzędnym interesem publicznym, a pozytywne efekty związane z ochroną zdrowia,</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rsid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w:t>
            </w:r>
            <w:r w:rsidR="006F77FC">
              <w:rPr>
                <w:rFonts w:ascii="Arial Narrow" w:eastAsia="Calibri" w:hAnsi="Arial Narrow" w:cs="Arial"/>
                <w:color w:val="000000"/>
                <w:sz w:val="20"/>
                <w:szCs w:val="20"/>
              </w:rPr>
              <w:t>Dz.U z 2016 r.poz.71)</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2"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E036BF" w:rsidRDefault="00E036BF" w:rsidP="008704C2">
      <w:pPr>
        <w:spacing w:after="120" w:line="276" w:lineRule="auto"/>
        <w:jc w:val="both"/>
        <w:rPr>
          <w:rFonts w:ascii="Arial Narrow" w:hAnsi="Arial Narrow" w:cs="Arial"/>
          <w:b/>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2D0A66" w:rsidRDefault="008704C2" w:rsidP="00DE79B3">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2D0A66" w:rsidRDefault="002D0A6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r w:rsidR="00AF5986">
        <w:rPr>
          <w:rFonts w:ascii="Arial Narrow" w:hAnsi="Arial Narrow" w:cs="Arial"/>
          <w:b/>
          <w:bCs/>
          <w:sz w:val="20"/>
          <w:szCs w:val="20"/>
        </w:rPr>
        <w:t xml:space="preserve"> </w:t>
      </w:r>
    </w:p>
    <w:p w:rsidR="00AF5986" w:rsidRPr="00AF5986" w:rsidRDefault="00AF5986" w:rsidP="00AF5986">
      <w:pPr>
        <w:spacing w:line="276" w:lineRule="auto"/>
        <w:jc w:val="both"/>
        <w:rPr>
          <w:rFonts w:ascii="Arial Narrow" w:hAnsi="Arial Narrow" w:cs="Arial"/>
          <w:bCs/>
          <w:i/>
          <w:sz w:val="20"/>
          <w:szCs w:val="20"/>
        </w:rPr>
      </w:pPr>
      <w:r w:rsidRPr="00AF5986">
        <w:rPr>
          <w:rFonts w:ascii="Arial Narrow" w:hAnsi="Arial Narrow"/>
          <w:bCs/>
          <w:i/>
          <w:sz w:val="20"/>
          <w:szCs w:val="20"/>
        </w:rPr>
        <w:t>(punktu 7 nie wypełnia się w przypadku projektu, w którym promocja rozliczana jest jako koszt pośredni metodą stawki ryczałtowej)</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rsidR="00DE79B3" w:rsidRDefault="00DE79B3"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3"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4"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82E48" w:rsidRPr="001D76E3" w:rsidRDefault="00BC0DE5" w:rsidP="0040308B">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r w:rsidR="00A11A18" w:rsidRPr="001D76E3">
        <w:rPr>
          <w:rFonts w:ascii="Arial Narrow" w:hAnsi="Arial Narrow" w:cs="Arial"/>
          <w:b/>
          <w:sz w:val="20"/>
          <w:szCs w:val="20"/>
        </w:rPr>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2C53CD"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E74AE" w:rsidRPr="002E74AE">
        <w:rPr>
          <w:rFonts w:ascii="Arial Narrow" w:hAnsi="Arial Narrow" w:cs="Arial"/>
          <w:sz w:val="20"/>
          <w:szCs w:val="20"/>
        </w:rPr>
        <w:t xml:space="preserve">ocenę efektywności realizacji projektu </w:t>
      </w:r>
      <w:r w:rsidRPr="001D76E3">
        <w:rPr>
          <w:rFonts w:ascii="Arial Narrow" w:hAnsi="Arial Narrow" w:cs="Arial"/>
          <w:sz w:val="20"/>
          <w:szCs w:val="20"/>
        </w:rPr>
        <w:t xml:space="preserve">zgodnie z </w:t>
      </w:r>
      <w:r w:rsidR="002E74AE">
        <w:rPr>
          <w:rFonts w:ascii="Arial Narrow" w:hAnsi="Arial Narrow" w:cs="Arial"/>
          <w:sz w:val="20"/>
          <w:szCs w:val="20"/>
        </w:rPr>
        <w:t>podrozdz. 13.2</w:t>
      </w:r>
      <w:r w:rsidRPr="001D76E3">
        <w:rPr>
          <w:rFonts w:ascii="Arial Narrow" w:hAnsi="Arial Narrow" w:cs="Arial"/>
          <w:sz w:val="20"/>
          <w:szCs w:val="20"/>
        </w:rPr>
        <w:t xml:space="preserve">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002C53CD">
        <w:rPr>
          <w:rFonts w:ascii="Arial Narrow" w:hAnsi="Arial Narrow" w:cs="Arial"/>
          <w:i/>
          <w:sz w:val="20"/>
          <w:szCs w:val="20"/>
        </w:rPr>
        <w:t xml:space="preserve"> </w:t>
      </w:r>
      <w:r w:rsidR="002C53CD" w:rsidRPr="002C53CD">
        <w:rPr>
          <w:rFonts w:ascii="Arial Narrow" w:hAnsi="Arial Narrow" w:cs="Arial"/>
          <w:sz w:val="20"/>
          <w:szCs w:val="20"/>
        </w:rPr>
        <w:t>oraz zgodnie z Wytycznymi PPP dot. przygotowania projektów (</w:t>
      </w:r>
      <w:hyperlink r:id="rId45" w:history="1">
        <w:r w:rsidR="002C53CD" w:rsidRPr="002C53CD">
          <w:rPr>
            <w:rStyle w:val="Hipercze"/>
            <w:rFonts w:ascii="Arial Narrow" w:hAnsi="Arial Narrow" w:cs="Arial"/>
            <w:sz w:val="20"/>
            <w:szCs w:val="20"/>
          </w:rPr>
          <w:t>www.ppp.gov.pl</w:t>
        </w:r>
      </w:hyperlink>
      <w:r w:rsidR="002C53CD">
        <w:rPr>
          <w:rFonts w:ascii="Arial Narrow" w:hAnsi="Arial Narrow" w:cs="Arial"/>
          <w:sz w:val="20"/>
          <w:szCs w:val="20"/>
        </w:rPr>
        <w:t xml:space="preserve"> )</w:t>
      </w:r>
      <w:r w:rsidRPr="001D76E3">
        <w:rPr>
          <w:rFonts w:ascii="Arial Narrow" w:hAnsi="Arial Narrow" w:cs="Arial"/>
          <w:sz w:val="20"/>
          <w:szCs w:val="20"/>
        </w:rPr>
        <w:t xml:space="preserve">. Jeśli odpowiednio szczegółowe dane z </w:t>
      </w:r>
      <w:r w:rsidR="002C53CD">
        <w:rPr>
          <w:rFonts w:ascii="Arial Narrow" w:hAnsi="Arial Narrow" w:cs="Arial"/>
          <w:sz w:val="20"/>
          <w:szCs w:val="20"/>
        </w:rPr>
        <w:t xml:space="preserve">oceny efektywności </w:t>
      </w:r>
      <w:r w:rsidRPr="001D76E3">
        <w:rPr>
          <w:rFonts w:ascii="Arial Narrow" w:hAnsi="Arial Narrow" w:cs="Arial"/>
          <w:sz w:val="20"/>
          <w:szCs w:val="20"/>
        </w:rPr>
        <w:t xml:space="preserve">znajdą się w samym studium wykonalności (zał. nr 1), </w:t>
      </w:r>
      <w:r w:rsidR="002C53CD">
        <w:rPr>
          <w:rFonts w:ascii="Arial Narrow" w:hAnsi="Arial Narrow" w:cs="Arial"/>
          <w:sz w:val="20"/>
          <w:szCs w:val="20"/>
        </w:rPr>
        <w:t xml:space="preserve">oraz gdy Wnioskodawcą jest partner prywatny, </w:t>
      </w:r>
      <w:r w:rsidRPr="001D76E3">
        <w:rPr>
          <w:rFonts w:ascii="Arial Narrow" w:hAnsi="Arial Narrow" w:cs="Arial"/>
          <w:sz w:val="20"/>
          <w:szCs w:val="20"/>
        </w:rPr>
        <w:t xml:space="preserve">dopuszcza się możliwość odstąpienia od przedkładania </w:t>
      </w:r>
      <w:r w:rsidR="002C53CD">
        <w:rPr>
          <w:rFonts w:ascii="Arial Narrow" w:hAnsi="Arial Narrow" w:cs="Arial"/>
          <w:sz w:val="20"/>
          <w:szCs w:val="20"/>
        </w:rPr>
        <w:t xml:space="preserve">oceny, jako oddzielnego dokumentu. </w:t>
      </w:r>
    </w:p>
    <w:p w:rsidR="00DE31C9" w:rsidRPr="001D76E3" w:rsidRDefault="002C53CD" w:rsidP="001D76E3">
      <w:pPr>
        <w:spacing w:line="276" w:lineRule="auto"/>
        <w:jc w:val="both"/>
        <w:rPr>
          <w:rFonts w:ascii="Arial Narrow" w:hAnsi="Arial Narrow" w:cs="Arial"/>
          <w:sz w:val="20"/>
          <w:szCs w:val="20"/>
        </w:rPr>
      </w:pPr>
      <w:r>
        <w:rPr>
          <w:rFonts w:ascii="Arial Narrow" w:hAnsi="Arial Narrow" w:cs="Arial"/>
          <w:sz w:val="20"/>
          <w:szCs w:val="20"/>
        </w:rPr>
        <w:t>Ocena efektywności</w:t>
      </w:r>
      <w:r w:rsidR="00DE31C9"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2F2611" w:rsidRPr="009E63EA" w:rsidRDefault="00DE31C9" w:rsidP="002F2611">
      <w:pPr>
        <w:pStyle w:val="Akapitzlist"/>
        <w:numPr>
          <w:ilvl w:val="0"/>
          <w:numId w:val="60"/>
        </w:num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F2611" w:rsidRPr="009E63EA">
        <w:rPr>
          <w:rFonts w:ascii="Arial Narrow" w:hAnsi="Arial Narrow" w:cs="Arial"/>
          <w:sz w:val="20"/>
          <w:szCs w:val="20"/>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2F2611" w:rsidRPr="00806E80" w:rsidRDefault="002F2611" w:rsidP="002F2611">
      <w:pPr>
        <w:spacing w:line="276" w:lineRule="auto"/>
        <w:jc w:val="both"/>
        <w:rPr>
          <w:rFonts w:ascii="Arial Narrow" w:hAnsi="Arial Narrow" w:cs="Arial"/>
          <w:i/>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w:t>
      </w:r>
      <w:r>
        <w:rPr>
          <w:rFonts w:ascii="Arial Narrow" w:hAnsi="Arial Narrow" w:cs="Arial"/>
          <w:sz w:val="20"/>
          <w:szCs w:val="20"/>
        </w:rPr>
        <w:t xml:space="preserve">r., art. 34 ustawy, </w:t>
      </w:r>
      <w:r w:rsidRPr="002F2611">
        <w:rPr>
          <w:rFonts w:ascii="Arial Narrow" w:hAnsi="Arial Narrow" w:cs="Arial"/>
          <w:sz w:val="20"/>
          <w:szCs w:val="20"/>
        </w:rPr>
        <w:t xml:space="preserve">podrozdz. 13.4-13.7 </w:t>
      </w:r>
      <w:r w:rsidRPr="002F2611">
        <w:rPr>
          <w:rFonts w:ascii="Arial Narrow" w:hAnsi="Arial Narrow" w:cs="Arial"/>
          <w:i/>
          <w:sz w:val="20"/>
          <w:szCs w:val="20"/>
        </w:rPr>
        <w:t>Wytycznych</w:t>
      </w:r>
      <w:r w:rsidRPr="00806E80">
        <w:rPr>
          <w:rFonts w:ascii="Arial Narrow" w:hAnsi="Arial Narrow" w:cs="Arial"/>
          <w:i/>
          <w:sz w:val="20"/>
          <w:szCs w:val="20"/>
        </w:rPr>
        <w:t xml:space="preserve"> w zakresie zagadnień związanych z przygotowaniem projektów inwestycyjnych, w tym projektów generujących dochód i projektów hybrydowych na lata 2014-2020  ;</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2F2611" w:rsidRDefault="002F2611" w:rsidP="002F2611">
      <w:pPr>
        <w:spacing w:line="276" w:lineRule="auto"/>
        <w:jc w:val="both"/>
        <w:rPr>
          <w:rFonts w:ascii="Arial Narrow" w:hAnsi="Arial Narrow" w:cs="Arial"/>
          <w:sz w:val="20"/>
          <w:szCs w:val="20"/>
        </w:rPr>
      </w:pPr>
    </w:p>
    <w:p w:rsidR="002F2611" w:rsidRPr="001D76E3" w:rsidRDefault="002F2611" w:rsidP="002F2611">
      <w:pPr>
        <w:spacing w:line="276" w:lineRule="auto"/>
        <w:jc w:val="both"/>
        <w:rPr>
          <w:rFonts w:ascii="Arial Narrow" w:hAnsi="Arial Narrow" w:cs="Arial"/>
          <w:sz w:val="20"/>
          <w:szCs w:val="20"/>
        </w:rPr>
      </w:pPr>
    </w:p>
    <w:p w:rsidR="00FB4080" w:rsidRPr="001D76E3" w:rsidRDefault="00FB4080" w:rsidP="002F2611">
      <w:pPr>
        <w:spacing w:line="276" w:lineRule="auto"/>
        <w:jc w:val="both"/>
        <w:rPr>
          <w:rFonts w:ascii="Arial Narrow" w:hAnsi="Arial Narrow" w:cs="Arial"/>
          <w:sz w:val="20"/>
          <w:szCs w:val="20"/>
        </w:rPr>
      </w:pPr>
    </w:p>
    <w:p w:rsidR="004A423D" w:rsidRDefault="004A423D" w:rsidP="000D6F22">
      <w:pPr>
        <w:pStyle w:val="Nagwek1"/>
        <w:spacing w:before="63" w:line="276" w:lineRule="auto"/>
        <w:ind w:right="1688"/>
        <w:rPr>
          <w:rFonts w:ascii="Arial Narrow" w:hAnsi="Arial Narrow" w:cs="Arial"/>
          <w:sz w:val="20"/>
          <w:szCs w:val="20"/>
        </w:rPr>
      </w:pPr>
    </w:p>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134636" w:rsidRDefault="00134636" w:rsidP="009515AC">
      <w:pPr>
        <w:sectPr w:rsidR="00134636" w:rsidSect="00F07DF6">
          <w:footerReference w:type="default" r:id="rId46"/>
          <w:pgSz w:w="12240" w:h="15840"/>
          <w:pgMar w:top="993" w:right="1325" w:bottom="851" w:left="1276" w:header="738" w:footer="756" w:gutter="0"/>
          <w:cols w:space="708"/>
          <w:docGrid w:linePitch="326"/>
        </w:sectPr>
      </w:pPr>
    </w:p>
    <w:p w:rsidR="00134636" w:rsidRPr="00134636" w:rsidRDefault="00134636" w:rsidP="00134636">
      <w:pPr>
        <w:spacing w:line="276" w:lineRule="auto"/>
        <w:rPr>
          <w:rFonts w:ascii="Arial Narrow" w:hAnsi="Arial Narrow"/>
          <w:b/>
          <w:sz w:val="22"/>
          <w:szCs w:val="22"/>
          <w:u w:val="single"/>
        </w:rPr>
      </w:pPr>
      <w:r w:rsidRPr="00D32E2B">
        <w:rPr>
          <w:rFonts w:ascii="Arial Narrow" w:hAnsi="Arial Narrow"/>
          <w:b/>
          <w:sz w:val="22"/>
          <w:szCs w:val="22"/>
          <w:u w:val="single"/>
        </w:rPr>
        <w:t>II. LISTA ZAŁĄCZNIKOW FAKULTATYWNYCH</w:t>
      </w:r>
    </w:p>
    <w:p w:rsidR="00134636" w:rsidRPr="00134636" w:rsidRDefault="00134636" w:rsidP="00134636">
      <w:pPr>
        <w:spacing w:line="276" w:lineRule="auto"/>
        <w:jc w:val="both"/>
        <w:rPr>
          <w:rFonts w:ascii="Arial Narrow" w:hAnsi="Arial Narrow"/>
          <w:sz w:val="22"/>
          <w:szCs w:val="22"/>
        </w:rPr>
      </w:pPr>
      <w:r w:rsidRPr="00134636">
        <w:rPr>
          <w:rFonts w:ascii="Arial Narrow" w:hAnsi="Arial Narrow"/>
          <w:b/>
          <w:sz w:val="22"/>
          <w:szCs w:val="22"/>
        </w:rPr>
        <w:t xml:space="preserve">Ad. Załącznik nr 2 - </w:t>
      </w:r>
      <w:r w:rsidRPr="00134636">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w:t>
      </w:r>
      <w:r w:rsidR="0049510F">
        <w:rPr>
          <w:rFonts w:ascii="Arial Narrow" w:hAnsi="Arial Narrow"/>
          <w:sz w:val="22"/>
          <w:szCs w:val="22"/>
        </w:rPr>
        <w:t>g publicznych – tj. Dz.U. z 2018</w:t>
      </w:r>
      <w:r w:rsidRPr="00134636">
        <w:rPr>
          <w:rFonts w:ascii="Arial Narrow" w:hAnsi="Arial Narrow"/>
          <w:sz w:val="22"/>
          <w:szCs w:val="22"/>
        </w:rPr>
        <w:t xml:space="preserve"> r., poz. </w:t>
      </w:r>
      <w:r w:rsidR="0049510F">
        <w:rPr>
          <w:rFonts w:ascii="Arial Narrow" w:hAnsi="Arial Narrow"/>
          <w:sz w:val="22"/>
          <w:szCs w:val="22"/>
        </w:rPr>
        <w:t>1474).</w:t>
      </w:r>
    </w:p>
    <w:p w:rsidR="00134636" w:rsidRPr="00134636" w:rsidRDefault="00134636" w:rsidP="00134636">
      <w:pPr>
        <w:jc w:val="both"/>
        <w:rPr>
          <w:rFonts w:ascii="Arial Narrow" w:hAnsi="Arial Narrow"/>
          <w:sz w:val="22"/>
          <w:szCs w:val="22"/>
        </w:rPr>
      </w:pPr>
      <w:r w:rsidRPr="00134636">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134636" w:rsidRPr="00134636" w:rsidRDefault="00134636" w:rsidP="00134636">
      <w:pPr>
        <w:jc w:val="both"/>
        <w:rPr>
          <w:rFonts w:ascii="Arial Narrow" w:hAnsi="Arial Narrow" w:cs="Arial"/>
          <w:sz w:val="20"/>
          <w:szCs w:val="20"/>
        </w:rPr>
      </w:pPr>
      <w:r w:rsidRPr="00134636">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rsidR="00134636" w:rsidRPr="00134636" w:rsidRDefault="00134636" w:rsidP="00134636">
      <w:pPr>
        <w:jc w:val="center"/>
        <w:rPr>
          <w:rFonts w:ascii="Arial Narrow" w:hAnsi="Arial Narrow" w:cs="Arial"/>
          <w:sz w:val="20"/>
          <w:szCs w:val="20"/>
        </w:rPr>
      </w:pPr>
    </w:p>
    <w:p w:rsidR="009515AC" w:rsidRPr="009515AC" w:rsidRDefault="009515AC" w:rsidP="009515AC"/>
    <w:sectPr w:rsidR="009515AC" w:rsidRPr="009515AC" w:rsidSect="00EF6D4D">
      <w:pgSz w:w="12240" w:h="15840"/>
      <w:pgMar w:top="851" w:right="1276" w:bottom="993" w:left="1325"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A7B" w:rsidRDefault="00215A7B" w:rsidP="00512F18">
      <w:r>
        <w:separator/>
      </w:r>
    </w:p>
  </w:endnote>
  <w:endnote w:type="continuationSeparator" w:id="0">
    <w:p w:rsidR="00215A7B" w:rsidRDefault="00215A7B"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46093A" w:rsidRDefault="0046093A">
        <w:pPr>
          <w:pStyle w:val="Stopka"/>
          <w:jc w:val="right"/>
        </w:pPr>
        <w:r>
          <w:fldChar w:fldCharType="begin"/>
        </w:r>
        <w:r>
          <w:instrText>PAGE   \* MERGEFORMAT</w:instrText>
        </w:r>
        <w:r>
          <w:fldChar w:fldCharType="separate"/>
        </w:r>
        <w:r w:rsidR="008101DC">
          <w:rPr>
            <w:noProof/>
          </w:rPr>
          <w:t>17</w:t>
        </w:r>
        <w:r>
          <w:rPr>
            <w:noProof/>
          </w:rPr>
          <w:fldChar w:fldCharType="end"/>
        </w:r>
      </w:p>
    </w:sdtContent>
  </w:sdt>
  <w:p w:rsidR="0046093A" w:rsidRDefault="0046093A">
    <w:pPr>
      <w:pStyle w:val="Tekstpodstawowy"/>
      <w:spacing w:line="14" w:lineRule="auto"/>
      <w:rPr>
        <w:sz w:val="20"/>
      </w:rPr>
    </w:pPr>
  </w:p>
  <w:p w:rsidR="0046093A" w:rsidRDefault="004609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A7B" w:rsidRDefault="00215A7B" w:rsidP="00512F18">
      <w:r>
        <w:separator/>
      </w:r>
    </w:p>
  </w:footnote>
  <w:footnote w:type="continuationSeparator" w:id="0">
    <w:p w:rsidR="00215A7B" w:rsidRDefault="00215A7B" w:rsidP="00512F18">
      <w:r>
        <w:continuationSeparator/>
      </w:r>
    </w:p>
  </w:footnote>
  <w:footnote w:id="1">
    <w:p w:rsidR="0046093A" w:rsidRPr="00446D48" w:rsidRDefault="0046093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46093A" w:rsidRPr="00446D48" w:rsidRDefault="0046093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46093A" w:rsidRPr="00446D48" w:rsidRDefault="0046093A"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46093A" w:rsidRPr="00446D48" w:rsidRDefault="0046093A"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46093A" w:rsidRPr="00A55F49" w:rsidRDefault="0046093A"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46093A" w:rsidRDefault="0046093A"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46093A" w:rsidRDefault="0046093A"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46093A" w:rsidRDefault="0046093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46093A" w:rsidRDefault="0046093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46093A" w:rsidRPr="004F33F2" w:rsidRDefault="0046093A"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46093A" w:rsidRDefault="0046093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46093A" w:rsidRDefault="0046093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46093A" w:rsidRDefault="0046093A"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46093A" w:rsidRDefault="0046093A"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46093A" w:rsidRPr="003907E0" w:rsidRDefault="0046093A"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46093A" w:rsidRDefault="0046093A"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46093A" w:rsidRDefault="0046093A"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46093A" w:rsidRDefault="0046093A"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46093A" w:rsidRDefault="0046093A"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46093A" w:rsidRPr="00CA4D66" w:rsidRDefault="0046093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46093A" w:rsidRDefault="008101DC" w:rsidP="008704C2">
      <w:pPr>
        <w:pStyle w:val="Tekstprzypisudolnego"/>
        <w:jc w:val="both"/>
      </w:pPr>
      <w:hyperlink r:id="rId2" w:history="1">
        <w:r w:rsidR="0046093A" w:rsidRPr="00F66CF3">
          <w:rPr>
            <w:rStyle w:val="Hipercze"/>
            <w:rFonts w:ascii="Arial" w:hAnsi="Arial" w:cs="Arial"/>
            <w:sz w:val="18"/>
            <w:szCs w:val="18"/>
          </w:rPr>
          <w:t>http://ec.europa.eu/clima/policies/adaptation/what/docs/non_paper_guidelines_project_managers_en.pdf</w:t>
        </w:r>
      </w:hyperlink>
      <w:r w:rsidR="0046093A"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46093A" w:rsidRPr="00F66CF3">
          <w:rPr>
            <w:rStyle w:val="Hipercze"/>
            <w:rFonts w:ascii="Arial" w:hAnsi="Arial" w:cs="Arial"/>
            <w:sz w:val="18"/>
            <w:szCs w:val="18"/>
          </w:rPr>
          <w:t>http://ec.europa.eu/environment/eia/home.htm</w:t>
        </w:r>
      </w:hyperlink>
      <w:r w:rsidR="0046093A" w:rsidRPr="00CA4D66">
        <w:rPr>
          <w:rFonts w:ascii="Arial" w:hAnsi="Arial" w:cs="Arial"/>
          <w:color w:val="000000"/>
          <w:sz w:val="18"/>
          <w:szCs w:val="18"/>
        </w:rPr>
        <w:t xml:space="preserve"> </w:t>
      </w:r>
      <w:r w:rsidR="0046093A" w:rsidRPr="00CA4D66">
        <w:rPr>
          <w:rFonts w:ascii="Arial" w:hAnsi="Arial" w:cs="Arial"/>
          <w:color w:val="000000"/>
          <w:sz w:val="24"/>
          <w:szCs w:val="24"/>
        </w:rPr>
        <w:t xml:space="preserve"> </w:t>
      </w:r>
    </w:p>
  </w:footnote>
  <w:footnote w:id="20">
    <w:p w:rsidR="0046093A" w:rsidRPr="00CA4D66" w:rsidRDefault="0046093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46093A" w:rsidRDefault="0046093A"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46093A" w:rsidRPr="004054B5" w:rsidRDefault="0046093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46093A" w:rsidRPr="004054B5" w:rsidRDefault="0046093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46093A" w:rsidRDefault="0046093A"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46093A" w:rsidRPr="00F26BB8" w:rsidRDefault="0046093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46093A" w:rsidRPr="00F26BB8" w:rsidRDefault="0046093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46093A" w:rsidRDefault="0046093A"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46093A" w:rsidRDefault="0046093A"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46093A" w:rsidRDefault="0046093A"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46093A" w:rsidRDefault="0046093A"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46093A" w:rsidRPr="004054B5" w:rsidRDefault="0046093A"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46093A" w:rsidRPr="008D5991" w:rsidRDefault="0046093A"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46093A" w:rsidRPr="008D5991" w:rsidRDefault="0046093A"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46093A" w:rsidRPr="006B6FC2" w:rsidRDefault="0046093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46093A" w:rsidRPr="006B6FC2" w:rsidRDefault="0046093A"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46093A" w:rsidRPr="0079193E" w:rsidRDefault="0046093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46093A" w:rsidRPr="004054B5" w:rsidRDefault="0046093A"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46093A" w:rsidRDefault="0046093A"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6F874D1F"/>
    <w:multiLevelType w:val="hybridMultilevel"/>
    <w:tmpl w:val="F3EEB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4"/>
  </w:num>
  <w:num w:numId="40">
    <w:abstractNumId w:val="29"/>
  </w:num>
  <w:num w:numId="41">
    <w:abstractNumId w:val="55"/>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6"/>
  </w:num>
  <w:num w:numId="51">
    <w:abstractNumId w:val="23"/>
  </w:num>
  <w:num w:numId="52">
    <w:abstractNumId w:val="57"/>
  </w:num>
  <w:num w:numId="53">
    <w:abstractNumId w:val="49"/>
  </w:num>
  <w:num w:numId="54">
    <w:abstractNumId w:val="5"/>
  </w:num>
  <w:num w:numId="55">
    <w:abstractNumId w:val="25"/>
  </w:num>
  <w:num w:numId="56">
    <w:abstractNumId w:val="43"/>
  </w:num>
  <w:num w:numId="57">
    <w:abstractNumId w:val="50"/>
  </w:num>
  <w:num w:numId="58">
    <w:abstractNumId w:val="12"/>
  </w:num>
  <w:num w:numId="59">
    <w:abstractNumId w:val="2"/>
  </w:num>
  <w:num w:numId="60">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hideSpellingError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B83"/>
    <w:rsid w:val="00075C16"/>
    <w:rsid w:val="000808D0"/>
    <w:rsid w:val="0008472F"/>
    <w:rsid w:val="00085412"/>
    <w:rsid w:val="0008565B"/>
    <w:rsid w:val="0008627A"/>
    <w:rsid w:val="00086428"/>
    <w:rsid w:val="00090199"/>
    <w:rsid w:val="000908EF"/>
    <w:rsid w:val="00091E04"/>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E175F"/>
    <w:rsid w:val="000E1BC2"/>
    <w:rsid w:val="000E2EF7"/>
    <w:rsid w:val="000E43DA"/>
    <w:rsid w:val="000E713B"/>
    <w:rsid w:val="000E7769"/>
    <w:rsid w:val="000F295F"/>
    <w:rsid w:val="000F43D8"/>
    <w:rsid w:val="000F464F"/>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0027"/>
    <w:rsid w:val="0013200B"/>
    <w:rsid w:val="001325F2"/>
    <w:rsid w:val="00132C1B"/>
    <w:rsid w:val="00132DBC"/>
    <w:rsid w:val="00134636"/>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5A7B"/>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0CB4"/>
    <w:rsid w:val="00291CE3"/>
    <w:rsid w:val="002927DE"/>
    <w:rsid w:val="00292D44"/>
    <w:rsid w:val="00294258"/>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3CD"/>
    <w:rsid w:val="002C5A2E"/>
    <w:rsid w:val="002C6B98"/>
    <w:rsid w:val="002C7012"/>
    <w:rsid w:val="002C7677"/>
    <w:rsid w:val="002C7F04"/>
    <w:rsid w:val="002D0A66"/>
    <w:rsid w:val="002D2D36"/>
    <w:rsid w:val="002D5013"/>
    <w:rsid w:val="002E0148"/>
    <w:rsid w:val="002E2471"/>
    <w:rsid w:val="002E37B4"/>
    <w:rsid w:val="002E3A15"/>
    <w:rsid w:val="002E4BF9"/>
    <w:rsid w:val="002E55D9"/>
    <w:rsid w:val="002E6007"/>
    <w:rsid w:val="002E6219"/>
    <w:rsid w:val="002E74AE"/>
    <w:rsid w:val="002F1CCC"/>
    <w:rsid w:val="002F2611"/>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AAC"/>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3D3D"/>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B7F5B"/>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2AB5"/>
    <w:rsid w:val="0040308B"/>
    <w:rsid w:val="0040446D"/>
    <w:rsid w:val="0040514A"/>
    <w:rsid w:val="004054B5"/>
    <w:rsid w:val="0040734D"/>
    <w:rsid w:val="0041180F"/>
    <w:rsid w:val="0041203C"/>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2EEC"/>
    <w:rsid w:val="00443674"/>
    <w:rsid w:val="00444947"/>
    <w:rsid w:val="00454032"/>
    <w:rsid w:val="00454AA0"/>
    <w:rsid w:val="0045751B"/>
    <w:rsid w:val="00460788"/>
    <w:rsid w:val="0046093A"/>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510F"/>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5B6"/>
    <w:rsid w:val="004C05FC"/>
    <w:rsid w:val="004C06CE"/>
    <w:rsid w:val="004C1885"/>
    <w:rsid w:val="004C1A5A"/>
    <w:rsid w:val="004C1E9E"/>
    <w:rsid w:val="004C389D"/>
    <w:rsid w:val="004C4301"/>
    <w:rsid w:val="004D119A"/>
    <w:rsid w:val="004D2281"/>
    <w:rsid w:val="004D251F"/>
    <w:rsid w:val="004D567D"/>
    <w:rsid w:val="004D5869"/>
    <w:rsid w:val="004E099A"/>
    <w:rsid w:val="004E47D5"/>
    <w:rsid w:val="004E53AE"/>
    <w:rsid w:val="004E780C"/>
    <w:rsid w:val="004E7D36"/>
    <w:rsid w:val="004E7D53"/>
    <w:rsid w:val="004F50EC"/>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394E"/>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45230"/>
    <w:rsid w:val="00547D2B"/>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6BB4"/>
    <w:rsid w:val="00587508"/>
    <w:rsid w:val="00590EAC"/>
    <w:rsid w:val="005920AA"/>
    <w:rsid w:val="00594F61"/>
    <w:rsid w:val="00597543"/>
    <w:rsid w:val="005978D7"/>
    <w:rsid w:val="005979D8"/>
    <w:rsid w:val="005A0ABC"/>
    <w:rsid w:val="005A0F26"/>
    <w:rsid w:val="005A24C8"/>
    <w:rsid w:val="005A534D"/>
    <w:rsid w:val="005A7D79"/>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47DBF"/>
    <w:rsid w:val="006500C3"/>
    <w:rsid w:val="00652149"/>
    <w:rsid w:val="00653B0F"/>
    <w:rsid w:val="006553B5"/>
    <w:rsid w:val="00655F64"/>
    <w:rsid w:val="006567E8"/>
    <w:rsid w:val="006568EC"/>
    <w:rsid w:val="0066086C"/>
    <w:rsid w:val="00660AAE"/>
    <w:rsid w:val="0066215A"/>
    <w:rsid w:val="00662F49"/>
    <w:rsid w:val="0066306A"/>
    <w:rsid w:val="006630E5"/>
    <w:rsid w:val="006639DF"/>
    <w:rsid w:val="00664209"/>
    <w:rsid w:val="00666F74"/>
    <w:rsid w:val="006709CE"/>
    <w:rsid w:val="006712F3"/>
    <w:rsid w:val="00673065"/>
    <w:rsid w:val="00673598"/>
    <w:rsid w:val="006750D9"/>
    <w:rsid w:val="0067589A"/>
    <w:rsid w:val="00676DD7"/>
    <w:rsid w:val="0067723F"/>
    <w:rsid w:val="006825E8"/>
    <w:rsid w:val="00684AAE"/>
    <w:rsid w:val="00684B5E"/>
    <w:rsid w:val="006865A4"/>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57A9"/>
    <w:rsid w:val="006A7EAC"/>
    <w:rsid w:val="006B1115"/>
    <w:rsid w:val="006B19BE"/>
    <w:rsid w:val="006B29BB"/>
    <w:rsid w:val="006B4B02"/>
    <w:rsid w:val="006B5965"/>
    <w:rsid w:val="006B6FFF"/>
    <w:rsid w:val="006B71A7"/>
    <w:rsid w:val="006B7F8F"/>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7FC"/>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223E"/>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167B"/>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4E4B"/>
    <w:rsid w:val="008059F8"/>
    <w:rsid w:val="00806CC4"/>
    <w:rsid w:val="0080713C"/>
    <w:rsid w:val="008101D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0A44"/>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5273"/>
    <w:rsid w:val="00867C11"/>
    <w:rsid w:val="0087025D"/>
    <w:rsid w:val="008704C2"/>
    <w:rsid w:val="00872506"/>
    <w:rsid w:val="00872540"/>
    <w:rsid w:val="0087578B"/>
    <w:rsid w:val="008773EA"/>
    <w:rsid w:val="00877458"/>
    <w:rsid w:val="0087760C"/>
    <w:rsid w:val="00880D2E"/>
    <w:rsid w:val="00883D84"/>
    <w:rsid w:val="0088417A"/>
    <w:rsid w:val="0088654B"/>
    <w:rsid w:val="00892739"/>
    <w:rsid w:val="00893640"/>
    <w:rsid w:val="008941CA"/>
    <w:rsid w:val="0089512D"/>
    <w:rsid w:val="00895FA1"/>
    <w:rsid w:val="008961EC"/>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1AE"/>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59E7"/>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3AD"/>
    <w:rsid w:val="00961D94"/>
    <w:rsid w:val="00961F8B"/>
    <w:rsid w:val="00962182"/>
    <w:rsid w:val="00963CDC"/>
    <w:rsid w:val="00965B18"/>
    <w:rsid w:val="0097212A"/>
    <w:rsid w:val="00972325"/>
    <w:rsid w:val="0097298B"/>
    <w:rsid w:val="00972A03"/>
    <w:rsid w:val="00972FCB"/>
    <w:rsid w:val="00975D00"/>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3172"/>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1458"/>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C72B6"/>
    <w:rsid w:val="00AD06BA"/>
    <w:rsid w:val="00AD2347"/>
    <w:rsid w:val="00AD2AB7"/>
    <w:rsid w:val="00AD44F4"/>
    <w:rsid w:val="00AD5C53"/>
    <w:rsid w:val="00AD653F"/>
    <w:rsid w:val="00AD69A3"/>
    <w:rsid w:val="00AE05EC"/>
    <w:rsid w:val="00AE0E6B"/>
    <w:rsid w:val="00AE12E2"/>
    <w:rsid w:val="00AE2FE9"/>
    <w:rsid w:val="00AE4179"/>
    <w:rsid w:val="00AE4F46"/>
    <w:rsid w:val="00AE4F91"/>
    <w:rsid w:val="00AE5967"/>
    <w:rsid w:val="00AE5E07"/>
    <w:rsid w:val="00AE715B"/>
    <w:rsid w:val="00AE774A"/>
    <w:rsid w:val="00AF0882"/>
    <w:rsid w:val="00AF0D80"/>
    <w:rsid w:val="00AF23D5"/>
    <w:rsid w:val="00AF3678"/>
    <w:rsid w:val="00AF49EB"/>
    <w:rsid w:val="00AF4D57"/>
    <w:rsid w:val="00AF5454"/>
    <w:rsid w:val="00AF5986"/>
    <w:rsid w:val="00AF69FC"/>
    <w:rsid w:val="00B00EA0"/>
    <w:rsid w:val="00B01D7A"/>
    <w:rsid w:val="00B01EDA"/>
    <w:rsid w:val="00B04315"/>
    <w:rsid w:val="00B057E4"/>
    <w:rsid w:val="00B0606D"/>
    <w:rsid w:val="00B07079"/>
    <w:rsid w:val="00B1149F"/>
    <w:rsid w:val="00B119C0"/>
    <w:rsid w:val="00B11E56"/>
    <w:rsid w:val="00B13700"/>
    <w:rsid w:val="00B13772"/>
    <w:rsid w:val="00B13FFF"/>
    <w:rsid w:val="00B1493A"/>
    <w:rsid w:val="00B15865"/>
    <w:rsid w:val="00B1623C"/>
    <w:rsid w:val="00B166C7"/>
    <w:rsid w:val="00B167B2"/>
    <w:rsid w:val="00B16AB9"/>
    <w:rsid w:val="00B16F20"/>
    <w:rsid w:val="00B17C53"/>
    <w:rsid w:val="00B21719"/>
    <w:rsid w:val="00B25466"/>
    <w:rsid w:val="00B25D7D"/>
    <w:rsid w:val="00B25F37"/>
    <w:rsid w:val="00B26EFB"/>
    <w:rsid w:val="00B270A4"/>
    <w:rsid w:val="00B31B1A"/>
    <w:rsid w:val="00B33FAE"/>
    <w:rsid w:val="00B34970"/>
    <w:rsid w:val="00B36093"/>
    <w:rsid w:val="00B403DD"/>
    <w:rsid w:val="00B42C5B"/>
    <w:rsid w:val="00B43053"/>
    <w:rsid w:val="00B43366"/>
    <w:rsid w:val="00B44EA3"/>
    <w:rsid w:val="00B474AF"/>
    <w:rsid w:val="00B51088"/>
    <w:rsid w:val="00B564DF"/>
    <w:rsid w:val="00B5737E"/>
    <w:rsid w:val="00B57CB7"/>
    <w:rsid w:val="00B60569"/>
    <w:rsid w:val="00B60BDE"/>
    <w:rsid w:val="00B6360B"/>
    <w:rsid w:val="00B63961"/>
    <w:rsid w:val="00B63A6D"/>
    <w:rsid w:val="00B6420B"/>
    <w:rsid w:val="00B65D46"/>
    <w:rsid w:val="00B6681E"/>
    <w:rsid w:val="00B668D6"/>
    <w:rsid w:val="00B6717C"/>
    <w:rsid w:val="00B67C4E"/>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301E"/>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B60"/>
    <w:rsid w:val="00C54D96"/>
    <w:rsid w:val="00C56EAA"/>
    <w:rsid w:val="00C57C2C"/>
    <w:rsid w:val="00C61A67"/>
    <w:rsid w:val="00C62C8D"/>
    <w:rsid w:val="00C63831"/>
    <w:rsid w:val="00C63E9E"/>
    <w:rsid w:val="00C64CA6"/>
    <w:rsid w:val="00C650AC"/>
    <w:rsid w:val="00C65768"/>
    <w:rsid w:val="00C65772"/>
    <w:rsid w:val="00C660A7"/>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30BE"/>
    <w:rsid w:val="00CB421A"/>
    <w:rsid w:val="00CB4525"/>
    <w:rsid w:val="00CB4C7A"/>
    <w:rsid w:val="00CB652A"/>
    <w:rsid w:val="00CC00E7"/>
    <w:rsid w:val="00CC0A62"/>
    <w:rsid w:val="00CC2CEF"/>
    <w:rsid w:val="00CC2F68"/>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CF74E2"/>
    <w:rsid w:val="00D009E8"/>
    <w:rsid w:val="00D02A2F"/>
    <w:rsid w:val="00D04B1F"/>
    <w:rsid w:val="00D05942"/>
    <w:rsid w:val="00D12606"/>
    <w:rsid w:val="00D14346"/>
    <w:rsid w:val="00D219A4"/>
    <w:rsid w:val="00D239F7"/>
    <w:rsid w:val="00D24C3F"/>
    <w:rsid w:val="00D24DE9"/>
    <w:rsid w:val="00D25696"/>
    <w:rsid w:val="00D26E8E"/>
    <w:rsid w:val="00D30CC1"/>
    <w:rsid w:val="00D32E2B"/>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0266"/>
    <w:rsid w:val="00E4227B"/>
    <w:rsid w:val="00E43AC9"/>
    <w:rsid w:val="00E43B8B"/>
    <w:rsid w:val="00E465FF"/>
    <w:rsid w:val="00E46B9C"/>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6D4D"/>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2FB"/>
    <w:rsid w:val="00F72E29"/>
    <w:rsid w:val="00F75827"/>
    <w:rsid w:val="00F80960"/>
    <w:rsid w:val="00F81655"/>
    <w:rsid w:val="00F82ACF"/>
    <w:rsid w:val="00F8524C"/>
    <w:rsid w:val="00F877B1"/>
    <w:rsid w:val="00F902A1"/>
    <w:rsid w:val="00F92B28"/>
    <w:rsid w:val="00F93FDE"/>
    <w:rsid w:val="00F94D36"/>
    <w:rsid w:val="00F95577"/>
    <w:rsid w:val="00FA0CE7"/>
    <w:rsid w:val="00FA0FF7"/>
    <w:rsid w:val="00FA2773"/>
    <w:rsid w:val="00FA3B56"/>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3553"/>
    <w:rsid w:val="00FE4CC8"/>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3AAA377"/>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www.mos.gov.pl/kategoria/5681_krajow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www.ecb.int/stats/exchange/eurofxref/html/eurofxref-graph-pln.en.html" TargetMode="External"/><Relationship Id="rId45" Type="http://schemas.openxmlformats.org/officeDocument/2006/relationships/hyperlink" Target="http://www.ppp.gov.pl/"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y_formularzy_pomocy_de_minimis.php"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footer" Target="footer1.xml"/><Relationship Id="rId20" Type="http://schemas.openxmlformats.org/officeDocument/2006/relationships/image" Target="media/image11.png"/><Relationship Id="rId41" Type="http://schemas.openxmlformats.org/officeDocument/2006/relationships/hyperlink" Target="http://eur-lex.europa.eu/LexUriServ/LexUriServ.do?uri=CELEX:31992L0043:EN:NO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04674-9F6B-4292-B6C5-EED8B47D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73</Pages>
  <Words>32328</Words>
  <Characters>193971</Characters>
  <Application>Microsoft Office Word</Application>
  <DocSecurity>0</DocSecurity>
  <Lines>1616</Lines>
  <Paragraphs>451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Ewa Pliszka-Marczak</cp:lastModifiedBy>
  <cp:revision>45</cp:revision>
  <cp:lastPrinted>2019-05-27T08:29:00Z</cp:lastPrinted>
  <dcterms:created xsi:type="dcterms:W3CDTF">2019-03-27T14:26:00Z</dcterms:created>
  <dcterms:modified xsi:type="dcterms:W3CDTF">2019-05-27T08:30:00Z</dcterms:modified>
</cp:coreProperties>
</file>