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3B357A" w:rsidRPr="002E032C">
        <w:rPr>
          <w:rFonts w:ascii="Arial Narrow" w:eastAsia="Times New Roman" w:hAnsi="Arial Narrow" w:cs="Arial"/>
          <w:b/>
          <w:lang w:eastAsia="pl-PL"/>
        </w:rPr>
        <w:t>IV Gospodarka Niskoemisyjna</w:t>
      </w:r>
      <w:r w:rsidRPr="002E032C">
        <w:rPr>
          <w:rFonts w:ascii="Arial Narrow" w:eastAsia="Times New Roman" w:hAnsi="Arial Narrow" w:cs="Arial"/>
          <w:b/>
          <w:lang w:eastAsia="pl-PL"/>
        </w:rPr>
        <w:t xml:space="preserve">, </w:t>
      </w:r>
      <w:r w:rsidR="00135A89" w:rsidRPr="002E032C">
        <w:rPr>
          <w:rFonts w:ascii="Arial Narrow" w:hAnsi="Arial Narrow"/>
          <w:b/>
        </w:rPr>
        <w:t xml:space="preserve">Działanie </w:t>
      </w:r>
      <w:r w:rsidR="0098647F">
        <w:rPr>
          <w:rFonts w:ascii="Arial Narrow" w:hAnsi="Arial Narrow"/>
          <w:b/>
        </w:rPr>
        <w:t>IV.3 Ochrona powietrza</w:t>
      </w:r>
      <w:r w:rsidR="007247CF" w:rsidRPr="002E032C">
        <w:rPr>
          <w:rFonts w:ascii="Arial Narrow" w:hAnsi="Arial Narrow"/>
          <w:b/>
        </w:rPr>
        <w:t xml:space="preserve"> </w:t>
      </w:r>
      <w:r w:rsidR="007247CF" w:rsidRPr="002E032C">
        <w:rPr>
          <w:rFonts w:ascii="Arial Narrow" w:hAnsi="Arial Narrow"/>
          <w:b/>
        </w:rPr>
        <w:br/>
        <w:t xml:space="preserve">Poddziałanie </w:t>
      </w:r>
      <w:r w:rsidR="0098647F">
        <w:rPr>
          <w:rFonts w:ascii="Arial Narrow" w:hAnsi="Arial Narrow"/>
          <w:b/>
        </w:rPr>
        <w:t>IV.3.</w:t>
      </w:r>
      <w:r w:rsidR="003B357A" w:rsidRPr="002E032C">
        <w:rPr>
          <w:rFonts w:ascii="Arial Narrow" w:hAnsi="Arial Narrow"/>
          <w:b/>
        </w:rPr>
        <w:t>2</w:t>
      </w:r>
      <w:r w:rsidR="007247CF" w:rsidRPr="002E032C">
        <w:rPr>
          <w:rFonts w:ascii="Arial Narrow" w:hAnsi="Arial Narrow"/>
          <w:b/>
        </w:rPr>
        <w:t xml:space="preserve"> </w:t>
      </w:r>
      <w:r w:rsidR="0098647F">
        <w:rPr>
          <w:rFonts w:ascii="Arial Narrow" w:hAnsi="Arial Narrow"/>
          <w:b/>
        </w:rPr>
        <w:t>Ochrona powietrza</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lastRenderedPageBreak/>
              <w:t xml:space="preserve">o uzyskanie dofinansowania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lastRenderedPageBreak/>
              <w:t xml:space="preserve">W ramach kryterium ocenie podlegać będzie, czy wnioskodawca lub partner (jeśli dotyczy) jest uprawniony do ubiegania się o uzyskanie dofinansowania w ramach danego działania lub poddziałania </w:t>
            </w:r>
            <w:r w:rsidRPr="00FC147A">
              <w:rPr>
                <w:rFonts w:ascii="Arial Narrow" w:hAnsi="Arial Narrow"/>
                <w:sz w:val="20"/>
                <w:szCs w:val="20"/>
              </w:rPr>
              <w:lastRenderedPageBreak/>
              <w:t xml:space="preserve">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FC147A" w:rsidRDefault="00A13473" w:rsidP="00072056">
            <w:pPr>
              <w:spacing w:after="0" w:line="240" w:lineRule="auto"/>
              <w:jc w:val="both"/>
              <w:rPr>
                <w:rFonts w:ascii="Arial Narrow" w:hAnsi="Arial Narrow" w:cs="Arial"/>
                <w:sz w:val="20"/>
                <w:szCs w:val="20"/>
              </w:rPr>
            </w:pPr>
            <w:r w:rsidRPr="00FC147A">
              <w:rPr>
                <w:rFonts w:ascii="Arial Narrow" w:hAnsi="Arial Narrow"/>
                <w:sz w:val="20"/>
                <w:szCs w:val="20"/>
              </w:rPr>
              <w:t xml:space="preserve">W przypadku realizacji projektu hybrydowego (zgodnie z art. 34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partner prywatny nie musi znajdować się w ww. katalogu beneficjentów.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lastRenderedPageBreak/>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2</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a) art. 207 ust. 4 </w:t>
            </w:r>
            <w:r w:rsidRPr="00FC147A">
              <w:rPr>
                <w:rFonts w:ascii="Arial Narrow" w:hAnsi="Arial Narrow"/>
                <w:i/>
                <w:iCs/>
                <w:sz w:val="20"/>
                <w:szCs w:val="20"/>
              </w:rPr>
              <w:t>ustawy z dnia 27 sierpnia 2009 r. o finansach publicznych</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b) art. 12 ust. 1 pkt 1 </w:t>
            </w:r>
            <w:r w:rsidRPr="00FC147A">
              <w:rPr>
                <w:rFonts w:ascii="Arial Narrow" w:hAnsi="Arial Narrow"/>
                <w:i/>
                <w:iCs/>
                <w:sz w:val="20"/>
                <w:szCs w:val="20"/>
              </w:rPr>
              <w:t>ustawy z dnia 15 czerwca 2012 r. o skutkach powierzania wykonywania pracy cudzoziemcom przebywającym wbrew przepisom na terytorium Rzeczypospolitej Polskiej</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 art. 9 ust. 1 pkt 2a </w:t>
            </w:r>
            <w:r w:rsidRPr="00FC147A">
              <w:rPr>
                <w:rFonts w:ascii="Arial Narrow" w:hAnsi="Arial Narrow"/>
                <w:i/>
                <w:iCs/>
                <w:sz w:val="20"/>
                <w:szCs w:val="20"/>
              </w:rPr>
              <w:t>ustawy z dnia 28 października 2002 r. o odpowiedzialności podmiotów zbiorowych za czyny zabronione pod groźbą kary</w:t>
            </w:r>
            <w:r w:rsidRPr="00FC147A">
              <w:rPr>
                <w:rFonts w:ascii="Arial Narrow" w:hAnsi="Arial Narrow"/>
                <w:sz w:val="20"/>
                <w:szCs w:val="20"/>
              </w:rPr>
              <w:t xml:space="preserve">. </w:t>
            </w:r>
          </w:p>
          <w:p w:rsidR="002356E9" w:rsidRPr="00FC147A"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t>
            </w:r>
            <w:r w:rsidR="003208F4">
              <w:rPr>
                <w:rFonts w:ascii="Arial Narrow" w:hAnsi="Arial Narrow"/>
                <w:sz w:val="20"/>
                <w:szCs w:val="20"/>
              </w:rPr>
              <w:t>lub pomocy de minimis</w:t>
            </w:r>
            <w:r w:rsidRPr="00FC147A">
              <w:rPr>
                <w:rFonts w:ascii="Arial Narrow" w:hAnsi="Arial Narrow"/>
                <w:sz w:val="20"/>
                <w:szCs w:val="20"/>
              </w:rPr>
              <w:t xml:space="preserve">. </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FC147A" w:rsidRDefault="00A13473" w:rsidP="00CB461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FC147A">
              <w:rPr>
                <w:rFonts w:ascii="Arial Narrow" w:hAnsi="Arial Narrow"/>
                <w:sz w:val="20"/>
                <w:szCs w:val="20"/>
              </w:rPr>
              <w:t>Weryfikacja dokonywana będzie na podstawie oświadczenia składanego przez Wnioskodawcę(partnera).</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przypadku realizacji projektu partnerskiego, partnerzy zostali wybrani w sposób prawidłowy zgodnie z art. 33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w:t>
            </w:r>
          </w:p>
          <w:p w:rsidR="002356E9" w:rsidRPr="00FC147A" w:rsidRDefault="002356E9" w:rsidP="006F5C28">
            <w:pPr>
              <w:spacing w:after="0" w:line="240" w:lineRule="auto"/>
              <w:jc w:val="both"/>
              <w:rPr>
                <w:rFonts w:ascii="Arial Narrow" w:hAnsi="Arial Narrow"/>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F6317F">
        <w:trPr>
          <w:trHeight w:val="553"/>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611" w:type="dxa"/>
            <w:vAlign w:val="center"/>
          </w:tcPr>
          <w:p w:rsidR="00A13473" w:rsidRPr="00FC147A" w:rsidRDefault="00A13473" w:rsidP="0017129E">
            <w:pPr>
              <w:pStyle w:val="Default"/>
              <w:jc w:val="both"/>
              <w:rPr>
                <w:rFonts w:ascii="Arial Narrow" w:hAnsi="Arial Narrow"/>
                <w:sz w:val="20"/>
                <w:szCs w:val="20"/>
              </w:rPr>
            </w:pPr>
            <w:r w:rsidRPr="00FC147A">
              <w:rPr>
                <w:rFonts w:ascii="Arial Narrow" w:hAnsi="Arial Narrow"/>
                <w:sz w:val="20"/>
                <w:szCs w:val="20"/>
              </w:rPr>
              <w:t>W ramach kryterium</w:t>
            </w:r>
            <w:r w:rsidR="00D553FE">
              <w:rPr>
                <w:rFonts w:ascii="Arial Narrow" w:hAnsi="Arial Narrow"/>
                <w:sz w:val="20"/>
                <w:szCs w:val="20"/>
              </w:rPr>
              <w:t xml:space="preserve"> wstępnej</w:t>
            </w:r>
            <w:r w:rsidRPr="00FC147A">
              <w:rPr>
                <w:rFonts w:ascii="Arial Narrow" w:hAnsi="Arial Narrow"/>
                <w:sz w:val="20"/>
                <w:szCs w:val="20"/>
              </w:rPr>
              <w:t xml:space="preserve"> ocenie podlegać będzie zgodność inwestycji z typem projektu zapisanym: </w:t>
            </w:r>
          </w:p>
          <w:p w:rsidR="00A13473" w:rsidRPr="00FC147A" w:rsidRDefault="00733AC5" w:rsidP="0017129E">
            <w:pPr>
              <w:pStyle w:val="Default"/>
              <w:jc w:val="both"/>
              <w:rPr>
                <w:rFonts w:ascii="Arial Narrow" w:hAnsi="Arial Narrow"/>
                <w:sz w:val="20"/>
                <w:szCs w:val="20"/>
              </w:rPr>
            </w:pPr>
            <w:r w:rsidRPr="00FC147A">
              <w:rPr>
                <w:rFonts w:ascii="Arial Narrow" w:hAnsi="Arial Narrow"/>
                <w:sz w:val="20"/>
                <w:szCs w:val="20"/>
              </w:rPr>
              <w:lastRenderedPageBreak/>
              <w:t xml:space="preserve">- </w:t>
            </w:r>
            <w:r w:rsidR="00A13473" w:rsidRPr="00FC147A">
              <w:rPr>
                <w:rFonts w:ascii="Arial Narrow" w:hAnsi="Arial Narrow"/>
                <w:sz w:val="20"/>
                <w:szCs w:val="20"/>
              </w:rPr>
              <w:t>w Regulaminie konkursu (typ projektu zapisany w Regulaminie musi być zgodny i wynikać ze Szczegółowego opisu osi priorytetowych RPO WŁ na lata 2014-2020, okreś</w:t>
            </w:r>
            <w:r w:rsidR="0017129E" w:rsidRPr="00FC147A">
              <w:rPr>
                <w:rFonts w:ascii="Arial Narrow" w:hAnsi="Arial Narrow"/>
                <w:sz w:val="20"/>
                <w:szCs w:val="20"/>
              </w:rPr>
              <w:t>lonego w Regulaminie konkursu).</w:t>
            </w:r>
          </w:p>
          <w:p w:rsidR="00263F44" w:rsidRPr="00FC147A"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611"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Czy projekt będzie realizowany w granicach administracyjnych województwa łódzkiego? </w:t>
            </w:r>
          </w:p>
          <w:p w:rsidR="002356E9" w:rsidRPr="00FC147A" w:rsidRDefault="00A13473" w:rsidP="00072056">
            <w:pPr>
              <w:spacing w:after="0"/>
              <w:jc w:val="both"/>
              <w:rPr>
                <w:rFonts w:ascii="Arial Narrow" w:hAnsi="Arial Narrow" w:cs="Tahoma"/>
                <w:sz w:val="20"/>
                <w:szCs w:val="20"/>
              </w:rPr>
            </w:pPr>
            <w:r w:rsidRPr="00FC147A">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F6317F">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9C7B5C">
            <w:pPr>
              <w:pStyle w:val="Default"/>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r w:rsidRPr="00FC147A">
              <w:rPr>
                <w:rFonts w:ascii="Arial Narrow" w:hAnsi="Arial Narrow"/>
                <w:sz w:val="20"/>
                <w:szCs w:val="20"/>
              </w:rPr>
              <w:t xml:space="preserve">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zgodnie z art. 65 ust. 6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34192">
              <w:rPr>
                <w:rFonts w:ascii="Arial Narrow" w:hAnsi="Arial Narrow"/>
                <w:sz w:val="20"/>
                <w:szCs w:val="20"/>
              </w:rPr>
              <w:t>.</w:t>
            </w:r>
          </w:p>
          <w:p w:rsidR="00EF2659" w:rsidRPr="00FC147A" w:rsidRDefault="00EF2659" w:rsidP="00A13473">
            <w:pPr>
              <w:pStyle w:val="Default"/>
              <w:jc w:val="both"/>
              <w:rPr>
                <w:rFonts w:ascii="Arial Narrow" w:hAnsi="Arial Narrow"/>
                <w:sz w:val="20"/>
                <w:szCs w:val="20"/>
              </w:rPr>
            </w:pPr>
            <w:r w:rsidRPr="00FC147A">
              <w:rPr>
                <w:rFonts w:ascii="Arial Narrow" w:hAnsi="Arial Narrow"/>
                <w:sz w:val="20"/>
                <w:szCs w:val="20"/>
              </w:rPr>
              <w:t>Weryfikacja dokonywana będzie na podstawie oświadczenia składanego przez Wnioskodawcę.</w:t>
            </w:r>
          </w:p>
          <w:p w:rsidR="002356E9" w:rsidRDefault="002356E9"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Ocenie tego kryterium nie podlega zasadność ubiegania się o pomoc publiczną w oparciu o podstawę prawną wskazan</w:t>
            </w:r>
            <w:r w:rsidR="00534192">
              <w:rPr>
                <w:rFonts w:ascii="Arial Narrow" w:hAnsi="Arial Narrow" w:cs="Arial"/>
                <w:color w:val="000000"/>
                <w:sz w:val="20"/>
                <w:szCs w:val="20"/>
              </w:rPr>
              <w:t>ą we wniosku o dofinansowanie.</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We wniosku o dofinansowanie wymaga się wykazania pozytywnego wpływu realizacji projektu na zasadę równości szans i niedyskryminacji, w tym dostępności dla osób z niepełnosprawnościami oraz należy opisać sposoby zapewnienia zgodności projektu z ww. zasadą, uwzględniając zapisy </w:t>
            </w:r>
          </w:p>
          <w:p w:rsidR="002356E9" w:rsidRPr="00FC147A"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CF00AC" w:rsidRPr="00FC147A" w:rsidRDefault="00CF00AC" w:rsidP="00072056">
            <w:pPr>
              <w:spacing w:after="0" w:line="240" w:lineRule="auto"/>
              <w:rPr>
                <w:rFonts w:ascii="Arial Narrow" w:hAnsi="Arial Narrow" w:cs="Arial"/>
                <w:color w:val="000000"/>
                <w:sz w:val="20"/>
                <w:szCs w:val="20"/>
              </w:rPr>
            </w:pPr>
          </w:p>
          <w:p w:rsidR="00CF00AC" w:rsidRPr="00FC147A" w:rsidRDefault="00CF00AC" w:rsidP="00CF00AC">
            <w:pPr>
              <w:spacing w:after="0" w:line="240" w:lineRule="auto"/>
              <w:rPr>
                <w:rFonts w:ascii="Arial Narrow" w:hAnsi="Arial Narrow"/>
                <w:sz w:val="20"/>
                <w:szCs w:val="20"/>
              </w:rPr>
            </w:pPr>
            <w:r w:rsidRPr="00FC147A">
              <w:rPr>
                <w:rFonts w:ascii="Arial Narrow" w:hAnsi="Arial Narrow"/>
                <w:sz w:val="20"/>
                <w:szCs w:val="20"/>
              </w:rPr>
              <w:t>Możliwość poprawienia/uzupełnienia formularza wniosku i załączników lub złożenia wyjaśnień, w przypadku wątpliwości</w:t>
            </w:r>
          </w:p>
          <w:p w:rsidR="00CF00AC" w:rsidRPr="00FC147A" w:rsidRDefault="00CF00AC"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FC147A" w:rsidRDefault="003C0AA8" w:rsidP="0017129E">
            <w:pPr>
              <w:jc w:val="both"/>
              <w:rPr>
                <w:rFonts w:ascii="Arial Narrow" w:hAnsi="Arial Narrow" w:cs="Tahoma"/>
                <w:sz w:val="20"/>
                <w:szCs w:val="20"/>
              </w:rPr>
            </w:pPr>
            <w:r w:rsidRPr="00FC147A">
              <w:rPr>
                <w:rFonts w:ascii="Arial Narrow" w:hAnsi="Arial Narrow" w:cs="Arial"/>
                <w:color w:val="000000"/>
                <w:sz w:val="20"/>
                <w:szCs w:val="20"/>
              </w:rPr>
              <w:t>Możliwe jest doprecyzowanie lub uzupełnienie katalogu planów, dokumentów strate</w:t>
            </w:r>
            <w:r w:rsidR="001D2E78">
              <w:rPr>
                <w:rFonts w:ascii="Arial Narrow" w:hAnsi="Arial Narrow" w:cs="Arial"/>
                <w:color w:val="000000"/>
                <w:sz w:val="20"/>
                <w:szCs w:val="20"/>
              </w:rPr>
              <w:t>gicznych 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F6317F">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lastRenderedPageBreak/>
              <w:t>19</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25</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611"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591D11" w:rsidRPr="00FC147A" w:rsidTr="009C7B5C">
        <w:tc>
          <w:tcPr>
            <w:tcW w:w="564" w:type="dxa"/>
            <w:vAlign w:val="center"/>
          </w:tcPr>
          <w:p w:rsidR="00591D11" w:rsidRPr="00FC147A" w:rsidRDefault="00591D11"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591D11" w:rsidRPr="00FC147A" w:rsidRDefault="00591D11" w:rsidP="009C7B5C">
            <w:pPr>
              <w:pStyle w:val="Default"/>
              <w:rPr>
                <w:rFonts w:ascii="Arial Narrow" w:hAnsi="Arial Narrow"/>
                <w:sz w:val="20"/>
                <w:szCs w:val="20"/>
              </w:rPr>
            </w:pPr>
            <w:r w:rsidRPr="00591D11">
              <w:rPr>
                <w:rFonts w:ascii="Arial Narrow" w:hAnsi="Arial Narrow"/>
                <w:sz w:val="20"/>
                <w:szCs w:val="20"/>
              </w:rPr>
              <w:t>Projekt nie przewiduje realizacji inwestycji dotyczących  wsparcia infrastruktury instytucji opiekuńczo-pobytowych</w:t>
            </w:r>
          </w:p>
        </w:tc>
        <w:tc>
          <w:tcPr>
            <w:tcW w:w="7611" w:type="dxa"/>
            <w:vAlign w:val="center"/>
          </w:tcPr>
          <w:p w:rsidR="00591D11" w:rsidRPr="00591D11" w:rsidRDefault="00591D11" w:rsidP="00591D11">
            <w:pPr>
              <w:pStyle w:val="Default"/>
              <w:jc w:val="both"/>
              <w:rPr>
                <w:rFonts w:ascii="Arial Narrow" w:hAnsi="Arial Narrow"/>
                <w:sz w:val="20"/>
                <w:szCs w:val="20"/>
              </w:rPr>
            </w:pPr>
            <w:r w:rsidRPr="00591D11">
              <w:rPr>
                <w:rFonts w:ascii="Arial Narrow" w:hAnsi="Arial Narrow"/>
                <w:sz w:val="20"/>
                <w:szCs w:val="20"/>
              </w:rPr>
              <w:t xml:space="preserve">W ramach kryterium ocenie podlegać będzie, czy projekt nie przewiduje realizacji przedsięwzięć w zakresie wsparcia infrastruktury placówek opiekuńczo-pobytowych lub placówek opiekuńczo-wychowawczych (rozumianych zgodnie z Wytycznymi w zakresie realizacji przedsięwzięć w obszarze włączenia społecznego i zwalczania ubóstwa z wykorzystaniem środków Europejskiego Funduszu </w:t>
            </w:r>
            <w:r w:rsidRPr="00591D11">
              <w:rPr>
                <w:rFonts w:ascii="Arial Narrow" w:hAnsi="Arial Narrow"/>
                <w:sz w:val="20"/>
                <w:szCs w:val="20"/>
              </w:rPr>
              <w:lastRenderedPageBreak/>
              <w:t>Społecznego i Europejskiego Funduszu Rozwoju Regionalnego na lata 2014-2020, a w przypadku instytucji zdrowotnych – rozumianych zgodnie z dokumentem Krajowe ramy strategiczne Policy Paper dla ochrony zdrowia na lata 2014-2020) świadczących opiekę dla osób z niepełnosprawnościami, osób z problemami psychicznymi oraz dzieci pozbawionych opieki rodzicielskiej.</w:t>
            </w:r>
          </w:p>
          <w:p w:rsidR="00591D11" w:rsidRPr="00FC147A" w:rsidRDefault="00591D11" w:rsidP="00591D11">
            <w:pPr>
              <w:pStyle w:val="Default"/>
              <w:jc w:val="both"/>
              <w:rPr>
                <w:rFonts w:ascii="Arial Narrow" w:hAnsi="Arial Narrow"/>
                <w:sz w:val="20"/>
                <w:szCs w:val="20"/>
              </w:rPr>
            </w:pPr>
            <w:r w:rsidRPr="00591D11">
              <w:rPr>
                <w:rFonts w:ascii="Arial Narrow" w:hAnsi="Arial Narrow"/>
                <w:sz w:val="20"/>
                <w:szCs w:val="20"/>
              </w:rPr>
              <w:t>Wsparcie tego typu instytucjom może zostać udzielone jedynie w przypadku, gdy rozpoczęty w nich został proces przechodzenia z opieki zinstytucjonalizowanej do opieki świadczonej w społeczności lokalnej (co wymaga odpowiedniego wskazania we wniosku o dofinansowanie) lub proces ten zostanie rozpoczęty w okresie realizacji projektu.</w:t>
            </w:r>
          </w:p>
        </w:tc>
        <w:tc>
          <w:tcPr>
            <w:tcW w:w="3223" w:type="dxa"/>
            <w:vAlign w:val="center"/>
          </w:tcPr>
          <w:p w:rsidR="00591D11" w:rsidRPr="00591D11" w:rsidRDefault="00591D11" w:rsidP="00591D11">
            <w:pPr>
              <w:pStyle w:val="Default"/>
              <w:rPr>
                <w:rFonts w:ascii="Arial Narrow" w:hAnsi="Arial Narrow"/>
                <w:sz w:val="20"/>
                <w:szCs w:val="20"/>
              </w:rPr>
            </w:pPr>
            <w:r w:rsidRPr="00591D11">
              <w:rPr>
                <w:rFonts w:ascii="Arial Narrow" w:hAnsi="Arial Narrow"/>
                <w:sz w:val="20"/>
                <w:szCs w:val="20"/>
              </w:rPr>
              <w:lastRenderedPageBreak/>
              <w:t>Tak / nie / nie dotyczy</w:t>
            </w:r>
          </w:p>
          <w:p w:rsidR="00591D11" w:rsidRPr="00FC147A" w:rsidRDefault="00591D11" w:rsidP="00591D11">
            <w:pPr>
              <w:pStyle w:val="Default"/>
              <w:rPr>
                <w:rFonts w:ascii="Arial Narrow" w:hAnsi="Arial Narrow"/>
                <w:sz w:val="20"/>
                <w:szCs w:val="20"/>
              </w:rPr>
            </w:pPr>
            <w:r w:rsidRPr="00591D11">
              <w:rPr>
                <w:rFonts w:ascii="Arial Narrow" w:hAnsi="Arial Narrow"/>
                <w:sz w:val="20"/>
                <w:szCs w:val="20"/>
              </w:rPr>
              <w:t>(niespełnienie skutkować będzie negatywną oceną wniosku)</w:t>
            </w:r>
          </w:p>
        </w:tc>
      </w:tr>
      <w:tr w:rsidR="0083399D" w:rsidRPr="00FC147A" w:rsidTr="009C7B5C">
        <w:tc>
          <w:tcPr>
            <w:tcW w:w="564"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591D11">
              <w:rPr>
                <w:rFonts w:ascii="Arial Narrow" w:hAnsi="Arial Narrow"/>
                <w:b/>
                <w:sz w:val="20"/>
                <w:szCs w:val="20"/>
              </w:rPr>
              <w:t>9</w:t>
            </w:r>
            <w:r>
              <w:rPr>
                <w:rFonts w:ascii="Arial Narrow" w:hAnsi="Arial Narrow"/>
                <w:b/>
                <w:sz w:val="20"/>
                <w:szCs w:val="20"/>
              </w:rPr>
              <w:t xml:space="preserve"> </w:t>
            </w:r>
          </w:p>
        </w:tc>
        <w:tc>
          <w:tcPr>
            <w:tcW w:w="2714" w:type="dxa"/>
            <w:vAlign w:val="center"/>
          </w:tcPr>
          <w:p w:rsidR="0083399D" w:rsidRDefault="0083399D" w:rsidP="009C7B5C">
            <w:pPr>
              <w:pStyle w:val="Default"/>
              <w:rPr>
                <w:rFonts w:ascii="Arial Narrow" w:hAnsi="Arial Narrow"/>
                <w:sz w:val="20"/>
                <w:szCs w:val="20"/>
              </w:rPr>
            </w:pPr>
            <w:r w:rsidRPr="0083399D">
              <w:rPr>
                <w:rFonts w:ascii="Arial Narrow" w:hAnsi="Arial Narrow"/>
                <w:sz w:val="20"/>
                <w:szCs w:val="20"/>
              </w:rPr>
              <w:t>Projekt wynika z obowiązującego</w:t>
            </w:r>
          </w:p>
          <w:p w:rsidR="0083399D" w:rsidRPr="00FC147A" w:rsidRDefault="0083399D" w:rsidP="009C7B5C">
            <w:pPr>
              <w:pStyle w:val="Default"/>
              <w:rPr>
                <w:rFonts w:ascii="Arial Narrow" w:hAnsi="Arial Narrow"/>
                <w:sz w:val="20"/>
                <w:szCs w:val="20"/>
              </w:rPr>
            </w:pPr>
            <w:r w:rsidRPr="0083399D">
              <w:rPr>
                <w:rFonts w:ascii="Arial Narrow" w:hAnsi="Arial Narrow"/>
                <w:sz w:val="20"/>
                <w:szCs w:val="20"/>
              </w:rPr>
              <w:t>i pozytywnie zweryfikowanego przez IZ RPO WŁ programu rewitalizacji oraz jest zlokalizowany na obszarze rewitalizacji (jeśli dotyczy).</w:t>
            </w:r>
          </w:p>
        </w:tc>
        <w:tc>
          <w:tcPr>
            <w:tcW w:w="7611" w:type="dxa"/>
            <w:vAlign w:val="center"/>
          </w:tcPr>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w:t>
            </w:r>
            <w:r>
              <w:t xml:space="preserve"> </w:t>
            </w:r>
            <w:r w:rsidRPr="0083399D">
              <w:rPr>
                <w:rFonts w:ascii="Arial Narrow" w:hAnsi="Arial Narrow"/>
                <w:sz w:val="20"/>
                <w:szCs w:val="20"/>
              </w:rPr>
              <w:t>Wynikanie projektu z programu rewitalizacji oznacza albo wymienienie go wprost w programie rewitalizacji, albo określenie go w ogólnym (zbiorczym) opisie innych, uzupełniających rodzajów działań rewitalizacyjnych.</w:t>
            </w:r>
          </w:p>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83399D" w:rsidRPr="00FC147A" w:rsidRDefault="0083399D" w:rsidP="0083399D">
            <w:pPr>
              <w:pStyle w:val="Default"/>
              <w:jc w:val="both"/>
              <w:rPr>
                <w:rFonts w:ascii="Arial Narrow" w:hAnsi="Arial Narrow"/>
                <w:sz w:val="20"/>
                <w:szCs w:val="20"/>
              </w:rPr>
            </w:pPr>
            <w:r w:rsidRPr="0083399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r w:rsidR="00974147">
              <w:rPr>
                <w:rFonts w:ascii="Arial Narrow" w:hAnsi="Arial Narrow"/>
                <w:sz w:val="20"/>
                <w:szCs w:val="20"/>
              </w:rPr>
              <w:t>.</w:t>
            </w:r>
          </w:p>
        </w:tc>
        <w:tc>
          <w:tcPr>
            <w:tcW w:w="3223" w:type="dxa"/>
            <w:vAlign w:val="center"/>
          </w:tcPr>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Tak / nie / nie dotyczy</w:t>
            </w:r>
          </w:p>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(niespełnienie skutkować</w:t>
            </w:r>
            <w:r>
              <w:rPr>
                <w:rFonts w:ascii="Arial Narrow" w:hAnsi="Arial Narrow"/>
                <w:sz w:val="20"/>
                <w:szCs w:val="20"/>
              </w:rPr>
              <w:t xml:space="preserve"> </w:t>
            </w:r>
            <w:r w:rsidRPr="0083399D">
              <w:rPr>
                <w:rFonts w:ascii="Arial Narrow" w:hAnsi="Arial Narrow"/>
                <w:sz w:val="20"/>
                <w:szCs w:val="20"/>
              </w:rPr>
              <w:t>będzie negatywną oceną wniosku)</w:t>
            </w:r>
          </w:p>
          <w:p w:rsidR="0083399D" w:rsidRPr="00FC147A" w:rsidRDefault="0083399D" w:rsidP="0083399D">
            <w:pPr>
              <w:pStyle w:val="Default"/>
              <w:rPr>
                <w:rFonts w:ascii="Arial Narrow" w:hAnsi="Arial Narrow"/>
                <w:sz w:val="20"/>
                <w:szCs w:val="20"/>
              </w:rPr>
            </w:pPr>
            <w:r w:rsidRPr="0083399D">
              <w:rPr>
                <w:rFonts w:ascii="Arial Narrow" w:hAnsi="Arial Narrow"/>
                <w:sz w:val="20"/>
                <w:szCs w:val="20"/>
              </w:rPr>
              <w:t>Możliwość poprawienia/uzupełnienia formularza wniosku i załączników lub złożenia wyjaśnień w przypadku wątpliwości</w:t>
            </w:r>
          </w:p>
        </w:tc>
      </w:tr>
    </w:tbl>
    <w:p w:rsidR="00977009" w:rsidRPr="00FC147A" w:rsidRDefault="00977009" w:rsidP="004D0202">
      <w:pPr>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8F51D9" w:rsidRPr="00FC147A" w:rsidRDefault="008F51D9" w:rsidP="008F51D9">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inwestycji z typem projektu zapisanym w Regulaminie konkursu (typ projektu zapisany w Regulaminie musi być zgodny i wynikać ze Szczegółowego opisu osi priorytetowych RPO WŁ na lata 2014-2020, określonego w Regulaminie konkursu).</w:t>
            </w:r>
          </w:p>
          <w:p w:rsidR="008F51D9" w:rsidRPr="00FC147A" w:rsidRDefault="008F51D9" w:rsidP="008F51D9">
            <w:pPr>
              <w:pStyle w:val="Default"/>
              <w:jc w:val="both"/>
              <w:rPr>
                <w:rFonts w:ascii="Arial Narrow" w:hAnsi="Arial Narrow"/>
                <w:sz w:val="20"/>
                <w:szCs w:val="20"/>
              </w:rPr>
            </w:pP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lastRenderedPageBreak/>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24593B" w:rsidRDefault="002356E9" w:rsidP="0024593B">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r w:rsidR="001F4F5F"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1F4F5F" w:rsidP="001F4F5F">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2356E9"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974147" w:rsidRPr="00FC147A" w:rsidTr="00974147">
        <w:trPr>
          <w:trHeight w:val="1316"/>
        </w:trPr>
        <w:tc>
          <w:tcPr>
            <w:tcW w:w="567" w:type="dxa"/>
            <w:vAlign w:val="center"/>
          </w:tcPr>
          <w:p w:rsidR="00974147" w:rsidRPr="00FC147A"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974147" w:rsidRPr="00FC147A" w:rsidRDefault="00974147" w:rsidP="00072056">
            <w:pPr>
              <w:spacing w:after="0" w:line="240" w:lineRule="auto"/>
              <w:rPr>
                <w:rFonts w:ascii="Arial Narrow" w:hAnsi="Arial Narrow"/>
                <w:sz w:val="20"/>
                <w:szCs w:val="20"/>
              </w:rPr>
            </w:pPr>
            <w:r>
              <w:rPr>
                <w:rFonts w:ascii="Arial Narrow" w:hAnsi="Arial Narrow"/>
                <w:sz w:val="20"/>
                <w:szCs w:val="20"/>
              </w:rPr>
              <w:t>P</w:t>
            </w:r>
            <w:r w:rsidRPr="00974147">
              <w:rPr>
                <w:rFonts w:ascii="Arial Narrow" w:hAnsi="Arial Narrow"/>
                <w:sz w:val="20"/>
                <w:szCs w:val="20"/>
              </w:rPr>
              <w:t>rojekt zachowuje zgodność z planem gospodarki niskoemisyjnej</w:t>
            </w:r>
          </w:p>
        </w:tc>
        <w:tc>
          <w:tcPr>
            <w:tcW w:w="8789" w:type="dxa"/>
            <w:vAlign w:val="center"/>
          </w:tcPr>
          <w:p w:rsidR="00974147" w:rsidRPr="00FC147A" w:rsidRDefault="00974147" w:rsidP="001F4F5F">
            <w:pPr>
              <w:pStyle w:val="Default"/>
              <w:jc w:val="both"/>
              <w:rPr>
                <w:rFonts w:ascii="Arial Narrow" w:hAnsi="Arial Narrow"/>
                <w:sz w:val="20"/>
                <w:szCs w:val="20"/>
              </w:rPr>
            </w:pPr>
            <w:r w:rsidRPr="00974147">
              <w:rPr>
                <w:rFonts w:ascii="Arial Narrow" w:hAnsi="Arial Narrow"/>
                <w:sz w:val="20"/>
                <w:szCs w:val="20"/>
              </w:rPr>
              <w:t>Warunkiem uzyskania wsparcia będzie przedstawienie uprzednio zaopiniowanego pozytywnie przez NFOŚiGW lub WFOŚiGW w Łodzi planu gospodarki niskoemisyjnej dla obszaru, na którym realizowany będzie projekt oraz potwierdzenie zgodności projektu z planem gospodarki niskoemisyjnej.</w:t>
            </w:r>
          </w:p>
        </w:tc>
        <w:tc>
          <w:tcPr>
            <w:tcW w:w="2268" w:type="dxa"/>
            <w:vAlign w:val="center"/>
          </w:tcPr>
          <w:p w:rsidR="00974147" w:rsidRPr="00974147" w:rsidRDefault="00974147" w:rsidP="00974147">
            <w:pPr>
              <w:pStyle w:val="Default"/>
              <w:rPr>
                <w:rFonts w:ascii="Arial Narrow" w:hAnsi="Arial Narrow"/>
                <w:sz w:val="20"/>
                <w:szCs w:val="20"/>
              </w:rPr>
            </w:pPr>
            <w:r w:rsidRPr="00974147">
              <w:rPr>
                <w:rFonts w:ascii="Arial Narrow" w:hAnsi="Arial Narrow"/>
                <w:sz w:val="20"/>
                <w:szCs w:val="20"/>
              </w:rPr>
              <w:t>Tak / nie</w:t>
            </w:r>
          </w:p>
          <w:p w:rsidR="00974147" w:rsidRPr="00FC147A" w:rsidRDefault="00974147" w:rsidP="00974147">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3559A4" w:rsidP="00072056">
      <w:pPr>
        <w:spacing w:after="0" w:line="240" w:lineRule="auto"/>
        <w:rPr>
          <w:rFonts w:ascii="Arial" w:hAnsi="Arial" w:cs="Arial"/>
          <w:b/>
          <w:sz w:val="20"/>
          <w:szCs w:val="20"/>
        </w:rPr>
      </w:pPr>
      <w:r>
        <w:rPr>
          <w:rFonts w:ascii="Arial" w:hAnsi="Arial" w:cs="Arial"/>
          <w:b/>
          <w:sz w:val="20"/>
          <w:szCs w:val="20"/>
        </w:rPr>
        <w:t xml:space="preserve">Projekty z zakresu wymiany lub renowacji </w:t>
      </w:r>
      <w:r w:rsidR="000F5A04" w:rsidRPr="000F5A04">
        <w:rPr>
          <w:rFonts w:ascii="Arial" w:hAnsi="Arial" w:cs="Arial"/>
          <w:b/>
          <w:sz w:val="20"/>
          <w:szCs w:val="20"/>
        </w:rPr>
        <w:t>źródeł ciepła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0F5A04" w:rsidRPr="00974147" w:rsidTr="002A57D5">
        <w:trPr>
          <w:trHeight w:val="1316"/>
        </w:trPr>
        <w:tc>
          <w:tcPr>
            <w:tcW w:w="567" w:type="dxa"/>
            <w:vAlign w:val="center"/>
          </w:tcPr>
          <w:p w:rsidR="000F5A04" w:rsidRDefault="000F5A04" w:rsidP="002A57D5">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410" w:type="dxa"/>
            <w:vAlign w:val="center"/>
          </w:tcPr>
          <w:p w:rsidR="000F5A04" w:rsidRDefault="000F5A04" w:rsidP="002A57D5">
            <w:pPr>
              <w:spacing w:after="0" w:line="240" w:lineRule="auto"/>
              <w:rPr>
                <w:rFonts w:ascii="Arial Narrow" w:hAnsi="Arial Narrow"/>
                <w:sz w:val="20"/>
                <w:szCs w:val="20"/>
              </w:rPr>
            </w:pPr>
            <w:r w:rsidRPr="000F5A04">
              <w:rPr>
                <w:rFonts w:ascii="Arial Narrow" w:hAnsi="Arial Narrow"/>
                <w:sz w:val="20"/>
                <w:szCs w:val="20"/>
              </w:rPr>
              <w:t>Planowana redukcja emisji CO</w:t>
            </w:r>
            <w:r w:rsidRPr="00497928">
              <w:rPr>
                <w:rFonts w:ascii="Arial Narrow" w:hAnsi="Arial Narrow"/>
                <w:sz w:val="20"/>
                <w:szCs w:val="20"/>
                <w:vertAlign w:val="subscript"/>
              </w:rPr>
              <w:t>2</w:t>
            </w:r>
            <w:r w:rsidRPr="000F5A04">
              <w:rPr>
                <w:rFonts w:ascii="Arial Narrow" w:hAnsi="Arial Narrow"/>
                <w:sz w:val="20"/>
                <w:szCs w:val="20"/>
              </w:rPr>
              <w:t xml:space="preserve"> o minimum 30 % - dla projektów dotyczących zamiany spalanego</w:t>
            </w:r>
            <w:r>
              <w:rPr>
                <w:rFonts w:ascii="Arial Narrow" w:hAnsi="Arial Narrow"/>
                <w:sz w:val="20"/>
                <w:szCs w:val="20"/>
              </w:rPr>
              <w:t xml:space="preserve"> paliwa</w:t>
            </w:r>
          </w:p>
        </w:tc>
        <w:tc>
          <w:tcPr>
            <w:tcW w:w="8789" w:type="dxa"/>
            <w:vAlign w:val="center"/>
          </w:tcPr>
          <w:p w:rsidR="000F5A04" w:rsidRPr="00974147" w:rsidRDefault="000F5A04" w:rsidP="002A57D5">
            <w:pPr>
              <w:pStyle w:val="Default"/>
              <w:jc w:val="both"/>
              <w:rPr>
                <w:rFonts w:ascii="Arial Narrow" w:hAnsi="Arial Narrow"/>
                <w:sz w:val="20"/>
                <w:szCs w:val="20"/>
              </w:rPr>
            </w:pPr>
            <w:r w:rsidRPr="000F5A04">
              <w:rPr>
                <w:rFonts w:ascii="Arial Narrow" w:hAnsi="Arial Narrow"/>
                <w:sz w:val="20"/>
                <w:szCs w:val="20"/>
              </w:rPr>
              <w:t>W ramach kryterium oceniane będzie, czy w wyniku realizacji projektu dotyczącego zamiany spalanego paliwa nastąpi redukcja emisji CO</w:t>
            </w:r>
            <w:r w:rsidRPr="00497928">
              <w:rPr>
                <w:rFonts w:ascii="Arial Narrow" w:hAnsi="Arial Narrow"/>
                <w:sz w:val="20"/>
                <w:szCs w:val="20"/>
                <w:vertAlign w:val="subscript"/>
              </w:rPr>
              <w:t>2</w:t>
            </w:r>
            <w:r w:rsidRPr="000F5A04">
              <w:rPr>
                <w:rFonts w:ascii="Arial Narrow" w:hAnsi="Arial Narrow"/>
                <w:sz w:val="20"/>
                <w:szCs w:val="20"/>
              </w:rPr>
              <w:t xml:space="preserve"> o co najmniej 30% w odniesieniu do instalacji sprzed realizacji projektu.</w:t>
            </w:r>
          </w:p>
        </w:tc>
        <w:tc>
          <w:tcPr>
            <w:tcW w:w="2268" w:type="dxa"/>
            <w:vAlign w:val="center"/>
          </w:tcPr>
          <w:p w:rsidR="000F5A04" w:rsidRPr="00974147" w:rsidRDefault="000F5A04" w:rsidP="002A57D5">
            <w:pPr>
              <w:pStyle w:val="Default"/>
              <w:rPr>
                <w:rFonts w:ascii="Arial Narrow" w:hAnsi="Arial Narrow"/>
                <w:sz w:val="20"/>
                <w:szCs w:val="20"/>
              </w:rPr>
            </w:pPr>
            <w:r w:rsidRPr="00974147">
              <w:rPr>
                <w:rFonts w:ascii="Arial Narrow" w:hAnsi="Arial Narrow"/>
                <w:sz w:val="20"/>
                <w:szCs w:val="20"/>
              </w:rPr>
              <w:t>Tak / nie</w:t>
            </w:r>
            <w:r>
              <w:rPr>
                <w:rFonts w:ascii="Arial Narrow" w:hAnsi="Arial Narrow"/>
                <w:sz w:val="20"/>
                <w:szCs w:val="20"/>
              </w:rPr>
              <w:t>/ nie dotyczy</w:t>
            </w:r>
          </w:p>
          <w:p w:rsidR="000F5A04" w:rsidRPr="00974147" w:rsidRDefault="000F5A04" w:rsidP="002A57D5">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0F5A04" w:rsidP="000F5A04">
            <w:pPr>
              <w:spacing w:after="0" w:line="240" w:lineRule="auto"/>
              <w:jc w:val="center"/>
              <w:rPr>
                <w:rFonts w:ascii="Arial Narrow" w:hAnsi="Arial Narrow" w:cs="Tahoma"/>
                <w:b/>
                <w:sz w:val="20"/>
                <w:szCs w:val="20"/>
              </w:rPr>
            </w:pPr>
            <w:r>
              <w:rPr>
                <w:rFonts w:ascii="Arial Narrow" w:hAnsi="Arial Narrow" w:cs="Tahoma"/>
                <w:b/>
                <w:sz w:val="20"/>
                <w:szCs w:val="20"/>
              </w:rPr>
              <w:t>12</w:t>
            </w:r>
          </w:p>
        </w:tc>
        <w:tc>
          <w:tcPr>
            <w:tcW w:w="2410" w:type="dxa"/>
            <w:vAlign w:val="center"/>
          </w:tcPr>
          <w:p w:rsidR="000F5A04" w:rsidRPr="00974147" w:rsidRDefault="000F5A04" w:rsidP="002A57D5">
            <w:pPr>
              <w:spacing w:after="0" w:line="240" w:lineRule="auto"/>
              <w:rPr>
                <w:rFonts w:ascii="Arial Narrow" w:hAnsi="Arial Narrow"/>
                <w:sz w:val="20"/>
                <w:szCs w:val="20"/>
              </w:rPr>
            </w:pPr>
            <w:r w:rsidRPr="000F5A04">
              <w:rPr>
                <w:rFonts w:ascii="Arial Narrow" w:hAnsi="Arial Narrow"/>
                <w:sz w:val="20"/>
                <w:szCs w:val="20"/>
              </w:rPr>
              <w:t>Zgodność z normą PN EN 303-5:2012 - dotyczy projektów zakładających zakup indywidualnego urządzenia grzewczego na paliwa</w:t>
            </w:r>
            <w:r>
              <w:rPr>
                <w:rFonts w:ascii="Arial Narrow" w:hAnsi="Arial Narrow"/>
                <w:sz w:val="20"/>
                <w:szCs w:val="20"/>
              </w:rPr>
              <w:t xml:space="preserve"> stałe</w:t>
            </w:r>
          </w:p>
        </w:tc>
        <w:tc>
          <w:tcPr>
            <w:tcW w:w="8789" w:type="dxa"/>
            <w:vAlign w:val="center"/>
          </w:tcPr>
          <w:p w:rsidR="000F5A04" w:rsidRPr="00974147" w:rsidRDefault="000F5A04" w:rsidP="002A57D5">
            <w:pPr>
              <w:pStyle w:val="Default"/>
              <w:jc w:val="both"/>
              <w:rPr>
                <w:rFonts w:ascii="Arial Narrow" w:hAnsi="Arial Narrow"/>
                <w:sz w:val="20"/>
                <w:szCs w:val="20"/>
              </w:rPr>
            </w:pPr>
            <w:r w:rsidRPr="000F5A04">
              <w:rPr>
                <w:rFonts w:ascii="Arial Narrow" w:hAnsi="Arial Narrow"/>
                <w:sz w:val="20"/>
                <w:szCs w:val="20"/>
              </w:rPr>
              <w:t>W ramach kryterium ocenie podlega, czy w projekcie, w którym zaplanowano zakup urządzeń grzewczych wykorzystujących paliwa stałe, urządzenia te spełnią wymagania co najmniej klasy 5 normy PN EN 303-5:2012</w:t>
            </w:r>
          </w:p>
        </w:tc>
        <w:tc>
          <w:tcPr>
            <w:tcW w:w="2268" w:type="dxa"/>
            <w:vAlign w:val="center"/>
          </w:tcPr>
          <w:p w:rsidR="000F5A04" w:rsidRPr="007E2702" w:rsidRDefault="000F5A04" w:rsidP="002A57D5">
            <w:pPr>
              <w:pStyle w:val="Default"/>
              <w:rPr>
                <w:rFonts w:ascii="Arial Narrow" w:hAnsi="Arial Narrow"/>
                <w:sz w:val="20"/>
                <w:szCs w:val="20"/>
              </w:rPr>
            </w:pPr>
            <w:r w:rsidRPr="007E2702">
              <w:rPr>
                <w:rFonts w:ascii="Arial Narrow" w:hAnsi="Arial Narrow"/>
                <w:sz w:val="20"/>
                <w:szCs w:val="20"/>
              </w:rPr>
              <w:t>Tak / nie</w:t>
            </w:r>
            <w:r>
              <w:rPr>
                <w:rFonts w:ascii="Arial Narrow" w:hAnsi="Arial Narrow"/>
                <w:sz w:val="20"/>
                <w:szCs w:val="20"/>
              </w:rPr>
              <w:t>/ nie dotyczy</w:t>
            </w:r>
          </w:p>
          <w:p w:rsidR="000F5A04" w:rsidRPr="00974147" w:rsidRDefault="000F5A04" w:rsidP="002A57D5">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1164E1" w:rsidP="002A57D5">
            <w:pPr>
              <w:spacing w:after="0" w:line="240" w:lineRule="auto"/>
              <w:jc w:val="center"/>
              <w:rPr>
                <w:rFonts w:ascii="Arial Narrow" w:hAnsi="Arial Narrow" w:cs="Tahoma"/>
                <w:b/>
                <w:sz w:val="20"/>
                <w:szCs w:val="20"/>
              </w:rPr>
            </w:pPr>
            <w:r>
              <w:rPr>
                <w:rFonts w:ascii="Arial Narrow" w:hAnsi="Arial Narrow" w:cs="Tahoma"/>
                <w:b/>
                <w:sz w:val="20"/>
                <w:szCs w:val="20"/>
              </w:rPr>
              <w:t>13</w:t>
            </w:r>
          </w:p>
        </w:tc>
        <w:tc>
          <w:tcPr>
            <w:tcW w:w="2410" w:type="dxa"/>
            <w:vAlign w:val="center"/>
          </w:tcPr>
          <w:p w:rsidR="000F5A04" w:rsidRPr="000F5A04" w:rsidRDefault="000F5A04" w:rsidP="002A57D5">
            <w:pPr>
              <w:spacing w:after="0" w:line="240" w:lineRule="auto"/>
              <w:rPr>
                <w:rFonts w:ascii="Arial Narrow" w:hAnsi="Arial Narrow"/>
                <w:sz w:val="20"/>
                <w:szCs w:val="20"/>
              </w:rPr>
            </w:pPr>
            <w:r w:rsidRPr="000F5A04">
              <w:rPr>
                <w:rFonts w:ascii="Arial Narrow" w:hAnsi="Arial Narrow"/>
                <w:sz w:val="20"/>
                <w:szCs w:val="20"/>
              </w:rPr>
              <w:t>Zasadność ekonomiczna projektu</w:t>
            </w:r>
          </w:p>
        </w:tc>
        <w:tc>
          <w:tcPr>
            <w:tcW w:w="8789" w:type="dxa"/>
            <w:vAlign w:val="center"/>
          </w:tcPr>
          <w:p w:rsidR="000F5A04" w:rsidRPr="000F5A04" w:rsidRDefault="000F5A04" w:rsidP="002A57D5">
            <w:pPr>
              <w:pStyle w:val="Default"/>
              <w:jc w:val="both"/>
              <w:rPr>
                <w:rFonts w:ascii="Arial Narrow" w:hAnsi="Arial Narrow"/>
                <w:sz w:val="20"/>
                <w:szCs w:val="20"/>
              </w:rPr>
            </w:pPr>
            <w:r w:rsidRPr="000F5A04">
              <w:rPr>
                <w:rFonts w:ascii="Arial Narrow" w:hAnsi="Arial Narrow"/>
                <w:sz w:val="20"/>
                <w:szCs w:val="20"/>
              </w:rPr>
              <w:t>W przypadku wymiany indywidualnego źródła ciepła realizacja inwestycji może być wspierana jedynie w sytuacji, gdy podłączenie do sieci ciepłowniczej na danym obszarze nie jest uzasadnione ekonomicznie. Wnioskodawca powinien wykazać we wniosku o dofinansowanie, że nieruchomość, której dotyczy projekt, nie znajduje się w zasięgu oddziaływania planu rozwoju sieci ciepłowniczej.</w:t>
            </w:r>
          </w:p>
        </w:tc>
        <w:tc>
          <w:tcPr>
            <w:tcW w:w="2268" w:type="dxa"/>
            <w:vAlign w:val="center"/>
          </w:tcPr>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Tak / nie / nie dotyczy</w:t>
            </w:r>
          </w:p>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(niespełnienie skutkować będzie negatywną oceną wniosku)</w:t>
            </w:r>
          </w:p>
        </w:tc>
      </w:tr>
    </w:tbl>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r w:rsidRPr="000F5A04">
        <w:rPr>
          <w:rFonts w:ascii="Arial" w:hAnsi="Arial" w:cs="Arial"/>
          <w:b/>
          <w:sz w:val="20"/>
          <w:szCs w:val="20"/>
        </w:rPr>
        <w:lastRenderedPageBreak/>
        <w:t xml:space="preserve">Projekty z zakresu </w:t>
      </w:r>
      <w:r w:rsidR="0058052C">
        <w:rPr>
          <w:rFonts w:ascii="Arial" w:hAnsi="Arial" w:cs="Arial"/>
          <w:b/>
          <w:sz w:val="20"/>
          <w:szCs w:val="20"/>
        </w:rPr>
        <w:t xml:space="preserve">budowy budynku pasywnego </w:t>
      </w:r>
    </w:p>
    <w:p w:rsidR="000F5A04" w:rsidRDefault="000F5A04" w:rsidP="00072056">
      <w:pPr>
        <w:spacing w:after="0" w:line="240" w:lineRule="auto"/>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897FF0" w:rsidRPr="00974147" w:rsidTr="002A57D5">
        <w:trPr>
          <w:trHeight w:val="1316"/>
        </w:trPr>
        <w:tc>
          <w:tcPr>
            <w:tcW w:w="567" w:type="dxa"/>
            <w:vAlign w:val="center"/>
          </w:tcPr>
          <w:p w:rsidR="00897FF0" w:rsidRPr="00114EF8" w:rsidRDefault="005C6584" w:rsidP="00897FF0">
            <w:pPr>
              <w:spacing w:after="0" w:line="240" w:lineRule="auto"/>
              <w:jc w:val="center"/>
              <w:rPr>
                <w:rFonts w:ascii="Arial Narrow" w:hAnsi="Arial Narrow" w:cs="Tahoma"/>
                <w:b/>
                <w:sz w:val="20"/>
                <w:szCs w:val="20"/>
              </w:rPr>
            </w:pPr>
            <w:r w:rsidRPr="00114EF8">
              <w:rPr>
                <w:rFonts w:ascii="Arial Narrow" w:hAnsi="Arial Narrow" w:cs="Tahoma"/>
                <w:b/>
                <w:sz w:val="20"/>
                <w:szCs w:val="20"/>
              </w:rPr>
              <w:t>14</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2194"/>
            </w:tblGrid>
            <w:tr w:rsidR="005C6584" w:rsidRPr="005C6584">
              <w:trPr>
                <w:trHeight w:val="207"/>
              </w:trPr>
              <w:tc>
                <w:tcPr>
                  <w:tcW w:w="0" w:type="auto"/>
                </w:tcPr>
                <w:p w:rsidR="005C6584" w:rsidRPr="005C6584" w:rsidRDefault="005C6584" w:rsidP="005C6584">
                  <w:pPr>
                    <w:autoSpaceDE w:val="0"/>
                    <w:autoSpaceDN w:val="0"/>
                    <w:adjustRightInd w:val="0"/>
                    <w:spacing w:after="0" w:line="240" w:lineRule="auto"/>
                    <w:rPr>
                      <w:rFonts w:ascii="Arial Narrow" w:hAnsi="Arial Narrow" w:cs="Arial"/>
                      <w:color w:val="000000"/>
                      <w:sz w:val="20"/>
                      <w:szCs w:val="20"/>
                    </w:rPr>
                  </w:pPr>
                  <w:r w:rsidRPr="005C6584">
                    <w:rPr>
                      <w:rFonts w:ascii="Arial Narrow" w:hAnsi="Arial Narrow" w:cs="Arial"/>
                      <w:color w:val="000000"/>
                      <w:sz w:val="20"/>
                      <w:szCs w:val="20"/>
                    </w:rPr>
                    <w:t xml:space="preserve">Uwarunkowania w zakresie budownictwa pasywnego </w:t>
                  </w:r>
                </w:p>
              </w:tc>
            </w:tr>
          </w:tbl>
          <w:p w:rsidR="00897FF0" w:rsidRPr="00114EF8" w:rsidRDefault="00897FF0" w:rsidP="002A57D5">
            <w:pPr>
              <w:spacing w:after="0" w:line="240" w:lineRule="auto"/>
              <w:rPr>
                <w:rFonts w:ascii="Arial Narrow" w:hAnsi="Arial Narrow"/>
                <w:sz w:val="20"/>
                <w:szCs w:val="20"/>
              </w:rPr>
            </w:pPr>
          </w:p>
        </w:tc>
        <w:tc>
          <w:tcPr>
            <w:tcW w:w="8789" w:type="dxa"/>
            <w:vAlign w:val="center"/>
          </w:tcPr>
          <w:p w:rsidR="005C6584" w:rsidRPr="00114EF8" w:rsidRDefault="005C6584" w:rsidP="005C6584">
            <w:pPr>
              <w:pStyle w:val="Default"/>
              <w:jc w:val="both"/>
              <w:rPr>
                <w:rFonts w:ascii="Arial Narrow" w:hAnsi="Arial Narrow"/>
                <w:sz w:val="20"/>
                <w:szCs w:val="20"/>
              </w:rPr>
            </w:pPr>
            <w:r w:rsidRPr="00114EF8">
              <w:rPr>
                <w:rFonts w:ascii="Arial Narrow" w:hAnsi="Arial Narrow"/>
                <w:sz w:val="20"/>
                <w:szCs w:val="20"/>
              </w:rPr>
              <w:t xml:space="preserve">Budynek objęty projektem spełnia definicję budynku pasywnego określoną w SZOOP RPO WŁ na lata 2014-2020. </w:t>
            </w:r>
          </w:p>
          <w:p w:rsidR="00897FF0" w:rsidRPr="00114EF8" w:rsidRDefault="00897FF0" w:rsidP="00897FF0">
            <w:pPr>
              <w:pStyle w:val="Default"/>
              <w:jc w:val="both"/>
              <w:rPr>
                <w:rFonts w:ascii="Arial Narrow" w:hAnsi="Arial Narrow"/>
                <w:sz w:val="20"/>
                <w:szCs w:val="20"/>
              </w:rPr>
            </w:pPr>
          </w:p>
        </w:tc>
        <w:tc>
          <w:tcPr>
            <w:tcW w:w="2268" w:type="dxa"/>
            <w:vAlign w:val="center"/>
          </w:tcPr>
          <w:p w:rsidR="00897FF0" w:rsidRPr="00114EF8" w:rsidRDefault="00897FF0" w:rsidP="002A57D5">
            <w:pPr>
              <w:pStyle w:val="Default"/>
              <w:rPr>
                <w:rFonts w:ascii="Arial Narrow" w:hAnsi="Arial Narrow"/>
                <w:sz w:val="20"/>
                <w:szCs w:val="20"/>
              </w:rPr>
            </w:pPr>
            <w:r w:rsidRPr="00114EF8">
              <w:rPr>
                <w:rFonts w:ascii="Arial Narrow" w:hAnsi="Arial Narrow"/>
                <w:sz w:val="20"/>
                <w:szCs w:val="20"/>
              </w:rPr>
              <w:t>Tak / nie</w:t>
            </w:r>
          </w:p>
          <w:p w:rsidR="00897FF0" w:rsidRPr="00114EF8" w:rsidRDefault="00897FF0" w:rsidP="002A57D5">
            <w:pPr>
              <w:pStyle w:val="Default"/>
              <w:rPr>
                <w:rFonts w:ascii="Arial Narrow" w:hAnsi="Arial Narrow"/>
                <w:sz w:val="20"/>
                <w:szCs w:val="20"/>
              </w:rPr>
            </w:pPr>
            <w:r w:rsidRPr="00114EF8">
              <w:rPr>
                <w:rFonts w:ascii="Arial Narrow" w:hAnsi="Arial Narrow"/>
                <w:sz w:val="20"/>
                <w:szCs w:val="20"/>
              </w:rPr>
              <w:t>(niespełnienie skutkować będzie negatywną oceną wniosku)</w:t>
            </w:r>
          </w:p>
        </w:tc>
      </w:tr>
    </w:tbl>
    <w:p w:rsidR="00897FF0" w:rsidRDefault="00897FF0" w:rsidP="00897FF0">
      <w:pPr>
        <w:spacing w:after="0" w:line="240" w:lineRule="auto"/>
        <w:rPr>
          <w:rFonts w:ascii="Arial" w:hAnsi="Arial" w:cs="Arial"/>
          <w:b/>
          <w:sz w:val="20"/>
          <w:szCs w:val="20"/>
        </w:rPr>
      </w:pPr>
    </w:p>
    <w:p w:rsidR="00897FF0" w:rsidRDefault="00897FF0" w:rsidP="00897FF0">
      <w:pPr>
        <w:spacing w:after="0" w:line="240" w:lineRule="auto"/>
        <w:rPr>
          <w:rFonts w:ascii="Arial" w:hAnsi="Arial" w:cs="Arial"/>
          <w:b/>
          <w:sz w:val="20"/>
          <w:szCs w:val="20"/>
        </w:rPr>
      </w:pPr>
    </w:p>
    <w:p w:rsidR="008209AE" w:rsidRDefault="008209AE" w:rsidP="008209AE">
      <w:pPr>
        <w:spacing w:after="0" w:line="240" w:lineRule="auto"/>
        <w:rPr>
          <w:rFonts w:ascii="Arial" w:hAnsi="Arial" w:cs="Arial"/>
          <w:b/>
          <w:sz w:val="20"/>
          <w:szCs w:val="20"/>
        </w:rPr>
      </w:pPr>
      <w:r>
        <w:rPr>
          <w:rFonts w:ascii="Arial" w:hAnsi="Arial" w:cs="Arial"/>
          <w:b/>
          <w:sz w:val="20"/>
          <w:szCs w:val="20"/>
        </w:rPr>
        <w:t xml:space="preserve">Projekty dotyczące oświetlenia publicznego </w:t>
      </w:r>
    </w:p>
    <w:p w:rsidR="008209AE" w:rsidRDefault="008209AE" w:rsidP="008209AE">
      <w:pPr>
        <w:spacing w:after="0" w:line="240" w:lineRule="auto"/>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8209AE" w:rsidRPr="00FA601C" w:rsidTr="00741362">
        <w:trPr>
          <w:trHeight w:val="1316"/>
        </w:trPr>
        <w:tc>
          <w:tcPr>
            <w:tcW w:w="567" w:type="dxa"/>
            <w:vAlign w:val="center"/>
          </w:tcPr>
          <w:p w:rsidR="008209AE" w:rsidRPr="00FA601C" w:rsidRDefault="00FA601C" w:rsidP="00741362">
            <w:pPr>
              <w:spacing w:after="0" w:line="240" w:lineRule="auto"/>
              <w:jc w:val="center"/>
              <w:rPr>
                <w:rFonts w:ascii="Arial Narrow" w:hAnsi="Arial Narrow" w:cs="Tahoma"/>
                <w:b/>
                <w:sz w:val="20"/>
                <w:szCs w:val="20"/>
              </w:rPr>
            </w:pPr>
            <w:r w:rsidRPr="00FA601C">
              <w:rPr>
                <w:rFonts w:ascii="Arial Narrow" w:hAnsi="Arial Narrow" w:cs="Tahoma"/>
                <w:b/>
                <w:sz w:val="20"/>
                <w:szCs w:val="20"/>
              </w:rPr>
              <w:t>15</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2194"/>
            </w:tblGrid>
            <w:tr w:rsidR="008209AE" w:rsidRPr="008209AE">
              <w:trPr>
                <w:trHeight w:val="207"/>
              </w:trPr>
              <w:tc>
                <w:tcPr>
                  <w:tcW w:w="0" w:type="auto"/>
                </w:tcPr>
                <w:p w:rsidR="008209AE" w:rsidRPr="008209AE" w:rsidRDefault="008209AE" w:rsidP="008209AE">
                  <w:pPr>
                    <w:autoSpaceDE w:val="0"/>
                    <w:autoSpaceDN w:val="0"/>
                    <w:adjustRightInd w:val="0"/>
                    <w:spacing w:after="0" w:line="240" w:lineRule="auto"/>
                    <w:rPr>
                      <w:rFonts w:ascii="Arial Narrow" w:hAnsi="Arial Narrow" w:cs="Arial"/>
                      <w:color w:val="000000"/>
                      <w:sz w:val="20"/>
                      <w:szCs w:val="20"/>
                    </w:rPr>
                  </w:pPr>
                  <w:r w:rsidRPr="008209AE">
                    <w:rPr>
                      <w:rFonts w:ascii="Arial Narrow" w:hAnsi="Arial Narrow" w:cs="Arial"/>
                      <w:color w:val="000000"/>
                      <w:sz w:val="20"/>
                      <w:szCs w:val="20"/>
                    </w:rPr>
                    <w:t xml:space="preserve">Uwarunkowania w zakresie oświetlenia publicznego </w:t>
                  </w:r>
                </w:p>
              </w:tc>
            </w:tr>
          </w:tbl>
          <w:p w:rsidR="008209AE" w:rsidRPr="00FA601C" w:rsidRDefault="008209AE" w:rsidP="00741362">
            <w:pPr>
              <w:spacing w:after="0" w:line="240" w:lineRule="auto"/>
              <w:rPr>
                <w:rFonts w:ascii="Arial Narrow" w:hAnsi="Arial Narrow"/>
                <w:sz w:val="20"/>
                <w:szCs w:val="20"/>
              </w:rPr>
            </w:pPr>
          </w:p>
        </w:tc>
        <w:tc>
          <w:tcPr>
            <w:tcW w:w="8789" w:type="dxa"/>
            <w:vAlign w:val="center"/>
          </w:tcPr>
          <w:p w:rsidR="008209AE" w:rsidRPr="00FA601C" w:rsidRDefault="008209AE" w:rsidP="008209AE">
            <w:pPr>
              <w:pStyle w:val="Default"/>
              <w:jc w:val="both"/>
              <w:rPr>
                <w:rFonts w:ascii="Arial Narrow" w:hAnsi="Arial Narrow"/>
                <w:sz w:val="20"/>
                <w:szCs w:val="20"/>
              </w:rPr>
            </w:pPr>
            <w:r w:rsidRPr="00FA601C">
              <w:rPr>
                <w:rFonts w:ascii="Arial Narrow" w:hAnsi="Arial Narrow"/>
                <w:sz w:val="20"/>
                <w:szCs w:val="20"/>
              </w:rPr>
              <w:t xml:space="preserve">W przypadku projektów dotyczących oświetlenia publicznego realizowanego poza mechanizmem ZIT zachodzi konieczność, funkcjonalnego powiązania projektu (np. w ramach programów operacyjnych na lata 2014-2020 lub finansowanego ze środków własnych) z równolegle realizowanym szerszym projektem infrastrukturalnym. </w:t>
            </w:r>
          </w:p>
          <w:p w:rsidR="008209AE" w:rsidRPr="00FA601C" w:rsidRDefault="008209AE" w:rsidP="00741362">
            <w:pPr>
              <w:pStyle w:val="Default"/>
              <w:jc w:val="both"/>
              <w:rPr>
                <w:rFonts w:ascii="Arial Narrow" w:hAnsi="Arial Narrow"/>
                <w:sz w:val="20"/>
                <w:szCs w:val="20"/>
              </w:rPr>
            </w:pPr>
          </w:p>
        </w:tc>
        <w:tc>
          <w:tcPr>
            <w:tcW w:w="2268" w:type="dxa"/>
            <w:vAlign w:val="center"/>
          </w:tcPr>
          <w:p w:rsidR="008209AE" w:rsidRPr="00FA601C" w:rsidRDefault="008209AE" w:rsidP="00741362">
            <w:pPr>
              <w:pStyle w:val="Default"/>
              <w:rPr>
                <w:rFonts w:ascii="Arial Narrow" w:hAnsi="Arial Narrow"/>
                <w:sz w:val="20"/>
                <w:szCs w:val="20"/>
              </w:rPr>
            </w:pPr>
            <w:r w:rsidRPr="00FA601C">
              <w:rPr>
                <w:rFonts w:ascii="Arial Narrow" w:hAnsi="Arial Narrow"/>
                <w:sz w:val="20"/>
                <w:szCs w:val="20"/>
              </w:rPr>
              <w:t>Tak / nie / nie dotyczy</w:t>
            </w:r>
          </w:p>
          <w:p w:rsidR="008209AE" w:rsidRPr="00FA601C" w:rsidRDefault="008209AE" w:rsidP="00741362">
            <w:pPr>
              <w:pStyle w:val="Default"/>
              <w:rPr>
                <w:rFonts w:ascii="Arial Narrow" w:hAnsi="Arial Narrow"/>
                <w:sz w:val="20"/>
                <w:szCs w:val="20"/>
              </w:rPr>
            </w:pPr>
            <w:r w:rsidRPr="00FA601C">
              <w:rPr>
                <w:rFonts w:ascii="Arial Narrow" w:hAnsi="Arial Narrow"/>
                <w:sz w:val="20"/>
                <w:szCs w:val="20"/>
              </w:rPr>
              <w:t>(niespełnienie skutkować będzie negatywną oceną wniosku)</w:t>
            </w:r>
          </w:p>
        </w:tc>
      </w:tr>
    </w:tbl>
    <w:p w:rsidR="008209AE" w:rsidRPr="00FA601C" w:rsidRDefault="008209AE" w:rsidP="008209AE">
      <w:pPr>
        <w:spacing w:after="0" w:line="240" w:lineRule="auto"/>
        <w:rPr>
          <w:rFonts w:ascii="Arial Narrow" w:hAnsi="Arial Narrow" w:cs="Arial"/>
          <w:b/>
          <w:sz w:val="20"/>
          <w:szCs w:val="20"/>
        </w:rPr>
      </w:pPr>
    </w:p>
    <w:p w:rsidR="000F5A04" w:rsidRPr="00922168" w:rsidRDefault="000F5A04" w:rsidP="00072056">
      <w:pPr>
        <w:spacing w:after="0" w:line="240" w:lineRule="auto"/>
        <w:rPr>
          <w:rFonts w:ascii="Arial" w:hAnsi="Arial" w:cs="Arial"/>
          <w:b/>
          <w:sz w:val="20"/>
          <w:szCs w:val="20"/>
        </w:rPr>
      </w:pPr>
    </w:p>
    <w:p w:rsidR="00FA601C" w:rsidRPr="00922168" w:rsidRDefault="00FA601C" w:rsidP="00FA601C">
      <w:pPr>
        <w:spacing w:after="0" w:line="240" w:lineRule="auto"/>
        <w:rPr>
          <w:rFonts w:ascii="Arial" w:hAnsi="Arial" w:cs="Arial"/>
          <w:b/>
          <w:sz w:val="20"/>
          <w:szCs w:val="20"/>
        </w:rPr>
      </w:pPr>
      <w:r w:rsidRPr="00922168">
        <w:rPr>
          <w:rFonts w:ascii="Arial" w:hAnsi="Arial" w:cs="Arial"/>
          <w:b/>
          <w:sz w:val="20"/>
          <w:szCs w:val="20"/>
        </w:rPr>
        <w:t xml:space="preserve">Projekty z zakresu </w:t>
      </w:r>
      <w:r w:rsidR="00922168" w:rsidRPr="00922168">
        <w:rPr>
          <w:rFonts w:ascii="Arial" w:hAnsi="Arial" w:cs="Arial"/>
          <w:b/>
          <w:sz w:val="20"/>
          <w:szCs w:val="20"/>
        </w:rPr>
        <w:t>sieci ciepłowniczych</w:t>
      </w:r>
    </w:p>
    <w:p w:rsidR="00FA601C" w:rsidRPr="00FA601C" w:rsidRDefault="00FA601C" w:rsidP="00FA601C">
      <w:pPr>
        <w:spacing w:after="0" w:line="240" w:lineRule="auto"/>
        <w:rPr>
          <w:rFonts w:ascii="Arial Narrow" w:hAnsi="Arial Narrow"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FA601C" w:rsidRPr="00FA601C" w:rsidTr="00741362">
        <w:trPr>
          <w:trHeight w:val="1316"/>
        </w:trPr>
        <w:tc>
          <w:tcPr>
            <w:tcW w:w="567" w:type="dxa"/>
            <w:vAlign w:val="center"/>
          </w:tcPr>
          <w:p w:rsidR="00FA601C" w:rsidRPr="00FA601C" w:rsidRDefault="00FA601C" w:rsidP="00741362">
            <w:pPr>
              <w:spacing w:after="0" w:line="240" w:lineRule="auto"/>
              <w:jc w:val="center"/>
              <w:rPr>
                <w:rFonts w:ascii="Arial Narrow" w:hAnsi="Arial Narrow" w:cs="Tahoma"/>
                <w:b/>
                <w:sz w:val="20"/>
                <w:szCs w:val="20"/>
              </w:rPr>
            </w:pPr>
            <w:r w:rsidRPr="00FA601C">
              <w:rPr>
                <w:rFonts w:ascii="Arial Narrow" w:hAnsi="Arial Narrow" w:cs="Tahoma"/>
                <w:b/>
                <w:sz w:val="20"/>
                <w:szCs w:val="20"/>
              </w:rPr>
              <w:t>16</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2194"/>
            </w:tblGrid>
            <w:tr w:rsidR="00FA601C" w:rsidRPr="00FA601C">
              <w:trPr>
                <w:trHeight w:val="207"/>
              </w:trPr>
              <w:tc>
                <w:tcPr>
                  <w:tcW w:w="0" w:type="auto"/>
                </w:tcPr>
                <w:p w:rsidR="00FA601C" w:rsidRPr="00FA601C" w:rsidRDefault="00FA601C" w:rsidP="00FA601C">
                  <w:pPr>
                    <w:autoSpaceDE w:val="0"/>
                    <w:autoSpaceDN w:val="0"/>
                    <w:adjustRightInd w:val="0"/>
                    <w:spacing w:after="0" w:line="240" w:lineRule="auto"/>
                    <w:rPr>
                      <w:rFonts w:ascii="Arial Narrow" w:hAnsi="Arial Narrow" w:cs="Arial"/>
                      <w:color w:val="000000"/>
                      <w:sz w:val="20"/>
                      <w:szCs w:val="20"/>
                    </w:rPr>
                  </w:pPr>
                  <w:r w:rsidRPr="00FA601C">
                    <w:rPr>
                      <w:rFonts w:ascii="Arial Narrow" w:hAnsi="Arial Narrow" w:cs="Arial"/>
                      <w:color w:val="000000"/>
                      <w:sz w:val="20"/>
                      <w:szCs w:val="20"/>
                    </w:rPr>
                    <w:t xml:space="preserve">Uwarunkowania w zakresie doprowadzenia sieci ciepłowniczej </w:t>
                  </w:r>
                </w:p>
              </w:tc>
            </w:tr>
          </w:tbl>
          <w:p w:rsidR="00FA601C" w:rsidRPr="00FA601C" w:rsidRDefault="00FA601C" w:rsidP="00741362">
            <w:pPr>
              <w:spacing w:after="0" w:line="240" w:lineRule="auto"/>
              <w:rPr>
                <w:rFonts w:ascii="Arial Narrow" w:hAnsi="Arial Narrow"/>
                <w:sz w:val="20"/>
                <w:szCs w:val="20"/>
              </w:rPr>
            </w:pPr>
          </w:p>
        </w:tc>
        <w:tc>
          <w:tcPr>
            <w:tcW w:w="8789" w:type="dxa"/>
            <w:vAlign w:val="center"/>
          </w:tcPr>
          <w:p w:rsidR="00FA601C" w:rsidRPr="00FA601C" w:rsidRDefault="00FA601C" w:rsidP="00FA601C">
            <w:pPr>
              <w:pStyle w:val="Default"/>
              <w:jc w:val="both"/>
              <w:rPr>
                <w:rFonts w:ascii="Arial Narrow" w:hAnsi="Arial Narrow"/>
                <w:sz w:val="20"/>
                <w:szCs w:val="20"/>
              </w:rPr>
            </w:pPr>
            <w:r w:rsidRPr="00FA601C">
              <w:rPr>
                <w:rFonts w:ascii="Arial Narrow" w:hAnsi="Arial Narrow"/>
                <w:sz w:val="20"/>
                <w:szCs w:val="20"/>
              </w:rPr>
              <w:t xml:space="preserve">W przypadku projektów dotyczących doprowadzenia sieci ciepłowniczej do budownictwa jednorodzinnego, wielorodzinnego i budynków użyteczności publicznej konieczne jest wykazanie podłączenia do sieci co najmniej jednego z ww. rodzajów budynków. </w:t>
            </w:r>
          </w:p>
          <w:p w:rsidR="00FA601C" w:rsidRPr="00FA601C" w:rsidRDefault="00FA601C" w:rsidP="00741362">
            <w:pPr>
              <w:pStyle w:val="Default"/>
              <w:jc w:val="both"/>
              <w:rPr>
                <w:rFonts w:ascii="Arial Narrow" w:hAnsi="Arial Narrow"/>
                <w:sz w:val="20"/>
                <w:szCs w:val="20"/>
              </w:rPr>
            </w:pPr>
          </w:p>
        </w:tc>
        <w:tc>
          <w:tcPr>
            <w:tcW w:w="2268" w:type="dxa"/>
            <w:vAlign w:val="center"/>
          </w:tcPr>
          <w:p w:rsidR="00FA601C" w:rsidRPr="00FA601C" w:rsidRDefault="00FA601C" w:rsidP="00741362">
            <w:pPr>
              <w:pStyle w:val="Default"/>
              <w:rPr>
                <w:rFonts w:ascii="Arial Narrow" w:hAnsi="Arial Narrow"/>
                <w:sz w:val="20"/>
                <w:szCs w:val="20"/>
              </w:rPr>
            </w:pPr>
            <w:r w:rsidRPr="00FA601C">
              <w:rPr>
                <w:rFonts w:ascii="Arial Narrow" w:hAnsi="Arial Narrow"/>
                <w:sz w:val="20"/>
                <w:szCs w:val="20"/>
              </w:rPr>
              <w:t xml:space="preserve">Tak / nie </w:t>
            </w:r>
          </w:p>
          <w:p w:rsidR="00FA601C" w:rsidRPr="00FA601C" w:rsidRDefault="00FA601C" w:rsidP="00741362">
            <w:pPr>
              <w:pStyle w:val="Default"/>
              <w:rPr>
                <w:rFonts w:ascii="Arial Narrow" w:hAnsi="Arial Narrow"/>
                <w:sz w:val="20"/>
                <w:szCs w:val="20"/>
              </w:rPr>
            </w:pPr>
            <w:r w:rsidRPr="00FA601C">
              <w:rPr>
                <w:rFonts w:ascii="Arial Narrow" w:hAnsi="Arial Narrow"/>
                <w:sz w:val="20"/>
                <w:szCs w:val="20"/>
              </w:rPr>
              <w:t>(niespełnienie skutkować będzie negatywną oceną wniosku)</w:t>
            </w:r>
          </w:p>
        </w:tc>
      </w:tr>
    </w:tbl>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Pr="00FC147A"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C65FE4" w:rsidRPr="00FC147A" w:rsidTr="00072056">
        <w:tc>
          <w:tcPr>
            <w:tcW w:w="567" w:type="dxa"/>
            <w:vAlign w:val="center"/>
          </w:tcPr>
          <w:p w:rsidR="00C65FE4" w:rsidRPr="00FC147A" w:rsidRDefault="00C65FE4"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C65FE4" w:rsidRPr="00FC147A" w:rsidRDefault="00C65FE4" w:rsidP="00CB1375">
            <w:pPr>
              <w:pStyle w:val="Default"/>
              <w:rPr>
                <w:rFonts w:ascii="Arial Narrow" w:hAnsi="Arial Narrow"/>
                <w:sz w:val="20"/>
                <w:szCs w:val="20"/>
              </w:rPr>
            </w:pPr>
            <w:r w:rsidRPr="00C65FE4">
              <w:rPr>
                <w:rFonts w:ascii="Arial Narrow" w:hAnsi="Arial Narrow"/>
                <w:sz w:val="20"/>
                <w:szCs w:val="20"/>
              </w:rPr>
              <w:t>Odziaływanie projektu na OSI</w:t>
            </w:r>
          </w:p>
        </w:tc>
        <w:tc>
          <w:tcPr>
            <w:tcW w:w="1134"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PUNKTACJA:</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2 pkt – projekt realizowany jest na terenie OSI i wpisuje się w strategiczne kierunki działań dla danego OSI</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1 pkt – projekt realizowany jest na terenie OSI</w:t>
            </w:r>
          </w:p>
          <w:p w:rsidR="00C65FE4" w:rsidRPr="00FC147A"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0 pkt – projekt nie jest realizowany na terenie OSI</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C65FE4" w:rsidP="00072056">
            <w:pPr>
              <w:spacing w:line="240" w:lineRule="auto"/>
              <w:jc w:val="center"/>
              <w:rPr>
                <w:rFonts w:ascii="Arial Narrow" w:hAnsi="Arial Narrow" w:cs="Tahoma"/>
                <w:b/>
                <w:sz w:val="20"/>
                <w:szCs w:val="20"/>
              </w:rPr>
            </w:pPr>
            <w:r>
              <w:rPr>
                <w:rFonts w:ascii="Arial Narrow" w:hAnsi="Arial Narrow" w:cs="Tahoma"/>
                <w:b/>
                <w:sz w:val="20"/>
                <w:szCs w:val="20"/>
              </w:rPr>
              <w:t>30</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14777D" w:rsidRDefault="0014777D" w:rsidP="001645EA">
      <w:pPr>
        <w:spacing w:after="0" w:line="240" w:lineRule="auto"/>
        <w:rPr>
          <w:rFonts w:ascii="Arial Narrow" w:eastAsia="Calibri" w:hAnsi="Arial Narrow" w:cs="Arial"/>
          <w:sz w:val="20"/>
          <w:szCs w:val="20"/>
        </w:rPr>
      </w:pPr>
    </w:p>
    <w:p w:rsidR="00D0140F" w:rsidRPr="00FC147A" w:rsidRDefault="00D0140F" w:rsidP="001645EA">
      <w:pPr>
        <w:spacing w:after="0" w:line="240" w:lineRule="auto"/>
        <w:rPr>
          <w:rFonts w:ascii="Arial Narrow" w:eastAsia="Calibri" w:hAnsi="Arial Narrow" w:cs="Arial"/>
          <w:sz w:val="20"/>
          <w:szCs w:val="20"/>
        </w:rPr>
      </w:pPr>
    </w:p>
    <w:p w:rsidR="001645EA" w:rsidRDefault="000809FA" w:rsidP="003B357A">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DZIAŁANIE IV.3 </w:t>
      </w:r>
      <w:r w:rsidR="005C6669">
        <w:rPr>
          <w:rFonts w:ascii="Arial Narrow" w:eastAsia="Calibri" w:hAnsi="Arial Narrow" w:cs="Arial"/>
          <w:b/>
          <w:sz w:val="20"/>
          <w:szCs w:val="20"/>
          <w:u w:val="single"/>
        </w:rPr>
        <w:t xml:space="preserve">OCHRONA POWIETRZA </w:t>
      </w:r>
      <w:r>
        <w:rPr>
          <w:rFonts w:ascii="Arial Narrow" w:eastAsia="Calibri" w:hAnsi="Arial Narrow" w:cs="Arial"/>
          <w:b/>
          <w:sz w:val="20"/>
          <w:szCs w:val="20"/>
          <w:u w:val="single"/>
        </w:rPr>
        <w:t xml:space="preserve">– Projekty w zakresie budowy budynków pasywnych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A36DA8">
        <w:trPr>
          <w:trHeight w:val="411"/>
        </w:trPr>
        <w:tc>
          <w:tcPr>
            <w:tcW w:w="567" w:type="dxa"/>
            <w:vAlign w:val="center"/>
          </w:tcPr>
          <w:p w:rsidR="002A57D5" w:rsidRPr="009073C9" w:rsidRDefault="002A57D5" w:rsidP="002A57D5">
            <w:pPr>
              <w:spacing w:after="0" w:line="240" w:lineRule="auto"/>
              <w:jc w:val="center"/>
              <w:rPr>
                <w:rFonts w:ascii="Arial Narrow" w:hAnsi="Arial Narrow" w:cs="Tahoma"/>
                <w:b/>
                <w:sz w:val="20"/>
                <w:szCs w:val="20"/>
              </w:rPr>
            </w:pPr>
            <w:r w:rsidRPr="009073C9">
              <w:rPr>
                <w:rFonts w:ascii="Arial Narrow" w:hAnsi="Arial Narrow" w:cs="Tahoma"/>
                <w:b/>
                <w:sz w:val="20"/>
                <w:szCs w:val="20"/>
              </w:rPr>
              <w:t>1</w:t>
            </w:r>
          </w:p>
        </w:tc>
        <w:tc>
          <w:tcPr>
            <w:tcW w:w="2268" w:type="dxa"/>
            <w:vAlign w:val="center"/>
          </w:tcPr>
          <w:p w:rsidR="00E313F4" w:rsidRPr="009073C9" w:rsidRDefault="00E313F4" w:rsidP="00E313F4">
            <w:pPr>
              <w:pStyle w:val="Default"/>
              <w:rPr>
                <w:rFonts w:ascii="Arial Narrow" w:hAnsi="Arial Narrow"/>
                <w:sz w:val="20"/>
                <w:szCs w:val="20"/>
              </w:rPr>
            </w:pPr>
            <w:r w:rsidRPr="009073C9">
              <w:rPr>
                <w:rFonts w:ascii="Arial Narrow" w:hAnsi="Arial Narrow"/>
                <w:sz w:val="20"/>
                <w:szCs w:val="20"/>
              </w:rPr>
              <w:t xml:space="preserve">Efektywność kosztowa projektu w odniesieniu do prognozowanej oszczędności nieodnawialnej energii pierwotnej </w:t>
            </w:r>
          </w:p>
          <w:p w:rsidR="002A57D5" w:rsidRPr="009073C9" w:rsidRDefault="002A57D5"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2A57D5" w:rsidRPr="009073C9" w:rsidRDefault="00E313F4" w:rsidP="002A57D5">
            <w:pPr>
              <w:spacing w:after="0" w:line="240" w:lineRule="auto"/>
              <w:jc w:val="center"/>
              <w:rPr>
                <w:rFonts w:ascii="Arial Narrow" w:hAnsi="Arial Narrow" w:cs="Tahoma"/>
                <w:sz w:val="20"/>
                <w:szCs w:val="20"/>
              </w:rPr>
            </w:pPr>
            <w:r w:rsidRPr="009073C9">
              <w:rPr>
                <w:rFonts w:ascii="Arial Narrow" w:hAnsi="Arial Narrow" w:cs="Tahoma"/>
                <w:sz w:val="20"/>
                <w:szCs w:val="20"/>
              </w:rPr>
              <w:t>1-4</w:t>
            </w:r>
          </w:p>
        </w:tc>
        <w:tc>
          <w:tcPr>
            <w:tcW w:w="709" w:type="dxa"/>
            <w:vAlign w:val="center"/>
          </w:tcPr>
          <w:p w:rsidR="002A57D5" w:rsidRPr="009073C9" w:rsidRDefault="00E313F4" w:rsidP="002A57D5">
            <w:pPr>
              <w:spacing w:after="0" w:line="240" w:lineRule="auto"/>
              <w:jc w:val="center"/>
              <w:rPr>
                <w:rFonts w:ascii="Arial Narrow" w:hAnsi="Arial Narrow" w:cs="Tahoma"/>
                <w:sz w:val="20"/>
                <w:szCs w:val="20"/>
              </w:rPr>
            </w:pPr>
            <w:r w:rsidRPr="009073C9">
              <w:rPr>
                <w:rFonts w:ascii="Arial Narrow" w:hAnsi="Arial Narrow" w:cs="Tahoma"/>
                <w:sz w:val="20"/>
                <w:szCs w:val="20"/>
              </w:rPr>
              <w:t>4</w:t>
            </w:r>
          </w:p>
        </w:tc>
        <w:tc>
          <w:tcPr>
            <w:tcW w:w="709" w:type="dxa"/>
            <w:vAlign w:val="center"/>
          </w:tcPr>
          <w:p w:rsidR="002A57D5" w:rsidRPr="009073C9" w:rsidRDefault="00E313F4" w:rsidP="002A57D5">
            <w:pPr>
              <w:spacing w:after="0" w:line="240" w:lineRule="auto"/>
              <w:jc w:val="center"/>
              <w:rPr>
                <w:rFonts w:ascii="Arial Narrow" w:hAnsi="Arial Narrow" w:cs="Tahoma"/>
                <w:sz w:val="20"/>
                <w:szCs w:val="20"/>
              </w:rPr>
            </w:pPr>
            <w:r w:rsidRPr="009073C9">
              <w:rPr>
                <w:rFonts w:ascii="Arial Narrow" w:hAnsi="Arial Narrow" w:cs="Tahoma"/>
                <w:sz w:val="20"/>
                <w:szCs w:val="20"/>
              </w:rPr>
              <w:t>16</w:t>
            </w:r>
          </w:p>
        </w:tc>
        <w:tc>
          <w:tcPr>
            <w:tcW w:w="8647" w:type="dxa"/>
            <w:vAlign w:val="center"/>
          </w:tcPr>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Efektywność kosztowa obliczona jako iloraz planowanej kwoty wydatków kwalifikowalnych i prognozowanej ilości zaoszczędzonej nieodnawialnej energii pierwotnej. Wielkość zaoszczędzonej nieodnawialnej energii pierwotnej będzie liczona w odniesieniu do rocznej wykorzystanej nieodnawialnej energii pierwotnej w budynku energooszczędnym o takiej samej bryle i kubaturze. Za budynek energooszczędny uznaje się taki, w którym zapotrzebowanie na nieodnawialną energię pierwotną nie przekracza 250 kWh/(m2x rok).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Ocena efektywności kosztowej pozwoli na stworzenie rankingu inwestycji. </w:t>
            </w:r>
          </w:p>
          <w:p w:rsidR="009073C9" w:rsidRPr="009073C9" w:rsidRDefault="009073C9" w:rsidP="00E313F4">
            <w:pPr>
              <w:pStyle w:val="Default"/>
              <w:jc w:val="both"/>
              <w:rPr>
                <w:rFonts w:ascii="Arial Narrow" w:hAnsi="Arial Narrow"/>
                <w:b/>
                <w:bCs/>
                <w:sz w:val="20"/>
                <w:szCs w:val="20"/>
              </w:rPr>
            </w:pPr>
          </w:p>
          <w:p w:rsidR="00E313F4" w:rsidRPr="009073C9" w:rsidRDefault="00E313F4" w:rsidP="00E313F4">
            <w:pPr>
              <w:pStyle w:val="Default"/>
              <w:jc w:val="both"/>
              <w:rPr>
                <w:rFonts w:ascii="Arial Narrow" w:hAnsi="Arial Narrow"/>
                <w:sz w:val="20"/>
                <w:szCs w:val="20"/>
              </w:rPr>
            </w:pPr>
            <w:r w:rsidRPr="009073C9">
              <w:rPr>
                <w:rFonts w:ascii="Arial Narrow" w:hAnsi="Arial Narrow"/>
                <w:b/>
                <w:bCs/>
                <w:sz w:val="20"/>
                <w:szCs w:val="20"/>
              </w:rPr>
              <w:t xml:space="preserve">PUNKTACJA: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W ramach kryterium dokonywana będzie ocena wartości planowanych wydatków kwalifikowalnych w stosunku do prognozowanej rocznej oszczędności nieodnawialnej energii pierwotnej w budynkach pasywnych. Lista projektów ułożona będzie, zaczynając od najniższej wartości ilorazu (wydatki kwalifikowalne/ilość prognozowanej zaoszczędzonej nieodnawialnej energii pierwotnej) do tych o najwyższej wartości ilorazu.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Nr rankingowy każdego projektu dzielimy przez liczbę projektów. W przypadku, gdy wynik zawiera się w przedziale: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powyżej 0,75 – 1 - projekt otrzymuje 1 punkt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powyżej 0,5 – 0,75 włącznie - projekt otrzymuje 2 punkty,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powyżej 0,25 – 0,5 włącznie - projekt otrzymuje 3 punkty,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− 0 – 0,25 włącznie - projekt otrzymuje 4 punkty. </w:t>
            </w:r>
          </w:p>
          <w:p w:rsidR="00A36DA8" w:rsidRPr="009073C9" w:rsidRDefault="00E313F4" w:rsidP="00E313F4">
            <w:pPr>
              <w:spacing w:after="0" w:line="240" w:lineRule="auto"/>
              <w:jc w:val="both"/>
              <w:rPr>
                <w:rFonts w:ascii="Arial Narrow" w:hAnsi="Arial Narrow" w:cs="Tahoma"/>
                <w:sz w:val="20"/>
                <w:szCs w:val="20"/>
              </w:rPr>
            </w:pPr>
            <w:r w:rsidRPr="009073C9">
              <w:rPr>
                <w:rFonts w:ascii="Arial Narrow" w:hAnsi="Arial Narrow"/>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E1483E" w:rsidRPr="00CF6DC3" w:rsidRDefault="00E1483E" w:rsidP="00E1483E">
            <w:pPr>
              <w:pStyle w:val="Default"/>
              <w:rPr>
                <w:rFonts w:ascii="Arial Narrow" w:hAnsi="Arial Narrow"/>
                <w:sz w:val="20"/>
                <w:szCs w:val="20"/>
              </w:rPr>
            </w:pPr>
            <w:r w:rsidRPr="00CF6DC3">
              <w:rPr>
                <w:rFonts w:ascii="Arial Narrow" w:hAnsi="Arial Narrow"/>
                <w:sz w:val="20"/>
                <w:szCs w:val="20"/>
              </w:rPr>
              <w:t xml:space="preserve">Planowany stopień wykorzystania standardów </w:t>
            </w:r>
            <w:r w:rsidR="00CF6DC3" w:rsidRPr="00CF6DC3">
              <w:rPr>
                <w:rFonts w:ascii="Arial Narrow" w:hAnsi="Arial Narrow"/>
                <w:sz w:val="20"/>
                <w:szCs w:val="20"/>
              </w:rPr>
              <w:t xml:space="preserve">energetycznych w projekcie </w:t>
            </w:r>
          </w:p>
          <w:p w:rsidR="00A36DA8" w:rsidRPr="00CF6DC3" w:rsidRDefault="00A36DA8"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A36DA8" w:rsidRPr="00CF6DC3" w:rsidRDefault="00E1483E" w:rsidP="002A57D5">
            <w:pPr>
              <w:spacing w:after="0" w:line="240" w:lineRule="auto"/>
              <w:jc w:val="center"/>
              <w:rPr>
                <w:rFonts w:ascii="Arial Narrow" w:hAnsi="Arial Narrow" w:cs="Tahoma"/>
                <w:sz w:val="20"/>
                <w:szCs w:val="20"/>
              </w:rPr>
            </w:pPr>
            <w:r w:rsidRPr="00CF6DC3">
              <w:rPr>
                <w:rFonts w:ascii="Arial Narrow" w:hAnsi="Arial Narrow" w:cs="Tahoma"/>
                <w:sz w:val="20"/>
                <w:szCs w:val="20"/>
              </w:rPr>
              <w:t>0-2</w:t>
            </w:r>
          </w:p>
        </w:tc>
        <w:tc>
          <w:tcPr>
            <w:tcW w:w="709" w:type="dxa"/>
            <w:vAlign w:val="center"/>
          </w:tcPr>
          <w:p w:rsidR="00A36DA8" w:rsidRPr="00CF6DC3" w:rsidRDefault="00E1483E" w:rsidP="002A57D5">
            <w:pPr>
              <w:spacing w:after="0" w:line="240" w:lineRule="auto"/>
              <w:jc w:val="center"/>
              <w:rPr>
                <w:rFonts w:ascii="Arial Narrow" w:hAnsi="Arial Narrow" w:cs="Tahoma"/>
                <w:sz w:val="20"/>
                <w:szCs w:val="20"/>
              </w:rPr>
            </w:pPr>
            <w:r w:rsidRPr="00CF6DC3">
              <w:rPr>
                <w:rFonts w:ascii="Arial Narrow" w:hAnsi="Arial Narrow" w:cs="Tahoma"/>
                <w:sz w:val="20"/>
                <w:szCs w:val="20"/>
              </w:rPr>
              <w:t>5</w:t>
            </w:r>
          </w:p>
        </w:tc>
        <w:tc>
          <w:tcPr>
            <w:tcW w:w="709" w:type="dxa"/>
            <w:vAlign w:val="center"/>
          </w:tcPr>
          <w:p w:rsidR="00A36DA8" w:rsidRPr="00CF6DC3" w:rsidRDefault="00E1483E" w:rsidP="002A57D5">
            <w:pPr>
              <w:spacing w:after="0" w:line="240" w:lineRule="auto"/>
              <w:jc w:val="center"/>
              <w:rPr>
                <w:rFonts w:ascii="Arial Narrow" w:hAnsi="Arial Narrow" w:cs="Tahoma"/>
                <w:sz w:val="20"/>
                <w:szCs w:val="20"/>
              </w:rPr>
            </w:pPr>
            <w:r w:rsidRPr="00CF6DC3">
              <w:rPr>
                <w:rFonts w:ascii="Arial Narrow" w:hAnsi="Arial Narrow" w:cs="Tahoma"/>
                <w:sz w:val="20"/>
                <w:szCs w:val="20"/>
              </w:rPr>
              <w:t>10</w:t>
            </w:r>
          </w:p>
        </w:tc>
        <w:tc>
          <w:tcPr>
            <w:tcW w:w="8647" w:type="dxa"/>
            <w:vAlign w:val="center"/>
          </w:tcPr>
          <w:p w:rsidR="00E1483E" w:rsidRPr="00CF6DC3" w:rsidRDefault="00E1483E" w:rsidP="00E1483E">
            <w:pPr>
              <w:pStyle w:val="Default"/>
              <w:jc w:val="both"/>
              <w:rPr>
                <w:rFonts w:ascii="Arial Narrow" w:hAnsi="Arial Narrow"/>
                <w:sz w:val="20"/>
                <w:szCs w:val="20"/>
              </w:rPr>
            </w:pPr>
            <w:r w:rsidRPr="00CF6DC3">
              <w:rPr>
                <w:rFonts w:ascii="Arial Narrow" w:hAnsi="Arial Narrow"/>
                <w:sz w:val="20"/>
                <w:szCs w:val="20"/>
              </w:rPr>
              <w:t xml:space="preserve">Ocenie będzie podlegać planowany poziom rocznego zapotrzebowania na energię do ogrzewania albo chłodzenia określony w charakterystyce energetycznej budynku. Przy ocenie kryterium pod uwagę będzie brany poziom rocznego zapotrzebowania na energię do ogrzewania albo poziom rocznego zapotrzebowania na energię do chłodzenia w zależności, która wartość będzie wyższa. </w:t>
            </w:r>
          </w:p>
          <w:p w:rsidR="00E1483E" w:rsidRPr="00CF6DC3" w:rsidRDefault="00E1483E" w:rsidP="00E1483E">
            <w:pPr>
              <w:pStyle w:val="Default"/>
              <w:jc w:val="both"/>
              <w:rPr>
                <w:rFonts w:ascii="Arial Narrow" w:hAnsi="Arial Narrow"/>
                <w:b/>
                <w:bCs/>
                <w:sz w:val="20"/>
                <w:szCs w:val="20"/>
              </w:rPr>
            </w:pPr>
          </w:p>
          <w:p w:rsidR="00E1483E" w:rsidRPr="00CF6DC3" w:rsidRDefault="00E1483E" w:rsidP="00E1483E">
            <w:pPr>
              <w:pStyle w:val="Default"/>
              <w:jc w:val="both"/>
              <w:rPr>
                <w:rFonts w:ascii="Arial Narrow" w:hAnsi="Arial Narrow"/>
                <w:sz w:val="20"/>
                <w:szCs w:val="20"/>
              </w:rPr>
            </w:pPr>
            <w:r w:rsidRPr="00CF6DC3">
              <w:rPr>
                <w:rFonts w:ascii="Arial Narrow" w:hAnsi="Arial Narrow"/>
                <w:b/>
                <w:bCs/>
                <w:sz w:val="20"/>
                <w:szCs w:val="20"/>
              </w:rPr>
              <w:t xml:space="preserve">PUNKTACJA: </w:t>
            </w:r>
          </w:p>
          <w:p w:rsidR="00E1483E" w:rsidRPr="00CF6DC3" w:rsidRDefault="00E1483E" w:rsidP="00E1483E">
            <w:pPr>
              <w:pStyle w:val="Default"/>
              <w:jc w:val="both"/>
              <w:rPr>
                <w:rFonts w:ascii="Arial Narrow" w:hAnsi="Arial Narrow"/>
                <w:sz w:val="20"/>
                <w:szCs w:val="20"/>
              </w:rPr>
            </w:pPr>
            <w:r w:rsidRPr="00CF6DC3">
              <w:rPr>
                <w:rFonts w:ascii="Arial Narrow" w:hAnsi="Arial Narrow"/>
                <w:sz w:val="20"/>
                <w:szCs w:val="20"/>
              </w:rPr>
              <w:t xml:space="preserve">0 pkt – planowane roczne zapotrzebowanie na energię do ogrzewania albo chłodzenia wynoszące 15 kWh/(m2x rok), </w:t>
            </w:r>
          </w:p>
          <w:p w:rsidR="00E1483E" w:rsidRPr="00CF6DC3" w:rsidRDefault="00E1483E" w:rsidP="00E1483E">
            <w:pPr>
              <w:pStyle w:val="Default"/>
              <w:jc w:val="both"/>
              <w:rPr>
                <w:rFonts w:ascii="Arial Narrow" w:hAnsi="Arial Narrow"/>
                <w:sz w:val="20"/>
                <w:szCs w:val="20"/>
              </w:rPr>
            </w:pPr>
            <w:r w:rsidRPr="00CF6DC3">
              <w:rPr>
                <w:rFonts w:ascii="Arial Narrow" w:hAnsi="Arial Narrow"/>
                <w:sz w:val="20"/>
                <w:szCs w:val="20"/>
              </w:rPr>
              <w:t xml:space="preserve">1 pkt – planowane roczne zapotrzebowanie na energię do ogrzewania albo chłodzenia wynoszące poniżej 15 kWh/ (m2x rok) do 12 kWh/(m2x rok) włącznie, </w:t>
            </w:r>
          </w:p>
          <w:p w:rsidR="00A36DA8" w:rsidRPr="00CF6DC3" w:rsidRDefault="00E1483E" w:rsidP="00E1483E">
            <w:pPr>
              <w:spacing w:after="0" w:line="240" w:lineRule="auto"/>
              <w:jc w:val="both"/>
              <w:rPr>
                <w:rFonts w:ascii="Arial Narrow" w:hAnsi="Arial Narrow"/>
                <w:sz w:val="20"/>
                <w:szCs w:val="20"/>
              </w:rPr>
            </w:pPr>
            <w:r w:rsidRPr="00CF6DC3">
              <w:rPr>
                <w:rFonts w:ascii="Arial Narrow" w:hAnsi="Arial Narrow"/>
                <w:sz w:val="20"/>
                <w:szCs w:val="20"/>
              </w:rPr>
              <w:t xml:space="preserve">2 pkt – planowane roczne zapotrzebowanie na energię do ogrzewania albo chłodzenia wynoszące poniżej 12 kWh/ (m2x rok). </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782290" w:rsidRPr="00D40ADC" w:rsidRDefault="00782290" w:rsidP="00782290">
            <w:pPr>
              <w:pStyle w:val="Default"/>
              <w:rPr>
                <w:rFonts w:ascii="Arial Narrow" w:hAnsi="Arial Narrow"/>
                <w:sz w:val="20"/>
                <w:szCs w:val="20"/>
              </w:rPr>
            </w:pPr>
            <w:r w:rsidRPr="00D40ADC">
              <w:rPr>
                <w:rFonts w:ascii="Arial Narrow" w:hAnsi="Arial Narrow"/>
                <w:sz w:val="20"/>
                <w:szCs w:val="20"/>
              </w:rPr>
              <w:t xml:space="preserve">Demonstracyjność działań </w:t>
            </w:r>
          </w:p>
          <w:p w:rsidR="00D317FF" w:rsidRPr="00D40ADC" w:rsidRDefault="00D317FF"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D317FF" w:rsidRPr="00D40ADC" w:rsidRDefault="00D40ADC" w:rsidP="002A57D5">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2</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6</w:t>
            </w:r>
          </w:p>
        </w:tc>
        <w:tc>
          <w:tcPr>
            <w:tcW w:w="8647" w:type="dxa"/>
            <w:vAlign w:val="center"/>
          </w:tcPr>
          <w:p w:rsidR="00D40ADC" w:rsidRPr="00D40ADC" w:rsidRDefault="00D40ADC" w:rsidP="00D40ADC">
            <w:pPr>
              <w:pStyle w:val="Default"/>
              <w:jc w:val="both"/>
              <w:rPr>
                <w:rFonts w:ascii="Arial Narrow" w:hAnsi="Arial Narrow"/>
                <w:sz w:val="20"/>
                <w:szCs w:val="20"/>
              </w:rPr>
            </w:pPr>
            <w:r w:rsidRPr="00D40ADC">
              <w:rPr>
                <w:rFonts w:ascii="Arial Narrow" w:hAnsi="Arial Narrow"/>
                <w:sz w:val="20"/>
                <w:szCs w:val="20"/>
              </w:rPr>
              <w:t xml:space="preserve">Ocenie będzie podlegać czy realizowany projekt ma charakter projektu demonstracyjnego. Przy ocenie projektu brane będzie pod uwagę: </w:t>
            </w:r>
          </w:p>
          <w:p w:rsidR="00D40ADC" w:rsidRPr="00D40ADC" w:rsidRDefault="00D40ADC" w:rsidP="00D40ADC">
            <w:pPr>
              <w:pStyle w:val="Default"/>
              <w:jc w:val="both"/>
              <w:rPr>
                <w:rFonts w:ascii="Arial Narrow" w:hAnsi="Arial Narrow"/>
                <w:sz w:val="20"/>
                <w:szCs w:val="20"/>
              </w:rPr>
            </w:pPr>
            <w:r w:rsidRPr="00D40ADC">
              <w:rPr>
                <w:rFonts w:ascii="Arial Narrow" w:hAnsi="Arial Narrow"/>
                <w:sz w:val="20"/>
                <w:szCs w:val="20"/>
              </w:rPr>
              <w:t xml:space="preserve">- przedstawienie raportów testowych dotyczących zastosowanych w praktyce innowacyjnych rozwiązań, </w:t>
            </w:r>
          </w:p>
          <w:p w:rsidR="00D40ADC" w:rsidRPr="00D40ADC" w:rsidRDefault="00D40ADC" w:rsidP="00D40ADC">
            <w:pPr>
              <w:pStyle w:val="Default"/>
              <w:jc w:val="both"/>
              <w:rPr>
                <w:rFonts w:ascii="Arial Narrow" w:hAnsi="Arial Narrow"/>
                <w:sz w:val="20"/>
                <w:szCs w:val="20"/>
              </w:rPr>
            </w:pPr>
            <w:r w:rsidRPr="00D40ADC">
              <w:rPr>
                <w:rFonts w:ascii="Arial Narrow" w:hAnsi="Arial Narrow"/>
                <w:sz w:val="20"/>
                <w:szCs w:val="20"/>
              </w:rPr>
              <w:t xml:space="preserve">- uwzględnienie w projekcie działań w zakresie upowszechnienia zastosowanych rozwiązań i wykorzystania obiektu jako obiektu demonstracyjnego. </w:t>
            </w:r>
          </w:p>
          <w:p w:rsidR="00D40ADC" w:rsidRPr="00D40ADC" w:rsidRDefault="00D40ADC" w:rsidP="00D40ADC">
            <w:pPr>
              <w:pStyle w:val="Default"/>
              <w:jc w:val="both"/>
              <w:rPr>
                <w:rFonts w:ascii="Arial Narrow" w:hAnsi="Arial Narrow"/>
                <w:b/>
                <w:bCs/>
                <w:sz w:val="20"/>
                <w:szCs w:val="20"/>
              </w:rPr>
            </w:pPr>
          </w:p>
          <w:p w:rsidR="00D40ADC" w:rsidRPr="0017645F" w:rsidRDefault="00D40ADC" w:rsidP="00D40ADC">
            <w:pPr>
              <w:pStyle w:val="Default"/>
              <w:jc w:val="both"/>
              <w:rPr>
                <w:rFonts w:ascii="Arial Narrow" w:hAnsi="Arial Narrow"/>
                <w:sz w:val="20"/>
                <w:szCs w:val="20"/>
              </w:rPr>
            </w:pPr>
            <w:r w:rsidRPr="0017645F">
              <w:rPr>
                <w:rFonts w:ascii="Arial Narrow" w:hAnsi="Arial Narrow"/>
                <w:b/>
                <w:bCs/>
                <w:sz w:val="20"/>
                <w:szCs w:val="20"/>
              </w:rPr>
              <w:t xml:space="preserve">PUNKTACJA: </w:t>
            </w:r>
          </w:p>
          <w:p w:rsidR="00D317FF" w:rsidRDefault="00D40ADC" w:rsidP="003B7B29">
            <w:pPr>
              <w:spacing w:after="0" w:line="240" w:lineRule="auto"/>
              <w:jc w:val="both"/>
              <w:rPr>
                <w:rFonts w:ascii="Arial Narrow" w:hAnsi="Arial Narrow"/>
                <w:sz w:val="20"/>
                <w:szCs w:val="20"/>
              </w:rPr>
            </w:pPr>
            <w:r w:rsidRPr="0017645F">
              <w:rPr>
                <w:rFonts w:ascii="Arial Narrow" w:hAnsi="Arial Narrow"/>
                <w:sz w:val="20"/>
                <w:szCs w:val="20"/>
              </w:rPr>
              <w:t xml:space="preserve">Punktacja przyznawana będzie każdorazowo przez </w:t>
            </w:r>
            <w:r w:rsidR="003B7B29">
              <w:rPr>
                <w:rFonts w:ascii="Arial Narrow" w:hAnsi="Arial Narrow"/>
                <w:sz w:val="20"/>
                <w:szCs w:val="20"/>
              </w:rPr>
              <w:t>Komisję Oceny Projektów.</w:t>
            </w:r>
          </w:p>
          <w:p w:rsidR="003B7B29" w:rsidRPr="00D40ADC" w:rsidRDefault="003B7B29" w:rsidP="003B7B29">
            <w:pPr>
              <w:spacing w:after="0" w:line="240" w:lineRule="auto"/>
              <w:jc w:val="both"/>
              <w:rPr>
                <w:rFonts w:ascii="Arial Narrow" w:hAnsi="Arial Narrow"/>
                <w:sz w:val="20"/>
                <w:szCs w:val="20"/>
              </w:rPr>
            </w:pP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4</w:t>
            </w:r>
          </w:p>
        </w:tc>
        <w:tc>
          <w:tcPr>
            <w:tcW w:w="2268" w:type="dxa"/>
            <w:vAlign w:val="center"/>
          </w:tcPr>
          <w:p w:rsidR="00E168E0" w:rsidRPr="00E168E0" w:rsidRDefault="00E168E0" w:rsidP="00E168E0">
            <w:pPr>
              <w:pStyle w:val="Default"/>
              <w:rPr>
                <w:rFonts w:ascii="Arial Narrow" w:hAnsi="Arial Narrow"/>
                <w:sz w:val="20"/>
                <w:szCs w:val="20"/>
              </w:rPr>
            </w:pPr>
            <w:r w:rsidRPr="00E168E0">
              <w:rPr>
                <w:rFonts w:ascii="Arial Narrow" w:hAnsi="Arial Narrow"/>
                <w:sz w:val="20"/>
                <w:szCs w:val="20"/>
              </w:rPr>
              <w:t xml:space="preserve">Projekt jest projektem rewitalizacyjnym </w:t>
            </w:r>
          </w:p>
          <w:p w:rsidR="00D317FF" w:rsidRPr="00E168E0" w:rsidRDefault="00D317FF"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0/1</w:t>
            </w:r>
          </w:p>
        </w:tc>
        <w:tc>
          <w:tcPr>
            <w:tcW w:w="709"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1</w:t>
            </w:r>
          </w:p>
        </w:tc>
        <w:tc>
          <w:tcPr>
            <w:tcW w:w="709"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1</w:t>
            </w:r>
          </w:p>
        </w:tc>
        <w:tc>
          <w:tcPr>
            <w:tcW w:w="8647" w:type="dxa"/>
            <w:vAlign w:val="center"/>
          </w:tcPr>
          <w:p w:rsidR="00E168E0" w:rsidRPr="00E168E0" w:rsidRDefault="00E168E0" w:rsidP="00E168E0">
            <w:pPr>
              <w:pStyle w:val="Default"/>
              <w:jc w:val="both"/>
              <w:rPr>
                <w:rFonts w:ascii="Arial Narrow" w:hAnsi="Arial Narrow"/>
                <w:sz w:val="20"/>
                <w:szCs w:val="20"/>
              </w:rPr>
            </w:pPr>
            <w:r w:rsidRPr="00E168E0">
              <w:rPr>
                <w:rFonts w:ascii="Arial Narrow" w:hAnsi="Arial Narrow"/>
                <w:sz w:val="20"/>
                <w:szCs w:val="20"/>
              </w:rPr>
              <w:t xml:space="preserve">Kryterium służy ocenie, czy projekt jest projektem rewitalizacyjnym w rozumieniu </w:t>
            </w:r>
            <w:r w:rsidRPr="00E168E0">
              <w:rPr>
                <w:rFonts w:ascii="Arial Narrow" w:hAnsi="Arial Narrow"/>
                <w:i/>
                <w:iCs/>
                <w:sz w:val="20"/>
                <w:szCs w:val="20"/>
              </w:rPr>
              <w:t>Wytycznych w zakresie rewitalizacji w programach operacyjnych na lata 2014-2020</w:t>
            </w:r>
            <w:r w:rsidRPr="00E168E0">
              <w:rPr>
                <w:rFonts w:ascii="Arial Narrow" w:hAnsi="Arial Narrow"/>
                <w:sz w:val="20"/>
                <w:szCs w:val="20"/>
              </w:rPr>
              <w:t xml:space="preserve">, w tym wynika z obowiązującego (na dzień składania wniosku o dofinansowanie) dla danej gminy programu rewitalizacji, opracowanego zgodnie z ww. Wytycznymi. </w:t>
            </w:r>
          </w:p>
          <w:p w:rsidR="00E168E0" w:rsidRPr="00E168E0" w:rsidRDefault="00E168E0" w:rsidP="00E168E0">
            <w:pPr>
              <w:pStyle w:val="Default"/>
              <w:jc w:val="both"/>
              <w:rPr>
                <w:rFonts w:ascii="Arial Narrow" w:hAnsi="Arial Narrow"/>
                <w:sz w:val="20"/>
                <w:szCs w:val="20"/>
              </w:rPr>
            </w:pPr>
            <w:r w:rsidRPr="00E168E0">
              <w:rPr>
                <w:rFonts w:ascii="Arial Narrow" w:hAnsi="Arial Narrow"/>
                <w:b/>
                <w:bCs/>
                <w:sz w:val="20"/>
                <w:szCs w:val="20"/>
              </w:rPr>
              <w:t xml:space="preserve">PUNKTACJA: </w:t>
            </w:r>
          </w:p>
          <w:p w:rsidR="00E168E0" w:rsidRPr="00E168E0" w:rsidRDefault="00E168E0" w:rsidP="00E168E0">
            <w:pPr>
              <w:pStyle w:val="Default"/>
              <w:jc w:val="both"/>
              <w:rPr>
                <w:rFonts w:ascii="Arial Narrow" w:hAnsi="Arial Narrow"/>
                <w:sz w:val="20"/>
                <w:szCs w:val="20"/>
              </w:rPr>
            </w:pPr>
            <w:r w:rsidRPr="00E168E0">
              <w:rPr>
                <w:rFonts w:ascii="Arial Narrow" w:hAnsi="Arial Narrow"/>
                <w:sz w:val="20"/>
                <w:szCs w:val="20"/>
              </w:rPr>
              <w:t xml:space="preserve">0 pkt - projekt nie jest projektem rewitalizacyjnym w rozumieniu ww. Wytycznych, </w:t>
            </w:r>
          </w:p>
          <w:p w:rsidR="00452837" w:rsidRPr="00E168E0" w:rsidRDefault="00E168E0" w:rsidP="00E168E0">
            <w:pPr>
              <w:spacing w:after="0" w:line="240" w:lineRule="auto"/>
              <w:jc w:val="both"/>
              <w:rPr>
                <w:rFonts w:ascii="Arial Narrow" w:hAnsi="Arial Narrow"/>
                <w:sz w:val="20"/>
                <w:szCs w:val="20"/>
              </w:rPr>
            </w:pPr>
            <w:r w:rsidRPr="00E168E0">
              <w:rPr>
                <w:rFonts w:ascii="Arial Narrow" w:hAnsi="Arial Narrow"/>
                <w:sz w:val="20"/>
                <w:szCs w:val="20"/>
              </w:rPr>
              <w:t xml:space="preserve">1 pkt - projekt jest projektem rewitalizacyjnym w rozumieniu ww. Wytycznych. </w:t>
            </w:r>
          </w:p>
        </w:tc>
      </w:tr>
      <w:tr w:rsidR="00D0140F" w:rsidRPr="00FC147A" w:rsidTr="0074136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452837" w:rsidP="00D0140F">
            <w:pPr>
              <w:spacing w:line="240" w:lineRule="auto"/>
              <w:jc w:val="center"/>
              <w:rPr>
                <w:rFonts w:ascii="Arial Narrow" w:hAnsi="Arial Narrow" w:cs="Tahoma"/>
                <w:b/>
                <w:sz w:val="20"/>
                <w:szCs w:val="20"/>
              </w:rPr>
            </w:pPr>
            <w:r>
              <w:rPr>
                <w:rFonts w:ascii="Arial Narrow" w:hAnsi="Arial Narrow" w:cs="Tahoma"/>
                <w:b/>
                <w:sz w:val="20"/>
                <w:szCs w:val="20"/>
              </w:rPr>
              <w:t>33</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3B7B29" w:rsidRDefault="003B7B29" w:rsidP="0018255A">
      <w:pPr>
        <w:spacing w:after="0" w:line="360" w:lineRule="auto"/>
        <w:jc w:val="both"/>
        <w:rPr>
          <w:rFonts w:ascii="Arial Narrow" w:eastAsia="Calibri" w:hAnsi="Arial Narrow" w:cs="Arial"/>
          <w:b/>
          <w:sz w:val="20"/>
          <w:szCs w:val="20"/>
          <w:u w:val="single"/>
        </w:rPr>
      </w:pPr>
    </w:p>
    <w:p w:rsidR="0018255A" w:rsidRDefault="006234B0" w:rsidP="0018255A">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PODD</w:t>
      </w:r>
      <w:r w:rsidR="0018255A">
        <w:rPr>
          <w:rFonts w:ascii="Arial Narrow" w:eastAsia="Calibri" w:hAnsi="Arial Narrow" w:cs="Arial"/>
          <w:b/>
          <w:sz w:val="20"/>
          <w:szCs w:val="20"/>
          <w:u w:val="single"/>
        </w:rPr>
        <w:t xml:space="preserve">ZIAŁANIE IV.3.2  </w:t>
      </w:r>
      <w:r w:rsidR="007213C3">
        <w:rPr>
          <w:rFonts w:ascii="Arial Narrow" w:eastAsia="Calibri" w:hAnsi="Arial Narrow" w:cs="Arial"/>
          <w:b/>
          <w:sz w:val="20"/>
          <w:szCs w:val="20"/>
          <w:u w:val="single"/>
        </w:rPr>
        <w:t xml:space="preserve">OCHRONA POWIETRZA </w:t>
      </w:r>
      <w:r w:rsidR="0018255A">
        <w:rPr>
          <w:rFonts w:ascii="Arial Narrow" w:eastAsia="Calibri" w:hAnsi="Arial Narrow" w:cs="Arial"/>
          <w:b/>
          <w:sz w:val="20"/>
          <w:szCs w:val="20"/>
          <w:u w:val="single"/>
        </w:rPr>
        <w:t xml:space="preserve">– Projekty dot. wymiany lub renowacji źródeł ciepła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FC147A" w:rsidTr="00741362">
        <w:trPr>
          <w:trHeight w:val="353"/>
        </w:trPr>
        <w:tc>
          <w:tcPr>
            <w:tcW w:w="567"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8E1610">
              <w:trPr>
                <w:trHeight w:val="489"/>
              </w:trPr>
              <w:tc>
                <w:tcPr>
                  <w:tcW w:w="1892" w:type="dxa"/>
                </w:tcPr>
                <w:p w:rsidR="008E1610" w:rsidRPr="008E1610" w:rsidRDefault="008E1610" w:rsidP="008E1610">
                  <w:pPr>
                    <w:autoSpaceDE w:val="0"/>
                    <w:autoSpaceDN w:val="0"/>
                    <w:adjustRightInd w:val="0"/>
                    <w:spacing w:after="0" w:line="240" w:lineRule="auto"/>
                    <w:rPr>
                      <w:rFonts w:ascii="Arial Narrow" w:hAnsi="Arial Narrow" w:cs="Arial"/>
                      <w:color w:val="000000"/>
                      <w:sz w:val="20"/>
                      <w:szCs w:val="20"/>
                    </w:rPr>
                  </w:pPr>
                  <w:r w:rsidRPr="008E1610">
                    <w:rPr>
                      <w:rFonts w:ascii="Arial Narrow" w:hAnsi="Arial Narrow" w:cs="Arial"/>
                      <w:color w:val="000000"/>
                      <w:sz w:val="20"/>
                      <w:szCs w:val="20"/>
                    </w:rPr>
                    <w:t xml:space="preserve">Wykorzystanie technologii ograniczających emisję zanieczyszczeń do powietrza </w:t>
                  </w:r>
                </w:p>
              </w:tc>
            </w:tr>
          </w:tbl>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8E1610"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1/3</w:t>
            </w:r>
          </w:p>
        </w:tc>
        <w:tc>
          <w:tcPr>
            <w:tcW w:w="709" w:type="dxa"/>
            <w:vAlign w:val="center"/>
          </w:tcPr>
          <w:p w:rsidR="0018255A" w:rsidRPr="009530AD" w:rsidRDefault="008E1610"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3</w:t>
            </w:r>
          </w:p>
        </w:tc>
        <w:tc>
          <w:tcPr>
            <w:tcW w:w="709" w:type="dxa"/>
            <w:vAlign w:val="center"/>
          </w:tcPr>
          <w:p w:rsidR="0018255A" w:rsidRPr="009530AD" w:rsidRDefault="008E1610"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9</w:t>
            </w:r>
          </w:p>
        </w:tc>
        <w:tc>
          <w:tcPr>
            <w:tcW w:w="8647" w:type="dxa"/>
            <w:vAlign w:val="center"/>
          </w:tcPr>
          <w:p w:rsidR="008E1610" w:rsidRPr="009530AD" w:rsidRDefault="008E1610" w:rsidP="008E1610">
            <w:pPr>
              <w:pStyle w:val="Default"/>
              <w:jc w:val="both"/>
              <w:rPr>
                <w:rFonts w:ascii="Arial Narrow" w:hAnsi="Arial Narrow"/>
                <w:sz w:val="20"/>
                <w:szCs w:val="20"/>
              </w:rPr>
            </w:pPr>
            <w:r w:rsidRPr="009530AD">
              <w:rPr>
                <w:rFonts w:ascii="Arial Narrow" w:hAnsi="Arial Narrow"/>
                <w:sz w:val="20"/>
                <w:szCs w:val="20"/>
              </w:rPr>
              <w:t xml:space="preserve">Oceniane będzie uwzględnienie w projekcie rozwiązań technologicznych ograniczających emisję zanieczyszczeń do powietrza. </w:t>
            </w:r>
          </w:p>
          <w:p w:rsidR="008E1610" w:rsidRPr="009530AD" w:rsidRDefault="008E1610" w:rsidP="008E1610">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8E1610" w:rsidRPr="009530AD" w:rsidRDefault="008E1610" w:rsidP="008E1610">
            <w:pPr>
              <w:pStyle w:val="Default"/>
              <w:jc w:val="both"/>
              <w:rPr>
                <w:rFonts w:ascii="Arial Narrow" w:hAnsi="Arial Narrow"/>
                <w:sz w:val="20"/>
                <w:szCs w:val="20"/>
              </w:rPr>
            </w:pPr>
            <w:r w:rsidRPr="009530AD">
              <w:rPr>
                <w:rFonts w:ascii="Arial Narrow" w:hAnsi="Arial Narrow"/>
                <w:sz w:val="20"/>
                <w:szCs w:val="20"/>
              </w:rPr>
              <w:t xml:space="preserve">1 pkt - projekt polegający na renowacji źródeł ciepła, </w:t>
            </w:r>
          </w:p>
          <w:p w:rsidR="0018255A" w:rsidRPr="009530AD" w:rsidRDefault="008E1610" w:rsidP="008E1610">
            <w:pPr>
              <w:spacing w:after="0" w:line="240" w:lineRule="auto"/>
              <w:jc w:val="both"/>
              <w:rPr>
                <w:rFonts w:ascii="Arial Narrow" w:hAnsi="Arial Narrow" w:cs="Tahoma"/>
                <w:sz w:val="20"/>
                <w:szCs w:val="20"/>
              </w:rPr>
            </w:pPr>
            <w:r w:rsidRPr="009530AD">
              <w:rPr>
                <w:rFonts w:ascii="Arial Narrow" w:hAnsi="Arial Narrow"/>
                <w:sz w:val="20"/>
                <w:szCs w:val="20"/>
              </w:rPr>
              <w:t xml:space="preserve">3 pkt - projekt polegający na wymianie źródeł ciepła. </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2</w:t>
            </w:r>
          </w:p>
        </w:tc>
        <w:tc>
          <w:tcPr>
            <w:tcW w:w="2268" w:type="dxa"/>
            <w:vAlign w:val="center"/>
          </w:tcPr>
          <w:p w:rsidR="00F74227" w:rsidRPr="009530AD" w:rsidRDefault="00F74227" w:rsidP="00F74227">
            <w:pPr>
              <w:pStyle w:val="Default"/>
              <w:rPr>
                <w:rFonts w:ascii="Arial Narrow" w:hAnsi="Arial Narrow"/>
                <w:sz w:val="20"/>
                <w:szCs w:val="20"/>
              </w:rPr>
            </w:pPr>
            <w:r w:rsidRPr="009530AD">
              <w:rPr>
                <w:rFonts w:ascii="Arial Narrow" w:hAnsi="Arial Narrow"/>
                <w:sz w:val="20"/>
                <w:szCs w:val="20"/>
              </w:rPr>
              <w:t xml:space="preserve">Wykorzystanie odnawialnych źródeł energii </w:t>
            </w:r>
          </w:p>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0-2</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3</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Oceniane będzie uwzględnienie w projekcie rozwiązań z zakresu zastosowania odnawialnych źródeł energii. </w:t>
            </w:r>
          </w:p>
          <w:p w:rsidR="00F74227" w:rsidRPr="009530AD" w:rsidRDefault="00F74227" w:rsidP="00F74227">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0 pkt – projekt nie przewiduje wykorzystania odnawialnych źródeł energii, </w:t>
            </w:r>
          </w:p>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1 pkt – projekt zakłada wykorzystanie odnawialnych źródeł energii, </w:t>
            </w:r>
          </w:p>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2 pkt – projekt w pełni opiera się na odnawialnych źródłach energii. </w:t>
            </w:r>
          </w:p>
          <w:p w:rsidR="0018255A" w:rsidRPr="009530AD" w:rsidRDefault="00F74227" w:rsidP="00F74227">
            <w:pPr>
              <w:spacing w:after="0" w:line="240" w:lineRule="auto"/>
              <w:jc w:val="both"/>
              <w:rPr>
                <w:rFonts w:ascii="Arial Narrow" w:hAnsi="Arial Narrow"/>
                <w:sz w:val="20"/>
                <w:szCs w:val="20"/>
              </w:rPr>
            </w:pPr>
            <w:r w:rsidRPr="009530AD">
              <w:rPr>
                <w:rFonts w:ascii="Arial Narrow" w:hAnsi="Arial Narrow"/>
                <w:sz w:val="20"/>
                <w:szCs w:val="20"/>
              </w:rPr>
              <w:t xml:space="preserve">Punkty w ramach kryterium nie sumują się. </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vAlign w:val="center"/>
          </w:tcPr>
          <w:p w:rsidR="00085ACC" w:rsidRPr="009530AD" w:rsidRDefault="00085ACC" w:rsidP="00085ACC">
            <w:pPr>
              <w:pStyle w:val="Default"/>
              <w:rPr>
                <w:rFonts w:ascii="Arial Narrow" w:hAnsi="Arial Narrow"/>
                <w:sz w:val="20"/>
                <w:szCs w:val="20"/>
              </w:rPr>
            </w:pPr>
            <w:r w:rsidRPr="009530AD">
              <w:rPr>
                <w:rFonts w:ascii="Arial Narrow" w:hAnsi="Arial Narrow"/>
                <w:sz w:val="20"/>
                <w:szCs w:val="20"/>
              </w:rPr>
              <w:t xml:space="preserve">Wykorzystanie technologii zmniejszających zużycie energii </w:t>
            </w:r>
          </w:p>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3</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Ocenie podlegać będzie wykorzystanie w projekcie technologii, które wpływają na zmniejszenie zużycia energii w istniejących instalacjach tj. np.: odzysk ciepła i dogrzewanie powietrza wentylującego budynek. </w:t>
            </w:r>
          </w:p>
          <w:p w:rsidR="00085ACC" w:rsidRPr="009530AD" w:rsidRDefault="00085ACC" w:rsidP="00085ACC">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18255A" w:rsidRDefault="00085ACC" w:rsidP="0011769A">
            <w:pPr>
              <w:spacing w:after="0" w:line="240" w:lineRule="auto"/>
              <w:jc w:val="both"/>
              <w:rPr>
                <w:rFonts w:ascii="Arial Narrow" w:hAnsi="Arial Narrow"/>
                <w:sz w:val="20"/>
                <w:szCs w:val="20"/>
              </w:rPr>
            </w:pPr>
            <w:r w:rsidRPr="009530AD">
              <w:rPr>
                <w:rFonts w:ascii="Arial Narrow" w:hAnsi="Arial Narrow"/>
                <w:sz w:val="20"/>
                <w:szCs w:val="20"/>
              </w:rPr>
              <w:t>Punktacja przyznawana będzie każdorazow</w:t>
            </w:r>
            <w:r w:rsidR="0011769A">
              <w:rPr>
                <w:rFonts w:ascii="Arial Narrow" w:hAnsi="Arial Narrow"/>
                <w:sz w:val="20"/>
                <w:szCs w:val="20"/>
              </w:rPr>
              <w:t>o przez Komisję Oceny Projektów.</w:t>
            </w:r>
          </w:p>
          <w:p w:rsidR="0011769A" w:rsidRPr="009530AD" w:rsidRDefault="0011769A" w:rsidP="0011769A">
            <w:pPr>
              <w:spacing w:after="0" w:line="240" w:lineRule="auto"/>
              <w:jc w:val="both"/>
              <w:rPr>
                <w:rFonts w:ascii="Arial Narrow" w:hAnsi="Arial Narrow"/>
                <w:sz w:val="20"/>
                <w:szCs w:val="20"/>
              </w:rPr>
            </w:pP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4</w:t>
            </w:r>
          </w:p>
        </w:tc>
        <w:tc>
          <w:tcPr>
            <w:tcW w:w="2268" w:type="dxa"/>
            <w:vAlign w:val="center"/>
          </w:tcPr>
          <w:p w:rsidR="00085ACC" w:rsidRPr="009530AD" w:rsidRDefault="00085ACC" w:rsidP="00085ACC">
            <w:pPr>
              <w:pStyle w:val="Default"/>
              <w:rPr>
                <w:rFonts w:ascii="Arial Narrow" w:hAnsi="Arial Narrow"/>
                <w:sz w:val="20"/>
                <w:szCs w:val="20"/>
              </w:rPr>
            </w:pPr>
            <w:r w:rsidRPr="009530AD">
              <w:rPr>
                <w:rFonts w:ascii="Arial Narrow" w:hAnsi="Arial Narrow"/>
                <w:sz w:val="20"/>
                <w:szCs w:val="20"/>
              </w:rPr>
              <w:t xml:space="preserve">Efektywność kosztowa wymiany lub renowacji źródła ciepła </w:t>
            </w:r>
          </w:p>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1-4</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8</w:t>
            </w:r>
          </w:p>
        </w:tc>
        <w:tc>
          <w:tcPr>
            <w:tcW w:w="8647" w:type="dxa"/>
            <w:vAlign w:val="center"/>
          </w:tcPr>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Efektywność kosztowa obliczona jako iloraz planowanej kwoty wydatków kwalifikowalnych i prognozowanej ilości zaoszczędzonej nieodnawialnej energii pierwotnej. Ocena efektywności kosztowej pozwoli na stworzenie rankingu inwestycji. </w:t>
            </w:r>
          </w:p>
          <w:p w:rsidR="00085ACC" w:rsidRPr="009530AD" w:rsidRDefault="00085ACC" w:rsidP="00085ACC">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18255A" w:rsidRPr="009530AD" w:rsidRDefault="00085ACC" w:rsidP="00085ACC">
            <w:pPr>
              <w:spacing w:after="0" w:line="240" w:lineRule="auto"/>
              <w:jc w:val="both"/>
              <w:rPr>
                <w:rFonts w:ascii="Arial Narrow" w:hAnsi="Arial Narrow"/>
                <w:sz w:val="20"/>
                <w:szCs w:val="20"/>
              </w:rPr>
            </w:pPr>
            <w:r w:rsidRPr="009530AD">
              <w:rPr>
                <w:rFonts w:ascii="Arial Narrow" w:hAnsi="Arial Narrow"/>
                <w:sz w:val="20"/>
                <w:szCs w:val="20"/>
              </w:rPr>
              <w:t xml:space="preserve">W ramach kryterium dokonywana będzie ocena wartości planowanych wydatków kwalifikowalnych w stosunku do prognozowanej wielkości zaoszczędzonej nieodnawialnej energii pierwotnej w ciągu roku kalendarzowego. Lista projektów ułożona będzie zaczynając od najniższej wartości ilorazu (wydatki kwalifikowalne/ilość zaoszczędzonej nieodnawialnej energii pierwotnej) do tych o wartości najwyższej ilorazu.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lastRenderedPageBreak/>
              <w:t xml:space="preserve">Lista projektów ułożona według od najniższej wartości ilorazu (wydatki kwalifikowalne/ilość zaoszczędzonej nieodnawialnej energii pierwotnej) do tych o najwyższej wartości ilorazu. Nr rankingowy każdego projektu dzielimy przez liczbę projektów. W przypadku, gdy wynik zawiera się w przedziale: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powyżej 0,75 – 1 - projekt otrzymuje 1 punkt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powyżej 0,5 – 0,75 włącznie - projekt otrzymuje 2 punkty,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powyżej 0,25 – 0,5 włącznie - projekt otrzymuje 3 punkty,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− 0 – 0,25 włącznie - projekt otrzymuje 4 punkty. </w:t>
            </w:r>
          </w:p>
          <w:p w:rsidR="00085ACC" w:rsidRPr="009530AD" w:rsidRDefault="00085ACC" w:rsidP="00085ACC">
            <w:pPr>
              <w:spacing w:after="0" w:line="240" w:lineRule="auto"/>
              <w:jc w:val="both"/>
              <w:rPr>
                <w:rFonts w:ascii="Arial Narrow" w:hAnsi="Arial Narrow"/>
                <w:sz w:val="20"/>
                <w:szCs w:val="20"/>
              </w:rPr>
            </w:pPr>
            <w:r w:rsidRPr="009530AD">
              <w:rPr>
                <w:rFonts w:ascii="Arial Narrow" w:hAnsi="Arial Narrow"/>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085ACC" w:rsidRPr="002A57D5" w:rsidTr="00741362">
        <w:trPr>
          <w:trHeight w:val="411"/>
        </w:trPr>
        <w:tc>
          <w:tcPr>
            <w:tcW w:w="567" w:type="dxa"/>
            <w:vAlign w:val="center"/>
          </w:tcPr>
          <w:p w:rsidR="00085ACC" w:rsidRPr="009530AD" w:rsidRDefault="00085ACC"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lastRenderedPageBreak/>
              <w:t>5</w:t>
            </w:r>
          </w:p>
        </w:tc>
        <w:tc>
          <w:tcPr>
            <w:tcW w:w="2268" w:type="dxa"/>
            <w:vAlign w:val="center"/>
          </w:tcPr>
          <w:p w:rsidR="00085ACC" w:rsidRPr="009530AD" w:rsidRDefault="00085ACC" w:rsidP="00085ACC">
            <w:pPr>
              <w:pStyle w:val="Default"/>
              <w:rPr>
                <w:rFonts w:ascii="Arial Narrow" w:hAnsi="Arial Narrow"/>
                <w:sz w:val="20"/>
                <w:szCs w:val="20"/>
              </w:rPr>
            </w:pPr>
            <w:r w:rsidRPr="009530AD">
              <w:rPr>
                <w:rFonts w:ascii="Arial Narrow" w:hAnsi="Arial Narrow"/>
                <w:sz w:val="20"/>
                <w:szCs w:val="20"/>
              </w:rPr>
              <w:t xml:space="preserve">Projekt jest projektem rewitalizacyjnym </w:t>
            </w:r>
          </w:p>
          <w:p w:rsidR="00085ACC" w:rsidRPr="009530AD" w:rsidRDefault="00085ACC" w:rsidP="00085ACC">
            <w:pPr>
              <w:pStyle w:val="Default"/>
              <w:rPr>
                <w:rFonts w:ascii="Arial Narrow" w:hAnsi="Arial Narrow"/>
                <w:sz w:val="20"/>
                <w:szCs w:val="20"/>
              </w:rPr>
            </w:pPr>
          </w:p>
        </w:tc>
        <w:tc>
          <w:tcPr>
            <w:tcW w:w="1134" w:type="dxa"/>
            <w:vAlign w:val="center"/>
          </w:tcPr>
          <w:p w:rsidR="00085ACC"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0/1</w:t>
            </w:r>
          </w:p>
        </w:tc>
        <w:tc>
          <w:tcPr>
            <w:tcW w:w="709" w:type="dxa"/>
            <w:vAlign w:val="center"/>
          </w:tcPr>
          <w:p w:rsidR="00085ACC"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w:t>
            </w:r>
          </w:p>
        </w:tc>
        <w:tc>
          <w:tcPr>
            <w:tcW w:w="709" w:type="dxa"/>
            <w:vAlign w:val="center"/>
          </w:tcPr>
          <w:p w:rsidR="00085ACC"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w:t>
            </w:r>
          </w:p>
        </w:tc>
        <w:tc>
          <w:tcPr>
            <w:tcW w:w="8647" w:type="dxa"/>
            <w:vAlign w:val="center"/>
          </w:tcPr>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Kryterium służy ocenie, czy projekt jest projektem rewitalizacyjnym w rozumieniu </w:t>
            </w:r>
            <w:r w:rsidRPr="009530AD">
              <w:rPr>
                <w:rFonts w:ascii="Arial Narrow" w:hAnsi="Arial Narrow"/>
                <w:i/>
                <w:iCs/>
                <w:sz w:val="20"/>
                <w:szCs w:val="20"/>
              </w:rPr>
              <w:t>Wytycznych w zakresie rewitalizacji w programach operacyjnych na lata 2014-2020</w:t>
            </w:r>
            <w:r w:rsidRPr="009530AD">
              <w:rPr>
                <w:rFonts w:ascii="Arial Narrow" w:hAnsi="Arial Narrow"/>
                <w:sz w:val="20"/>
                <w:szCs w:val="20"/>
              </w:rPr>
              <w:t xml:space="preserve">, w tym wynika z obowiązującego (na dzień składania wniosku o dofinansowanie) dla danej gminy programu rewitalizacji, opracowanego zgodnie z ww. Wytycznymi. </w:t>
            </w:r>
          </w:p>
          <w:p w:rsidR="00085ACC" w:rsidRPr="009530AD" w:rsidRDefault="00085ACC" w:rsidP="00085ACC">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0 pkt - projekt nie jest projektem rewitalizacyjnym w rozumieniu ww. Wytycznych,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1 pkt - projekt jest projektem rewitalizacyjnym w rozumieniu ww. Wytycznych. </w:t>
            </w:r>
          </w:p>
        </w:tc>
      </w:tr>
      <w:tr w:rsidR="0018255A" w:rsidRPr="00FC147A" w:rsidTr="00741362">
        <w:trPr>
          <w:trHeight w:val="401"/>
        </w:trPr>
        <w:tc>
          <w:tcPr>
            <w:tcW w:w="4678" w:type="dxa"/>
            <w:gridSpan w:val="4"/>
            <w:shd w:val="clear" w:color="auto" w:fill="BFBFBF"/>
            <w:vAlign w:val="center"/>
          </w:tcPr>
          <w:p w:rsidR="0018255A" w:rsidRPr="00FC147A" w:rsidRDefault="0018255A"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18255A" w:rsidRPr="00FC147A" w:rsidRDefault="00085ACC" w:rsidP="00741362">
            <w:pPr>
              <w:spacing w:line="240" w:lineRule="auto"/>
              <w:jc w:val="center"/>
              <w:rPr>
                <w:rFonts w:ascii="Arial Narrow" w:hAnsi="Arial Narrow" w:cs="Tahoma"/>
                <w:b/>
                <w:sz w:val="20"/>
                <w:szCs w:val="20"/>
              </w:rPr>
            </w:pPr>
            <w:r>
              <w:rPr>
                <w:rFonts w:ascii="Arial Narrow" w:hAnsi="Arial Narrow" w:cs="Tahoma"/>
                <w:b/>
                <w:sz w:val="20"/>
                <w:szCs w:val="20"/>
              </w:rPr>
              <w:t>30</w:t>
            </w:r>
          </w:p>
        </w:tc>
        <w:tc>
          <w:tcPr>
            <w:tcW w:w="8647" w:type="dxa"/>
            <w:shd w:val="clear" w:color="auto" w:fill="BFBFBF"/>
          </w:tcPr>
          <w:p w:rsidR="0018255A" w:rsidRPr="00FC147A" w:rsidRDefault="0018255A" w:rsidP="00741362">
            <w:pPr>
              <w:spacing w:line="240" w:lineRule="auto"/>
              <w:jc w:val="both"/>
              <w:rPr>
                <w:rFonts w:ascii="Arial Narrow" w:hAnsi="Arial Narrow" w:cs="Tahoma"/>
                <w:sz w:val="20"/>
                <w:szCs w:val="20"/>
              </w:rPr>
            </w:pPr>
          </w:p>
        </w:tc>
      </w:tr>
    </w:tbl>
    <w:p w:rsidR="0018255A" w:rsidRDefault="0018255A" w:rsidP="0018255A">
      <w:pPr>
        <w:spacing w:after="0" w:line="360" w:lineRule="auto"/>
        <w:jc w:val="both"/>
        <w:rPr>
          <w:rFonts w:ascii="Arial Narrow" w:eastAsia="Calibri" w:hAnsi="Arial Narrow" w:cs="Arial"/>
          <w:b/>
          <w:sz w:val="20"/>
          <w:szCs w:val="20"/>
          <w:u w:val="single"/>
        </w:rPr>
      </w:pPr>
    </w:p>
    <w:p w:rsidR="002A57D5" w:rsidRDefault="00917933" w:rsidP="003B357A">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DZIAŁANIE IV.3.2</w:t>
      </w:r>
      <w:r w:rsidR="007E51DA" w:rsidRPr="007E51DA">
        <w:rPr>
          <w:rFonts w:ascii="Arial Narrow" w:eastAsia="Calibri" w:hAnsi="Arial Narrow" w:cs="Arial"/>
          <w:b/>
          <w:sz w:val="20"/>
          <w:szCs w:val="20"/>
          <w:u w:val="single"/>
        </w:rPr>
        <w:t xml:space="preserve"> </w:t>
      </w:r>
      <w:r>
        <w:rPr>
          <w:rFonts w:ascii="Arial Narrow" w:eastAsia="Calibri" w:hAnsi="Arial Narrow" w:cs="Arial"/>
          <w:b/>
          <w:sz w:val="20"/>
          <w:szCs w:val="20"/>
          <w:u w:val="single"/>
        </w:rPr>
        <w:t>OCHRONA POWIETRZA</w:t>
      </w:r>
      <w:r w:rsidR="007E51DA" w:rsidRPr="007E51DA">
        <w:rPr>
          <w:rFonts w:ascii="Arial Narrow" w:eastAsia="Calibri" w:hAnsi="Arial Narrow" w:cs="Arial"/>
          <w:b/>
          <w:sz w:val="20"/>
          <w:szCs w:val="20"/>
          <w:u w:val="single"/>
        </w:rPr>
        <w:t xml:space="preserve"> – Do</w:t>
      </w:r>
      <w:r>
        <w:rPr>
          <w:rFonts w:ascii="Arial Narrow" w:eastAsia="Calibri" w:hAnsi="Arial Narrow" w:cs="Arial"/>
          <w:b/>
          <w:sz w:val="20"/>
          <w:szCs w:val="20"/>
          <w:u w:val="single"/>
        </w:rPr>
        <w:t xml:space="preserve">datkowe kryteria dla projektów dot. Wymiany lub renowacji źródeł ciepła </w:t>
      </w:r>
      <w:r w:rsidR="00FF52E2">
        <w:rPr>
          <w:rFonts w:ascii="Arial Narrow" w:eastAsia="Calibri" w:hAnsi="Arial Narrow" w:cs="Arial"/>
          <w:b/>
          <w:sz w:val="20"/>
          <w:szCs w:val="20"/>
          <w:u w:val="single"/>
        </w:rPr>
        <w:t xml:space="preserve">- </w:t>
      </w:r>
      <w:r w:rsidR="007E51DA" w:rsidRPr="007E51DA">
        <w:rPr>
          <w:rFonts w:ascii="Arial Narrow" w:eastAsia="Calibri" w:hAnsi="Arial Narrow" w:cs="Arial"/>
          <w:b/>
          <w:sz w:val="20"/>
          <w:szCs w:val="20"/>
          <w:u w:val="single"/>
        </w:rPr>
        <w:t>dotyczy wnioskodawców emitujących wcześniej zanieczyszcze</w:t>
      </w:r>
      <w:r w:rsidR="00FF52E2">
        <w:rPr>
          <w:rFonts w:ascii="Arial Narrow" w:eastAsia="Calibri" w:hAnsi="Arial Narrow" w:cs="Arial"/>
          <w:b/>
          <w:sz w:val="20"/>
          <w:szCs w:val="20"/>
          <w:u w:val="single"/>
        </w:rPr>
        <w:t>nia wskazane w opisie kryterium</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741362">
        <w:trPr>
          <w:trHeight w:val="353"/>
        </w:trPr>
        <w:tc>
          <w:tcPr>
            <w:tcW w:w="567"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741362">
        <w:trPr>
          <w:trHeight w:val="411"/>
        </w:trPr>
        <w:tc>
          <w:tcPr>
            <w:tcW w:w="567" w:type="dxa"/>
            <w:vAlign w:val="center"/>
          </w:tcPr>
          <w:p w:rsidR="007E51DA" w:rsidRPr="0048159C" w:rsidRDefault="007E51DA" w:rsidP="00741362">
            <w:pPr>
              <w:spacing w:after="0" w:line="240" w:lineRule="auto"/>
              <w:jc w:val="center"/>
              <w:rPr>
                <w:rFonts w:ascii="Arial Narrow" w:hAnsi="Arial Narrow" w:cs="Tahoma"/>
                <w:b/>
                <w:sz w:val="20"/>
                <w:szCs w:val="20"/>
              </w:rPr>
            </w:pPr>
            <w:r w:rsidRPr="0048159C">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01"/>
            </w:tblGrid>
            <w:tr w:rsidR="0048159C" w:rsidRPr="0048159C">
              <w:trPr>
                <w:trHeight w:val="621"/>
              </w:trPr>
              <w:tc>
                <w:tcPr>
                  <w:tcW w:w="1801" w:type="dxa"/>
                </w:tcPr>
                <w:p w:rsidR="0048159C" w:rsidRPr="0048159C" w:rsidRDefault="0048159C" w:rsidP="0048159C">
                  <w:pPr>
                    <w:autoSpaceDE w:val="0"/>
                    <w:autoSpaceDN w:val="0"/>
                    <w:adjustRightInd w:val="0"/>
                    <w:spacing w:after="0" w:line="240" w:lineRule="auto"/>
                    <w:rPr>
                      <w:rFonts w:ascii="Arial Narrow" w:hAnsi="Arial Narrow" w:cs="Arial"/>
                      <w:color w:val="000000"/>
                      <w:sz w:val="20"/>
                      <w:szCs w:val="20"/>
                    </w:rPr>
                  </w:pPr>
                  <w:r w:rsidRPr="0048159C">
                    <w:rPr>
                      <w:rFonts w:ascii="Arial Narrow" w:hAnsi="Arial Narrow" w:cs="Arial"/>
                      <w:color w:val="000000"/>
                      <w:sz w:val="20"/>
                      <w:szCs w:val="20"/>
                    </w:rPr>
                    <w:t xml:space="preserve">Efekt ekologiczny w zakresie wymiany lub renowacji źródła ciepła – planowana redukcja pyłu zawieszonego PM10 </w:t>
                  </w:r>
                </w:p>
              </w:tc>
            </w:tr>
          </w:tbl>
          <w:p w:rsidR="007E51DA" w:rsidRPr="0048159C" w:rsidRDefault="007E51D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7E51DA" w:rsidRPr="0048159C" w:rsidRDefault="0048159C" w:rsidP="00741362">
            <w:pPr>
              <w:spacing w:after="0" w:line="240" w:lineRule="auto"/>
              <w:jc w:val="center"/>
              <w:rPr>
                <w:rFonts w:ascii="Arial Narrow" w:hAnsi="Arial Narrow" w:cs="Tahoma"/>
                <w:sz w:val="20"/>
                <w:szCs w:val="20"/>
              </w:rPr>
            </w:pPr>
            <w:r w:rsidRPr="0048159C">
              <w:rPr>
                <w:rFonts w:ascii="Arial Narrow" w:hAnsi="Arial Narrow" w:cs="Tahoma"/>
                <w:sz w:val="20"/>
                <w:szCs w:val="20"/>
              </w:rPr>
              <w:t>1</w:t>
            </w:r>
            <w:r w:rsidR="007E51DA" w:rsidRPr="0048159C">
              <w:rPr>
                <w:rFonts w:ascii="Arial Narrow" w:hAnsi="Arial Narrow" w:cs="Tahoma"/>
                <w:sz w:val="20"/>
                <w:szCs w:val="20"/>
              </w:rPr>
              <w:t>-4</w:t>
            </w:r>
          </w:p>
        </w:tc>
        <w:tc>
          <w:tcPr>
            <w:tcW w:w="709" w:type="dxa"/>
            <w:vAlign w:val="center"/>
          </w:tcPr>
          <w:p w:rsidR="007E51DA" w:rsidRPr="0048159C" w:rsidRDefault="007E51DA" w:rsidP="00741362">
            <w:pPr>
              <w:spacing w:after="0" w:line="240" w:lineRule="auto"/>
              <w:jc w:val="center"/>
              <w:rPr>
                <w:rFonts w:ascii="Arial Narrow" w:hAnsi="Arial Narrow" w:cs="Tahoma"/>
                <w:sz w:val="20"/>
                <w:szCs w:val="20"/>
              </w:rPr>
            </w:pPr>
            <w:r w:rsidRPr="0048159C">
              <w:rPr>
                <w:rFonts w:ascii="Arial Narrow" w:hAnsi="Arial Narrow" w:cs="Tahoma"/>
                <w:sz w:val="20"/>
                <w:szCs w:val="20"/>
              </w:rPr>
              <w:t>3</w:t>
            </w:r>
          </w:p>
        </w:tc>
        <w:tc>
          <w:tcPr>
            <w:tcW w:w="709" w:type="dxa"/>
            <w:vAlign w:val="center"/>
          </w:tcPr>
          <w:p w:rsidR="007E51DA" w:rsidRPr="0048159C" w:rsidRDefault="007E51DA" w:rsidP="00741362">
            <w:pPr>
              <w:spacing w:after="0" w:line="240" w:lineRule="auto"/>
              <w:jc w:val="center"/>
              <w:rPr>
                <w:rFonts w:ascii="Arial Narrow" w:hAnsi="Arial Narrow" w:cs="Tahoma"/>
                <w:sz w:val="20"/>
                <w:szCs w:val="20"/>
              </w:rPr>
            </w:pPr>
            <w:r w:rsidRPr="0048159C">
              <w:rPr>
                <w:rFonts w:ascii="Arial Narrow" w:hAnsi="Arial Narrow" w:cs="Tahoma"/>
                <w:sz w:val="20"/>
                <w:szCs w:val="20"/>
              </w:rPr>
              <w:t>12</w:t>
            </w:r>
          </w:p>
        </w:tc>
        <w:tc>
          <w:tcPr>
            <w:tcW w:w="8647" w:type="dxa"/>
            <w:vAlign w:val="center"/>
          </w:tcPr>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W ramach kryterium projekt oceniany będzie w zakresie osiągnięcia efektu ekologicznego w postaci planowanego ograniczenia emisji pyłu zawieszonego PM 10. Weryfikacji podlega stosunek planowanej w wyniku realizacji projektu redukcji emisji PM10 w skali roku do rocznej emisji generowanej przez wnioskodawcę w ciągu roku kalendarzowego poprzedzającego złożenie wniosku o dofinansowanie. </w:t>
            </w:r>
          </w:p>
          <w:p w:rsidR="0048159C" w:rsidRPr="0048159C" w:rsidRDefault="0048159C" w:rsidP="0048159C">
            <w:pPr>
              <w:spacing w:after="0" w:line="240" w:lineRule="auto"/>
              <w:ind w:left="601" w:hanging="601"/>
              <w:rPr>
                <w:rFonts w:ascii="Arial Narrow" w:hAnsi="Arial Narrow"/>
                <w:sz w:val="20"/>
                <w:szCs w:val="20"/>
              </w:rPr>
            </w:pPr>
          </w:p>
          <w:p w:rsidR="007E51DA" w:rsidRPr="0048159C" w:rsidRDefault="0048159C" w:rsidP="0048159C">
            <w:pPr>
              <w:spacing w:after="0" w:line="240" w:lineRule="auto"/>
              <w:ind w:left="601" w:hanging="601"/>
              <w:rPr>
                <w:rFonts w:ascii="Arial Narrow" w:hAnsi="Arial Narrow" w:cs="Tahoma"/>
                <w:sz w:val="20"/>
                <w:szCs w:val="20"/>
              </w:rPr>
            </w:pPr>
            <w:r w:rsidRPr="0048159C">
              <w:rPr>
                <w:rFonts w:ascii="Arial Narrow" w:hAnsi="Arial Narrow"/>
                <w:sz w:val="20"/>
                <w:szCs w:val="20"/>
              </w:rPr>
              <w:t xml:space="preserve">Efekt ekologiczny należy wyliczyć wg poniższego wzoru: </w:t>
            </w:r>
          </w:p>
          <w:p w:rsidR="00894128" w:rsidRPr="0048159C" w:rsidRDefault="00894128" w:rsidP="00FF52E2">
            <w:pPr>
              <w:spacing w:after="0" w:line="240" w:lineRule="auto"/>
              <w:ind w:left="601" w:hanging="601"/>
              <w:jc w:val="center"/>
              <w:rPr>
                <w:rFonts w:ascii="Arial Narrow" w:hAnsi="Arial Narrow" w:cs="Tahoma"/>
                <w:sz w:val="20"/>
                <w:szCs w:val="20"/>
              </w:rPr>
            </w:pP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48159C" w:rsidTr="00741362">
              <w:trPr>
                <w:trHeight w:val="330"/>
              </w:trPr>
              <w:tc>
                <w:tcPr>
                  <w:tcW w:w="460" w:type="dxa"/>
                  <w:vMerge w:val="restart"/>
                  <w:tcBorders>
                    <w:top w:val="nil"/>
                    <w:left w:val="nil"/>
                    <w:bottom w:val="nil"/>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EE</w:t>
                  </w:r>
                </w:p>
              </w:tc>
              <w:tc>
                <w:tcPr>
                  <w:tcW w:w="280" w:type="dxa"/>
                  <w:vMerge w:val="restart"/>
                  <w:tcBorders>
                    <w:top w:val="nil"/>
                    <w:left w:val="nil"/>
                    <w:bottom w:val="nil"/>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E</w:t>
                  </w:r>
                  <w:r w:rsidRPr="0048159C">
                    <w:rPr>
                      <w:rFonts w:ascii="Arial Narrow" w:hAnsi="Arial Narrow" w:cs="Calibri"/>
                      <w:color w:val="000000"/>
                      <w:sz w:val="20"/>
                      <w:szCs w:val="20"/>
                      <w:vertAlign w:val="subscript"/>
                    </w:rPr>
                    <w:t xml:space="preserve">d </w:t>
                  </w:r>
                  <w:r w:rsidRPr="0048159C">
                    <w:rPr>
                      <w:rFonts w:ascii="Arial Narrow" w:hAnsi="Arial Narrow" w:cs="Calibri"/>
                      <w:color w:val="000000"/>
                      <w:sz w:val="20"/>
                      <w:szCs w:val="20"/>
                    </w:rPr>
                    <w:t>- E</w:t>
                  </w:r>
                  <w:r w:rsidRPr="0048159C">
                    <w:rPr>
                      <w:rFonts w:ascii="Arial Narrow" w:hAnsi="Arial Narrow" w:cs="Calibri"/>
                      <w:color w:val="000000"/>
                      <w:sz w:val="20"/>
                      <w:szCs w:val="20"/>
                      <w:vertAlign w:val="subscript"/>
                    </w:rPr>
                    <w:t>p</w:t>
                  </w:r>
                </w:p>
              </w:tc>
              <w:tc>
                <w:tcPr>
                  <w:tcW w:w="960" w:type="dxa"/>
                  <w:vMerge w:val="restart"/>
                  <w:tcBorders>
                    <w:top w:val="nil"/>
                    <w:left w:val="nil"/>
                    <w:right w:val="nil"/>
                  </w:tcBorders>
                  <w:vAlign w:val="center"/>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x 100%</w:t>
                  </w:r>
                </w:p>
              </w:tc>
            </w:tr>
            <w:tr w:rsidR="00894128" w:rsidRPr="0048159C" w:rsidTr="00741362">
              <w:trPr>
                <w:trHeight w:val="330"/>
              </w:trPr>
              <w:tc>
                <w:tcPr>
                  <w:tcW w:w="460" w:type="dxa"/>
                  <w:vMerge/>
                  <w:tcBorders>
                    <w:top w:val="nil"/>
                    <w:left w:val="nil"/>
                    <w:bottom w:val="nil"/>
                    <w:right w:val="nil"/>
                  </w:tcBorders>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p>
              </w:tc>
              <w:tc>
                <w:tcPr>
                  <w:tcW w:w="280" w:type="dxa"/>
                  <w:vMerge/>
                  <w:tcBorders>
                    <w:top w:val="nil"/>
                    <w:left w:val="nil"/>
                    <w:bottom w:val="nil"/>
                    <w:right w:val="nil"/>
                  </w:tcBorders>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E</w:t>
                  </w:r>
                  <w:r w:rsidRPr="0048159C">
                    <w:rPr>
                      <w:rFonts w:ascii="Arial Narrow" w:hAnsi="Arial Narrow" w:cs="Calibri"/>
                      <w:color w:val="000000"/>
                      <w:sz w:val="20"/>
                      <w:szCs w:val="20"/>
                      <w:vertAlign w:val="subscript"/>
                    </w:rPr>
                    <w:t>d</w:t>
                  </w:r>
                </w:p>
              </w:tc>
              <w:tc>
                <w:tcPr>
                  <w:tcW w:w="960" w:type="dxa"/>
                  <w:vMerge/>
                  <w:tcBorders>
                    <w:left w:val="nil"/>
                    <w:bottom w:val="nil"/>
                    <w:right w:val="nil"/>
                  </w:tcBorders>
                  <w:vAlign w:val="center"/>
                </w:tcPr>
                <w:p w:rsidR="00894128" w:rsidRPr="0048159C" w:rsidRDefault="00894128" w:rsidP="00FF52E2">
                  <w:pPr>
                    <w:spacing w:after="0" w:line="240" w:lineRule="auto"/>
                    <w:jc w:val="center"/>
                    <w:rPr>
                      <w:rFonts w:ascii="Arial Narrow" w:hAnsi="Arial Narrow" w:cs="Calibri"/>
                      <w:color w:val="000000"/>
                      <w:sz w:val="20"/>
                      <w:szCs w:val="20"/>
                    </w:rPr>
                  </w:pPr>
                </w:p>
              </w:tc>
            </w:tr>
          </w:tbl>
          <w:p w:rsidR="00894128" w:rsidRPr="0048159C" w:rsidRDefault="00894128" w:rsidP="00FF52E2">
            <w:pPr>
              <w:spacing w:after="0" w:line="240" w:lineRule="auto"/>
              <w:jc w:val="center"/>
              <w:rPr>
                <w:rFonts w:ascii="Arial Narrow" w:hAnsi="Arial Narrow" w:cs="Tahoma"/>
                <w:sz w:val="20"/>
                <w:szCs w:val="20"/>
              </w:rPr>
            </w:pP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EE – efekt ekologiczny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lastRenderedPageBreak/>
              <w:t xml:space="preserve">Ed – emisja dotychczasowa: roczna emisja w ciągu roku kalendarzowego poprzedzającego złożenie wniosku o dofinansowanie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Ep – emisja prognozowana: prognozowana roczna emisja po realizacji projektu </w:t>
            </w:r>
          </w:p>
          <w:p w:rsidR="0048159C" w:rsidRPr="0048159C" w:rsidRDefault="0048159C" w:rsidP="0048159C">
            <w:pPr>
              <w:pStyle w:val="Default"/>
              <w:rPr>
                <w:rFonts w:ascii="Arial Narrow" w:hAnsi="Arial Narrow"/>
                <w:sz w:val="20"/>
                <w:szCs w:val="20"/>
              </w:rPr>
            </w:pP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W przypadku gdy wnioskodawca nie ma możliwości wykazania wartości procentowej redukcji PM10, projekt otrzyma 0 punktów. </w:t>
            </w:r>
          </w:p>
          <w:p w:rsidR="0048159C" w:rsidRPr="0048159C" w:rsidRDefault="0048159C" w:rsidP="0048159C">
            <w:pPr>
              <w:pStyle w:val="Default"/>
              <w:rPr>
                <w:rFonts w:ascii="Arial Narrow" w:hAnsi="Arial Narrow"/>
                <w:b/>
                <w:bCs/>
                <w:sz w:val="20"/>
                <w:szCs w:val="20"/>
              </w:rPr>
            </w:pPr>
          </w:p>
          <w:p w:rsidR="0048159C" w:rsidRPr="0048159C" w:rsidRDefault="0048159C" w:rsidP="0048159C">
            <w:pPr>
              <w:pStyle w:val="Default"/>
              <w:rPr>
                <w:rFonts w:ascii="Arial Narrow" w:hAnsi="Arial Narrow"/>
                <w:sz w:val="20"/>
                <w:szCs w:val="20"/>
              </w:rPr>
            </w:pPr>
            <w:r w:rsidRPr="0048159C">
              <w:rPr>
                <w:rFonts w:ascii="Arial Narrow" w:hAnsi="Arial Narrow"/>
                <w:b/>
                <w:bCs/>
                <w:sz w:val="20"/>
                <w:szCs w:val="20"/>
              </w:rPr>
              <w:t xml:space="preserve">PUNKTACJA: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0 pkt - planowana redukcja emisji pyłu PM 10 na poziomie do 15% (włącznie) w stosunku do stanu wyjściowego,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1 pkt - planowana redukcja emisji pyłu PM 10 powyżej 15% do 20% (włącznie) w stosunku do stanu wyjściowego,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2 pkt - planowana redukcja emisji pyłu PM 2,5 powyżej 20% do 25% (włącznie) w stosunku do stanu wyjściowego,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3 pkt - planowana redukcja emisji pyłu PM 10 powyżej 25% do 30% (włącznie) w stosunku do stanu wyjściowego, </w:t>
            </w:r>
          </w:p>
          <w:p w:rsidR="00894128" w:rsidRPr="0048159C" w:rsidRDefault="0048159C" w:rsidP="0048159C">
            <w:pPr>
              <w:spacing w:after="0" w:line="240" w:lineRule="auto"/>
              <w:ind w:left="601" w:hanging="601"/>
              <w:rPr>
                <w:rFonts w:ascii="Arial Narrow" w:hAnsi="Arial Narrow" w:cs="Tahoma"/>
                <w:sz w:val="20"/>
                <w:szCs w:val="20"/>
              </w:rPr>
            </w:pPr>
            <w:r w:rsidRPr="0048159C">
              <w:rPr>
                <w:rFonts w:ascii="Arial Narrow" w:hAnsi="Arial Narrow"/>
                <w:sz w:val="20"/>
                <w:szCs w:val="20"/>
              </w:rPr>
              <w:t xml:space="preserve">4 pkt - planowana redukcja emisji pyłu PM 10 powyżej 30% w stosunku do stanu wyjściowego. </w:t>
            </w:r>
          </w:p>
          <w:p w:rsidR="00F13F3D" w:rsidRPr="0048159C" w:rsidRDefault="00F13F3D" w:rsidP="00FF52E2">
            <w:pPr>
              <w:spacing w:after="0" w:line="240" w:lineRule="auto"/>
              <w:ind w:left="601" w:hanging="601"/>
              <w:jc w:val="center"/>
              <w:rPr>
                <w:rFonts w:ascii="Arial Narrow" w:hAnsi="Arial Narrow" w:cs="Tahoma"/>
                <w:sz w:val="20"/>
                <w:szCs w:val="20"/>
              </w:rPr>
            </w:pPr>
          </w:p>
        </w:tc>
      </w:tr>
      <w:tr w:rsidR="007E51DA" w:rsidRPr="002A57D5" w:rsidTr="00741362">
        <w:trPr>
          <w:trHeight w:val="411"/>
        </w:trPr>
        <w:tc>
          <w:tcPr>
            <w:tcW w:w="567" w:type="dxa"/>
            <w:vAlign w:val="center"/>
          </w:tcPr>
          <w:p w:rsidR="007E51DA" w:rsidRPr="00741362" w:rsidRDefault="00F13F3D" w:rsidP="00741362">
            <w:pPr>
              <w:spacing w:after="0" w:line="240" w:lineRule="auto"/>
              <w:jc w:val="center"/>
              <w:rPr>
                <w:rFonts w:ascii="Arial Narrow" w:hAnsi="Arial Narrow" w:cs="Tahoma"/>
                <w:b/>
                <w:sz w:val="20"/>
                <w:szCs w:val="20"/>
              </w:rPr>
            </w:pPr>
            <w:r w:rsidRPr="00741362">
              <w:rPr>
                <w:rFonts w:ascii="Arial Narrow" w:hAnsi="Arial Narrow" w:cs="Tahoma"/>
                <w:b/>
                <w:sz w:val="20"/>
                <w:szCs w:val="20"/>
              </w:rPr>
              <w:lastRenderedPageBreak/>
              <w:t>2</w:t>
            </w:r>
          </w:p>
        </w:tc>
        <w:tc>
          <w:tcPr>
            <w:tcW w:w="2268" w:type="dxa"/>
            <w:vAlign w:val="center"/>
          </w:tcPr>
          <w:p w:rsidR="00741362" w:rsidRPr="00741362" w:rsidRDefault="00741362" w:rsidP="00741362">
            <w:pPr>
              <w:pStyle w:val="Default"/>
              <w:rPr>
                <w:rFonts w:ascii="Arial Narrow" w:hAnsi="Arial Narrow"/>
                <w:sz w:val="20"/>
                <w:szCs w:val="20"/>
              </w:rPr>
            </w:pPr>
            <w:r w:rsidRPr="00741362">
              <w:rPr>
                <w:rFonts w:ascii="Arial Narrow" w:hAnsi="Arial Narrow"/>
                <w:sz w:val="20"/>
                <w:szCs w:val="20"/>
              </w:rPr>
              <w:t xml:space="preserve">Efekt ekologiczny w zakresie wymiany lub renowacji źródła ciepła – planowana redukcja CO2 </w:t>
            </w:r>
          </w:p>
          <w:p w:rsidR="007E51DA" w:rsidRPr="00741362" w:rsidRDefault="007E51D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7E51DA" w:rsidRPr="00741362" w:rsidRDefault="00F13F3D" w:rsidP="00741362">
            <w:pPr>
              <w:spacing w:after="0" w:line="240" w:lineRule="auto"/>
              <w:jc w:val="center"/>
              <w:rPr>
                <w:rFonts w:ascii="Arial Narrow" w:hAnsi="Arial Narrow" w:cs="Tahoma"/>
                <w:sz w:val="20"/>
                <w:szCs w:val="20"/>
              </w:rPr>
            </w:pPr>
            <w:r w:rsidRPr="00741362">
              <w:rPr>
                <w:rFonts w:ascii="Arial Narrow" w:hAnsi="Arial Narrow" w:cs="Tahoma"/>
                <w:sz w:val="20"/>
                <w:szCs w:val="20"/>
              </w:rPr>
              <w:t>0-3</w:t>
            </w:r>
          </w:p>
        </w:tc>
        <w:tc>
          <w:tcPr>
            <w:tcW w:w="709" w:type="dxa"/>
            <w:vAlign w:val="center"/>
          </w:tcPr>
          <w:p w:rsidR="007E51DA" w:rsidRPr="00741362" w:rsidRDefault="00F13F3D" w:rsidP="00741362">
            <w:pPr>
              <w:spacing w:after="0" w:line="240" w:lineRule="auto"/>
              <w:jc w:val="center"/>
              <w:rPr>
                <w:rFonts w:ascii="Arial Narrow" w:hAnsi="Arial Narrow" w:cs="Tahoma"/>
                <w:sz w:val="20"/>
                <w:szCs w:val="20"/>
              </w:rPr>
            </w:pPr>
            <w:r w:rsidRPr="00741362">
              <w:rPr>
                <w:rFonts w:ascii="Arial Narrow" w:hAnsi="Arial Narrow" w:cs="Tahoma"/>
                <w:sz w:val="20"/>
                <w:szCs w:val="20"/>
              </w:rPr>
              <w:t>3</w:t>
            </w:r>
          </w:p>
        </w:tc>
        <w:tc>
          <w:tcPr>
            <w:tcW w:w="709" w:type="dxa"/>
            <w:vAlign w:val="center"/>
          </w:tcPr>
          <w:p w:rsidR="007E51DA" w:rsidRPr="00741362" w:rsidRDefault="00F13F3D" w:rsidP="00741362">
            <w:pPr>
              <w:spacing w:after="0" w:line="240" w:lineRule="auto"/>
              <w:jc w:val="center"/>
              <w:rPr>
                <w:rFonts w:ascii="Arial Narrow" w:hAnsi="Arial Narrow" w:cs="Tahoma"/>
                <w:sz w:val="20"/>
                <w:szCs w:val="20"/>
              </w:rPr>
            </w:pPr>
            <w:r w:rsidRPr="00741362">
              <w:rPr>
                <w:rFonts w:ascii="Arial Narrow" w:hAnsi="Arial Narrow" w:cs="Tahoma"/>
                <w:sz w:val="20"/>
                <w:szCs w:val="20"/>
              </w:rPr>
              <w:t>9</w:t>
            </w:r>
          </w:p>
        </w:tc>
        <w:tc>
          <w:tcPr>
            <w:tcW w:w="8647" w:type="dxa"/>
            <w:vAlign w:val="center"/>
          </w:tcPr>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W ramach kryterium projekt oceniany będzie w zakresie osiągnięcia efektu ekologicznego w postaci planowanego ograniczenia emisji gazu CO2. Weryfikacji podlega stosunek planowanej w wyniku realizacji projektu redukcji emisji gazu CO2 w skali roku do rocznej emisji generowanej przez wnioskodawcę w ciągu roku kalendarzowego poprzedzającego złożenie wniosku o dofinansowanie. </w:t>
            </w:r>
          </w:p>
          <w:p w:rsidR="00741362" w:rsidRPr="00741362" w:rsidRDefault="00741362" w:rsidP="00741362">
            <w:pPr>
              <w:spacing w:after="0" w:line="240" w:lineRule="auto"/>
              <w:ind w:left="601" w:hanging="601"/>
              <w:jc w:val="both"/>
              <w:rPr>
                <w:rFonts w:ascii="Arial Narrow" w:hAnsi="Arial Narrow"/>
                <w:sz w:val="20"/>
                <w:szCs w:val="20"/>
              </w:rPr>
            </w:pPr>
          </w:p>
          <w:p w:rsidR="00741362" w:rsidRPr="00741362" w:rsidRDefault="00741362" w:rsidP="00741362">
            <w:pPr>
              <w:spacing w:after="0" w:line="240" w:lineRule="auto"/>
              <w:ind w:left="601" w:hanging="601"/>
              <w:jc w:val="both"/>
              <w:rPr>
                <w:rFonts w:ascii="Arial Narrow" w:hAnsi="Arial Narrow"/>
                <w:sz w:val="20"/>
                <w:szCs w:val="20"/>
              </w:rPr>
            </w:pPr>
          </w:p>
          <w:p w:rsidR="00894128" w:rsidRPr="00741362" w:rsidRDefault="00741362" w:rsidP="00741362">
            <w:pPr>
              <w:spacing w:after="0" w:line="240" w:lineRule="auto"/>
              <w:ind w:left="601" w:hanging="601"/>
              <w:jc w:val="both"/>
              <w:rPr>
                <w:rFonts w:ascii="Arial Narrow" w:hAnsi="Arial Narrow" w:cs="Tahoma"/>
                <w:sz w:val="20"/>
                <w:szCs w:val="20"/>
              </w:rPr>
            </w:pPr>
            <w:r w:rsidRPr="00741362">
              <w:rPr>
                <w:rFonts w:ascii="Arial Narrow" w:hAnsi="Arial Narrow"/>
                <w:sz w:val="20"/>
                <w:szCs w:val="20"/>
              </w:rPr>
              <w:t xml:space="preserve">Efekt ekologiczny należy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741362" w:rsidTr="00741362">
              <w:trPr>
                <w:trHeight w:val="330"/>
              </w:trPr>
              <w:tc>
                <w:tcPr>
                  <w:tcW w:w="460" w:type="dxa"/>
                  <w:vMerge w:val="restart"/>
                  <w:tcBorders>
                    <w:top w:val="nil"/>
                    <w:left w:val="nil"/>
                    <w:bottom w:val="nil"/>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EE</w:t>
                  </w:r>
                </w:p>
              </w:tc>
              <w:tc>
                <w:tcPr>
                  <w:tcW w:w="280" w:type="dxa"/>
                  <w:vMerge w:val="restart"/>
                  <w:tcBorders>
                    <w:top w:val="nil"/>
                    <w:left w:val="nil"/>
                    <w:bottom w:val="nil"/>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E</w:t>
                  </w:r>
                  <w:r w:rsidRPr="00741362">
                    <w:rPr>
                      <w:rFonts w:ascii="Arial Narrow" w:hAnsi="Arial Narrow" w:cs="Calibri"/>
                      <w:color w:val="000000"/>
                      <w:sz w:val="20"/>
                      <w:szCs w:val="20"/>
                      <w:vertAlign w:val="subscript"/>
                    </w:rPr>
                    <w:t xml:space="preserve">d </w:t>
                  </w:r>
                  <w:r w:rsidRPr="00741362">
                    <w:rPr>
                      <w:rFonts w:ascii="Arial Narrow" w:hAnsi="Arial Narrow" w:cs="Calibri"/>
                      <w:color w:val="000000"/>
                      <w:sz w:val="20"/>
                      <w:szCs w:val="20"/>
                    </w:rPr>
                    <w:t>- E</w:t>
                  </w:r>
                  <w:r w:rsidRPr="00741362">
                    <w:rPr>
                      <w:rFonts w:ascii="Arial Narrow" w:hAnsi="Arial Narrow" w:cs="Calibri"/>
                      <w:color w:val="000000"/>
                      <w:sz w:val="20"/>
                      <w:szCs w:val="20"/>
                      <w:vertAlign w:val="subscript"/>
                    </w:rPr>
                    <w:t>p</w:t>
                  </w:r>
                </w:p>
              </w:tc>
              <w:tc>
                <w:tcPr>
                  <w:tcW w:w="960" w:type="dxa"/>
                  <w:vMerge w:val="restart"/>
                  <w:tcBorders>
                    <w:top w:val="nil"/>
                    <w:left w:val="nil"/>
                    <w:right w:val="nil"/>
                  </w:tcBorders>
                  <w:vAlign w:val="center"/>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x 100%</w:t>
                  </w:r>
                </w:p>
              </w:tc>
            </w:tr>
            <w:tr w:rsidR="00894128" w:rsidRPr="00741362" w:rsidTr="00741362">
              <w:trPr>
                <w:trHeight w:val="330"/>
              </w:trPr>
              <w:tc>
                <w:tcPr>
                  <w:tcW w:w="460" w:type="dxa"/>
                  <w:vMerge/>
                  <w:tcBorders>
                    <w:top w:val="nil"/>
                    <w:left w:val="nil"/>
                    <w:bottom w:val="nil"/>
                    <w:right w:val="nil"/>
                  </w:tcBorders>
                  <w:vAlign w:val="center"/>
                  <w:hideMark/>
                </w:tcPr>
                <w:p w:rsidR="00894128" w:rsidRPr="00741362" w:rsidRDefault="00894128" w:rsidP="00894128">
                  <w:pPr>
                    <w:spacing w:after="0" w:line="240" w:lineRule="auto"/>
                    <w:rPr>
                      <w:rFonts w:ascii="Arial Narrow" w:hAnsi="Arial Narrow" w:cs="Calibri"/>
                      <w:color w:val="000000"/>
                      <w:sz w:val="20"/>
                      <w:szCs w:val="20"/>
                    </w:rPr>
                  </w:pPr>
                </w:p>
              </w:tc>
              <w:tc>
                <w:tcPr>
                  <w:tcW w:w="280" w:type="dxa"/>
                  <w:vMerge/>
                  <w:tcBorders>
                    <w:top w:val="nil"/>
                    <w:left w:val="nil"/>
                    <w:bottom w:val="nil"/>
                    <w:right w:val="nil"/>
                  </w:tcBorders>
                  <w:vAlign w:val="center"/>
                  <w:hideMark/>
                </w:tcPr>
                <w:p w:rsidR="00894128" w:rsidRPr="00741362" w:rsidRDefault="00894128" w:rsidP="00894128">
                  <w:pPr>
                    <w:spacing w:after="0" w:line="240" w:lineRule="auto"/>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E</w:t>
                  </w:r>
                  <w:r w:rsidRPr="00741362">
                    <w:rPr>
                      <w:rFonts w:ascii="Arial Narrow" w:hAnsi="Arial Narrow" w:cs="Calibri"/>
                      <w:color w:val="000000"/>
                      <w:sz w:val="20"/>
                      <w:szCs w:val="20"/>
                      <w:vertAlign w:val="subscript"/>
                    </w:rPr>
                    <w:t>d</w:t>
                  </w:r>
                </w:p>
              </w:tc>
              <w:tc>
                <w:tcPr>
                  <w:tcW w:w="960" w:type="dxa"/>
                  <w:vMerge/>
                  <w:tcBorders>
                    <w:left w:val="nil"/>
                    <w:bottom w:val="nil"/>
                    <w:right w:val="nil"/>
                  </w:tcBorders>
                  <w:vAlign w:val="center"/>
                </w:tcPr>
                <w:p w:rsidR="00894128" w:rsidRPr="00741362" w:rsidRDefault="00894128" w:rsidP="00894128">
                  <w:pPr>
                    <w:spacing w:after="0" w:line="240" w:lineRule="auto"/>
                    <w:jc w:val="center"/>
                    <w:rPr>
                      <w:rFonts w:ascii="Arial Narrow" w:hAnsi="Arial Narrow" w:cs="Calibri"/>
                      <w:color w:val="000000"/>
                      <w:sz w:val="20"/>
                      <w:szCs w:val="20"/>
                    </w:rPr>
                  </w:pPr>
                </w:p>
              </w:tc>
            </w:tr>
          </w:tbl>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EE – efekt ekologiczny </w:t>
            </w:r>
          </w:p>
          <w:p w:rsidR="00894128" w:rsidRPr="00741362" w:rsidRDefault="00741362" w:rsidP="00741362">
            <w:pPr>
              <w:spacing w:after="0" w:line="240" w:lineRule="auto"/>
              <w:jc w:val="both"/>
              <w:rPr>
                <w:rFonts w:ascii="Arial Narrow" w:hAnsi="Arial Narrow" w:cs="Tahoma"/>
                <w:sz w:val="20"/>
                <w:szCs w:val="20"/>
              </w:rPr>
            </w:pPr>
            <w:r w:rsidRPr="00741362">
              <w:rPr>
                <w:rFonts w:ascii="Arial Narrow" w:hAnsi="Arial Narrow"/>
                <w:sz w:val="20"/>
                <w:szCs w:val="20"/>
              </w:rPr>
              <w:t xml:space="preserve">Ed – emisja dotychczasowa: roczna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Ed – emisja dotychczasowa: roczna emisja w ciągu roku kalendarzowego poprzedzającego złożenie wniosku o dofinansowanie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Ep – emisja prognozowana: prognozowana roczna emisja po realizacji projektu </w:t>
            </w:r>
          </w:p>
          <w:p w:rsidR="00741362" w:rsidRPr="00741362" w:rsidRDefault="00741362" w:rsidP="00741362">
            <w:pPr>
              <w:pStyle w:val="Default"/>
              <w:jc w:val="both"/>
              <w:rPr>
                <w:rFonts w:ascii="Arial Narrow" w:hAnsi="Arial Narrow"/>
                <w:b/>
                <w:bCs/>
                <w:sz w:val="20"/>
                <w:szCs w:val="20"/>
              </w:rPr>
            </w:pPr>
          </w:p>
          <w:p w:rsidR="00741362" w:rsidRPr="00741362" w:rsidRDefault="00741362" w:rsidP="00741362">
            <w:pPr>
              <w:pStyle w:val="Default"/>
              <w:jc w:val="both"/>
              <w:rPr>
                <w:rFonts w:ascii="Arial Narrow" w:hAnsi="Arial Narrow"/>
                <w:sz w:val="20"/>
                <w:szCs w:val="20"/>
              </w:rPr>
            </w:pPr>
            <w:r w:rsidRPr="00741362">
              <w:rPr>
                <w:rFonts w:ascii="Arial Narrow" w:hAnsi="Arial Narrow"/>
                <w:b/>
                <w:bCs/>
                <w:sz w:val="20"/>
                <w:szCs w:val="20"/>
              </w:rPr>
              <w:t xml:space="preserve">PUNKTACJA: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0 pkt - planowana redukcja emisji gazu CO2 na poziomie do 35% (włącznie) w stosunku do stanu wyjściowego,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1 pkt - planowana redukcja emisji gazu CO2 powyżej 35 do 38% (włącznie) w stosunku do stanu wyjściowego,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2 pkt - planowana redukcja emisji gazu CO2 powyżej 38% do 45% (włącznie) w stosunku do stanu wyjściowego, </w:t>
            </w:r>
          </w:p>
          <w:p w:rsidR="00F13F3D" w:rsidRPr="00741362" w:rsidRDefault="00741362" w:rsidP="00741362">
            <w:pPr>
              <w:spacing w:after="0" w:line="240" w:lineRule="auto"/>
              <w:ind w:left="601" w:hanging="601"/>
              <w:jc w:val="both"/>
              <w:rPr>
                <w:rFonts w:ascii="Arial Narrow" w:hAnsi="Arial Narrow" w:cs="Tahoma"/>
                <w:sz w:val="20"/>
                <w:szCs w:val="20"/>
              </w:rPr>
            </w:pPr>
            <w:r w:rsidRPr="00741362">
              <w:rPr>
                <w:rFonts w:ascii="Arial Narrow" w:hAnsi="Arial Narrow"/>
                <w:sz w:val="20"/>
                <w:szCs w:val="20"/>
              </w:rPr>
              <w:t xml:space="preserve">3 pkt - planowana redukcja emisji gazu CO2 powyżej 45% w stosunku do stanu wyjściowego. </w:t>
            </w:r>
          </w:p>
        </w:tc>
      </w:tr>
      <w:tr w:rsidR="009417B3" w:rsidRPr="002A57D5" w:rsidTr="00C92FD4">
        <w:trPr>
          <w:trHeight w:val="6077"/>
        </w:trPr>
        <w:tc>
          <w:tcPr>
            <w:tcW w:w="567" w:type="dxa"/>
            <w:vAlign w:val="center"/>
          </w:tcPr>
          <w:p w:rsidR="009417B3" w:rsidRDefault="009417B3" w:rsidP="0074136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3</w:t>
            </w:r>
          </w:p>
        </w:tc>
        <w:tc>
          <w:tcPr>
            <w:tcW w:w="2268" w:type="dxa"/>
            <w:vAlign w:val="center"/>
          </w:tcPr>
          <w:p w:rsidR="009417B3" w:rsidRPr="000D3F7F" w:rsidRDefault="009417B3" w:rsidP="00F13F3D">
            <w:pPr>
              <w:autoSpaceDE w:val="0"/>
              <w:autoSpaceDN w:val="0"/>
              <w:adjustRightInd w:val="0"/>
              <w:spacing w:after="0" w:line="240" w:lineRule="auto"/>
              <w:rPr>
                <w:rFonts w:ascii="Arial Narrow" w:hAnsi="Arial Narrow" w:cs="Tahoma"/>
                <w:sz w:val="20"/>
                <w:szCs w:val="20"/>
              </w:rPr>
            </w:pPr>
          </w:p>
          <w:p w:rsidR="009417B3" w:rsidRPr="000D3F7F" w:rsidRDefault="009417B3" w:rsidP="00741362">
            <w:pPr>
              <w:pStyle w:val="Default"/>
              <w:rPr>
                <w:rFonts w:ascii="Arial Narrow" w:hAnsi="Arial Narrow"/>
                <w:sz w:val="20"/>
                <w:szCs w:val="20"/>
              </w:rPr>
            </w:pPr>
            <w:r w:rsidRPr="000D3F7F">
              <w:rPr>
                <w:rFonts w:ascii="Arial Narrow" w:hAnsi="Arial Narrow"/>
                <w:sz w:val="20"/>
                <w:szCs w:val="20"/>
              </w:rPr>
              <w:t xml:space="preserve">Efekt ekologiczny w zakresie wymiany lub renowacji źródła ciepła – planowana redukcja benzo(a)pirenu </w:t>
            </w:r>
          </w:p>
          <w:p w:rsidR="009417B3" w:rsidRPr="000D3F7F" w:rsidRDefault="009417B3" w:rsidP="00F13F3D">
            <w:pPr>
              <w:autoSpaceDE w:val="0"/>
              <w:autoSpaceDN w:val="0"/>
              <w:adjustRightInd w:val="0"/>
              <w:spacing w:after="0" w:line="240" w:lineRule="auto"/>
              <w:rPr>
                <w:rFonts w:ascii="Arial Narrow" w:hAnsi="Arial Narrow" w:cs="Tahoma"/>
                <w:sz w:val="20"/>
                <w:szCs w:val="20"/>
              </w:rPr>
            </w:pPr>
          </w:p>
        </w:tc>
        <w:tc>
          <w:tcPr>
            <w:tcW w:w="1134" w:type="dxa"/>
            <w:vAlign w:val="center"/>
          </w:tcPr>
          <w:p w:rsidR="009417B3" w:rsidRPr="000D3F7F" w:rsidRDefault="009417B3" w:rsidP="00741362">
            <w:pPr>
              <w:spacing w:after="0" w:line="240" w:lineRule="auto"/>
              <w:jc w:val="center"/>
              <w:rPr>
                <w:rFonts w:ascii="Arial Narrow" w:hAnsi="Arial Narrow" w:cs="Tahoma"/>
                <w:sz w:val="20"/>
                <w:szCs w:val="20"/>
              </w:rPr>
            </w:pPr>
            <w:r w:rsidRPr="000D3F7F">
              <w:rPr>
                <w:rFonts w:ascii="Arial Narrow" w:hAnsi="Arial Narrow" w:cs="Tahoma"/>
                <w:sz w:val="20"/>
                <w:szCs w:val="20"/>
              </w:rPr>
              <w:t>1-3</w:t>
            </w:r>
          </w:p>
        </w:tc>
        <w:tc>
          <w:tcPr>
            <w:tcW w:w="709" w:type="dxa"/>
            <w:vAlign w:val="center"/>
          </w:tcPr>
          <w:p w:rsidR="009417B3" w:rsidRPr="000D3F7F" w:rsidRDefault="009417B3" w:rsidP="00741362">
            <w:pPr>
              <w:spacing w:after="0" w:line="240" w:lineRule="auto"/>
              <w:jc w:val="center"/>
              <w:rPr>
                <w:rFonts w:ascii="Arial Narrow" w:hAnsi="Arial Narrow" w:cs="Tahoma"/>
                <w:sz w:val="20"/>
                <w:szCs w:val="20"/>
              </w:rPr>
            </w:pPr>
            <w:r w:rsidRPr="000D3F7F">
              <w:rPr>
                <w:rFonts w:ascii="Arial Narrow" w:hAnsi="Arial Narrow" w:cs="Tahoma"/>
                <w:sz w:val="20"/>
                <w:szCs w:val="20"/>
              </w:rPr>
              <w:t>1</w:t>
            </w:r>
          </w:p>
        </w:tc>
        <w:tc>
          <w:tcPr>
            <w:tcW w:w="709" w:type="dxa"/>
            <w:vAlign w:val="center"/>
          </w:tcPr>
          <w:p w:rsidR="009417B3" w:rsidRPr="000D3F7F" w:rsidRDefault="009417B3" w:rsidP="00741362">
            <w:pPr>
              <w:spacing w:after="0" w:line="240" w:lineRule="auto"/>
              <w:jc w:val="center"/>
              <w:rPr>
                <w:rFonts w:ascii="Arial Narrow" w:hAnsi="Arial Narrow" w:cs="Tahoma"/>
                <w:sz w:val="20"/>
                <w:szCs w:val="20"/>
              </w:rPr>
            </w:pPr>
            <w:r w:rsidRPr="000D3F7F">
              <w:rPr>
                <w:rFonts w:ascii="Arial Narrow" w:hAnsi="Arial Narrow" w:cs="Tahoma"/>
                <w:sz w:val="20"/>
                <w:szCs w:val="20"/>
              </w:rPr>
              <w:t>3</w:t>
            </w:r>
          </w:p>
        </w:tc>
        <w:tc>
          <w:tcPr>
            <w:tcW w:w="8647" w:type="dxa"/>
            <w:vAlign w:val="center"/>
          </w:tcPr>
          <w:p w:rsidR="009417B3" w:rsidRPr="000D3F7F" w:rsidRDefault="009417B3" w:rsidP="00741362">
            <w:pPr>
              <w:pStyle w:val="Default"/>
              <w:rPr>
                <w:rFonts w:ascii="Arial Narrow" w:hAnsi="Arial Narrow"/>
                <w:sz w:val="20"/>
                <w:szCs w:val="20"/>
              </w:rPr>
            </w:pPr>
            <w:r w:rsidRPr="000D3F7F">
              <w:rPr>
                <w:rFonts w:ascii="Arial Narrow" w:hAnsi="Arial Narrow"/>
                <w:sz w:val="20"/>
                <w:szCs w:val="20"/>
              </w:rPr>
              <w:t xml:space="preserve">W ramach kryterium projekt oceniany będzie w zakresie osiągnięcia efektu ekologicznego w postaci planowanego ograniczenia emisji benzo(a)pirenu. Weryfikacji podlega stosunek planowanej w wyniku realizacji projektu redukcji emisji benzo(a)pirenu w skali roku do rocznej emisji generowanej przez wnioskodawcę w ciągu roku kalendarzowego poprzedzającego złożenie wniosku o dofinansowanie. </w:t>
            </w:r>
          </w:p>
          <w:p w:rsidR="009417B3" w:rsidRPr="000D3F7F" w:rsidRDefault="009417B3" w:rsidP="00741362">
            <w:pPr>
              <w:rPr>
                <w:rFonts w:ascii="Arial Narrow" w:hAnsi="Arial Narrow"/>
                <w:sz w:val="20"/>
                <w:szCs w:val="20"/>
              </w:rPr>
            </w:pPr>
            <w:r w:rsidRPr="000D3F7F">
              <w:rPr>
                <w:rFonts w:ascii="Arial Narrow" w:hAnsi="Arial Narrow"/>
                <w:sz w:val="20"/>
                <w:szCs w:val="20"/>
              </w:rPr>
              <w:t xml:space="preserve">Efekt ekologiczny należy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9417B3" w:rsidRPr="000D3F7F" w:rsidTr="00741362">
              <w:trPr>
                <w:trHeight w:val="330"/>
              </w:trPr>
              <w:tc>
                <w:tcPr>
                  <w:tcW w:w="460" w:type="dxa"/>
                  <w:vMerge w:val="restart"/>
                  <w:tcBorders>
                    <w:top w:val="nil"/>
                    <w:left w:val="nil"/>
                    <w:bottom w:val="nil"/>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EE</w:t>
                  </w:r>
                </w:p>
              </w:tc>
              <w:tc>
                <w:tcPr>
                  <w:tcW w:w="280" w:type="dxa"/>
                  <w:vMerge w:val="restart"/>
                  <w:tcBorders>
                    <w:top w:val="nil"/>
                    <w:left w:val="nil"/>
                    <w:bottom w:val="nil"/>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E</w:t>
                  </w:r>
                  <w:r w:rsidRPr="000D3F7F">
                    <w:rPr>
                      <w:rFonts w:ascii="Arial Narrow" w:hAnsi="Arial Narrow" w:cs="Calibri"/>
                      <w:color w:val="000000"/>
                      <w:sz w:val="20"/>
                      <w:szCs w:val="20"/>
                      <w:vertAlign w:val="subscript"/>
                    </w:rPr>
                    <w:t xml:space="preserve">d </w:t>
                  </w:r>
                  <w:r w:rsidRPr="000D3F7F">
                    <w:rPr>
                      <w:rFonts w:ascii="Arial Narrow" w:hAnsi="Arial Narrow" w:cs="Calibri"/>
                      <w:color w:val="000000"/>
                      <w:sz w:val="20"/>
                      <w:szCs w:val="20"/>
                    </w:rPr>
                    <w:t>- E</w:t>
                  </w:r>
                  <w:r w:rsidRPr="000D3F7F">
                    <w:rPr>
                      <w:rFonts w:ascii="Arial Narrow" w:hAnsi="Arial Narrow" w:cs="Calibri"/>
                      <w:color w:val="000000"/>
                      <w:sz w:val="20"/>
                      <w:szCs w:val="20"/>
                      <w:vertAlign w:val="subscript"/>
                    </w:rPr>
                    <w:t>p</w:t>
                  </w:r>
                </w:p>
              </w:tc>
              <w:tc>
                <w:tcPr>
                  <w:tcW w:w="960" w:type="dxa"/>
                  <w:vMerge w:val="restart"/>
                  <w:tcBorders>
                    <w:top w:val="nil"/>
                    <w:left w:val="nil"/>
                    <w:right w:val="nil"/>
                  </w:tcBorders>
                  <w:vAlign w:val="center"/>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x 100%</w:t>
                  </w:r>
                </w:p>
              </w:tc>
            </w:tr>
            <w:tr w:rsidR="009417B3" w:rsidRPr="000D3F7F" w:rsidTr="00741362">
              <w:trPr>
                <w:trHeight w:val="330"/>
              </w:trPr>
              <w:tc>
                <w:tcPr>
                  <w:tcW w:w="460" w:type="dxa"/>
                  <w:vMerge/>
                  <w:tcBorders>
                    <w:top w:val="nil"/>
                    <w:left w:val="nil"/>
                    <w:bottom w:val="nil"/>
                    <w:right w:val="nil"/>
                  </w:tcBorders>
                  <w:vAlign w:val="center"/>
                  <w:hideMark/>
                </w:tcPr>
                <w:p w:rsidR="009417B3" w:rsidRPr="000D3F7F" w:rsidRDefault="009417B3" w:rsidP="00741362">
                  <w:pPr>
                    <w:spacing w:after="0" w:line="240" w:lineRule="auto"/>
                    <w:rPr>
                      <w:rFonts w:ascii="Arial Narrow" w:hAnsi="Arial Narrow" w:cs="Calibri"/>
                      <w:color w:val="000000"/>
                      <w:sz w:val="20"/>
                      <w:szCs w:val="20"/>
                    </w:rPr>
                  </w:pPr>
                </w:p>
              </w:tc>
              <w:tc>
                <w:tcPr>
                  <w:tcW w:w="280" w:type="dxa"/>
                  <w:vMerge/>
                  <w:tcBorders>
                    <w:top w:val="nil"/>
                    <w:left w:val="nil"/>
                    <w:bottom w:val="nil"/>
                    <w:right w:val="nil"/>
                  </w:tcBorders>
                  <w:vAlign w:val="center"/>
                  <w:hideMark/>
                </w:tcPr>
                <w:p w:rsidR="009417B3" w:rsidRPr="000D3F7F" w:rsidRDefault="009417B3" w:rsidP="00741362">
                  <w:pPr>
                    <w:spacing w:after="0" w:line="240" w:lineRule="auto"/>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E</w:t>
                  </w:r>
                  <w:r w:rsidRPr="000D3F7F">
                    <w:rPr>
                      <w:rFonts w:ascii="Arial Narrow" w:hAnsi="Arial Narrow" w:cs="Calibri"/>
                      <w:color w:val="000000"/>
                      <w:sz w:val="20"/>
                      <w:szCs w:val="20"/>
                      <w:vertAlign w:val="subscript"/>
                    </w:rPr>
                    <w:t>d</w:t>
                  </w:r>
                </w:p>
              </w:tc>
              <w:tc>
                <w:tcPr>
                  <w:tcW w:w="960" w:type="dxa"/>
                  <w:vMerge/>
                  <w:tcBorders>
                    <w:left w:val="nil"/>
                    <w:right w:val="nil"/>
                  </w:tcBorders>
                  <w:vAlign w:val="center"/>
                </w:tcPr>
                <w:p w:rsidR="009417B3" w:rsidRPr="000D3F7F" w:rsidRDefault="009417B3" w:rsidP="00741362">
                  <w:pPr>
                    <w:spacing w:after="0" w:line="240" w:lineRule="auto"/>
                    <w:jc w:val="center"/>
                    <w:rPr>
                      <w:rFonts w:ascii="Arial Narrow" w:hAnsi="Arial Narrow" w:cs="Calibri"/>
                      <w:color w:val="000000"/>
                      <w:sz w:val="20"/>
                      <w:szCs w:val="20"/>
                    </w:rPr>
                  </w:pPr>
                </w:p>
              </w:tc>
            </w:tr>
            <w:tr w:rsidR="004C4A1A" w:rsidRPr="000D3F7F" w:rsidTr="00741362">
              <w:trPr>
                <w:trHeight w:val="330"/>
              </w:trPr>
              <w:tc>
                <w:tcPr>
                  <w:tcW w:w="460" w:type="dxa"/>
                  <w:tcBorders>
                    <w:top w:val="nil"/>
                    <w:left w:val="nil"/>
                    <w:bottom w:val="nil"/>
                    <w:right w:val="nil"/>
                  </w:tcBorders>
                  <w:vAlign w:val="center"/>
                </w:tcPr>
                <w:p w:rsidR="004C4A1A" w:rsidRPr="000D3F7F" w:rsidRDefault="004C4A1A" w:rsidP="00741362">
                  <w:pPr>
                    <w:spacing w:after="0" w:line="240" w:lineRule="auto"/>
                    <w:rPr>
                      <w:rFonts w:ascii="Arial Narrow" w:hAnsi="Arial Narrow" w:cs="Calibri"/>
                      <w:color w:val="000000"/>
                      <w:sz w:val="20"/>
                      <w:szCs w:val="20"/>
                    </w:rPr>
                  </w:pPr>
                </w:p>
              </w:tc>
              <w:tc>
                <w:tcPr>
                  <w:tcW w:w="280" w:type="dxa"/>
                  <w:tcBorders>
                    <w:top w:val="nil"/>
                    <w:left w:val="nil"/>
                    <w:bottom w:val="nil"/>
                    <w:right w:val="nil"/>
                  </w:tcBorders>
                  <w:vAlign w:val="center"/>
                </w:tcPr>
                <w:p w:rsidR="004C4A1A" w:rsidRPr="000D3F7F" w:rsidRDefault="004C4A1A" w:rsidP="00741362">
                  <w:pPr>
                    <w:spacing w:after="0" w:line="240" w:lineRule="auto"/>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tcPr>
                <w:p w:rsidR="004C4A1A" w:rsidRPr="000D3F7F" w:rsidRDefault="004C4A1A" w:rsidP="00741362">
                  <w:pPr>
                    <w:spacing w:after="0" w:line="240" w:lineRule="auto"/>
                    <w:jc w:val="center"/>
                    <w:rPr>
                      <w:rFonts w:ascii="Arial Narrow" w:hAnsi="Arial Narrow" w:cs="Calibri"/>
                      <w:color w:val="000000"/>
                      <w:sz w:val="20"/>
                      <w:szCs w:val="20"/>
                    </w:rPr>
                  </w:pPr>
                </w:p>
              </w:tc>
              <w:tc>
                <w:tcPr>
                  <w:tcW w:w="960" w:type="dxa"/>
                  <w:tcBorders>
                    <w:left w:val="nil"/>
                    <w:right w:val="nil"/>
                  </w:tcBorders>
                  <w:vAlign w:val="center"/>
                </w:tcPr>
                <w:p w:rsidR="004C4A1A" w:rsidRPr="000D3F7F" w:rsidRDefault="004C4A1A" w:rsidP="00741362">
                  <w:pPr>
                    <w:spacing w:after="0" w:line="240" w:lineRule="auto"/>
                    <w:jc w:val="center"/>
                    <w:rPr>
                      <w:rFonts w:ascii="Arial Narrow" w:hAnsi="Arial Narrow" w:cs="Calibri"/>
                      <w:color w:val="000000"/>
                      <w:sz w:val="20"/>
                      <w:szCs w:val="20"/>
                    </w:rPr>
                  </w:pPr>
                </w:p>
              </w:tc>
            </w:tr>
          </w:tbl>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EE – efekt ekologiczny </w:t>
            </w:r>
          </w:p>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Ed – emisja dotychczasowa: roczna emisja w ciągu roku kalendarzowego poprzedzającego złożenie wniosku o dofinansowanie </w:t>
            </w:r>
          </w:p>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Ep – emisja prognozowana: prognozowana roczna emisja po realizacji projektu </w:t>
            </w:r>
          </w:p>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W przypadku gdy wnioskodawca nie ma możliwości wykazania wartości procentowej redukcji benzo(a)pirenu, projekt otrzyma 0 punktów. </w:t>
            </w:r>
          </w:p>
          <w:p w:rsidR="00E93960" w:rsidRPr="000D3F7F" w:rsidRDefault="00E93960" w:rsidP="009417B3">
            <w:pPr>
              <w:pStyle w:val="Default"/>
              <w:rPr>
                <w:rFonts w:ascii="Arial Narrow" w:hAnsi="Arial Narrow"/>
                <w:b/>
                <w:bCs/>
                <w:sz w:val="20"/>
                <w:szCs w:val="20"/>
              </w:rPr>
            </w:pPr>
          </w:p>
          <w:p w:rsidR="009417B3" w:rsidRPr="000D3F7F" w:rsidRDefault="009417B3" w:rsidP="009417B3">
            <w:pPr>
              <w:pStyle w:val="Default"/>
              <w:rPr>
                <w:rFonts w:ascii="Arial Narrow" w:hAnsi="Arial Narrow"/>
                <w:sz w:val="20"/>
                <w:szCs w:val="20"/>
              </w:rPr>
            </w:pPr>
            <w:r w:rsidRPr="000D3F7F">
              <w:rPr>
                <w:rFonts w:ascii="Arial Narrow" w:hAnsi="Arial Narrow"/>
                <w:b/>
                <w:bCs/>
                <w:sz w:val="20"/>
                <w:szCs w:val="20"/>
              </w:rPr>
              <w:t xml:space="preserve">PUNKTACJA: </w:t>
            </w:r>
          </w:p>
          <w:p w:rsidR="000D3F7F" w:rsidRPr="000D3F7F" w:rsidRDefault="009417B3" w:rsidP="009417B3">
            <w:pPr>
              <w:pStyle w:val="Default"/>
              <w:rPr>
                <w:rFonts w:ascii="Arial Narrow" w:hAnsi="Arial Narrow" w:cs="Tahoma"/>
                <w:sz w:val="20"/>
                <w:szCs w:val="20"/>
              </w:rPr>
            </w:pPr>
            <w:r w:rsidRPr="000D3F7F">
              <w:rPr>
                <w:rFonts w:ascii="Arial Narrow" w:hAnsi="Arial Narrow"/>
                <w:sz w:val="20"/>
                <w:szCs w:val="20"/>
              </w:rPr>
              <w:t xml:space="preserve">0 pkt - planowana redukcja emisji benzo(a)pirenu na poziomie do 15% (włącznie) w stosunku do stanu wyjściowego, </w:t>
            </w:r>
          </w:p>
          <w:p w:rsidR="000D3F7F" w:rsidRPr="000D3F7F" w:rsidRDefault="000D3F7F" w:rsidP="000D3F7F">
            <w:pPr>
              <w:pStyle w:val="Default"/>
              <w:rPr>
                <w:rFonts w:ascii="Arial Narrow" w:hAnsi="Arial Narrow"/>
                <w:sz w:val="20"/>
                <w:szCs w:val="20"/>
              </w:rPr>
            </w:pPr>
            <w:r w:rsidRPr="000D3F7F">
              <w:rPr>
                <w:rFonts w:ascii="Arial Narrow" w:hAnsi="Arial Narrow"/>
                <w:sz w:val="20"/>
                <w:szCs w:val="20"/>
              </w:rPr>
              <w:t xml:space="preserve">1 pkt - planowana redukcja emisji benzo(a)pirenu powyżej 15% do 20% (włącznie) w stosunku do stanu wyjściowego, </w:t>
            </w:r>
          </w:p>
          <w:p w:rsidR="000D3F7F" w:rsidRPr="000D3F7F" w:rsidRDefault="000D3F7F" w:rsidP="000D3F7F">
            <w:pPr>
              <w:pStyle w:val="Default"/>
              <w:rPr>
                <w:rFonts w:ascii="Arial Narrow" w:hAnsi="Arial Narrow"/>
                <w:sz w:val="20"/>
                <w:szCs w:val="20"/>
              </w:rPr>
            </w:pPr>
            <w:r w:rsidRPr="000D3F7F">
              <w:rPr>
                <w:rFonts w:ascii="Arial Narrow" w:hAnsi="Arial Narrow"/>
                <w:sz w:val="20"/>
                <w:szCs w:val="20"/>
              </w:rPr>
              <w:t xml:space="preserve">2 pkt - planowana redukcja emisji benzo(a)pirenu powyżej 20 do 40% (włącznie) w stosunku do stanu wyjściowego, </w:t>
            </w:r>
          </w:p>
          <w:p w:rsidR="009417B3" w:rsidRPr="000D3F7F" w:rsidRDefault="000D3F7F" w:rsidP="000D3F7F">
            <w:pPr>
              <w:rPr>
                <w:rFonts w:ascii="Arial Narrow" w:hAnsi="Arial Narrow"/>
                <w:sz w:val="20"/>
                <w:szCs w:val="20"/>
                <w:lang w:eastAsia="pl-PL"/>
              </w:rPr>
            </w:pPr>
            <w:r w:rsidRPr="000D3F7F">
              <w:rPr>
                <w:rFonts w:ascii="Arial Narrow" w:hAnsi="Arial Narrow"/>
                <w:sz w:val="20"/>
                <w:szCs w:val="20"/>
              </w:rPr>
              <w:t xml:space="preserve">3 pkt - planowana redukcja emisji benzo(a)pirenu na poziomie powyżej 40% w stosunku do stanu wyjściowego. </w:t>
            </w:r>
          </w:p>
        </w:tc>
      </w:tr>
      <w:tr w:rsidR="00F13F3D" w:rsidRPr="00FC147A" w:rsidTr="00741362">
        <w:trPr>
          <w:trHeight w:val="401"/>
        </w:trPr>
        <w:tc>
          <w:tcPr>
            <w:tcW w:w="4678" w:type="dxa"/>
            <w:gridSpan w:val="4"/>
            <w:shd w:val="clear" w:color="auto" w:fill="BFBFBF"/>
            <w:vAlign w:val="center"/>
          </w:tcPr>
          <w:p w:rsidR="00F13F3D" w:rsidRPr="00FC147A" w:rsidRDefault="00F13F3D"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F13F3D" w:rsidRPr="00FC147A" w:rsidRDefault="00F13F3D" w:rsidP="00741362">
            <w:pPr>
              <w:spacing w:line="240" w:lineRule="auto"/>
              <w:jc w:val="center"/>
              <w:rPr>
                <w:rFonts w:ascii="Arial Narrow" w:hAnsi="Arial Narrow" w:cs="Tahoma"/>
                <w:b/>
                <w:sz w:val="20"/>
                <w:szCs w:val="20"/>
              </w:rPr>
            </w:pPr>
            <w:r>
              <w:rPr>
                <w:rFonts w:ascii="Arial Narrow" w:hAnsi="Arial Narrow" w:cs="Tahoma"/>
                <w:b/>
                <w:sz w:val="20"/>
                <w:szCs w:val="20"/>
              </w:rPr>
              <w:t>24</w:t>
            </w:r>
          </w:p>
        </w:tc>
        <w:tc>
          <w:tcPr>
            <w:tcW w:w="8647" w:type="dxa"/>
            <w:shd w:val="clear" w:color="auto" w:fill="BFBFBF"/>
          </w:tcPr>
          <w:p w:rsidR="00F13F3D" w:rsidRPr="00FC147A" w:rsidRDefault="00F13F3D" w:rsidP="00741362">
            <w:pPr>
              <w:spacing w:line="240" w:lineRule="auto"/>
              <w:jc w:val="both"/>
              <w:rPr>
                <w:rFonts w:ascii="Arial Narrow" w:hAnsi="Arial Narrow" w:cs="Tahoma"/>
                <w:sz w:val="20"/>
                <w:szCs w:val="20"/>
              </w:rPr>
            </w:pPr>
          </w:p>
        </w:tc>
      </w:tr>
    </w:tbl>
    <w:p w:rsidR="00863EBE" w:rsidRDefault="00863EBE" w:rsidP="003B357A">
      <w:pPr>
        <w:spacing w:after="0" w:line="360" w:lineRule="auto"/>
        <w:jc w:val="both"/>
        <w:rPr>
          <w:rFonts w:ascii="Arial Narrow" w:eastAsia="Calibri" w:hAnsi="Arial Narrow" w:cs="Arial"/>
          <w:b/>
          <w:sz w:val="20"/>
          <w:szCs w:val="20"/>
          <w:u w:val="single"/>
        </w:rPr>
      </w:pPr>
    </w:p>
    <w:p w:rsidR="00863EBE" w:rsidRDefault="00863EBE" w:rsidP="00863EBE">
      <w:pPr>
        <w:rPr>
          <w:rFonts w:ascii="Arial Narrow" w:eastAsia="Calibri" w:hAnsi="Arial Narrow" w:cs="Arial"/>
          <w:sz w:val="20"/>
          <w:szCs w:val="20"/>
        </w:rPr>
      </w:pPr>
    </w:p>
    <w:p w:rsidR="00863EBE" w:rsidRDefault="00863EBE" w:rsidP="00863EBE">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PODDZIAŁANIE IV.3.2  </w:t>
      </w:r>
      <w:r w:rsidR="00073E1A">
        <w:rPr>
          <w:rFonts w:ascii="Arial Narrow" w:eastAsia="Calibri" w:hAnsi="Arial Narrow" w:cs="Arial"/>
          <w:b/>
          <w:sz w:val="20"/>
          <w:szCs w:val="20"/>
          <w:u w:val="single"/>
        </w:rPr>
        <w:t xml:space="preserve">OCHRONA POWIETRZA </w:t>
      </w:r>
      <w:r>
        <w:rPr>
          <w:rFonts w:ascii="Arial Narrow" w:eastAsia="Calibri" w:hAnsi="Arial Narrow" w:cs="Arial"/>
          <w:b/>
          <w:sz w:val="20"/>
          <w:szCs w:val="20"/>
          <w:u w:val="single"/>
        </w:rPr>
        <w:t>– Projekty dot. wymiany lub renowacji źródeł ciepła, modernizacja systemów zaopatrzenia w ciepło oraz doprowadzenia sieci ciepłowniczej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863EBE" w:rsidRPr="00FC147A" w:rsidTr="001C617E">
        <w:trPr>
          <w:trHeight w:val="353"/>
        </w:trPr>
        <w:tc>
          <w:tcPr>
            <w:tcW w:w="567"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863EBE" w:rsidRPr="00FC147A" w:rsidRDefault="00863EBE"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863EBE" w:rsidRPr="00FC147A" w:rsidRDefault="00863EBE"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863EBE" w:rsidRPr="002A57D5" w:rsidTr="001C617E">
        <w:trPr>
          <w:trHeight w:val="411"/>
        </w:trPr>
        <w:tc>
          <w:tcPr>
            <w:tcW w:w="567" w:type="dxa"/>
            <w:vAlign w:val="center"/>
          </w:tcPr>
          <w:p w:rsidR="00863EBE" w:rsidRPr="00202711" w:rsidRDefault="00863EBE" w:rsidP="001C617E">
            <w:pPr>
              <w:spacing w:after="0" w:line="240" w:lineRule="auto"/>
              <w:jc w:val="center"/>
              <w:rPr>
                <w:rFonts w:ascii="Arial Narrow" w:hAnsi="Arial Narrow" w:cs="Tahoma"/>
                <w:b/>
                <w:sz w:val="20"/>
                <w:szCs w:val="20"/>
              </w:rPr>
            </w:pPr>
            <w:r w:rsidRPr="00202711">
              <w:rPr>
                <w:rFonts w:ascii="Arial Narrow" w:hAnsi="Arial Narrow" w:cs="Tahoma"/>
                <w:b/>
                <w:sz w:val="20"/>
                <w:szCs w:val="20"/>
              </w:rPr>
              <w:lastRenderedPageBreak/>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902"/>
            </w:tblGrid>
            <w:tr w:rsidR="00F0783B" w:rsidRPr="00F0783B">
              <w:trPr>
                <w:trHeight w:val="621"/>
              </w:trPr>
              <w:tc>
                <w:tcPr>
                  <w:tcW w:w="1902" w:type="dxa"/>
                </w:tcPr>
                <w:p w:rsidR="00F0783B" w:rsidRPr="00F0783B" w:rsidRDefault="00F0783B" w:rsidP="00F0783B">
                  <w:pPr>
                    <w:autoSpaceDE w:val="0"/>
                    <w:autoSpaceDN w:val="0"/>
                    <w:adjustRightInd w:val="0"/>
                    <w:spacing w:after="0" w:line="240" w:lineRule="auto"/>
                    <w:rPr>
                      <w:rFonts w:ascii="Arial Narrow" w:hAnsi="Arial Narrow" w:cs="Arial"/>
                      <w:color w:val="000000"/>
                      <w:sz w:val="20"/>
                      <w:szCs w:val="20"/>
                    </w:rPr>
                  </w:pPr>
                  <w:r w:rsidRPr="00F0783B">
                    <w:rPr>
                      <w:rFonts w:ascii="Arial Narrow" w:hAnsi="Arial Narrow" w:cs="Arial"/>
                      <w:color w:val="000000"/>
                      <w:sz w:val="20"/>
                      <w:szCs w:val="20"/>
                    </w:rPr>
                    <w:t xml:space="preserve">Planowane wydatki kwalifikowalne na jednostkową oszczędność nieodnawialnej energii pierwotnej </w:t>
                  </w:r>
                </w:p>
              </w:tc>
            </w:tr>
          </w:tbl>
          <w:p w:rsidR="00863EBE" w:rsidRPr="00202711" w:rsidRDefault="00863EBE"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1-4</w:t>
            </w:r>
          </w:p>
        </w:tc>
        <w:tc>
          <w:tcPr>
            <w:tcW w:w="709" w:type="dxa"/>
            <w:vAlign w:val="center"/>
          </w:tcPr>
          <w:p w:rsidR="00863EBE" w:rsidRPr="00202711" w:rsidRDefault="00863EBE"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3</w:t>
            </w:r>
          </w:p>
        </w:tc>
        <w:tc>
          <w:tcPr>
            <w:tcW w:w="709"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12</w:t>
            </w:r>
          </w:p>
        </w:tc>
        <w:tc>
          <w:tcPr>
            <w:tcW w:w="8647" w:type="dxa"/>
            <w:vAlign w:val="center"/>
          </w:tcPr>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W ramach kryterium dokonywana będzie ocena wartości planowanych wydatków kwalifikowalnych na jednostkową roczną oszczędność nieodnawialnej energii pierwotnej (GJ/rok). </w:t>
            </w:r>
          </w:p>
          <w:p w:rsidR="00F0783B" w:rsidRPr="00202711" w:rsidRDefault="00F0783B" w:rsidP="00F0783B">
            <w:pPr>
              <w:pStyle w:val="Default"/>
              <w:jc w:val="both"/>
              <w:rPr>
                <w:rFonts w:ascii="Arial Narrow" w:hAnsi="Arial Narrow"/>
                <w:sz w:val="20"/>
                <w:szCs w:val="20"/>
              </w:rPr>
            </w:pPr>
            <w:r w:rsidRPr="00202711">
              <w:rPr>
                <w:rFonts w:ascii="Arial Narrow" w:hAnsi="Arial Narrow"/>
                <w:b/>
                <w:bCs/>
                <w:sz w:val="20"/>
                <w:szCs w:val="20"/>
              </w:rPr>
              <w:t xml:space="preserve">PUNKTACJA: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W ramach kryterium dokonywana będzie ocena wartości planowanych wydatków kwalifikowalnych w stosunku do planowanej wielkości rocznej oszczędności nieodnawialnej energii pierwotnej.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Lista projektów ułożona według planowanego nakładu wydatków kwalifikowalnych na jednostkową oszczędność nieodnawialnej energii pierwotnej zaczynając od projektów o najwyższym nakładzie środków. Nr rankingowy każdego projektu dzielimy przez liczbę projektów. W przypadku, gdy wynik zawiera się w przedziale: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powyżej 0,75 – 1 - projekt otrzymuje 1 punkt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powyżej 0,5 – 0,75 włącznie - projekt otrzymuje 2 punkty,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powyżej 0,25 – 0,5 włącznie - projekt otrzymuje 3 punkty,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− 0 – 0,25 włącznie - projekt otrzymuje 4 punkty. </w:t>
            </w:r>
          </w:p>
          <w:p w:rsidR="00863EBE" w:rsidRDefault="00F0783B" w:rsidP="00F0783B">
            <w:pPr>
              <w:spacing w:after="0" w:line="240" w:lineRule="auto"/>
              <w:jc w:val="both"/>
              <w:rPr>
                <w:rFonts w:ascii="Arial Narrow" w:hAnsi="Arial Narrow"/>
                <w:sz w:val="20"/>
                <w:szCs w:val="20"/>
              </w:rPr>
            </w:pPr>
            <w:r w:rsidRPr="00202711">
              <w:rPr>
                <w:rFonts w:ascii="Arial Narrow" w:hAnsi="Arial Narrow"/>
                <w:sz w:val="20"/>
                <w:szCs w:val="20"/>
              </w:rPr>
              <w:t xml:space="preserve">W przypadku, gdy ocenie podlegać będą mniej niż 4 projekty, punktacja zostanie przydzielona odpowiednio od 1 do 3 punktów w zależności od osiągniętej wartości wskaźnika projektu oraz ilości projektów podlegających ocenie. </w:t>
            </w:r>
          </w:p>
          <w:p w:rsidR="00C33D79" w:rsidRPr="00202711" w:rsidRDefault="00C33D79" w:rsidP="00F0783B">
            <w:pPr>
              <w:spacing w:after="0" w:line="240" w:lineRule="auto"/>
              <w:jc w:val="both"/>
              <w:rPr>
                <w:rFonts w:ascii="Arial Narrow" w:hAnsi="Arial Narrow" w:cs="Tahoma"/>
                <w:sz w:val="20"/>
                <w:szCs w:val="20"/>
              </w:rPr>
            </w:pPr>
          </w:p>
        </w:tc>
      </w:tr>
      <w:tr w:rsidR="00863EBE" w:rsidRPr="002A57D5" w:rsidTr="001C617E">
        <w:trPr>
          <w:trHeight w:val="411"/>
        </w:trPr>
        <w:tc>
          <w:tcPr>
            <w:tcW w:w="567" w:type="dxa"/>
            <w:vAlign w:val="center"/>
          </w:tcPr>
          <w:p w:rsidR="00863EBE" w:rsidRPr="00202711" w:rsidRDefault="00863EBE" w:rsidP="001C617E">
            <w:pPr>
              <w:spacing w:after="0" w:line="240" w:lineRule="auto"/>
              <w:jc w:val="center"/>
              <w:rPr>
                <w:rFonts w:ascii="Arial Narrow" w:hAnsi="Arial Narrow" w:cs="Tahoma"/>
                <w:b/>
                <w:sz w:val="20"/>
                <w:szCs w:val="20"/>
              </w:rPr>
            </w:pPr>
            <w:r w:rsidRPr="00202711">
              <w:rPr>
                <w:rFonts w:ascii="Arial Narrow" w:hAnsi="Arial Narrow" w:cs="Tahoma"/>
                <w:b/>
                <w:sz w:val="20"/>
                <w:szCs w:val="20"/>
              </w:rPr>
              <w:t>2</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655"/>
            </w:tblGrid>
            <w:tr w:rsidR="00F0783B" w:rsidRPr="00F0783B">
              <w:trPr>
                <w:trHeight w:val="225"/>
              </w:trPr>
              <w:tc>
                <w:tcPr>
                  <w:tcW w:w="1655" w:type="dxa"/>
                </w:tcPr>
                <w:p w:rsidR="00F0783B" w:rsidRPr="00F0783B" w:rsidRDefault="00F0783B" w:rsidP="00F0783B">
                  <w:pPr>
                    <w:autoSpaceDE w:val="0"/>
                    <w:autoSpaceDN w:val="0"/>
                    <w:adjustRightInd w:val="0"/>
                    <w:spacing w:after="0" w:line="240" w:lineRule="auto"/>
                    <w:rPr>
                      <w:rFonts w:ascii="Arial Narrow" w:hAnsi="Arial Narrow" w:cs="Arial"/>
                      <w:color w:val="000000"/>
                      <w:sz w:val="20"/>
                      <w:szCs w:val="20"/>
                    </w:rPr>
                  </w:pPr>
                  <w:r w:rsidRPr="00F0783B">
                    <w:rPr>
                      <w:rFonts w:ascii="Arial Narrow" w:hAnsi="Arial Narrow" w:cs="Arial"/>
                      <w:color w:val="000000"/>
                      <w:sz w:val="20"/>
                      <w:szCs w:val="20"/>
                    </w:rPr>
                    <w:t xml:space="preserve">Eliminacja punktowych źródeł ciepła </w:t>
                  </w:r>
                </w:p>
              </w:tc>
            </w:tr>
          </w:tbl>
          <w:p w:rsidR="00863EBE" w:rsidRPr="00202711" w:rsidRDefault="00863EBE"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1-4</w:t>
            </w:r>
          </w:p>
        </w:tc>
        <w:tc>
          <w:tcPr>
            <w:tcW w:w="709" w:type="dxa"/>
            <w:vAlign w:val="center"/>
          </w:tcPr>
          <w:p w:rsidR="00863EBE" w:rsidRPr="00202711" w:rsidRDefault="00863EBE"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3</w:t>
            </w:r>
          </w:p>
        </w:tc>
        <w:tc>
          <w:tcPr>
            <w:tcW w:w="709"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12</w:t>
            </w:r>
          </w:p>
        </w:tc>
        <w:tc>
          <w:tcPr>
            <w:tcW w:w="8647" w:type="dxa"/>
            <w:vAlign w:val="center"/>
          </w:tcPr>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Kryterium będzie oceniać stopień zasadności udzielenia wsparcia w zakresie podłączenia do sieci ciepłowniczej budownictwa jednorodzinnego i wielorodzinnego oraz budynków użyteczności publicznej. Ocena będzie dokonywana na podstawie ilości wyeliminowanych źródeł ciepła i dotyczyć będzie sytuacji: </w:t>
            </w:r>
          </w:p>
          <w:p w:rsidR="00C33D79" w:rsidRDefault="00C33D79" w:rsidP="00F0783B">
            <w:pPr>
              <w:spacing w:after="0" w:line="240" w:lineRule="auto"/>
              <w:jc w:val="both"/>
              <w:rPr>
                <w:rFonts w:ascii="Arial Narrow" w:hAnsi="Arial Narrow"/>
                <w:b/>
                <w:bCs/>
                <w:sz w:val="20"/>
                <w:szCs w:val="20"/>
              </w:rPr>
            </w:pPr>
          </w:p>
          <w:p w:rsidR="00863EBE" w:rsidRPr="00202711" w:rsidRDefault="00F0783B" w:rsidP="00F0783B">
            <w:pPr>
              <w:spacing w:after="0" w:line="240" w:lineRule="auto"/>
              <w:jc w:val="both"/>
              <w:rPr>
                <w:rFonts w:ascii="Arial Narrow" w:hAnsi="Arial Narrow"/>
                <w:b/>
                <w:bCs/>
                <w:sz w:val="20"/>
                <w:szCs w:val="20"/>
              </w:rPr>
            </w:pPr>
            <w:r w:rsidRPr="00202711">
              <w:rPr>
                <w:rFonts w:ascii="Arial Narrow" w:hAnsi="Arial Narrow"/>
                <w:b/>
                <w:bCs/>
                <w:sz w:val="20"/>
                <w:szCs w:val="20"/>
              </w:rPr>
              <w:t xml:space="preserve">PUNKTACJA: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1 pkt - gdy w wyniku realizacji projektu dotyczącego podłączenia do sieci ciepłowniczej zostanie wyeliminowanych 1-2 punktowych źródeł ciepła,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2 pkt - gdy w wyniku realizacji projektu dotyczącego podłączenia do sieci ciepłowniczej zostanie wyeliminowanych 3-5 punktowych źródeł ciepła,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3 pkt – gdy w wyniku realizacji projektu dotyczącego podłączenia do sieci ciepłowniczej zostanie wyeliminowanych 6 punktowych źródeł ciepła, </w:t>
            </w:r>
          </w:p>
          <w:p w:rsidR="00F0783B" w:rsidRDefault="00F0783B" w:rsidP="00F0783B">
            <w:pPr>
              <w:spacing w:after="0" w:line="240" w:lineRule="auto"/>
              <w:jc w:val="both"/>
              <w:rPr>
                <w:rFonts w:ascii="Arial Narrow" w:hAnsi="Arial Narrow"/>
                <w:sz w:val="20"/>
                <w:szCs w:val="20"/>
              </w:rPr>
            </w:pPr>
            <w:r w:rsidRPr="00202711">
              <w:rPr>
                <w:rFonts w:ascii="Arial Narrow" w:hAnsi="Arial Narrow"/>
                <w:sz w:val="20"/>
                <w:szCs w:val="20"/>
              </w:rPr>
              <w:t xml:space="preserve">4 pkt – gdy w wyniku realizacji projektu dotyczącego podłączenia do sieci ciepłowniczej zostanie wyeliminowanych 7 i więcej punktowych źródeł ciepła. </w:t>
            </w:r>
          </w:p>
          <w:p w:rsidR="00C33D79" w:rsidRDefault="00C33D79" w:rsidP="00F0783B">
            <w:pPr>
              <w:spacing w:after="0" w:line="240" w:lineRule="auto"/>
              <w:jc w:val="both"/>
              <w:rPr>
                <w:rFonts w:ascii="Arial Narrow" w:hAnsi="Arial Narrow"/>
                <w:sz w:val="20"/>
                <w:szCs w:val="20"/>
              </w:rPr>
            </w:pPr>
          </w:p>
          <w:p w:rsidR="00460350" w:rsidRPr="00202711" w:rsidRDefault="00460350" w:rsidP="00F0783B">
            <w:pPr>
              <w:spacing w:after="0" w:line="240" w:lineRule="auto"/>
              <w:jc w:val="both"/>
              <w:rPr>
                <w:rFonts w:ascii="Arial Narrow" w:hAnsi="Arial Narrow"/>
                <w:sz w:val="20"/>
                <w:szCs w:val="20"/>
              </w:rPr>
            </w:pPr>
          </w:p>
        </w:tc>
      </w:tr>
      <w:tr w:rsidR="00460350" w:rsidRPr="002A57D5" w:rsidTr="00DB041E">
        <w:trPr>
          <w:trHeight w:val="411"/>
        </w:trPr>
        <w:tc>
          <w:tcPr>
            <w:tcW w:w="567" w:type="dxa"/>
            <w:vAlign w:val="center"/>
          </w:tcPr>
          <w:p w:rsidR="00460350" w:rsidRPr="009530AD" w:rsidRDefault="00460350" w:rsidP="00460350">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Wykorzystanie odnawialnych źródeł energii </w:t>
            </w:r>
          </w:p>
        </w:tc>
        <w:tc>
          <w:tcPr>
            <w:tcW w:w="1134" w:type="dxa"/>
          </w:tcPr>
          <w:p w:rsidR="00460350" w:rsidRPr="00460350" w:rsidRDefault="00460350" w:rsidP="00460350">
            <w:pPr>
              <w:pStyle w:val="Default"/>
              <w:rPr>
                <w:rFonts w:ascii="Arial Narrow" w:hAnsi="Arial Narrow"/>
                <w:sz w:val="20"/>
                <w:szCs w:val="20"/>
              </w:rPr>
            </w:pPr>
            <w:r>
              <w:rPr>
                <w:rFonts w:ascii="Arial Narrow" w:hAnsi="Arial Narrow"/>
                <w:sz w:val="20"/>
                <w:szCs w:val="20"/>
              </w:rPr>
              <w:t xml:space="preserve">       </w:t>
            </w:r>
            <w:r w:rsidRPr="00460350">
              <w:rPr>
                <w:rFonts w:ascii="Arial Narrow" w:hAnsi="Arial Narrow"/>
                <w:sz w:val="20"/>
                <w:szCs w:val="20"/>
              </w:rPr>
              <w:t xml:space="preserve">0-2 </w:t>
            </w:r>
          </w:p>
        </w:tc>
        <w:tc>
          <w:tcPr>
            <w:tcW w:w="709"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3 </w:t>
            </w:r>
          </w:p>
        </w:tc>
        <w:tc>
          <w:tcPr>
            <w:tcW w:w="709"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6 </w:t>
            </w:r>
          </w:p>
        </w:tc>
        <w:tc>
          <w:tcPr>
            <w:tcW w:w="8647"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Oceniane będzie uwzględnienie w projekcie rozwiązań z zakresu zastosowania odnawialnych źródeł energii. </w:t>
            </w:r>
          </w:p>
          <w:p w:rsidR="00460350" w:rsidRDefault="00460350" w:rsidP="00460350">
            <w:pPr>
              <w:pStyle w:val="Default"/>
              <w:rPr>
                <w:rFonts w:ascii="Arial Narrow" w:hAnsi="Arial Narrow"/>
                <w:b/>
                <w:bCs/>
                <w:sz w:val="20"/>
                <w:szCs w:val="20"/>
              </w:rPr>
            </w:pPr>
          </w:p>
          <w:p w:rsidR="00460350" w:rsidRDefault="00460350" w:rsidP="00460350">
            <w:pPr>
              <w:pStyle w:val="Default"/>
              <w:rPr>
                <w:rFonts w:ascii="Arial Narrow" w:hAnsi="Arial Narrow"/>
                <w:b/>
                <w:bCs/>
                <w:sz w:val="20"/>
                <w:szCs w:val="20"/>
              </w:rPr>
            </w:pPr>
            <w:r w:rsidRPr="00460350">
              <w:rPr>
                <w:rFonts w:ascii="Arial Narrow" w:hAnsi="Arial Narrow"/>
                <w:b/>
                <w:bCs/>
                <w:sz w:val="20"/>
                <w:szCs w:val="20"/>
              </w:rPr>
              <w:t xml:space="preserve">PUNKTACJA: </w:t>
            </w:r>
          </w:p>
          <w:p w:rsidR="00460350" w:rsidRPr="00460350" w:rsidRDefault="00460350" w:rsidP="00460350">
            <w:pPr>
              <w:pStyle w:val="Default"/>
              <w:rPr>
                <w:rFonts w:ascii="Arial Narrow" w:hAnsi="Arial Narrow"/>
                <w:sz w:val="20"/>
                <w:szCs w:val="20"/>
              </w:rPr>
            </w:pPr>
          </w:p>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0 pkt – projekt nie przewiduje wykorzystania odnawialnych źródeł energii, </w:t>
            </w:r>
          </w:p>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1 pkt – projekt zakłada wykorzystanie odnawialnych źródeł energii, </w:t>
            </w:r>
          </w:p>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2 pkt – projekt w pełni opiera się na odnawialnych źródłach energii. </w:t>
            </w:r>
          </w:p>
          <w:p w:rsidR="00460350" w:rsidRDefault="00460350" w:rsidP="00460350">
            <w:pPr>
              <w:pStyle w:val="Default"/>
              <w:rPr>
                <w:rFonts w:ascii="Arial Narrow" w:hAnsi="Arial Narrow"/>
                <w:sz w:val="20"/>
                <w:szCs w:val="20"/>
              </w:rPr>
            </w:pPr>
            <w:r w:rsidRPr="00460350">
              <w:rPr>
                <w:rFonts w:ascii="Arial Narrow" w:hAnsi="Arial Narrow"/>
                <w:sz w:val="20"/>
                <w:szCs w:val="20"/>
              </w:rPr>
              <w:t xml:space="preserve">Punkty w ramach kryterium nie sumują się. </w:t>
            </w:r>
          </w:p>
          <w:p w:rsidR="00460350" w:rsidRPr="00460350" w:rsidRDefault="00460350" w:rsidP="00460350">
            <w:pPr>
              <w:pStyle w:val="Default"/>
              <w:rPr>
                <w:rFonts w:ascii="Arial Narrow" w:hAnsi="Arial Narrow"/>
                <w:sz w:val="20"/>
                <w:szCs w:val="20"/>
              </w:rPr>
            </w:pPr>
          </w:p>
        </w:tc>
      </w:tr>
      <w:tr w:rsidR="00863EBE" w:rsidRPr="002A57D5" w:rsidTr="001C617E">
        <w:trPr>
          <w:trHeight w:val="411"/>
        </w:trPr>
        <w:tc>
          <w:tcPr>
            <w:tcW w:w="567" w:type="dxa"/>
            <w:vAlign w:val="center"/>
          </w:tcPr>
          <w:p w:rsidR="00863EBE" w:rsidRPr="00460350" w:rsidRDefault="00863EBE" w:rsidP="001C617E">
            <w:pPr>
              <w:spacing w:after="0" w:line="240" w:lineRule="auto"/>
              <w:jc w:val="center"/>
              <w:rPr>
                <w:rFonts w:ascii="Arial Narrow" w:hAnsi="Arial Narrow" w:cs="Tahoma"/>
                <w:b/>
                <w:sz w:val="20"/>
                <w:szCs w:val="20"/>
              </w:rPr>
            </w:pPr>
            <w:r w:rsidRPr="00460350">
              <w:rPr>
                <w:rFonts w:ascii="Arial Narrow" w:hAnsi="Arial Narrow" w:cs="Tahoma"/>
                <w:b/>
                <w:sz w:val="20"/>
                <w:szCs w:val="20"/>
              </w:rPr>
              <w:t>4</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90"/>
            </w:tblGrid>
            <w:tr w:rsidR="00460350" w:rsidRPr="00460350">
              <w:trPr>
                <w:trHeight w:val="246"/>
              </w:trPr>
              <w:tc>
                <w:tcPr>
                  <w:tcW w:w="2090" w:type="dxa"/>
                </w:tcPr>
                <w:p w:rsidR="00460350" w:rsidRPr="00460350" w:rsidRDefault="00460350" w:rsidP="00460350">
                  <w:pPr>
                    <w:autoSpaceDE w:val="0"/>
                    <w:autoSpaceDN w:val="0"/>
                    <w:adjustRightInd w:val="0"/>
                    <w:spacing w:after="0" w:line="240" w:lineRule="auto"/>
                    <w:rPr>
                      <w:rFonts w:ascii="Arial Narrow" w:hAnsi="Arial Narrow" w:cs="Arial"/>
                      <w:color w:val="000000"/>
                      <w:sz w:val="20"/>
                      <w:szCs w:val="20"/>
                    </w:rPr>
                  </w:pPr>
                  <w:r w:rsidRPr="00460350">
                    <w:rPr>
                      <w:rFonts w:ascii="Arial Narrow" w:hAnsi="Arial Narrow" w:cs="Arial"/>
                      <w:color w:val="000000"/>
                      <w:sz w:val="20"/>
                      <w:szCs w:val="20"/>
                    </w:rPr>
                    <w:t xml:space="preserve">Projekt jest projektem rewitalizacyjnym </w:t>
                  </w:r>
                </w:p>
              </w:tc>
            </w:tr>
          </w:tbl>
          <w:p w:rsidR="00863EBE" w:rsidRPr="00460350" w:rsidRDefault="00863EBE"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863EBE" w:rsidRPr="00460350" w:rsidRDefault="00460350" w:rsidP="001C617E">
            <w:pPr>
              <w:spacing w:after="0" w:line="240" w:lineRule="auto"/>
              <w:jc w:val="center"/>
              <w:rPr>
                <w:rFonts w:ascii="Arial Narrow" w:hAnsi="Arial Narrow" w:cs="Tahoma"/>
                <w:sz w:val="20"/>
                <w:szCs w:val="20"/>
              </w:rPr>
            </w:pPr>
            <w:r w:rsidRPr="00460350">
              <w:rPr>
                <w:rFonts w:ascii="Arial Narrow" w:hAnsi="Arial Narrow" w:cs="Tahoma"/>
                <w:sz w:val="20"/>
                <w:szCs w:val="20"/>
              </w:rPr>
              <w:t>0/1</w:t>
            </w:r>
          </w:p>
        </w:tc>
        <w:tc>
          <w:tcPr>
            <w:tcW w:w="709" w:type="dxa"/>
            <w:vAlign w:val="center"/>
          </w:tcPr>
          <w:p w:rsidR="00863EBE" w:rsidRPr="00460350" w:rsidRDefault="00460350" w:rsidP="001C617E">
            <w:pPr>
              <w:spacing w:after="0" w:line="240" w:lineRule="auto"/>
              <w:jc w:val="center"/>
              <w:rPr>
                <w:rFonts w:ascii="Arial Narrow" w:hAnsi="Arial Narrow" w:cs="Tahoma"/>
                <w:sz w:val="20"/>
                <w:szCs w:val="20"/>
              </w:rPr>
            </w:pPr>
            <w:r w:rsidRPr="00460350">
              <w:rPr>
                <w:rFonts w:ascii="Arial Narrow" w:hAnsi="Arial Narrow" w:cs="Tahoma"/>
                <w:sz w:val="20"/>
                <w:szCs w:val="20"/>
              </w:rPr>
              <w:t>1</w:t>
            </w:r>
          </w:p>
        </w:tc>
        <w:tc>
          <w:tcPr>
            <w:tcW w:w="709" w:type="dxa"/>
            <w:vAlign w:val="center"/>
          </w:tcPr>
          <w:p w:rsidR="00863EBE" w:rsidRPr="00460350" w:rsidRDefault="00460350" w:rsidP="001C617E">
            <w:pPr>
              <w:spacing w:after="0" w:line="240" w:lineRule="auto"/>
              <w:jc w:val="center"/>
              <w:rPr>
                <w:rFonts w:ascii="Arial Narrow" w:hAnsi="Arial Narrow" w:cs="Tahoma"/>
                <w:sz w:val="20"/>
                <w:szCs w:val="20"/>
              </w:rPr>
            </w:pPr>
            <w:r w:rsidRPr="00460350">
              <w:rPr>
                <w:rFonts w:ascii="Arial Narrow" w:hAnsi="Arial Narrow" w:cs="Tahoma"/>
                <w:sz w:val="20"/>
                <w:szCs w:val="20"/>
              </w:rPr>
              <w:t>1</w:t>
            </w:r>
          </w:p>
        </w:tc>
        <w:tc>
          <w:tcPr>
            <w:tcW w:w="8647" w:type="dxa"/>
            <w:vAlign w:val="center"/>
          </w:tcPr>
          <w:p w:rsidR="00460350" w:rsidRPr="00460350" w:rsidRDefault="00460350" w:rsidP="00460350">
            <w:pPr>
              <w:pStyle w:val="Default"/>
              <w:jc w:val="both"/>
              <w:rPr>
                <w:rFonts w:ascii="Arial Narrow" w:hAnsi="Arial Narrow"/>
                <w:sz w:val="20"/>
                <w:szCs w:val="20"/>
              </w:rPr>
            </w:pPr>
            <w:r w:rsidRPr="00460350">
              <w:rPr>
                <w:rFonts w:ascii="Arial Narrow" w:hAnsi="Arial Narrow"/>
                <w:sz w:val="20"/>
                <w:szCs w:val="20"/>
              </w:rPr>
              <w:t xml:space="preserve">Kryterium służy ocenie, czy projekt jest projektem rewitalizacyjnym w rozumieniu </w:t>
            </w:r>
            <w:r w:rsidRPr="00460350">
              <w:rPr>
                <w:rFonts w:ascii="Arial Narrow" w:hAnsi="Arial Narrow"/>
                <w:i/>
                <w:iCs/>
                <w:sz w:val="20"/>
                <w:szCs w:val="20"/>
              </w:rPr>
              <w:t>Wytycznych w zakresie rewitalizacji w programach operacyjnych na lata 2014-2020</w:t>
            </w:r>
            <w:r w:rsidRPr="00460350">
              <w:rPr>
                <w:rFonts w:ascii="Arial Narrow" w:hAnsi="Arial Narrow"/>
                <w:sz w:val="20"/>
                <w:szCs w:val="20"/>
              </w:rPr>
              <w:t xml:space="preserve">, w tym wynika z obowiązującego (na dzień składania wniosku o dofinansowanie) dla danej gminy programu rewitalizacji, opracowanego zgodnie z ww. Wytycznymi. </w:t>
            </w:r>
          </w:p>
          <w:p w:rsidR="00460350" w:rsidRDefault="00460350" w:rsidP="00460350">
            <w:pPr>
              <w:pStyle w:val="Default"/>
              <w:jc w:val="both"/>
              <w:rPr>
                <w:rFonts w:ascii="Arial Narrow" w:hAnsi="Arial Narrow"/>
                <w:b/>
                <w:bCs/>
                <w:sz w:val="20"/>
                <w:szCs w:val="20"/>
              </w:rPr>
            </w:pPr>
          </w:p>
          <w:p w:rsidR="00460350" w:rsidRPr="00460350" w:rsidRDefault="00460350" w:rsidP="00460350">
            <w:pPr>
              <w:pStyle w:val="Default"/>
              <w:jc w:val="both"/>
              <w:rPr>
                <w:rFonts w:ascii="Arial Narrow" w:hAnsi="Arial Narrow"/>
                <w:sz w:val="20"/>
                <w:szCs w:val="20"/>
              </w:rPr>
            </w:pPr>
            <w:r w:rsidRPr="00460350">
              <w:rPr>
                <w:rFonts w:ascii="Arial Narrow" w:hAnsi="Arial Narrow"/>
                <w:b/>
                <w:bCs/>
                <w:sz w:val="20"/>
                <w:szCs w:val="20"/>
              </w:rPr>
              <w:t xml:space="preserve">PUNKTACJA: </w:t>
            </w:r>
          </w:p>
          <w:p w:rsidR="00460350" w:rsidRPr="00460350" w:rsidRDefault="00460350" w:rsidP="00460350">
            <w:pPr>
              <w:pStyle w:val="Default"/>
              <w:jc w:val="both"/>
              <w:rPr>
                <w:rFonts w:ascii="Arial Narrow" w:hAnsi="Arial Narrow"/>
                <w:sz w:val="20"/>
                <w:szCs w:val="20"/>
              </w:rPr>
            </w:pPr>
            <w:r w:rsidRPr="00460350">
              <w:rPr>
                <w:rFonts w:ascii="Arial Narrow" w:hAnsi="Arial Narrow"/>
                <w:sz w:val="20"/>
                <w:szCs w:val="20"/>
              </w:rPr>
              <w:t xml:space="preserve">0 pkt - projekt nie jest projektem rewitalizacyjnym w rozumieniu ww. Wytycznych, </w:t>
            </w:r>
          </w:p>
          <w:p w:rsidR="00863EBE" w:rsidRDefault="00460350" w:rsidP="00460350">
            <w:pPr>
              <w:spacing w:after="0" w:line="240" w:lineRule="auto"/>
              <w:jc w:val="both"/>
              <w:rPr>
                <w:rFonts w:ascii="Arial Narrow" w:hAnsi="Arial Narrow"/>
                <w:sz w:val="20"/>
                <w:szCs w:val="20"/>
              </w:rPr>
            </w:pPr>
            <w:r w:rsidRPr="00460350">
              <w:rPr>
                <w:rFonts w:ascii="Arial Narrow" w:hAnsi="Arial Narrow"/>
                <w:sz w:val="20"/>
                <w:szCs w:val="20"/>
              </w:rPr>
              <w:t xml:space="preserve">1 pkt - projekt jest projektem rewitalizacyjnym w rozumieniu ww. Wytycznych. </w:t>
            </w:r>
          </w:p>
          <w:p w:rsidR="00460350" w:rsidRPr="00460350" w:rsidRDefault="00460350" w:rsidP="00460350">
            <w:pPr>
              <w:spacing w:after="0" w:line="240" w:lineRule="auto"/>
              <w:jc w:val="both"/>
              <w:rPr>
                <w:rFonts w:ascii="Arial Narrow" w:hAnsi="Arial Narrow"/>
                <w:sz w:val="20"/>
                <w:szCs w:val="20"/>
              </w:rPr>
            </w:pPr>
          </w:p>
        </w:tc>
      </w:tr>
      <w:tr w:rsidR="00863EBE" w:rsidRPr="002A57D5" w:rsidTr="001C617E">
        <w:trPr>
          <w:trHeight w:val="411"/>
        </w:trPr>
        <w:tc>
          <w:tcPr>
            <w:tcW w:w="567" w:type="dxa"/>
            <w:vAlign w:val="center"/>
          </w:tcPr>
          <w:p w:rsidR="00863EBE" w:rsidRPr="009530AD" w:rsidRDefault="00863EBE" w:rsidP="001C617E">
            <w:pPr>
              <w:spacing w:after="0" w:line="240" w:lineRule="auto"/>
              <w:jc w:val="center"/>
              <w:rPr>
                <w:rFonts w:ascii="Arial Narrow" w:hAnsi="Arial Narrow" w:cs="Tahoma"/>
                <w:b/>
                <w:sz w:val="20"/>
                <w:szCs w:val="20"/>
              </w:rPr>
            </w:pPr>
          </w:p>
        </w:tc>
        <w:tc>
          <w:tcPr>
            <w:tcW w:w="2268" w:type="dxa"/>
            <w:vAlign w:val="center"/>
          </w:tcPr>
          <w:p w:rsidR="00863EBE" w:rsidRPr="009530AD" w:rsidRDefault="00863EBE" w:rsidP="001C617E">
            <w:pPr>
              <w:pStyle w:val="Default"/>
              <w:rPr>
                <w:rFonts w:ascii="Arial Narrow" w:hAnsi="Arial Narrow"/>
                <w:sz w:val="20"/>
                <w:szCs w:val="20"/>
              </w:rPr>
            </w:pPr>
          </w:p>
        </w:tc>
        <w:tc>
          <w:tcPr>
            <w:tcW w:w="1134" w:type="dxa"/>
            <w:vAlign w:val="center"/>
          </w:tcPr>
          <w:p w:rsidR="00863EBE" w:rsidRPr="009530AD" w:rsidRDefault="00863EBE" w:rsidP="001C617E">
            <w:pPr>
              <w:spacing w:after="0" w:line="240" w:lineRule="auto"/>
              <w:jc w:val="center"/>
              <w:rPr>
                <w:rFonts w:ascii="Arial Narrow" w:hAnsi="Arial Narrow" w:cs="Tahoma"/>
                <w:sz w:val="20"/>
                <w:szCs w:val="20"/>
              </w:rPr>
            </w:pPr>
          </w:p>
        </w:tc>
        <w:tc>
          <w:tcPr>
            <w:tcW w:w="709" w:type="dxa"/>
            <w:vAlign w:val="center"/>
          </w:tcPr>
          <w:p w:rsidR="00863EBE" w:rsidRPr="009530AD" w:rsidRDefault="00863EBE" w:rsidP="001C617E">
            <w:pPr>
              <w:spacing w:after="0" w:line="240" w:lineRule="auto"/>
              <w:jc w:val="center"/>
              <w:rPr>
                <w:rFonts w:ascii="Arial Narrow" w:hAnsi="Arial Narrow" w:cs="Tahoma"/>
                <w:sz w:val="20"/>
                <w:szCs w:val="20"/>
              </w:rPr>
            </w:pPr>
          </w:p>
        </w:tc>
        <w:tc>
          <w:tcPr>
            <w:tcW w:w="709" w:type="dxa"/>
            <w:vAlign w:val="center"/>
          </w:tcPr>
          <w:p w:rsidR="00863EBE" w:rsidRPr="009530AD" w:rsidRDefault="00863EBE" w:rsidP="001C617E">
            <w:pPr>
              <w:spacing w:after="0" w:line="240" w:lineRule="auto"/>
              <w:jc w:val="center"/>
              <w:rPr>
                <w:rFonts w:ascii="Arial Narrow" w:hAnsi="Arial Narrow" w:cs="Tahoma"/>
                <w:sz w:val="20"/>
                <w:szCs w:val="20"/>
              </w:rPr>
            </w:pPr>
          </w:p>
        </w:tc>
        <w:tc>
          <w:tcPr>
            <w:tcW w:w="8647" w:type="dxa"/>
            <w:vAlign w:val="center"/>
          </w:tcPr>
          <w:p w:rsidR="00863EBE" w:rsidRPr="009530AD" w:rsidRDefault="00863EBE" w:rsidP="001C617E">
            <w:pPr>
              <w:pStyle w:val="Default"/>
              <w:jc w:val="both"/>
              <w:rPr>
                <w:rFonts w:ascii="Arial Narrow" w:hAnsi="Arial Narrow"/>
                <w:sz w:val="20"/>
                <w:szCs w:val="20"/>
              </w:rPr>
            </w:pPr>
          </w:p>
        </w:tc>
      </w:tr>
      <w:tr w:rsidR="00863EBE" w:rsidRPr="00FC147A" w:rsidTr="001C617E">
        <w:trPr>
          <w:trHeight w:val="401"/>
        </w:trPr>
        <w:tc>
          <w:tcPr>
            <w:tcW w:w="4678" w:type="dxa"/>
            <w:gridSpan w:val="4"/>
            <w:shd w:val="clear" w:color="auto" w:fill="BFBFBF"/>
            <w:vAlign w:val="center"/>
          </w:tcPr>
          <w:p w:rsidR="00863EBE" w:rsidRPr="00FC147A" w:rsidRDefault="00863EBE" w:rsidP="001C617E">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863EBE" w:rsidRPr="00FC147A" w:rsidRDefault="00225DDE" w:rsidP="001C617E">
            <w:pPr>
              <w:spacing w:line="240" w:lineRule="auto"/>
              <w:jc w:val="center"/>
              <w:rPr>
                <w:rFonts w:ascii="Arial Narrow" w:hAnsi="Arial Narrow" w:cs="Tahoma"/>
                <w:b/>
                <w:sz w:val="20"/>
                <w:szCs w:val="20"/>
              </w:rPr>
            </w:pPr>
            <w:r>
              <w:rPr>
                <w:rFonts w:ascii="Arial Narrow" w:hAnsi="Arial Narrow" w:cs="Tahoma"/>
                <w:b/>
                <w:sz w:val="20"/>
                <w:szCs w:val="20"/>
              </w:rPr>
              <w:t>31</w:t>
            </w:r>
          </w:p>
        </w:tc>
        <w:tc>
          <w:tcPr>
            <w:tcW w:w="8647" w:type="dxa"/>
            <w:shd w:val="clear" w:color="auto" w:fill="BFBFBF"/>
          </w:tcPr>
          <w:p w:rsidR="00863EBE" w:rsidRPr="00FC147A" w:rsidRDefault="00863EBE" w:rsidP="001C617E">
            <w:pPr>
              <w:spacing w:line="240" w:lineRule="auto"/>
              <w:jc w:val="both"/>
              <w:rPr>
                <w:rFonts w:ascii="Arial Narrow" w:hAnsi="Arial Narrow" w:cs="Tahoma"/>
                <w:sz w:val="20"/>
                <w:szCs w:val="20"/>
              </w:rPr>
            </w:pPr>
          </w:p>
        </w:tc>
      </w:tr>
    </w:tbl>
    <w:p w:rsidR="006C0BB8" w:rsidRDefault="006C0BB8" w:rsidP="00863EBE">
      <w:pPr>
        <w:rPr>
          <w:rFonts w:ascii="Arial Narrow" w:eastAsia="Calibri" w:hAnsi="Arial Narrow" w:cs="Arial"/>
          <w:sz w:val="20"/>
          <w:szCs w:val="20"/>
        </w:rPr>
      </w:pPr>
    </w:p>
    <w:p w:rsidR="006C0BB8" w:rsidRDefault="006C0BB8" w:rsidP="006C0BB8">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DZIAŁANIE IV.3.  </w:t>
      </w:r>
      <w:r w:rsidR="003948FF">
        <w:rPr>
          <w:rFonts w:ascii="Arial Narrow" w:eastAsia="Calibri" w:hAnsi="Arial Narrow" w:cs="Arial"/>
          <w:b/>
          <w:sz w:val="20"/>
          <w:szCs w:val="20"/>
          <w:u w:val="single"/>
        </w:rPr>
        <w:t xml:space="preserve">OCHRONA POWIETRZA </w:t>
      </w:r>
      <w:r>
        <w:rPr>
          <w:rFonts w:ascii="Arial Narrow" w:eastAsia="Calibri" w:hAnsi="Arial Narrow" w:cs="Arial"/>
          <w:b/>
          <w:sz w:val="20"/>
          <w:szCs w:val="20"/>
          <w:u w:val="single"/>
        </w:rPr>
        <w:t xml:space="preserve">– Projekty dot. </w:t>
      </w:r>
      <w:r w:rsidR="00404398">
        <w:rPr>
          <w:rFonts w:ascii="Arial Narrow" w:eastAsia="Calibri" w:hAnsi="Arial Narrow" w:cs="Arial"/>
          <w:b/>
          <w:sz w:val="20"/>
          <w:szCs w:val="20"/>
          <w:u w:val="single"/>
        </w:rPr>
        <w:t>o</w:t>
      </w:r>
      <w:r>
        <w:rPr>
          <w:rFonts w:ascii="Arial Narrow" w:eastAsia="Calibri" w:hAnsi="Arial Narrow" w:cs="Arial"/>
          <w:b/>
          <w:sz w:val="20"/>
          <w:szCs w:val="20"/>
          <w:u w:val="single"/>
        </w:rPr>
        <w:t>świetlenia publicznego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6C0BB8" w:rsidRPr="00FC147A" w:rsidTr="001C617E">
        <w:trPr>
          <w:trHeight w:val="353"/>
        </w:trPr>
        <w:tc>
          <w:tcPr>
            <w:tcW w:w="567"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6C0BB8" w:rsidRPr="00FC147A" w:rsidRDefault="006C0BB8"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6C0BB8" w:rsidRPr="00FC147A" w:rsidRDefault="006C0BB8"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6C0BB8" w:rsidRPr="002A57D5" w:rsidTr="001C617E">
        <w:trPr>
          <w:trHeight w:val="411"/>
        </w:trPr>
        <w:tc>
          <w:tcPr>
            <w:tcW w:w="567" w:type="dxa"/>
            <w:vAlign w:val="center"/>
          </w:tcPr>
          <w:p w:rsidR="006C0BB8" w:rsidRPr="00B67A94" w:rsidRDefault="006C0BB8" w:rsidP="001C617E">
            <w:pPr>
              <w:spacing w:after="0" w:line="240" w:lineRule="auto"/>
              <w:jc w:val="center"/>
              <w:rPr>
                <w:rFonts w:ascii="Arial Narrow" w:hAnsi="Arial Narrow" w:cs="Tahoma"/>
                <w:b/>
                <w:sz w:val="20"/>
                <w:szCs w:val="20"/>
              </w:rPr>
            </w:pPr>
            <w:r w:rsidRPr="00B67A94">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47"/>
            </w:tblGrid>
            <w:tr w:rsidR="001677F6" w:rsidRPr="001677F6">
              <w:trPr>
                <w:trHeight w:val="224"/>
              </w:trPr>
              <w:tc>
                <w:tcPr>
                  <w:tcW w:w="2047" w:type="dxa"/>
                </w:tcPr>
                <w:p w:rsidR="00B67A94" w:rsidRPr="00B67A94" w:rsidRDefault="001677F6" w:rsidP="001677F6">
                  <w:pPr>
                    <w:autoSpaceDE w:val="0"/>
                    <w:autoSpaceDN w:val="0"/>
                    <w:adjustRightInd w:val="0"/>
                    <w:spacing w:after="0" w:line="240" w:lineRule="auto"/>
                    <w:rPr>
                      <w:rFonts w:ascii="Arial Narrow" w:hAnsi="Arial Narrow" w:cs="Arial"/>
                      <w:color w:val="000000"/>
                      <w:sz w:val="20"/>
                      <w:szCs w:val="20"/>
                    </w:rPr>
                  </w:pPr>
                  <w:r w:rsidRPr="001677F6">
                    <w:rPr>
                      <w:rFonts w:ascii="Arial Narrow" w:hAnsi="Arial Narrow" w:cs="Arial"/>
                      <w:color w:val="000000"/>
                      <w:sz w:val="20"/>
                      <w:szCs w:val="20"/>
                    </w:rPr>
                    <w:t xml:space="preserve">Wykorzystanie technologii zmniejszających zużycie lub </w:t>
                  </w:r>
                </w:p>
                <w:p w:rsidR="00B67A94" w:rsidRPr="00B67A94" w:rsidRDefault="00B67A94" w:rsidP="00B67A94">
                  <w:pPr>
                    <w:pStyle w:val="Default"/>
                    <w:rPr>
                      <w:rFonts w:ascii="Arial Narrow" w:hAnsi="Arial Narrow"/>
                      <w:sz w:val="20"/>
                      <w:szCs w:val="20"/>
                    </w:rPr>
                  </w:pPr>
                  <w:r w:rsidRPr="00B67A94">
                    <w:rPr>
                      <w:rFonts w:ascii="Arial Narrow" w:hAnsi="Arial Narrow"/>
                      <w:sz w:val="20"/>
                      <w:szCs w:val="20"/>
                    </w:rPr>
                    <w:t xml:space="preserve">straty energii </w:t>
                  </w:r>
                </w:p>
                <w:p w:rsidR="001677F6" w:rsidRPr="001677F6" w:rsidRDefault="001677F6" w:rsidP="001677F6">
                  <w:pPr>
                    <w:autoSpaceDE w:val="0"/>
                    <w:autoSpaceDN w:val="0"/>
                    <w:adjustRightInd w:val="0"/>
                    <w:spacing w:after="0" w:line="240" w:lineRule="auto"/>
                    <w:rPr>
                      <w:rFonts w:ascii="Arial Narrow" w:hAnsi="Arial Narrow" w:cs="Arial"/>
                      <w:color w:val="000000"/>
                      <w:sz w:val="20"/>
                      <w:szCs w:val="20"/>
                    </w:rPr>
                  </w:pPr>
                </w:p>
              </w:tc>
            </w:tr>
          </w:tbl>
          <w:p w:rsidR="006C0BB8" w:rsidRPr="00B67A94" w:rsidRDefault="006C0BB8"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6C0BB8" w:rsidRPr="00B67A94" w:rsidRDefault="001677F6" w:rsidP="001C617E">
            <w:pPr>
              <w:spacing w:after="0" w:line="240" w:lineRule="auto"/>
              <w:jc w:val="center"/>
              <w:rPr>
                <w:rFonts w:ascii="Arial Narrow" w:hAnsi="Arial Narrow" w:cs="Tahoma"/>
                <w:sz w:val="20"/>
                <w:szCs w:val="20"/>
              </w:rPr>
            </w:pPr>
            <w:r w:rsidRPr="00B67A94">
              <w:rPr>
                <w:rFonts w:ascii="Arial Narrow" w:hAnsi="Arial Narrow" w:cs="Tahoma"/>
                <w:sz w:val="20"/>
                <w:szCs w:val="20"/>
              </w:rPr>
              <w:t>1/2</w:t>
            </w:r>
          </w:p>
        </w:tc>
        <w:tc>
          <w:tcPr>
            <w:tcW w:w="709" w:type="dxa"/>
            <w:vAlign w:val="center"/>
          </w:tcPr>
          <w:p w:rsidR="006C0BB8" w:rsidRPr="00B67A94" w:rsidRDefault="001677F6" w:rsidP="001C617E">
            <w:pPr>
              <w:spacing w:after="0" w:line="240" w:lineRule="auto"/>
              <w:jc w:val="center"/>
              <w:rPr>
                <w:rFonts w:ascii="Arial Narrow" w:hAnsi="Arial Narrow" w:cs="Tahoma"/>
                <w:sz w:val="20"/>
                <w:szCs w:val="20"/>
              </w:rPr>
            </w:pPr>
            <w:r w:rsidRPr="00B67A94">
              <w:rPr>
                <w:rFonts w:ascii="Arial Narrow" w:hAnsi="Arial Narrow" w:cs="Tahoma"/>
                <w:sz w:val="20"/>
                <w:szCs w:val="20"/>
              </w:rPr>
              <w:t>2</w:t>
            </w:r>
          </w:p>
        </w:tc>
        <w:tc>
          <w:tcPr>
            <w:tcW w:w="709" w:type="dxa"/>
            <w:vAlign w:val="center"/>
          </w:tcPr>
          <w:p w:rsidR="006C0BB8" w:rsidRPr="00B67A94" w:rsidRDefault="001677F6" w:rsidP="001C617E">
            <w:pPr>
              <w:spacing w:after="0" w:line="240" w:lineRule="auto"/>
              <w:jc w:val="center"/>
              <w:rPr>
                <w:rFonts w:ascii="Arial Narrow" w:hAnsi="Arial Narrow" w:cs="Tahoma"/>
                <w:sz w:val="20"/>
                <w:szCs w:val="20"/>
              </w:rPr>
            </w:pPr>
            <w:r w:rsidRPr="00B67A94">
              <w:rPr>
                <w:rFonts w:ascii="Arial Narrow" w:hAnsi="Arial Narrow" w:cs="Tahoma"/>
                <w:sz w:val="20"/>
                <w:szCs w:val="20"/>
              </w:rPr>
              <w:t>4</w:t>
            </w:r>
          </w:p>
        </w:tc>
        <w:tc>
          <w:tcPr>
            <w:tcW w:w="8647" w:type="dxa"/>
            <w:vAlign w:val="center"/>
          </w:tcPr>
          <w:p w:rsidR="00B67A94" w:rsidRPr="00B67A94" w:rsidRDefault="00B67A94" w:rsidP="00B67A94">
            <w:pPr>
              <w:pStyle w:val="Default"/>
              <w:jc w:val="both"/>
              <w:rPr>
                <w:rFonts w:ascii="Arial Narrow" w:hAnsi="Arial Narrow"/>
                <w:sz w:val="20"/>
                <w:szCs w:val="20"/>
              </w:rPr>
            </w:pPr>
            <w:r w:rsidRPr="00B67A94">
              <w:rPr>
                <w:rFonts w:ascii="Arial Narrow" w:hAnsi="Arial Narrow"/>
                <w:sz w:val="20"/>
                <w:szCs w:val="20"/>
              </w:rPr>
              <w:t xml:space="preserve">Ocenie podlegać będzie zakładane w projekcie wykorzystanie technologii, które wpływają na poprawę efektywności energetycznej istniejących obiektów, bądź zmniejszenie strat energii w istniejących instalacjach </w:t>
            </w:r>
          </w:p>
          <w:p w:rsidR="00B67A94" w:rsidRPr="00B67A94" w:rsidRDefault="00B67A94" w:rsidP="00B67A94">
            <w:pPr>
              <w:pStyle w:val="Default"/>
              <w:jc w:val="both"/>
              <w:rPr>
                <w:rFonts w:ascii="Arial Narrow" w:hAnsi="Arial Narrow"/>
                <w:b/>
                <w:bCs/>
                <w:sz w:val="20"/>
                <w:szCs w:val="20"/>
              </w:rPr>
            </w:pPr>
          </w:p>
          <w:p w:rsidR="00B67A94" w:rsidRPr="00B67A94" w:rsidRDefault="00B67A94" w:rsidP="00B67A94">
            <w:pPr>
              <w:pStyle w:val="Default"/>
              <w:jc w:val="both"/>
              <w:rPr>
                <w:rFonts w:ascii="Arial Narrow" w:hAnsi="Arial Narrow"/>
                <w:sz w:val="20"/>
                <w:szCs w:val="20"/>
              </w:rPr>
            </w:pPr>
            <w:r w:rsidRPr="00B67A94">
              <w:rPr>
                <w:rFonts w:ascii="Arial Narrow" w:hAnsi="Arial Narrow"/>
                <w:b/>
                <w:bCs/>
                <w:sz w:val="20"/>
                <w:szCs w:val="20"/>
              </w:rPr>
              <w:t xml:space="preserve">PUNKTACJA: </w:t>
            </w:r>
          </w:p>
          <w:p w:rsidR="006C0BB8" w:rsidRPr="00B67A94" w:rsidRDefault="00B67A94" w:rsidP="006646E4">
            <w:pPr>
              <w:spacing w:after="0" w:line="240" w:lineRule="auto"/>
              <w:jc w:val="both"/>
              <w:rPr>
                <w:rFonts w:ascii="Arial Narrow" w:hAnsi="Arial Narrow" w:cs="Tahoma"/>
                <w:sz w:val="20"/>
                <w:szCs w:val="20"/>
              </w:rPr>
            </w:pPr>
            <w:r w:rsidRPr="00B67A94">
              <w:rPr>
                <w:rFonts w:ascii="Arial Narrow" w:hAnsi="Arial Narrow"/>
                <w:sz w:val="20"/>
                <w:szCs w:val="20"/>
              </w:rPr>
              <w:t>Punktacja będzie każdorazowo przyznawan</w:t>
            </w:r>
            <w:r w:rsidR="006646E4">
              <w:rPr>
                <w:rFonts w:ascii="Arial Narrow" w:hAnsi="Arial Narrow"/>
                <w:sz w:val="20"/>
                <w:szCs w:val="20"/>
              </w:rPr>
              <w:t>a przez Komisję Oceny Projektów.</w:t>
            </w:r>
          </w:p>
        </w:tc>
      </w:tr>
      <w:tr w:rsidR="000110AD" w:rsidRPr="002A57D5" w:rsidTr="00276098">
        <w:trPr>
          <w:trHeight w:val="411"/>
        </w:trPr>
        <w:tc>
          <w:tcPr>
            <w:tcW w:w="567" w:type="dxa"/>
            <w:vAlign w:val="center"/>
          </w:tcPr>
          <w:p w:rsidR="000110AD" w:rsidRPr="00202711" w:rsidRDefault="000110AD" w:rsidP="000110AD">
            <w:pPr>
              <w:spacing w:after="0" w:line="240" w:lineRule="auto"/>
              <w:jc w:val="center"/>
              <w:rPr>
                <w:rFonts w:ascii="Arial Narrow" w:hAnsi="Arial Narrow" w:cs="Tahoma"/>
                <w:b/>
                <w:sz w:val="20"/>
                <w:szCs w:val="20"/>
              </w:rPr>
            </w:pPr>
            <w:r w:rsidRPr="00202711">
              <w:rPr>
                <w:rFonts w:ascii="Arial Narrow" w:hAnsi="Arial Narrow" w:cs="Tahoma"/>
                <w:b/>
                <w:sz w:val="20"/>
                <w:szCs w:val="20"/>
              </w:rPr>
              <w:t>2</w:t>
            </w:r>
          </w:p>
        </w:tc>
        <w:tc>
          <w:tcPr>
            <w:tcW w:w="2268" w:type="dxa"/>
          </w:tcPr>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Wykorzystanie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odnawialnych źródeł energii </w:t>
            </w:r>
          </w:p>
        </w:tc>
        <w:tc>
          <w:tcPr>
            <w:tcW w:w="1134" w:type="dxa"/>
          </w:tcPr>
          <w:p w:rsidR="000110AD" w:rsidRPr="000110AD" w:rsidRDefault="000110AD" w:rsidP="000110AD">
            <w:pPr>
              <w:pStyle w:val="Default"/>
              <w:rPr>
                <w:rFonts w:ascii="Arial Narrow" w:hAnsi="Arial Narrow"/>
                <w:sz w:val="20"/>
                <w:szCs w:val="20"/>
              </w:rPr>
            </w:pPr>
            <w:r>
              <w:rPr>
                <w:rFonts w:ascii="Arial Narrow" w:hAnsi="Arial Narrow"/>
                <w:sz w:val="20"/>
                <w:szCs w:val="20"/>
              </w:rPr>
              <w:t xml:space="preserve">      </w:t>
            </w:r>
            <w:r w:rsidRPr="000110AD">
              <w:rPr>
                <w:rFonts w:ascii="Arial Narrow" w:hAnsi="Arial Narrow"/>
                <w:sz w:val="20"/>
                <w:szCs w:val="20"/>
              </w:rPr>
              <w:t xml:space="preserve">0 - 2 </w:t>
            </w:r>
          </w:p>
        </w:tc>
        <w:tc>
          <w:tcPr>
            <w:tcW w:w="709" w:type="dxa"/>
          </w:tcPr>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4 </w:t>
            </w:r>
          </w:p>
        </w:tc>
        <w:tc>
          <w:tcPr>
            <w:tcW w:w="709" w:type="dxa"/>
          </w:tcPr>
          <w:p w:rsidR="000110AD" w:rsidRPr="000110AD" w:rsidRDefault="002B4C1A" w:rsidP="000110AD">
            <w:pPr>
              <w:pStyle w:val="Default"/>
              <w:rPr>
                <w:rFonts w:ascii="Arial Narrow" w:hAnsi="Arial Narrow"/>
                <w:sz w:val="20"/>
                <w:szCs w:val="20"/>
              </w:rPr>
            </w:pPr>
            <w:r>
              <w:rPr>
                <w:rFonts w:ascii="Arial Narrow" w:hAnsi="Arial Narrow"/>
                <w:sz w:val="20"/>
                <w:szCs w:val="20"/>
              </w:rPr>
              <w:t xml:space="preserve">    </w:t>
            </w:r>
            <w:r w:rsidR="000110AD" w:rsidRPr="000110AD">
              <w:rPr>
                <w:rFonts w:ascii="Arial Narrow" w:hAnsi="Arial Narrow"/>
                <w:sz w:val="20"/>
                <w:szCs w:val="20"/>
              </w:rPr>
              <w:t xml:space="preserve">8 </w:t>
            </w:r>
          </w:p>
        </w:tc>
        <w:tc>
          <w:tcPr>
            <w:tcW w:w="8647" w:type="dxa"/>
          </w:tcPr>
          <w:p w:rsidR="000110AD" w:rsidRDefault="000110AD" w:rsidP="000110AD">
            <w:pPr>
              <w:pStyle w:val="Default"/>
              <w:rPr>
                <w:rFonts w:ascii="Arial Narrow" w:hAnsi="Arial Narrow"/>
                <w:sz w:val="20"/>
                <w:szCs w:val="20"/>
              </w:rPr>
            </w:pPr>
            <w:r w:rsidRPr="000110AD">
              <w:rPr>
                <w:rFonts w:ascii="Arial Narrow" w:hAnsi="Arial Narrow"/>
                <w:sz w:val="20"/>
                <w:szCs w:val="20"/>
              </w:rPr>
              <w:t xml:space="preserve">Oceniane będzie uwzględnienie w projekcie rozwiązań z zakresu zastosowania odnawialnych źródeł zasilania. </w:t>
            </w:r>
          </w:p>
          <w:p w:rsidR="000110AD" w:rsidRPr="000110AD" w:rsidRDefault="000110AD" w:rsidP="000110AD">
            <w:pPr>
              <w:pStyle w:val="Default"/>
              <w:rPr>
                <w:rFonts w:ascii="Arial Narrow" w:hAnsi="Arial Narrow"/>
                <w:sz w:val="20"/>
                <w:szCs w:val="20"/>
              </w:rPr>
            </w:pPr>
          </w:p>
          <w:p w:rsidR="000110AD" w:rsidRPr="000110AD" w:rsidRDefault="000110AD" w:rsidP="000110AD">
            <w:pPr>
              <w:pStyle w:val="Default"/>
              <w:rPr>
                <w:rFonts w:ascii="Arial Narrow" w:hAnsi="Arial Narrow"/>
                <w:sz w:val="20"/>
                <w:szCs w:val="20"/>
              </w:rPr>
            </w:pPr>
            <w:r w:rsidRPr="000110AD">
              <w:rPr>
                <w:rFonts w:ascii="Arial Narrow" w:hAnsi="Arial Narrow"/>
                <w:b/>
                <w:bCs/>
                <w:sz w:val="20"/>
                <w:szCs w:val="20"/>
              </w:rPr>
              <w:t xml:space="preserve">PUNKTACJA: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0 pkt – projekt nie przewiduje wykorzystania odnawialnych źródeł energii,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1 pkt – projekt zakłada wykorzystanie odnawialnych źródeł energii,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2 pkt – projekt w pełni opiera się na odnawialnych źródłach energii. </w:t>
            </w:r>
          </w:p>
          <w:p w:rsidR="000110AD" w:rsidRDefault="000110AD" w:rsidP="000110AD">
            <w:pPr>
              <w:pStyle w:val="Default"/>
              <w:rPr>
                <w:rFonts w:ascii="Arial Narrow" w:hAnsi="Arial Narrow"/>
                <w:sz w:val="20"/>
                <w:szCs w:val="20"/>
              </w:rPr>
            </w:pPr>
            <w:r w:rsidRPr="000110AD">
              <w:rPr>
                <w:rFonts w:ascii="Arial Narrow" w:hAnsi="Arial Narrow"/>
                <w:sz w:val="20"/>
                <w:szCs w:val="20"/>
              </w:rPr>
              <w:t xml:space="preserve">Punkty w ramach kryterium nie sumują się. </w:t>
            </w:r>
          </w:p>
          <w:p w:rsidR="000110AD" w:rsidRDefault="000110AD" w:rsidP="000110AD">
            <w:pPr>
              <w:pStyle w:val="Default"/>
              <w:rPr>
                <w:rFonts w:ascii="Arial Narrow" w:hAnsi="Arial Narrow"/>
                <w:sz w:val="20"/>
                <w:szCs w:val="20"/>
              </w:rPr>
            </w:pPr>
          </w:p>
          <w:p w:rsidR="007751A9" w:rsidRPr="000110AD" w:rsidRDefault="007751A9" w:rsidP="000110AD">
            <w:pPr>
              <w:pStyle w:val="Default"/>
              <w:rPr>
                <w:rFonts w:ascii="Arial Narrow" w:hAnsi="Arial Narrow"/>
                <w:sz w:val="20"/>
                <w:szCs w:val="20"/>
              </w:rPr>
            </w:pPr>
          </w:p>
        </w:tc>
      </w:tr>
      <w:tr w:rsidR="006C0BB8" w:rsidRPr="002A57D5" w:rsidTr="001C617E">
        <w:trPr>
          <w:trHeight w:val="411"/>
        </w:trPr>
        <w:tc>
          <w:tcPr>
            <w:tcW w:w="567" w:type="dxa"/>
            <w:vAlign w:val="center"/>
          </w:tcPr>
          <w:p w:rsidR="006C0BB8" w:rsidRPr="009530AD" w:rsidRDefault="006C0BB8" w:rsidP="001C617E">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1810"/>
            </w:tblGrid>
            <w:tr w:rsidR="007751A9" w:rsidRPr="007751A9">
              <w:trPr>
                <w:trHeight w:val="93"/>
              </w:trPr>
              <w:tc>
                <w:tcPr>
                  <w:tcW w:w="1810" w:type="dxa"/>
                </w:tcPr>
                <w:p w:rsidR="007751A9" w:rsidRPr="007751A9" w:rsidRDefault="007751A9" w:rsidP="007751A9">
                  <w:pPr>
                    <w:autoSpaceDE w:val="0"/>
                    <w:autoSpaceDN w:val="0"/>
                    <w:adjustRightInd w:val="0"/>
                    <w:spacing w:after="0" w:line="240" w:lineRule="auto"/>
                    <w:rPr>
                      <w:rFonts w:ascii="Arial Narrow" w:hAnsi="Arial Narrow" w:cs="Arial"/>
                      <w:color w:val="000000"/>
                      <w:sz w:val="20"/>
                      <w:szCs w:val="20"/>
                    </w:rPr>
                  </w:pPr>
                  <w:r w:rsidRPr="007751A9">
                    <w:rPr>
                      <w:rFonts w:ascii="Arial Narrow" w:hAnsi="Arial Narrow" w:cs="Arial"/>
                      <w:color w:val="000000"/>
                      <w:sz w:val="20"/>
                      <w:szCs w:val="20"/>
                    </w:rPr>
                    <w:t xml:space="preserve">Kompleksowość projektu </w:t>
                  </w:r>
                </w:p>
              </w:tc>
            </w:tr>
          </w:tbl>
          <w:p w:rsidR="006C0BB8" w:rsidRPr="007751A9" w:rsidRDefault="006C0BB8" w:rsidP="001C617E">
            <w:pPr>
              <w:pStyle w:val="Default"/>
              <w:rPr>
                <w:rFonts w:ascii="Arial Narrow" w:hAnsi="Arial Narrow"/>
                <w:sz w:val="20"/>
                <w:szCs w:val="20"/>
              </w:rPr>
            </w:pPr>
          </w:p>
        </w:tc>
        <w:tc>
          <w:tcPr>
            <w:tcW w:w="1134" w:type="dxa"/>
          </w:tcPr>
          <w:p w:rsidR="006C0BB8" w:rsidRPr="007751A9" w:rsidRDefault="00E71FE7" w:rsidP="001C617E">
            <w:pPr>
              <w:pStyle w:val="Default"/>
              <w:rPr>
                <w:rFonts w:ascii="Arial Narrow" w:hAnsi="Arial Narrow"/>
                <w:sz w:val="20"/>
                <w:szCs w:val="20"/>
              </w:rPr>
            </w:pPr>
            <w:r>
              <w:rPr>
                <w:rFonts w:ascii="Arial Narrow" w:hAnsi="Arial Narrow"/>
                <w:sz w:val="20"/>
                <w:szCs w:val="20"/>
              </w:rPr>
              <w:t xml:space="preserve">      </w:t>
            </w:r>
            <w:r w:rsidR="007751A9" w:rsidRPr="007751A9">
              <w:rPr>
                <w:rFonts w:ascii="Arial Narrow" w:hAnsi="Arial Narrow"/>
                <w:sz w:val="20"/>
                <w:szCs w:val="20"/>
              </w:rPr>
              <w:t>1-5</w:t>
            </w:r>
          </w:p>
        </w:tc>
        <w:tc>
          <w:tcPr>
            <w:tcW w:w="709" w:type="dxa"/>
          </w:tcPr>
          <w:p w:rsidR="006C0BB8" w:rsidRPr="007751A9" w:rsidRDefault="007751A9" w:rsidP="001C617E">
            <w:pPr>
              <w:pStyle w:val="Default"/>
              <w:rPr>
                <w:rFonts w:ascii="Arial Narrow" w:hAnsi="Arial Narrow"/>
                <w:sz w:val="20"/>
                <w:szCs w:val="20"/>
              </w:rPr>
            </w:pPr>
            <w:r w:rsidRPr="007751A9">
              <w:rPr>
                <w:rFonts w:ascii="Arial Narrow" w:hAnsi="Arial Narrow"/>
                <w:sz w:val="20"/>
                <w:szCs w:val="20"/>
              </w:rPr>
              <w:t>5</w:t>
            </w:r>
          </w:p>
        </w:tc>
        <w:tc>
          <w:tcPr>
            <w:tcW w:w="709" w:type="dxa"/>
          </w:tcPr>
          <w:p w:rsidR="006C0BB8" w:rsidRPr="007751A9" w:rsidRDefault="007751A9" w:rsidP="001C617E">
            <w:pPr>
              <w:pStyle w:val="Default"/>
              <w:rPr>
                <w:rFonts w:ascii="Arial Narrow" w:hAnsi="Arial Narrow"/>
                <w:sz w:val="20"/>
                <w:szCs w:val="20"/>
              </w:rPr>
            </w:pPr>
            <w:r w:rsidRPr="007751A9">
              <w:rPr>
                <w:rFonts w:ascii="Arial Narrow" w:hAnsi="Arial Narrow"/>
                <w:sz w:val="20"/>
                <w:szCs w:val="20"/>
              </w:rPr>
              <w:t>10</w:t>
            </w:r>
          </w:p>
        </w:tc>
        <w:tc>
          <w:tcPr>
            <w:tcW w:w="8647" w:type="dxa"/>
          </w:tcPr>
          <w:p w:rsidR="007751A9" w:rsidRPr="007751A9" w:rsidRDefault="007751A9" w:rsidP="007751A9">
            <w:pPr>
              <w:pStyle w:val="Default"/>
              <w:rPr>
                <w:rFonts w:ascii="Arial Narrow" w:hAnsi="Arial Narrow"/>
                <w:sz w:val="20"/>
                <w:szCs w:val="20"/>
              </w:rPr>
            </w:pPr>
            <w:r w:rsidRPr="007751A9">
              <w:rPr>
                <w:rFonts w:ascii="Arial Narrow" w:hAnsi="Arial Narrow"/>
                <w:sz w:val="20"/>
                <w:szCs w:val="20"/>
              </w:rPr>
              <w:t xml:space="preserve">Ocenie podlegać będzie kompleksowość projektu. Punkty będą sumowane. </w:t>
            </w:r>
          </w:p>
          <w:p w:rsidR="007751A9" w:rsidRPr="007751A9" w:rsidRDefault="007751A9" w:rsidP="007751A9">
            <w:pPr>
              <w:pStyle w:val="Default"/>
              <w:rPr>
                <w:rFonts w:ascii="Arial Narrow" w:hAnsi="Arial Narrow"/>
                <w:b/>
                <w:bCs/>
                <w:sz w:val="20"/>
                <w:szCs w:val="20"/>
              </w:rPr>
            </w:pPr>
          </w:p>
          <w:p w:rsidR="007751A9" w:rsidRPr="007751A9" w:rsidRDefault="007751A9" w:rsidP="007751A9">
            <w:pPr>
              <w:pStyle w:val="Default"/>
              <w:rPr>
                <w:rFonts w:ascii="Arial Narrow" w:hAnsi="Arial Narrow"/>
                <w:sz w:val="20"/>
                <w:szCs w:val="20"/>
              </w:rPr>
            </w:pPr>
            <w:r w:rsidRPr="007751A9">
              <w:rPr>
                <w:rFonts w:ascii="Arial Narrow" w:hAnsi="Arial Narrow"/>
                <w:b/>
                <w:bCs/>
                <w:sz w:val="20"/>
                <w:szCs w:val="20"/>
              </w:rPr>
              <w:t xml:space="preserve">PUNKTACJA: </w:t>
            </w:r>
          </w:p>
          <w:p w:rsidR="007751A9" w:rsidRPr="007751A9" w:rsidRDefault="007751A9" w:rsidP="007751A9">
            <w:pPr>
              <w:pStyle w:val="Default"/>
              <w:rPr>
                <w:rFonts w:ascii="Arial Narrow" w:hAnsi="Arial Narrow"/>
                <w:sz w:val="20"/>
                <w:szCs w:val="20"/>
              </w:rPr>
            </w:pPr>
            <w:r w:rsidRPr="007751A9">
              <w:rPr>
                <w:rFonts w:ascii="Arial Narrow" w:hAnsi="Arial Narrow"/>
                <w:sz w:val="20"/>
                <w:szCs w:val="20"/>
              </w:rPr>
              <w:t xml:space="preserve">Kompleksowość projektu w zakresie: </w:t>
            </w:r>
          </w:p>
          <w:p w:rsidR="007751A9" w:rsidRPr="007751A9" w:rsidRDefault="007751A9" w:rsidP="007751A9">
            <w:pPr>
              <w:pStyle w:val="Default"/>
              <w:rPr>
                <w:rFonts w:ascii="Arial Narrow" w:hAnsi="Arial Narrow"/>
                <w:sz w:val="20"/>
                <w:szCs w:val="20"/>
              </w:rPr>
            </w:pPr>
            <w:r w:rsidRPr="007751A9">
              <w:rPr>
                <w:rFonts w:ascii="Arial Narrow" w:hAnsi="Arial Narrow"/>
                <w:sz w:val="20"/>
                <w:szCs w:val="20"/>
              </w:rPr>
              <w:t xml:space="preserve">- zastosowania elementów energooszczędnych i ekologicznych w ramach instalacji oświetlenia zewnętrznego - 1pkt, </w:t>
            </w:r>
          </w:p>
          <w:p w:rsidR="006C0BB8" w:rsidRDefault="007751A9" w:rsidP="007751A9">
            <w:pPr>
              <w:pStyle w:val="Default"/>
              <w:rPr>
                <w:rFonts w:ascii="Arial Narrow" w:hAnsi="Arial Narrow"/>
                <w:sz w:val="20"/>
                <w:szCs w:val="20"/>
              </w:rPr>
            </w:pPr>
            <w:r w:rsidRPr="007751A9">
              <w:rPr>
                <w:rFonts w:ascii="Arial Narrow" w:hAnsi="Arial Narrow"/>
                <w:sz w:val="20"/>
                <w:szCs w:val="20"/>
              </w:rPr>
              <w:t xml:space="preserve">- budowy nowej instalacji oświetlenia zewnętrznego – 1 pkt. </w:t>
            </w:r>
          </w:p>
          <w:p w:rsidR="00E71FE7" w:rsidRPr="007751A9" w:rsidRDefault="00E71FE7" w:rsidP="007751A9">
            <w:pPr>
              <w:pStyle w:val="Default"/>
              <w:rPr>
                <w:rFonts w:ascii="Arial Narrow" w:hAnsi="Arial Narrow"/>
                <w:sz w:val="20"/>
                <w:szCs w:val="20"/>
              </w:rPr>
            </w:pPr>
          </w:p>
        </w:tc>
      </w:tr>
      <w:tr w:rsidR="006C0BB8" w:rsidRPr="002A57D5" w:rsidTr="001C617E">
        <w:trPr>
          <w:trHeight w:val="411"/>
        </w:trPr>
        <w:tc>
          <w:tcPr>
            <w:tcW w:w="567" w:type="dxa"/>
            <w:vAlign w:val="center"/>
          </w:tcPr>
          <w:p w:rsidR="006C0BB8" w:rsidRPr="003948FF" w:rsidRDefault="006C0BB8" w:rsidP="001C617E">
            <w:pPr>
              <w:spacing w:after="0" w:line="240" w:lineRule="auto"/>
              <w:jc w:val="center"/>
              <w:rPr>
                <w:rFonts w:ascii="Arial Narrow" w:hAnsi="Arial Narrow" w:cs="Tahoma"/>
                <w:sz w:val="20"/>
                <w:szCs w:val="20"/>
              </w:rPr>
            </w:pPr>
            <w:r w:rsidRPr="003948FF">
              <w:rPr>
                <w:rFonts w:ascii="Arial Narrow" w:hAnsi="Arial Narrow" w:cs="Tahoma"/>
                <w:sz w:val="20"/>
                <w:szCs w:val="20"/>
              </w:rPr>
              <w:t>4</w:t>
            </w:r>
          </w:p>
        </w:tc>
        <w:tc>
          <w:tcPr>
            <w:tcW w:w="2268" w:type="dxa"/>
            <w:vAlign w:val="center"/>
          </w:tcPr>
          <w:p w:rsidR="00345A78" w:rsidRPr="00345A78" w:rsidRDefault="00345A78" w:rsidP="00345A78">
            <w:pPr>
              <w:pStyle w:val="Default"/>
              <w:rPr>
                <w:rFonts w:ascii="Arial Narrow" w:hAnsi="Arial Narrow"/>
                <w:sz w:val="20"/>
                <w:szCs w:val="20"/>
              </w:rPr>
            </w:pPr>
            <w:r w:rsidRPr="00345A78">
              <w:rPr>
                <w:rFonts w:ascii="Arial Narrow" w:hAnsi="Arial Narrow"/>
                <w:sz w:val="20"/>
                <w:szCs w:val="20"/>
              </w:rPr>
              <w:t xml:space="preserve">Efektywność kosztowa projektu </w:t>
            </w:r>
          </w:p>
          <w:p w:rsidR="006C0BB8" w:rsidRPr="00345A78" w:rsidRDefault="006C0BB8"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6C0BB8" w:rsidRPr="00345A78" w:rsidRDefault="00345A78" w:rsidP="001C617E">
            <w:pPr>
              <w:spacing w:after="0" w:line="240" w:lineRule="auto"/>
              <w:jc w:val="center"/>
              <w:rPr>
                <w:rFonts w:ascii="Arial Narrow" w:hAnsi="Arial Narrow" w:cs="Tahoma"/>
                <w:sz w:val="20"/>
                <w:szCs w:val="20"/>
              </w:rPr>
            </w:pPr>
            <w:r w:rsidRPr="00345A78">
              <w:rPr>
                <w:rFonts w:ascii="Arial Narrow" w:hAnsi="Arial Narrow" w:cs="Tahoma"/>
                <w:sz w:val="20"/>
                <w:szCs w:val="20"/>
              </w:rPr>
              <w:t>1-4</w:t>
            </w:r>
          </w:p>
        </w:tc>
        <w:tc>
          <w:tcPr>
            <w:tcW w:w="709" w:type="dxa"/>
            <w:vAlign w:val="center"/>
          </w:tcPr>
          <w:p w:rsidR="006C0BB8" w:rsidRPr="00345A78" w:rsidRDefault="00345A78" w:rsidP="001C617E">
            <w:pPr>
              <w:spacing w:after="0" w:line="240" w:lineRule="auto"/>
              <w:jc w:val="center"/>
              <w:rPr>
                <w:rFonts w:ascii="Arial Narrow" w:hAnsi="Arial Narrow" w:cs="Tahoma"/>
                <w:sz w:val="20"/>
                <w:szCs w:val="20"/>
              </w:rPr>
            </w:pPr>
            <w:r w:rsidRPr="00345A78">
              <w:rPr>
                <w:rFonts w:ascii="Arial Narrow" w:hAnsi="Arial Narrow" w:cs="Tahoma"/>
                <w:sz w:val="20"/>
                <w:szCs w:val="20"/>
              </w:rPr>
              <w:t>4</w:t>
            </w:r>
          </w:p>
        </w:tc>
        <w:tc>
          <w:tcPr>
            <w:tcW w:w="709" w:type="dxa"/>
            <w:vAlign w:val="center"/>
          </w:tcPr>
          <w:p w:rsidR="006C0BB8" w:rsidRPr="00345A78" w:rsidRDefault="00345A78" w:rsidP="001C617E">
            <w:pPr>
              <w:spacing w:after="0" w:line="240" w:lineRule="auto"/>
              <w:jc w:val="center"/>
              <w:rPr>
                <w:rFonts w:ascii="Arial Narrow" w:hAnsi="Arial Narrow" w:cs="Tahoma"/>
                <w:sz w:val="20"/>
                <w:szCs w:val="20"/>
              </w:rPr>
            </w:pPr>
            <w:r w:rsidRPr="00345A78">
              <w:rPr>
                <w:rFonts w:ascii="Arial Narrow" w:hAnsi="Arial Narrow" w:cs="Tahoma"/>
                <w:sz w:val="20"/>
                <w:szCs w:val="20"/>
              </w:rPr>
              <w:t>16</w:t>
            </w:r>
          </w:p>
        </w:tc>
        <w:tc>
          <w:tcPr>
            <w:tcW w:w="8647" w:type="dxa"/>
            <w:vAlign w:val="center"/>
          </w:tcPr>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Efektywność kosztowa obliczona jako iloraz planowanych wydatków kwalifikowalnych i prognozowanej ilości zaoszczędzonej energii.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Ocena efektywności kosztowej pozwoli na stworzenie rankingu inwestycji. </w:t>
            </w:r>
          </w:p>
          <w:p w:rsidR="00345A78" w:rsidRPr="00345A78" w:rsidRDefault="00345A78" w:rsidP="00345A78">
            <w:pPr>
              <w:pStyle w:val="Default"/>
              <w:jc w:val="both"/>
              <w:rPr>
                <w:rFonts w:ascii="Arial Narrow" w:hAnsi="Arial Narrow"/>
                <w:sz w:val="20"/>
                <w:szCs w:val="20"/>
              </w:rPr>
            </w:pPr>
            <w:r w:rsidRPr="00345A78">
              <w:rPr>
                <w:rFonts w:ascii="Arial Narrow" w:hAnsi="Arial Narrow"/>
                <w:b/>
                <w:bCs/>
                <w:sz w:val="20"/>
                <w:szCs w:val="20"/>
              </w:rPr>
              <w:t xml:space="preserve">PUNKTACJA: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W ramach kryterium dokonywana będzie ocena wartości planowanych wydatków kwalifikowalnych w stosunku do prognozowanej ilości zaoszczędzonej energii w ciągu roku kalendarzowego.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Lista projektów ułożona według najniższej wartości ilorazu (iloraz rozumiany jako wydatki kwalifikowalne/ilość zaoszczędzonej energii) do tych, o wartości najwyższej ilorazu.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Numer rankingowy każdego projektu dzielimy przez liczbę projektów. W przypadku, gdy wynik zawiera się w przedziale: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 powyżej 0,75 – 1 - projekt otrzymuje 1 punkt </w:t>
            </w:r>
          </w:p>
          <w:p w:rsidR="006C0BB8" w:rsidRPr="00345A78" w:rsidRDefault="00345A78" w:rsidP="00345A78">
            <w:pPr>
              <w:spacing w:after="0" w:line="240" w:lineRule="auto"/>
              <w:jc w:val="both"/>
              <w:rPr>
                <w:rFonts w:ascii="Arial Narrow" w:hAnsi="Arial Narrow"/>
                <w:sz w:val="20"/>
                <w:szCs w:val="20"/>
              </w:rPr>
            </w:pPr>
            <w:r w:rsidRPr="00345A78">
              <w:rPr>
                <w:rFonts w:ascii="Arial Narrow" w:hAnsi="Arial Narrow"/>
                <w:sz w:val="20"/>
                <w:szCs w:val="20"/>
              </w:rPr>
              <w:t xml:space="preserve">− powyżej 0,5 – 0,75 włącznie - projekt otrzymuje 2 punkty,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 powyżej 0,25 – 0,5 włącznie - projekt otrzymuje 3 punkty,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− 0 – 0,25 włącznie - projekt otrzymuje 4 punkty. </w:t>
            </w:r>
          </w:p>
          <w:p w:rsidR="00345A78" w:rsidRPr="00345A78" w:rsidRDefault="00345A78" w:rsidP="00345A78">
            <w:pPr>
              <w:spacing w:after="0" w:line="240" w:lineRule="auto"/>
              <w:jc w:val="both"/>
              <w:rPr>
                <w:rFonts w:ascii="Arial Narrow" w:hAnsi="Arial Narrow"/>
                <w:sz w:val="20"/>
                <w:szCs w:val="20"/>
              </w:rPr>
            </w:pPr>
            <w:r w:rsidRPr="00345A78">
              <w:rPr>
                <w:rFonts w:ascii="Arial Narrow" w:hAnsi="Arial Narrow"/>
                <w:sz w:val="20"/>
                <w:szCs w:val="20"/>
              </w:rPr>
              <w:lastRenderedPageBreak/>
              <w:t xml:space="preserve">W przypadku, gdy ocenie podlegać będą mniej niż 4 projekty, punktacja zostanie przydzielona odpowiednio od 4 do 2 punktów w zależności od efektywności kosztowej projektu oraz ilości projektów podlegających ocenie. </w:t>
            </w:r>
          </w:p>
          <w:p w:rsidR="00345A78" w:rsidRPr="00345A78" w:rsidRDefault="00345A78" w:rsidP="00345A78">
            <w:pPr>
              <w:spacing w:after="0" w:line="240" w:lineRule="auto"/>
              <w:jc w:val="both"/>
              <w:rPr>
                <w:rFonts w:ascii="Arial Narrow" w:hAnsi="Arial Narrow"/>
                <w:sz w:val="20"/>
                <w:szCs w:val="20"/>
              </w:rPr>
            </w:pPr>
          </w:p>
        </w:tc>
      </w:tr>
      <w:tr w:rsidR="001B7AD8" w:rsidRPr="002A57D5" w:rsidTr="009F5369">
        <w:trPr>
          <w:trHeight w:val="411"/>
        </w:trPr>
        <w:tc>
          <w:tcPr>
            <w:tcW w:w="567" w:type="dxa"/>
            <w:vAlign w:val="center"/>
          </w:tcPr>
          <w:p w:rsidR="001B7AD8" w:rsidRPr="009530AD" w:rsidRDefault="001B7AD8" w:rsidP="001B7AD8">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5</w:t>
            </w:r>
          </w:p>
        </w:tc>
        <w:tc>
          <w:tcPr>
            <w:tcW w:w="2268"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Projekt jest projektem rewitalizacyjnym </w:t>
            </w:r>
          </w:p>
        </w:tc>
        <w:tc>
          <w:tcPr>
            <w:tcW w:w="1134"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0/1 </w:t>
            </w:r>
          </w:p>
        </w:tc>
        <w:tc>
          <w:tcPr>
            <w:tcW w:w="709"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1 </w:t>
            </w:r>
          </w:p>
        </w:tc>
        <w:tc>
          <w:tcPr>
            <w:tcW w:w="709" w:type="dxa"/>
          </w:tcPr>
          <w:p w:rsidR="001B7AD8" w:rsidRPr="001B7AD8" w:rsidRDefault="00116546" w:rsidP="001B7AD8">
            <w:pPr>
              <w:pStyle w:val="Default"/>
              <w:rPr>
                <w:rFonts w:ascii="Arial Narrow" w:hAnsi="Arial Narrow"/>
                <w:sz w:val="20"/>
                <w:szCs w:val="20"/>
              </w:rPr>
            </w:pPr>
            <w:r>
              <w:rPr>
                <w:rFonts w:ascii="Arial Narrow" w:hAnsi="Arial Narrow"/>
                <w:sz w:val="20"/>
                <w:szCs w:val="20"/>
              </w:rPr>
              <w:t xml:space="preserve">  </w:t>
            </w:r>
            <w:r w:rsidR="001B7AD8" w:rsidRPr="001B7AD8">
              <w:rPr>
                <w:rFonts w:ascii="Arial Narrow" w:hAnsi="Arial Narrow"/>
                <w:sz w:val="20"/>
                <w:szCs w:val="20"/>
              </w:rPr>
              <w:t xml:space="preserve">1 </w:t>
            </w:r>
          </w:p>
        </w:tc>
        <w:tc>
          <w:tcPr>
            <w:tcW w:w="8647"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Kryterium służy ocenie, czy projekt jest projektem rewitalizacyjnym w rozumieniu </w:t>
            </w:r>
            <w:r w:rsidRPr="001B7AD8">
              <w:rPr>
                <w:rFonts w:ascii="Arial Narrow" w:hAnsi="Arial Narrow"/>
                <w:i/>
                <w:iCs/>
                <w:sz w:val="20"/>
                <w:szCs w:val="20"/>
              </w:rPr>
              <w:t>Wytycznych w zakresie rewitalizacji w programach operacyjnych na lata 2014-2020</w:t>
            </w:r>
            <w:r w:rsidRPr="001B7AD8">
              <w:rPr>
                <w:rFonts w:ascii="Arial Narrow" w:hAnsi="Arial Narrow"/>
                <w:sz w:val="20"/>
                <w:szCs w:val="20"/>
              </w:rPr>
              <w:t xml:space="preserve">, w tym wynika z obowiązującego (na dzień składania wniosku o dofinansowanie) dla danej gminy programu rewitalizacji, opracowanego zgodnie z ww. Wytycznymi. </w:t>
            </w:r>
          </w:p>
          <w:p w:rsidR="001B7AD8" w:rsidRPr="001B7AD8" w:rsidRDefault="001B7AD8" w:rsidP="001B7AD8">
            <w:pPr>
              <w:pStyle w:val="Default"/>
              <w:rPr>
                <w:rFonts w:ascii="Arial Narrow" w:hAnsi="Arial Narrow"/>
                <w:sz w:val="20"/>
                <w:szCs w:val="20"/>
              </w:rPr>
            </w:pPr>
            <w:r w:rsidRPr="001B7AD8">
              <w:rPr>
                <w:rFonts w:ascii="Arial Narrow" w:hAnsi="Arial Narrow"/>
                <w:b/>
                <w:bCs/>
                <w:sz w:val="20"/>
                <w:szCs w:val="20"/>
              </w:rPr>
              <w:t xml:space="preserve">PUNKTACJA: </w:t>
            </w:r>
          </w:p>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0 pkt - projekt nie jest projektem rewitalizacyjnym w rozumieniu ww. Wytycznych, </w:t>
            </w:r>
          </w:p>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1 pkt - projekt jest projektem rewitalizacyjnym w rozumieniu ww. Wytycznych. </w:t>
            </w:r>
          </w:p>
        </w:tc>
      </w:tr>
      <w:tr w:rsidR="006C0BB8" w:rsidRPr="00FC147A" w:rsidTr="001C617E">
        <w:trPr>
          <w:trHeight w:val="401"/>
        </w:trPr>
        <w:tc>
          <w:tcPr>
            <w:tcW w:w="4678" w:type="dxa"/>
            <w:gridSpan w:val="4"/>
            <w:shd w:val="clear" w:color="auto" w:fill="BFBFBF"/>
            <w:vAlign w:val="center"/>
          </w:tcPr>
          <w:p w:rsidR="006C0BB8" w:rsidRPr="00FC147A" w:rsidRDefault="006C0BB8" w:rsidP="001C617E">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6C0BB8" w:rsidRPr="00FC147A" w:rsidRDefault="00E553B7" w:rsidP="001C617E">
            <w:pPr>
              <w:spacing w:line="240" w:lineRule="auto"/>
              <w:jc w:val="center"/>
              <w:rPr>
                <w:rFonts w:ascii="Arial Narrow" w:hAnsi="Arial Narrow" w:cs="Tahoma"/>
                <w:b/>
                <w:sz w:val="20"/>
                <w:szCs w:val="20"/>
              </w:rPr>
            </w:pPr>
            <w:r>
              <w:rPr>
                <w:rFonts w:ascii="Arial Narrow" w:hAnsi="Arial Narrow" w:cs="Tahoma"/>
                <w:b/>
                <w:sz w:val="20"/>
                <w:szCs w:val="20"/>
              </w:rPr>
              <w:t>39</w:t>
            </w:r>
          </w:p>
        </w:tc>
        <w:tc>
          <w:tcPr>
            <w:tcW w:w="8647" w:type="dxa"/>
            <w:shd w:val="clear" w:color="auto" w:fill="BFBFBF"/>
          </w:tcPr>
          <w:p w:rsidR="006C0BB8" w:rsidRPr="00FC147A" w:rsidRDefault="006C0BB8" w:rsidP="001C617E">
            <w:pPr>
              <w:spacing w:line="240" w:lineRule="auto"/>
              <w:jc w:val="both"/>
              <w:rPr>
                <w:rFonts w:ascii="Arial Narrow" w:hAnsi="Arial Narrow" w:cs="Tahoma"/>
                <w:sz w:val="20"/>
                <w:szCs w:val="20"/>
              </w:rPr>
            </w:pPr>
          </w:p>
        </w:tc>
      </w:tr>
    </w:tbl>
    <w:p w:rsidR="006C0BB8" w:rsidRPr="00863EBE" w:rsidRDefault="006C0BB8" w:rsidP="006C0BB8">
      <w:pPr>
        <w:rPr>
          <w:rFonts w:ascii="Arial Narrow" w:eastAsia="Calibri" w:hAnsi="Arial Narrow" w:cs="Arial"/>
          <w:sz w:val="20"/>
          <w:szCs w:val="20"/>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PODDZIAŁANIE IV.3.2  </w:t>
      </w:r>
      <w:r w:rsidR="001C27D3">
        <w:rPr>
          <w:rFonts w:ascii="Arial Narrow" w:eastAsia="Calibri" w:hAnsi="Arial Narrow" w:cs="Arial"/>
          <w:b/>
          <w:sz w:val="20"/>
          <w:szCs w:val="20"/>
          <w:u w:val="single"/>
        </w:rPr>
        <w:t>OCHRONA POWIETRZA</w:t>
      </w:r>
      <w:r>
        <w:rPr>
          <w:rFonts w:ascii="Arial Narrow" w:eastAsia="Calibri" w:hAnsi="Arial Narrow" w:cs="Arial"/>
          <w:b/>
          <w:sz w:val="20"/>
          <w:szCs w:val="20"/>
          <w:u w:val="single"/>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E74AB" w:rsidRPr="00FC147A" w:rsidTr="001C617E">
        <w:trPr>
          <w:trHeight w:val="353"/>
        </w:trPr>
        <w:tc>
          <w:tcPr>
            <w:tcW w:w="567"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E74AB" w:rsidRPr="00FC147A" w:rsidRDefault="001E74AB"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E74AB" w:rsidRPr="00FC147A" w:rsidRDefault="001E74AB"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E74AB" w:rsidRPr="002A57D5" w:rsidTr="001C617E">
        <w:trPr>
          <w:trHeight w:val="411"/>
        </w:trPr>
        <w:tc>
          <w:tcPr>
            <w:tcW w:w="567" w:type="dxa"/>
            <w:vAlign w:val="center"/>
          </w:tcPr>
          <w:p w:rsidR="001E74AB" w:rsidRPr="00DC33EE" w:rsidRDefault="001E74AB" w:rsidP="001C617E">
            <w:pPr>
              <w:spacing w:after="0" w:line="240" w:lineRule="auto"/>
              <w:jc w:val="center"/>
              <w:rPr>
                <w:rFonts w:ascii="Arial Narrow" w:hAnsi="Arial Narrow" w:cs="Tahoma"/>
                <w:b/>
                <w:sz w:val="20"/>
                <w:szCs w:val="20"/>
              </w:rPr>
            </w:pPr>
            <w:r w:rsidRPr="00DC33EE">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902"/>
            </w:tblGrid>
            <w:tr w:rsidR="001E74AB" w:rsidRPr="00F0783B" w:rsidTr="001C617E">
              <w:trPr>
                <w:trHeight w:val="621"/>
              </w:trPr>
              <w:tc>
                <w:tcPr>
                  <w:tcW w:w="1902" w:type="dxa"/>
                </w:tcPr>
                <w:tbl>
                  <w:tblPr>
                    <w:tblW w:w="0" w:type="auto"/>
                    <w:tblBorders>
                      <w:top w:val="nil"/>
                      <w:left w:val="nil"/>
                      <w:bottom w:val="nil"/>
                      <w:right w:val="nil"/>
                    </w:tblBorders>
                    <w:tblLayout w:type="fixed"/>
                    <w:tblLook w:val="0000" w:firstRow="0" w:lastRow="0" w:firstColumn="0" w:lastColumn="0" w:noHBand="0" w:noVBand="0"/>
                  </w:tblPr>
                  <w:tblGrid>
                    <w:gridCol w:w="2090"/>
                  </w:tblGrid>
                  <w:tr w:rsidR="001E74AB" w:rsidRPr="001E74AB">
                    <w:trPr>
                      <w:trHeight w:val="478"/>
                    </w:trPr>
                    <w:tc>
                      <w:tcPr>
                        <w:tcW w:w="2090" w:type="dxa"/>
                      </w:tcPr>
                      <w:p w:rsidR="001E74AB" w:rsidRPr="001E74AB" w:rsidRDefault="001E74AB" w:rsidP="001E74AB">
                        <w:pPr>
                          <w:autoSpaceDE w:val="0"/>
                          <w:autoSpaceDN w:val="0"/>
                          <w:adjustRightInd w:val="0"/>
                          <w:spacing w:after="0" w:line="240" w:lineRule="auto"/>
                          <w:rPr>
                            <w:rFonts w:ascii="Arial Narrow" w:hAnsi="Arial Narrow" w:cs="Arial"/>
                            <w:color w:val="000000"/>
                            <w:sz w:val="20"/>
                            <w:szCs w:val="20"/>
                          </w:rPr>
                        </w:pPr>
                        <w:r w:rsidRPr="001E74AB">
                          <w:rPr>
                            <w:rFonts w:ascii="Arial Narrow" w:hAnsi="Arial Narrow" w:cs="Arial"/>
                            <w:color w:val="000000"/>
                            <w:sz w:val="20"/>
                            <w:szCs w:val="20"/>
                          </w:rPr>
                          <w:t xml:space="preserve">Projekt ujęty w Kontrakcie Terytorialnym dla Województwa Łódzkiego </w:t>
                        </w:r>
                      </w:p>
                    </w:tc>
                  </w:tr>
                </w:tbl>
                <w:p w:rsidR="001E74AB" w:rsidRPr="00F0783B" w:rsidRDefault="001E74AB" w:rsidP="001E74AB">
                  <w:pPr>
                    <w:autoSpaceDE w:val="0"/>
                    <w:autoSpaceDN w:val="0"/>
                    <w:adjustRightInd w:val="0"/>
                    <w:spacing w:after="0" w:line="240" w:lineRule="auto"/>
                    <w:rPr>
                      <w:rFonts w:ascii="Arial Narrow" w:hAnsi="Arial Narrow" w:cs="Arial"/>
                      <w:color w:val="000000"/>
                      <w:sz w:val="20"/>
                      <w:szCs w:val="20"/>
                    </w:rPr>
                  </w:pPr>
                </w:p>
              </w:tc>
            </w:tr>
          </w:tbl>
          <w:p w:rsidR="001E74AB" w:rsidRPr="00DC33EE" w:rsidRDefault="001E74AB"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1E74AB" w:rsidRPr="00DC33EE" w:rsidRDefault="001E74AB" w:rsidP="001C617E">
            <w:pPr>
              <w:spacing w:after="0" w:line="240" w:lineRule="auto"/>
              <w:jc w:val="center"/>
              <w:rPr>
                <w:rFonts w:ascii="Arial Narrow" w:hAnsi="Arial Narrow" w:cs="Tahoma"/>
                <w:sz w:val="20"/>
                <w:szCs w:val="20"/>
              </w:rPr>
            </w:pPr>
            <w:r w:rsidRPr="00DC33EE">
              <w:rPr>
                <w:rFonts w:ascii="Arial Narrow" w:hAnsi="Arial Narrow" w:cs="Tahoma"/>
                <w:sz w:val="20"/>
                <w:szCs w:val="20"/>
              </w:rPr>
              <w:t>0/2</w:t>
            </w:r>
          </w:p>
        </w:tc>
        <w:tc>
          <w:tcPr>
            <w:tcW w:w="709" w:type="dxa"/>
            <w:vAlign w:val="center"/>
          </w:tcPr>
          <w:p w:rsidR="001E74AB" w:rsidRPr="00DC33EE" w:rsidRDefault="001E74AB" w:rsidP="001C617E">
            <w:pPr>
              <w:spacing w:after="0" w:line="240" w:lineRule="auto"/>
              <w:jc w:val="center"/>
              <w:rPr>
                <w:rFonts w:ascii="Arial Narrow" w:hAnsi="Arial Narrow" w:cs="Tahoma"/>
                <w:sz w:val="20"/>
                <w:szCs w:val="20"/>
              </w:rPr>
            </w:pPr>
            <w:r w:rsidRPr="00DC33EE">
              <w:rPr>
                <w:rFonts w:ascii="Arial Narrow" w:hAnsi="Arial Narrow" w:cs="Tahoma"/>
                <w:sz w:val="20"/>
                <w:szCs w:val="20"/>
              </w:rPr>
              <w:t>3</w:t>
            </w:r>
          </w:p>
        </w:tc>
        <w:tc>
          <w:tcPr>
            <w:tcW w:w="709" w:type="dxa"/>
            <w:vAlign w:val="center"/>
          </w:tcPr>
          <w:p w:rsidR="001E74AB" w:rsidRPr="00DC33EE" w:rsidRDefault="001E74AB" w:rsidP="001C617E">
            <w:pPr>
              <w:spacing w:after="0" w:line="240" w:lineRule="auto"/>
              <w:jc w:val="center"/>
              <w:rPr>
                <w:rFonts w:ascii="Arial Narrow" w:hAnsi="Arial Narrow" w:cs="Tahoma"/>
                <w:sz w:val="20"/>
                <w:szCs w:val="20"/>
              </w:rPr>
            </w:pPr>
            <w:r w:rsidRPr="00DC33EE">
              <w:rPr>
                <w:rFonts w:ascii="Arial Narrow" w:hAnsi="Arial Narrow" w:cs="Tahoma"/>
                <w:sz w:val="20"/>
                <w:szCs w:val="20"/>
              </w:rPr>
              <w:t>6</w:t>
            </w:r>
          </w:p>
        </w:tc>
        <w:tc>
          <w:tcPr>
            <w:tcW w:w="8647" w:type="dxa"/>
            <w:vAlign w:val="center"/>
          </w:tcPr>
          <w:p w:rsidR="001E74AB" w:rsidRPr="00DC33EE" w:rsidRDefault="001E74AB" w:rsidP="001E74AB">
            <w:pPr>
              <w:pStyle w:val="Default"/>
              <w:jc w:val="both"/>
              <w:rPr>
                <w:rFonts w:ascii="Arial Narrow" w:hAnsi="Arial Narrow"/>
                <w:sz w:val="20"/>
                <w:szCs w:val="20"/>
              </w:rPr>
            </w:pPr>
            <w:r w:rsidRPr="00DC33EE">
              <w:rPr>
                <w:rFonts w:ascii="Arial Narrow" w:hAnsi="Arial Narrow"/>
                <w:sz w:val="20"/>
                <w:szCs w:val="20"/>
              </w:rPr>
              <w:t xml:space="preserve">W ramach kryterium premiowane będzie projekt ujęty w Kontrakcie Terytorialnym dla Województwa Łódzkiego mający istotne znaczenie dla rozwoju kraju i Województwa Łódzkiego. </w:t>
            </w:r>
          </w:p>
          <w:p w:rsidR="00A72F70" w:rsidRDefault="00A72F70" w:rsidP="001E74AB">
            <w:pPr>
              <w:pStyle w:val="Default"/>
              <w:jc w:val="both"/>
              <w:rPr>
                <w:rFonts w:ascii="Arial Narrow" w:hAnsi="Arial Narrow"/>
                <w:b/>
                <w:bCs/>
                <w:sz w:val="20"/>
                <w:szCs w:val="20"/>
              </w:rPr>
            </w:pPr>
          </w:p>
          <w:p w:rsidR="001E74AB" w:rsidRPr="00DC33EE" w:rsidRDefault="001E74AB" w:rsidP="001E74AB">
            <w:pPr>
              <w:pStyle w:val="Default"/>
              <w:jc w:val="both"/>
              <w:rPr>
                <w:rFonts w:ascii="Arial Narrow" w:hAnsi="Arial Narrow"/>
                <w:sz w:val="20"/>
                <w:szCs w:val="20"/>
              </w:rPr>
            </w:pPr>
            <w:r w:rsidRPr="00DC33EE">
              <w:rPr>
                <w:rFonts w:ascii="Arial Narrow" w:hAnsi="Arial Narrow"/>
                <w:b/>
                <w:bCs/>
                <w:sz w:val="20"/>
                <w:szCs w:val="20"/>
              </w:rPr>
              <w:t xml:space="preserve">PUNKTACJA: </w:t>
            </w:r>
          </w:p>
          <w:p w:rsidR="001E74AB" w:rsidRPr="00DC33EE" w:rsidRDefault="001E74AB" w:rsidP="001E74AB">
            <w:pPr>
              <w:pStyle w:val="Default"/>
              <w:jc w:val="both"/>
              <w:rPr>
                <w:rFonts w:ascii="Arial Narrow" w:hAnsi="Arial Narrow"/>
                <w:sz w:val="20"/>
                <w:szCs w:val="20"/>
              </w:rPr>
            </w:pPr>
            <w:r w:rsidRPr="00DC33EE">
              <w:rPr>
                <w:rFonts w:ascii="Arial Narrow" w:hAnsi="Arial Narrow"/>
                <w:sz w:val="20"/>
                <w:szCs w:val="20"/>
              </w:rPr>
              <w:t xml:space="preserve">0 – projekt nie jest ujęty w Kontrakcie Terytorialnym dla Województwa Łódzkiego; </w:t>
            </w:r>
          </w:p>
          <w:p w:rsidR="001E74AB" w:rsidRDefault="001E74AB" w:rsidP="001E74AB">
            <w:pPr>
              <w:spacing w:after="0" w:line="240" w:lineRule="auto"/>
              <w:jc w:val="both"/>
              <w:rPr>
                <w:rFonts w:ascii="Arial Narrow" w:hAnsi="Arial Narrow"/>
                <w:sz w:val="20"/>
                <w:szCs w:val="20"/>
              </w:rPr>
            </w:pPr>
            <w:r w:rsidRPr="00DC33EE">
              <w:rPr>
                <w:rFonts w:ascii="Arial Narrow" w:hAnsi="Arial Narrow"/>
                <w:sz w:val="20"/>
                <w:szCs w:val="20"/>
              </w:rPr>
              <w:t xml:space="preserve">2 – projekt jest ujęty w Kontrakcie Terytorialnym dla Województwa Łódzkiego. </w:t>
            </w:r>
          </w:p>
          <w:p w:rsidR="001C27D3" w:rsidRPr="00DC33EE" w:rsidRDefault="001C27D3" w:rsidP="001E74AB">
            <w:pPr>
              <w:spacing w:after="0" w:line="240" w:lineRule="auto"/>
              <w:jc w:val="both"/>
              <w:rPr>
                <w:rFonts w:ascii="Arial Narrow" w:hAnsi="Arial Narrow" w:cs="Tahoma"/>
                <w:sz w:val="20"/>
                <w:szCs w:val="20"/>
              </w:rPr>
            </w:pPr>
          </w:p>
        </w:tc>
      </w:tr>
      <w:tr w:rsidR="00E10C23" w:rsidRPr="00FC147A" w:rsidTr="001C617E">
        <w:trPr>
          <w:trHeight w:val="401"/>
        </w:trPr>
        <w:tc>
          <w:tcPr>
            <w:tcW w:w="4678" w:type="dxa"/>
            <w:gridSpan w:val="4"/>
            <w:shd w:val="clear" w:color="auto" w:fill="BFBFBF"/>
            <w:vAlign w:val="center"/>
          </w:tcPr>
          <w:p w:rsidR="00E10C23" w:rsidRPr="00FC147A" w:rsidRDefault="00E10C23" w:rsidP="001C617E">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E10C23" w:rsidRPr="00FC147A" w:rsidRDefault="00E10C23" w:rsidP="001C617E">
            <w:pPr>
              <w:spacing w:line="240" w:lineRule="auto"/>
              <w:jc w:val="center"/>
              <w:rPr>
                <w:rFonts w:ascii="Arial Narrow" w:hAnsi="Arial Narrow" w:cs="Tahoma"/>
                <w:b/>
                <w:sz w:val="20"/>
                <w:szCs w:val="20"/>
              </w:rPr>
            </w:pPr>
            <w:r>
              <w:rPr>
                <w:rFonts w:ascii="Arial Narrow" w:hAnsi="Arial Narrow" w:cs="Tahoma"/>
                <w:b/>
                <w:sz w:val="20"/>
                <w:szCs w:val="20"/>
              </w:rPr>
              <w:t>6</w:t>
            </w:r>
          </w:p>
        </w:tc>
        <w:tc>
          <w:tcPr>
            <w:tcW w:w="8647" w:type="dxa"/>
            <w:shd w:val="clear" w:color="auto" w:fill="BFBFBF"/>
          </w:tcPr>
          <w:p w:rsidR="00E10C23" w:rsidRPr="00FC147A" w:rsidRDefault="00E10C23" w:rsidP="001C617E">
            <w:pPr>
              <w:spacing w:line="240" w:lineRule="auto"/>
              <w:jc w:val="both"/>
              <w:rPr>
                <w:rFonts w:ascii="Arial Narrow" w:hAnsi="Arial Narrow" w:cs="Tahoma"/>
                <w:sz w:val="20"/>
                <w:szCs w:val="20"/>
              </w:rPr>
            </w:pPr>
          </w:p>
        </w:tc>
      </w:tr>
    </w:tbl>
    <w:p w:rsidR="007E51DA" w:rsidRPr="006C0BB8" w:rsidRDefault="007E51DA" w:rsidP="00E10C23">
      <w:pPr>
        <w:rPr>
          <w:rFonts w:ascii="Arial Narrow" w:eastAsia="Calibri" w:hAnsi="Arial Narrow" w:cs="Arial"/>
          <w:sz w:val="20"/>
          <w:szCs w:val="20"/>
        </w:rPr>
      </w:pPr>
    </w:p>
    <w:sectPr w:rsidR="007E51DA" w:rsidRPr="006C0BB8"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06" w:rsidRDefault="007A1606" w:rsidP="00B0093A">
      <w:pPr>
        <w:spacing w:after="0" w:line="240" w:lineRule="auto"/>
      </w:pPr>
      <w:r>
        <w:separator/>
      </w:r>
    </w:p>
  </w:endnote>
  <w:endnote w:type="continuationSeparator" w:id="0">
    <w:p w:rsidR="007A1606" w:rsidRDefault="007A1606"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741362" w:rsidRDefault="00741362">
        <w:pPr>
          <w:pStyle w:val="Stopka"/>
          <w:jc w:val="right"/>
        </w:pPr>
        <w:r>
          <w:fldChar w:fldCharType="begin"/>
        </w:r>
        <w:r>
          <w:instrText>PAGE   \* MERGEFORMAT</w:instrText>
        </w:r>
        <w:r>
          <w:fldChar w:fldCharType="separate"/>
        </w:r>
        <w:r w:rsidR="009B1E28">
          <w:rPr>
            <w:noProof/>
          </w:rPr>
          <w:t>1</w:t>
        </w:r>
        <w:r>
          <w:fldChar w:fldCharType="end"/>
        </w:r>
      </w:p>
    </w:sdtContent>
  </w:sdt>
  <w:p w:rsidR="00741362" w:rsidRDefault="007413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06" w:rsidRDefault="007A1606" w:rsidP="00B0093A">
      <w:pPr>
        <w:spacing w:after="0" w:line="240" w:lineRule="auto"/>
      </w:pPr>
      <w:r>
        <w:separator/>
      </w:r>
    </w:p>
  </w:footnote>
  <w:footnote w:type="continuationSeparator" w:id="0">
    <w:p w:rsidR="007A1606" w:rsidRDefault="007A1606"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10AD"/>
    <w:rsid w:val="00015AE6"/>
    <w:rsid w:val="0002319F"/>
    <w:rsid w:val="00024F29"/>
    <w:rsid w:val="000253A5"/>
    <w:rsid w:val="0003468E"/>
    <w:rsid w:val="00036A3A"/>
    <w:rsid w:val="00047AD5"/>
    <w:rsid w:val="00047CA5"/>
    <w:rsid w:val="00072056"/>
    <w:rsid w:val="00073E1A"/>
    <w:rsid w:val="000809FA"/>
    <w:rsid w:val="00085ACC"/>
    <w:rsid w:val="00086C94"/>
    <w:rsid w:val="00090ADF"/>
    <w:rsid w:val="00093C1A"/>
    <w:rsid w:val="000B2FA9"/>
    <w:rsid w:val="000B528A"/>
    <w:rsid w:val="000D3F7F"/>
    <w:rsid w:val="000E2084"/>
    <w:rsid w:val="000E3340"/>
    <w:rsid w:val="000F50BD"/>
    <w:rsid w:val="000F5A04"/>
    <w:rsid w:val="00100E00"/>
    <w:rsid w:val="0010486F"/>
    <w:rsid w:val="00112B51"/>
    <w:rsid w:val="00114EF8"/>
    <w:rsid w:val="0011551A"/>
    <w:rsid w:val="00115B76"/>
    <w:rsid w:val="001164E1"/>
    <w:rsid w:val="00116546"/>
    <w:rsid w:val="0011769A"/>
    <w:rsid w:val="00135A89"/>
    <w:rsid w:val="001440F1"/>
    <w:rsid w:val="0014777D"/>
    <w:rsid w:val="001645EA"/>
    <w:rsid w:val="001677F6"/>
    <w:rsid w:val="0017129E"/>
    <w:rsid w:val="0017452B"/>
    <w:rsid w:val="0017645F"/>
    <w:rsid w:val="0018050C"/>
    <w:rsid w:val="001805FA"/>
    <w:rsid w:val="0018255A"/>
    <w:rsid w:val="00187340"/>
    <w:rsid w:val="001A387D"/>
    <w:rsid w:val="001B6A27"/>
    <w:rsid w:val="001B7AD8"/>
    <w:rsid w:val="001C264F"/>
    <w:rsid w:val="001C27D3"/>
    <w:rsid w:val="001C2989"/>
    <w:rsid w:val="001C7F88"/>
    <w:rsid w:val="001D19A4"/>
    <w:rsid w:val="001D2E78"/>
    <w:rsid w:val="001E63F4"/>
    <w:rsid w:val="001E74AB"/>
    <w:rsid w:val="001F4F5F"/>
    <w:rsid w:val="002000A6"/>
    <w:rsid w:val="00202711"/>
    <w:rsid w:val="00204F4C"/>
    <w:rsid w:val="002070C5"/>
    <w:rsid w:val="00211D44"/>
    <w:rsid w:val="00217EAD"/>
    <w:rsid w:val="00225DDE"/>
    <w:rsid w:val="002356E9"/>
    <w:rsid w:val="002377B0"/>
    <w:rsid w:val="00240C28"/>
    <w:rsid w:val="002424F3"/>
    <w:rsid w:val="0024574F"/>
    <w:rsid w:val="0024593B"/>
    <w:rsid w:val="0025484D"/>
    <w:rsid w:val="00263F44"/>
    <w:rsid w:val="002668E1"/>
    <w:rsid w:val="00281269"/>
    <w:rsid w:val="00287D36"/>
    <w:rsid w:val="002A37D7"/>
    <w:rsid w:val="002A57D5"/>
    <w:rsid w:val="002B421E"/>
    <w:rsid w:val="002B4C1A"/>
    <w:rsid w:val="002B57C5"/>
    <w:rsid w:val="002B5E29"/>
    <w:rsid w:val="002C0AD7"/>
    <w:rsid w:val="002D55E8"/>
    <w:rsid w:val="002E032C"/>
    <w:rsid w:val="002E3BFE"/>
    <w:rsid w:val="00303A0F"/>
    <w:rsid w:val="003062D2"/>
    <w:rsid w:val="003208F4"/>
    <w:rsid w:val="00325A33"/>
    <w:rsid w:val="00325A99"/>
    <w:rsid w:val="0033400A"/>
    <w:rsid w:val="0034006B"/>
    <w:rsid w:val="003451FA"/>
    <w:rsid w:val="00345A78"/>
    <w:rsid w:val="003559A4"/>
    <w:rsid w:val="003638EE"/>
    <w:rsid w:val="0036535F"/>
    <w:rsid w:val="003745C0"/>
    <w:rsid w:val="003830D5"/>
    <w:rsid w:val="003948FF"/>
    <w:rsid w:val="00397A8E"/>
    <w:rsid w:val="003A2A54"/>
    <w:rsid w:val="003A7CA6"/>
    <w:rsid w:val="003B357A"/>
    <w:rsid w:val="003B7B29"/>
    <w:rsid w:val="003C0AA8"/>
    <w:rsid w:val="003C1C16"/>
    <w:rsid w:val="003C773F"/>
    <w:rsid w:val="003D5B5F"/>
    <w:rsid w:val="003F07E0"/>
    <w:rsid w:val="003F1723"/>
    <w:rsid w:val="00404398"/>
    <w:rsid w:val="00406535"/>
    <w:rsid w:val="004145C1"/>
    <w:rsid w:val="00423678"/>
    <w:rsid w:val="004343CA"/>
    <w:rsid w:val="00435258"/>
    <w:rsid w:val="004357F4"/>
    <w:rsid w:val="0044468C"/>
    <w:rsid w:val="00445C8C"/>
    <w:rsid w:val="00452837"/>
    <w:rsid w:val="00452D0E"/>
    <w:rsid w:val="00456B06"/>
    <w:rsid w:val="00460350"/>
    <w:rsid w:val="004606F9"/>
    <w:rsid w:val="0046485F"/>
    <w:rsid w:val="00466307"/>
    <w:rsid w:val="0048159C"/>
    <w:rsid w:val="00492433"/>
    <w:rsid w:val="00497928"/>
    <w:rsid w:val="004B23AF"/>
    <w:rsid w:val="004B78EC"/>
    <w:rsid w:val="004C144D"/>
    <w:rsid w:val="004C4A1A"/>
    <w:rsid w:val="004D0202"/>
    <w:rsid w:val="004E01D8"/>
    <w:rsid w:val="004E52BA"/>
    <w:rsid w:val="005050E5"/>
    <w:rsid w:val="0051151A"/>
    <w:rsid w:val="00514D16"/>
    <w:rsid w:val="00516115"/>
    <w:rsid w:val="005225B5"/>
    <w:rsid w:val="00534192"/>
    <w:rsid w:val="00552AA8"/>
    <w:rsid w:val="00557D27"/>
    <w:rsid w:val="00562464"/>
    <w:rsid w:val="0058052C"/>
    <w:rsid w:val="00591D11"/>
    <w:rsid w:val="005A1321"/>
    <w:rsid w:val="005B1739"/>
    <w:rsid w:val="005B2DEE"/>
    <w:rsid w:val="005C00D5"/>
    <w:rsid w:val="005C2329"/>
    <w:rsid w:val="005C6584"/>
    <w:rsid w:val="005C6669"/>
    <w:rsid w:val="005D6AFA"/>
    <w:rsid w:val="005E176C"/>
    <w:rsid w:val="005E3E6D"/>
    <w:rsid w:val="006027BC"/>
    <w:rsid w:val="006127B7"/>
    <w:rsid w:val="00612E94"/>
    <w:rsid w:val="00615152"/>
    <w:rsid w:val="0061611A"/>
    <w:rsid w:val="006234B0"/>
    <w:rsid w:val="00624F39"/>
    <w:rsid w:val="006265B2"/>
    <w:rsid w:val="00642E2C"/>
    <w:rsid w:val="00652F50"/>
    <w:rsid w:val="006558AE"/>
    <w:rsid w:val="00656F36"/>
    <w:rsid w:val="006646E4"/>
    <w:rsid w:val="00671740"/>
    <w:rsid w:val="00692E6F"/>
    <w:rsid w:val="00696473"/>
    <w:rsid w:val="00696540"/>
    <w:rsid w:val="006A0089"/>
    <w:rsid w:val="006A5EE4"/>
    <w:rsid w:val="006A7594"/>
    <w:rsid w:val="006B49B0"/>
    <w:rsid w:val="006C0BB8"/>
    <w:rsid w:val="006C505A"/>
    <w:rsid w:val="006D1FD8"/>
    <w:rsid w:val="006D34B8"/>
    <w:rsid w:val="006E3D30"/>
    <w:rsid w:val="006E5CF7"/>
    <w:rsid w:val="006F5C28"/>
    <w:rsid w:val="006F5EEE"/>
    <w:rsid w:val="006F6CEB"/>
    <w:rsid w:val="007213C3"/>
    <w:rsid w:val="007247CF"/>
    <w:rsid w:val="00733AC5"/>
    <w:rsid w:val="00735D1F"/>
    <w:rsid w:val="00741362"/>
    <w:rsid w:val="007525B4"/>
    <w:rsid w:val="0076101E"/>
    <w:rsid w:val="00761639"/>
    <w:rsid w:val="007670B0"/>
    <w:rsid w:val="00772799"/>
    <w:rsid w:val="007751A9"/>
    <w:rsid w:val="00782290"/>
    <w:rsid w:val="00785E06"/>
    <w:rsid w:val="007A1606"/>
    <w:rsid w:val="007A49FC"/>
    <w:rsid w:val="007A7B5D"/>
    <w:rsid w:val="007B3624"/>
    <w:rsid w:val="007B6830"/>
    <w:rsid w:val="007E2702"/>
    <w:rsid w:val="007E51DA"/>
    <w:rsid w:val="007F4EE3"/>
    <w:rsid w:val="0080199C"/>
    <w:rsid w:val="00810AA5"/>
    <w:rsid w:val="0081397A"/>
    <w:rsid w:val="008209AE"/>
    <w:rsid w:val="0083399D"/>
    <w:rsid w:val="00842779"/>
    <w:rsid w:val="008433F6"/>
    <w:rsid w:val="00844270"/>
    <w:rsid w:val="00847A80"/>
    <w:rsid w:val="008556BB"/>
    <w:rsid w:val="00857354"/>
    <w:rsid w:val="00863EBE"/>
    <w:rsid w:val="00864905"/>
    <w:rsid w:val="0088458A"/>
    <w:rsid w:val="0088584E"/>
    <w:rsid w:val="00886F93"/>
    <w:rsid w:val="00894128"/>
    <w:rsid w:val="00897FF0"/>
    <w:rsid w:val="008B4274"/>
    <w:rsid w:val="008C390C"/>
    <w:rsid w:val="008D7CA0"/>
    <w:rsid w:val="008E1610"/>
    <w:rsid w:val="008E7E32"/>
    <w:rsid w:val="008F51D9"/>
    <w:rsid w:val="009073C9"/>
    <w:rsid w:val="00917933"/>
    <w:rsid w:val="009220C2"/>
    <w:rsid w:val="00922168"/>
    <w:rsid w:val="00925C7F"/>
    <w:rsid w:val="00927F88"/>
    <w:rsid w:val="00930AC7"/>
    <w:rsid w:val="0093420A"/>
    <w:rsid w:val="009368B1"/>
    <w:rsid w:val="009417B3"/>
    <w:rsid w:val="00951F24"/>
    <w:rsid w:val="009530AD"/>
    <w:rsid w:val="0095790A"/>
    <w:rsid w:val="0096126A"/>
    <w:rsid w:val="00974147"/>
    <w:rsid w:val="00977009"/>
    <w:rsid w:val="00980C25"/>
    <w:rsid w:val="00981850"/>
    <w:rsid w:val="00984A74"/>
    <w:rsid w:val="0098647F"/>
    <w:rsid w:val="0099473A"/>
    <w:rsid w:val="00995485"/>
    <w:rsid w:val="009A7E12"/>
    <w:rsid w:val="009B1AB1"/>
    <w:rsid w:val="009B1E28"/>
    <w:rsid w:val="009B35B4"/>
    <w:rsid w:val="009B5C2B"/>
    <w:rsid w:val="009B63A8"/>
    <w:rsid w:val="009B7050"/>
    <w:rsid w:val="009C7B5C"/>
    <w:rsid w:val="009D102D"/>
    <w:rsid w:val="009D30DA"/>
    <w:rsid w:val="009D60C1"/>
    <w:rsid w:val="009D7C04"/>
    <w:rsid w:val="009F6C44"/>
    <w:rsid w:val="009F6E0F"/>
    <w:rsid w:val="009F7B21"/>
    <w:rsid w:val="00A005D7"/>
    <w:rsid w:val="00A12242"/>
    <w:rsid w:val="00A13473"/>
    <w:rsid w:val="00A36DA8"/>
    <w:rsid w:val="00A36FA8"/>
    <w:rsid w:val="00A56AA9"/>
    <w:rsid w:val="00A604D0"/>
    <w:rsid w:val="00A6351C"/>
    <w:rsid w:val="00A66814"/>
    <w:rsid w:val="00A672B2"/>
    <w:rsid w:val="00A70467"/>
    <w:rsid w:val="00A72C86"/>
    <w:rsid w:val="00A72F70"/>
    <w:rsid w:val="00A76B2D"/>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33983"/>
    <w:rsid w:val="00B427F0"/>
    <w:rsid w:val="00B62E85"/>
    <w:rsid w:val="00B658E6"/>
    <w:rsid w:val="00B67A94"/>
    <w:rsid w:val="00B76746"/>
    <w:rsid w:val="00B8147F"/>
    <w:rsid w:val="00B85730"/>
    <w:rsid w:val="00B9042F"/>
    <w:rsid w:val="00BB0432"/>
    <w:rsid w:val="00BD0E86"/>
    <w:rsid w:val="00BD1569"/>
    <w:rsid w:val="00BE01B2"/>
    <w:rsid w:val="00BE4E39"/>
    <w:rsid w:val="00BF4A66"/>
    <w:rsid w:val="00C11A1F"/>
    <w:rsid w:val="00C14064"/>
    <w:rsid w:val="00C205B7"/>
    <w:rsid w:val="00C233E3"/>
    <w:rsid w:val="00C23B57"/>
    <w:rsid w:val="00C32BD5"/>
    <w:rsid w:val="00C33D79"/>
    <w:rsid w:val="00C431C2"/>
    <w:rsid w:val="00C50FB1"/>
    <w:rsid w:val="00C65FE4"/>
    <w:rsid w:val="00C81BB0"/>
    <w:rsid w:val="00C81C06"/>
    <w:rsid w:val="00C839F7"/>
    <w:rsid w:val="00C87CD4"/>
    <w:rsid w:val="00C910B8"/>
    <w:rsid w:val="00CA129C"/>
    <w:rsid w:val="00CB1375"/>
    <w:rsid w:val="00CB461F"/>
    <w:rsid w:val="00CB6D44"/>
    <w:rsid w:val="00CC53FF"/>
    <w:rsid w:val="00CD441C"/>
    <w:rsid w:val="00CE1B7D"/>
    <w:rsid w:val="00CF00AC"/>
    <w:rsid w:val="00CF6DC3"/>
    <w:rsid w:val="00D0140F"/>
    <w:rsid w:val="00D22D70"/>
    <w:rsid w:val="00D279F9"/>
    <w:rsid w:val="00D30842"/>
    <w:rsid w:val="00D317FF"/>
    <w:rsid w:val="00D3312E"/>
    <w:rsid w:val="00D352CA"/>
    <w:rsid w:val="00D40ADC"/>
    <w:rsid w:val="00D40B18"/>
    <w:rsid w:val="00D4396F"/>
    <w:rsid w:val="00D553FE"/>
    <w:rsid w:val="00D656A0"/>
    <w:rsid w:val="00D83AC4"/>
    <w:rsid w:val="00D9527D"/>
    <w:rsid w:val="00D971B0"/>
    <w:rsid w:val="00DB3FD0"/>
    <w:rsid w:val="00DC33EE"/>
    <w:rsid w:val="00DC453B"/>
    <w:rsid w:val="00E00267"/>
    <w:rsid w:val="00E00BCB"/>
    <w:rsid w:val="00E07A08"/>
    <w:rsid w:val="00E105FA"/>
    <w:rsid w:val="00E10631"/>
    <w:rsid w:val="00E10C23"/>
    <w:rsid w:val="00E13A7F"/>
    <w:rsid w:val="00E1483E"/>
    <w:rsid w:val="00E1546D"/>
    <w:rsid w:val="00E157CB"/>
    <w:rsid w:val="00E168E0"/>
    <w:rsid w:val="00E271CF"/>
    <w:rsid w:val="00E275FB"/>
    <w:rsid w:val="00E313F4"/>
    <w:rsid w:val="00E31AA5"/>
    <w:rsid w:val="00E33E76"/>
    <w:rsid w:val="00E35B50"/>
    <w:rsid w:val="00E434DD"/>
    <w:rsid w:val="00E5263E"/>
    <w:rsid w:val="00E553B7"/>
    <w:rsid w:val="00E61D6C"/>
    <w:rsid w:val="00E71FE7"/>
    <w:rsid w:val="00E7434A"/>
    <w:rsid w:val="00E76991"/>
    <w:rsid w:val="00E85E7B"/>
    <w:rsid w:val="00E862E1"/>
    <w:rsid w:val="00E87839"/>
    <w:rsid w:val="00E93960"/>
    <w:rsid w:val="00EA44AD"/>
    <w:rsid w:val="00EB02A3"/>
    <w:rsid w:val="00EC4123"/>
    <w:rsid w:val="00EC7BDF"/>
    <w:rsid w:val="00EC7F7B"/>
    <w:rsid w:val="00ED1A07"/>
    <w:rsid w:val="00ED2EAE"/>
    <w:rsid w:val="00ED3C6F"/>
    <w:rsid w:val="00ED6BEA"/>
    <w:rsid w:val="00EE4175"/>
    <w:rsid w:val="00EF2659"/>
    <w:rsid w:val="00EF67A8"/>
    <w:rsid w:val="00F013B3"/>
    <w:rsid w:val="00F0783B"/>
    <w:rsid w:val="00F120EC"/>
    <w:rsid w:val="00F13082"/>
    <w:rsid w:val="00F13F3D"/>
    <w:rsid w:val="00F175C0"/>
    <w:rsid w:val="00F2289F"/>
    <w:rsid w:val="00F31EEA"/>
    <w:rsid w:val="00F34964"/>
    <w:rsid w:val="00F45B3F"/>
    <w:rsid w:val="00F562E8"/>
    <w:rsid w:val="00F6317F"/>
    <w:rsid w:val="00F74227"/>
    <w:rsid w:val="00F8656C"/>
    <w:rsid w:val="00F875F9"/>
    <w:rsid w:val="00F96EB3"/>
    <w:rsid w:val="00FA093B"/>
    <w:rsid w:val="00FA247F"/>
    <w:rsid w:val="00FA2F7F"/>
    <w:rsid w:val="00FA601C"/>
    <w:rsid w:val="00FC147A"/>
    <w:rsid w:val="00FC4FDD"/>
    <w:rsid w:val="00FD18D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1B43-44A0-4EF5-BD00-B8F64E34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8079</Words>
  <Characters>48480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Kacper Krzysztofik</cp:lastModifiedBy>
  <cp:revision>2</cp:revision>
  <cp:lastPrinted>2019-04-12T09:34:00Z</cp:lastPrinted>
  <dcterms:created xsi:type="dcterms:W3CDTF">2019-07-31T08:41:00Z</dcterms:created>
  <dcterms:modified xsi:type="dcterms:W3CDTF">2019-07-31T08:41:00Z</dcterms:modified>
</cp:coreProperties>
</file>