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13.5pt" o:ole="">
                  <v:imagedata r:id="rId17" o:title=""/>
                </v:shape>
                <o:OLEObject Type="Embed" ProgID="PBrush" ShapeID="_x0000_i1025" DrawAspect="Content" ObjectID="_1626251090"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proofErr w:type="spellStart"/>
      <w:r w:rsidRPr="00010E86">
        <w:rPr>
          <w:rFonts w:ascii="Arial Narrow" w:hAnsi="Arial Narrow"/>
          <w:szCs w:val="20"/>
        </w:rPr>
        <w:t>ybierz</w:t>
      </w:r>
      <w:proofErr w:type="spellEnd"/>
      <w:r w:rsidRPr="00010E86">
        <w:rPr>
          <w:rFonts w:ascii="Arial Narrow" w:hAnsi="Arial Narrow"/>
          <w:szCs w:val="20"/>
        </w:rPr>
        <w:t xml:space="preserve">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w:t>
      </w:r>
      <w:proofErr w:type="spellStart"/>
      <w:r w:rsidRPr="00010E86">
        <w:rPr>
          <w:rFonts w:ascii="Arial Narrow" w:hAnsi="Arial Narrow"/>
          <w:szCs w:val="20"/>
        </w:rPr>
        <w:t>zwalidowany</w:t>
      </w:r>
      <w:proofErr w:type="spellEnd"/>
      <w:r w:rsidRPr="00010E86">
        <w:rPr>
          <w:rFonts w:ascii="Arial Narrow" w:hAnsi="Arial Narrow"/>
          <w:szCs w:val="20"/>
        </w:rPr>
        <w:t xml:space="preserve">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w:t>
      </w:r>
      <w:proofErr w:type="spellStart"/>
      <w:r w:rsidRPr="00010E86">
        <w:rPr>
          <w:rStyle w:val="FontStyle51"/>
          <w:rFonts w:ascii="Arial Narrow" w:hAnsi="Arial Narrow" w:cs="Calibri"/>
        </w:rPr>
        <w:t>aś</w:t>
      </w:r>
      <w:proofErr w:type="spellEnd"/>
      <w:r w:rsidRPr="00010E86">
        <w:rPr>
          <w:rStyle w:val="FontStyle51"/>
          <w:rFonts w:ascii="Arial Narrow" w:hAnsi="Arial Narrow" w:cs="Calibri"/>
        </w:rPr>
        <w:t xml:space="preserve">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w:t>
      </w:r>
      <w:r w:rsidR="00D83751">
        <w:rPr>
          <w:rFonts w:ascii="Arial Narrow" w:hAnsi="Arial Narrow"/>
          <w:sz w:val="20"/>
          <w:szCs w:val="20"/>
        </w:rPr>
        <w:t>oceny</w:t>
      </w:r>
      <w:r w:rsidRPr="00010E86">
        <w:rPr>
          <w:rFonts w:ascii="Arial Narrow" w:hAnsi="Arial Narrow"/>
          <w:sz w:val="20"/>
          <w:szCs w:val="20"/>
        </w:rPr>
        <w:t xml:space="preserve">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073385" w:rsidRDefault="00D76716" w:rsidP="00F271BA">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C167B" w:rsidRDefault="007C167B" w:rsidP="007C167B">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t xml:space="preserve">Rozporządzenia Ministra Infrastruktury i Rozwoju z dnia 19 marca 2015 r. w sprawie udzielania pomocy de </w:t>
      </w:r>
      <w:proofErr w:type="spellStart"/>
      <w:r w:rsidRPr="00FA3B56">
        <w:rPr>
          <w:rFonts w:ascii="Arial Narrow" w:hAnsi="Arial Narrow" w:cs="Arial"/>
          <w:sz w:val="20"/>
          <w:szCs w:val="20"/>
        </w:rPr>
        <w:t>minimis</w:t>
      </w:r>
      <w:proofErr w:type="spellEnd"/>
      <w:r w:rsidRPr="00FA3B56">
        <w:rPr>
          <w:rFonts w:ascii="Arial Narrow" w:hAnsi="Arial Narrow" w:cs="Arial"/>
          <w:sz w:val="20"/>
          <w:szCs w:val="20"/>
        </w:rPr>
        <w:t xml:space="preserve"> w ramach regionalnych programów operacyjnych na lata 2014-2020;</w:t>
      </w:r>
    </w:p>
    <w:p w:rsidR="00D83751" w:rsidRPr="00D76716" w:rsidRDefault="00D83751" w:rsidP="00D83751">
      <w:pPr>
        <w:spacing w:after="60" w:line="276" w:lineRule="auto"/>
        <w:ind w:left="360" w:hanging="360"/>
        <w:jc w:val="both"/>
        <w:rPr>
          <w:rFonts w:ascii="Arial Narrow" w:hAnsi="Arial Narrow" w:cs="Arial"/>
          <w:sz w:val="20"/>
          <w:szCs w:val="20"/>
        </w:rPr>
      </w:pPr>
      <w:r>
        <w:rPr>
          <w:rFonts w:ascii="Arial Narrow" w:hAnsi="Arial Narrow" w:cs="Arial"/>
          <w:sz w:val="20"/>
          <w:szCs w:val="20"/>
        </w:rPr>
        <w:t xml:space="preserve">-    </w:t>
      </w:r>
      <w:r w:rsidRPr="00D83751">
        <w:rPr>
          <w:rFonts w:ascii="Arial Narrow" w:hAnsi="Arial Narrow" w:cs="Arial"/>
          <w:sz w:val="20"/>
          <w:szCs w:val="20"/>
        </w:rPr>
        <w:t xml:space="preserve">Rozporządzenie Ministra Infrastruktury i Rozwoju z dnia 5 sierpnia 2015 r. w sprawie udzielania pomocy inwestycyjnej na </w:t>
      </w:r>
      <w:r>
        <w:rPr>
          <w:rFonts w:ascii="Arial Narrow" w:hAnsi="Arial Narrow" w:cs="Arial"/>
          <w:sz w:val="20"/>
          <w:szCs w:val="20"/>
        </w:rPr>
        <w:t xml:space="preserve">    </w:t>
      </w:r>
      <w:r w:rsidRPr="00D83751">
        <w:rPr>
          <w:rFonts w:ascii="Arial Narrow" w:hAnsi="Arial Narrow" w:cs="Arial"/>
          <w:sz w:val="20"/>
          <w:szCs w:val="20"/>
        </w:rPr>
        <w:t>infrastrukturę lokalną w ramach regionalnych programów operacyjnych na lata 2014-2020;</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F271B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00572CDA" w:rsidRPr="00572CDA">
        <w:rPr>
          <w:rFonts w:ascii="Arial Narrow" w:hAnsi="Arial Narrow" w:cs="Arial"/>
          <w:sz w:val="20"/>
          <w:szCs w:val="20"/>
        </w:rPr>
        <w:t xml:space="preserv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F271BA"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000E1BC2" w:rsidRPr="000E1BC2">
        <w:rPr>
          <w:rFonts w:ascii="Arial Narrow" w:hAnsi="Arial Narrow" w:cs="Arial"/>
          <w:sz w:val="20"/>
          <w:szCs w:val="20"/>
        </w:rPr>
        <w:t xml:space="preserve"> Ministra Inwestycji i Rozwoju w zakresie zagadnień związanych z przygotowaniem projektów inwestycyjnych, w tym projektów generujących dochód i projektów hybrydowych na lata 2014-2020, z dnia 10 stycznia 2019 r.; </w:t>
      </w:r>
    </w:p>
    <w:p w:rsidR="00E37AC6" w:rsidRDefault="00F271BA"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000E1BC2" w:rsidRPr="000E1BC2">
        <w:rPr>
          <w:rFonts w:ascii="Arial Narrow" w:hAnsi="Arial Narrow" w:cs="Arial"/>
          <w:sz w:val="20"/>
          <w:szCs w:val="20"/>
        </w:rPr>
        <w:t xml:space="preserve"> Ministra Rozwoju w zakresie rewitalizacji w programach operacyjnych na lata 2014-2020 z dnia 2 sierpnia 2016 r.</w:t>
      </w:r>
    </w:p>
    <w:p w:rsidR="008F33FC" w:rsidRDefault="002264B0" w:rsidP="00F271BA">
      <w:pPr>
        <w:pStyle w:val="Akapitzlist"/>
        <w:spacing w:after="60" w:line="276" w:lineRule="auto"/>
        <w:ind w:left="426"/>
        <w:contextualSpacing w:val="0"/>
        <w:jc w:val="both"/>
        <w:rPr>
          <w:rFonts w:ascii="Arial Narrow" w:hAnsi="Arial Narrow" w:cs="Arial"/>
          <w:sz w:val="20"/>
          <w:szCs w:val="20"/>
        </w:rPr>
      </w:pPr>
      <w:r>
        <w:rPr>
          <w:rFonts w:ascii="Arial Narrow" w:hAnsi="Arial Narrow" w:cs="Arial"/>
          <w:sz w:val="20"/>
          <w:szCs w:val="20"/>
        </w:rPr>
        <w:t>- Ustawy</w:t>
      </w:r>
      <w:r w:rsidR="008F33FC" w:rsidRPr="008F33FC">
        <w:rPr>
          <w:rFonts w:ascii="Arial Narrow" w:hAnsi="Arial Narrow" w:cs="Arial"/>
          <w:sz w:val="20"/>
          <w:szCs w:val="20"/>
        </w:rPr>
        <w:t xml:space="preserve"> z dnia 14 czerwca 1960 roku Kodeks </w:t>
      </w:r>
      <w:r w:rsidR="00FE4CC8">
        <w:rPr>
          <w:rFonts w:ascii="Arial Narrow" w:hAnsi="Arial Narrow" w:cs="Arial"/>
          <w:sz w:val="20"/>
          <w:szCs w:val="20"/>
        </w:rPr>
        <w:t xml:space="preserve">postępowania administracyjnego </w:t>
      </w:r>
    </w:p>
    <w:p w:rsidR="008F33FC" w:rsidRPr="008F33FC" w:rsidRDefault="002264B0" w:rsidP="002264B0">
      <w:pPr>
        <w:pStyle w:val="Akapitzlist"/>
        <w:spacing w:after="60" w:line="276" w:lineRule="auto"/>
        <w:ind w:left="426"/>
        <w:contextualSpacing w:val="0"/>
        <w:jc w:val="both"/>
        <w:rPr>
          <w:rFonts w:ascii="Arial Narrow" w:hAnsi="Arial Narrow" w:cs="Arial"/>
          <w:sz w:val="20"/>
          <w:szCs w:val="20"/>
        </w:rPr>
      </w:pPr>
      <w:r>
        <w:rPr>
          <w:rFonts w:ascii="Arial Narrow" w:hAnsi="Arial Narrow" w:cs="Arial"/>
          <w:sz w:val="20"/>
          <w:szCs w:val="20"/>
        </w:rPr>
        <w:t>- Ustawy</w:t>
      </w:r>
      <w:r w:rsidR="008F33FC" w:rsidRPr="008F33FC">
        <w:rPr>
          <w:rFonts w:ascii="Arial Narrow" w:hAnsi="Arial Narrow" w:cs="Arial"/>
          <w:sz w:val="20"/>
          <w:szCs w:val="20"/>
        </w:rPr>
        <w:t xml:space="preserve"> z dnia 27 sierpnia 2009 r. o finansach </w:t>
      </w:r>
      <w:r w:rsidR="00FE4CC8">
        <w:rPr>
          <w:rFonts w:ascii="Arial Narrow" w:hAnsi="Arial Narrow" w:cs="Arial"/>
          <w:sz w:val="20"/>
          <w:szCs w:val="20"/>
        </w:rPr>
        <w:t>publicznych</w:t>
      </w:r>
    </w:p>
    <w:bookmarkEnd w:id="4"/>
    <w:p w:rsidR="00FF64EE" w:rsidRPr="00FF64EE" w:rsidRDefault="00FF64EE" w:rsidP="002264B0">
      <w:p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2264B0" w:rsidP="00010E86">
      <w:pPr>
        <w:numPr>
          <w:ilvl w:val="0"/>
          <w:numId w:val="34"/>
        </w:numPr>
        <w:spacing w:line="276" w:lineRule="auto"/>
        <w:ind w:left="426"/>
        <w:jc w:val="both"/>
        <w:rPr>
          <w:rFonts w:ascii="Arial Narrow" w:hAnsi="Arial Narrow" w:cs="Arial"/>
          <w:sz w:val="20"/>
          <w:szCs w:val="20"/>
        </w:rPr>
      </w:pPr>
      <w:r>
        <w:rPr>
          <w:rFonts w:ascii="Arial Narrow" w:hAnsi="Arial Narrow" w:cs="Arial"/>
          <w:sz w:val="20"/>
          <w:szCs w:val="20"/>
        </w:rPr>
        <w:t xml:space="preserve">art. </w:t>
      </w:r>
      <w:r w:rsidR="00FF64EE"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2264B0">
        <w:rPr>
          <w:rFonts w:ascii="Arial Narrow" w:hAnsi="Arial Narrow" w:cs="Arial"/>
          <w:color w:val="000000" w:themeColor="text1"/>
          <w:sz w:val="20"/>
          <w:szCs w:val="20"/>
        </w:rPr>
        <w:t>III Transport</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2264B0">
        <w:rPr>
          <w:rFonts w:ascii="Arial Narrow" w:hAnsi="Arial Narrow" w:cs="Arial"/>
          <w:color w:val="000000" w:themeColor="text1"/>
          <w:sz w:val="20"/>
          <w:szCs w:val="20"/>
        </w:rPr>
        <w:t>III.3 Transport multimodalny</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2264B0" w:rsidRPr="002264B0" w:rsidRDefault="002264B0" w:rsidP="002264B0">
      <w:pPr>
        <w:spacing w:before="120" w:line="276" w:lineRule="auto"/>
        <w:jc w:val="both"/>
        <w:rPr>
          <w:rFonts w:ascii="Arial Narrow" w:hAnsi="Arial Narrow" w:cs="Arial"/>
          <w:b/>
          <w:color w:val="000000" w:themeColor="text1"/>
          <w:sz w:val="20"/>
          <w:szCs w:val="20"/>
          <w:u w:val="single"/>
        </w:rPr>
      </w:pPr>
      <w:r w:rsidRPr="002264B0">
        <w:rPr>
          <w:rFonts w:ascii="Arial Narrow" w:hAnsi="Arial Narrow" w:cs="Arial"/>
          <w:color w:val="000000" w:themeColor="text1"/>
          <w:sz w:val="20"/>
          <w:szCs w:val="20"/>
        </w:rPr>
        <w:t xml:space="preserve">Jeżeli to konieczne należy wpisać „Nie dotyczy”  </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2264B0" w:rsidRDefault="00D76716" w:rsidP="00D76716">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w:t>
      </w:r>
      <w:r w:rsidR="002264B0">
        <w:rPr>
          <w:rFonts w:ascii="Arial Narrow" w:hAnsi="Arial Narrow"/>
          <w:color w:val="000000" w:themeColor="text1"/>
          <w:sz w:val="20"/>
          <w:szCs w:val="20"/>
        </w:rPr>
        <w:t>y jest wniosek o dofinansowanie</w:t>
      </w:r>
      <w:r w:rsidRPr="008F33FC">
        <w:rPr>
          <w:rFonts w:ascii="Arial Narrow" w:hAnsi="Arial Narrow"/>
          <w:color w:val="000000" w:themeColor="text1"/>
          <w:sz w:val="20"/>
          <w:szCs w:val="20"/>
        </w:rPr>
        <w:t xml:space="preserve"> nie jest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xml:space="preserve">, należy wskazać „TAK”. Projekt hybrydowy polega na wspólnej realizacji projektu przez partnerstwo </w:t>
      </w:r>
      <w:proofErr w:type="spellStart"/>
      <w:r w:rsidRPr="001D76E3">
        <w:rPr>
          <w:rFonts w:ascii="Arial Narrow" w:hAnsi="Arial Narrow" w:cs="Arial"/>
          <w:sz w:val="20"/>
          <w:szCs w:val="20"/>
          <w:lang w:eastAsia="en-US"/>
        </w:rPr>
        <w:t>publiczno</w:t>
      </w:r>
      <w:proofErr w:type="spellEnd"/>
      <w:r w:rsidRPr="001D76E3">
        <w:rPr>
          <w:rFonts w:ascii="Arial Narrow" w:hAnsi="Arial Narrow" w:cs="Arial"/>
          <w:sz w:val="20"/>
          <w:szCs w:val="20"/>
          <w:lang w:eastAsia="en-US"/>
        </w:rPr>
        <w:t xml:space="preserve">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2264B0" w:rsidRPr="00B6420B" w:rsidRDefault="002264B0" w:rsidP="00B6420B">
      <w:pPr>
        <w:jc w:val="both"/>
        <w:rPr>
          <w:rFonts w:ascii="Arial Narrow" w:hAnsi="Arial Narrow" w:cs="Tahoma"/>
          <w:sz w:val="20"/>
          <w:szCs w:val="20"/>
        </w:rPr>
      </w:pP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lastRenderedPageBreak/>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FA3B56">
        <w:rPr>
          <w:rFonts w:ascii="Arial Narrow" w:hAnsi="Arial Narrow" w:cs="Tahoma,Bold"/>
          <w:bCs/>
          <w:color w:val="000000" w:themeColor="text1"/>
          <w:sz w:val="20"/>
          <w:szCs w:val="20"/>
          <w:lang w:eastAsia="en-US"/>
        </w:rPr>
        <w:t>Kod zakresu interwencji n</w:t>
      </w:r>
      <w:r w:rsidRPr="00FA3B56">
        <w:rPr>
          <w:rFonts w:ascii="Arial Narrow" w:hAnsi="Arial Narrow"/>
          <w:color w:val="000000" w:themeColor="text1"/>
          <w:sz w:val="20"/>
          <w:szCs w:val="20"/>
        </w:rPr>
        <w:t xml:space="preserve">ależy wybrać dla projektu  z Tabeli 1 będącej załącznikiem I do Rozporządzenia Komisji </w:t>
      </w:r>
      <w:r w:rsidR="00F722FB" w:rsidRPr="00FA3B56">
        <w:rPr>
          <w:rFonts w:ascii="Arial Narrow" w:hAnsi="Arial Narrow"/>
          <w:color w:val="000000" w:themeColor="text1"/>
          <w:sz w:val="20"/>
          <w:szCs w:val="20"/>
        </w:rPr>
        <w:t xml:space="preserve">(UE) nr 215/2014. W zakresie </w:t>
      </w:r>
      <w:r w:rsidR="002264B0">
        <w:rPr>
          <w:rFonts w:ascii="Arial Narrow" w:hAnsi="Arial Narrow"/>
          <w:color w:val="000000" w:themeColor="text1"/>
          <w:sz w:val="20"/>
          <w:szCs w:val="20"/>
        </w:rPr>
        <w:t>Działania III.3</w:t>
      </w:r>
      <w:r w:rsidRPr="00FA3B56">
        <w:rPr>
          <w:rFonts w:ascii="Arial Narrow" w:hAnsi="Arial Narrow"/>
          <w:color w:val="000000" w:themeColor="text1"/>
          <w:sz w:val="20"/>
          <w:szCs w:val="20"/>
        </w:rPr>
        <w:t xml:space="preserve"> są możliwe do wyboru następujące kody:</w:t>
      </w:r>
    </w:p>
    <w:p w:rsidR="008622FC" w:rsidRDefault="008622FC" w:rsidP="008622FC">
      <w:pPr>
        <w:jc w:val="both"/>
        <w:rPr>
          <w:rFonts w:ascii="Arial Narrow" w:hAnsi="Arial Narrow"/>
          <w:sz w:val="22"/>
          <w:szCs w:val="22"/>
        </w:rPr>
      </w:pPr>
    </w:p>
    <w:p w:rsidR="00B6420B" w:rsidRDefault="002264B0" w:rsidP="00B6420B">
      <w:pPr>
        <w:jc w:val="both"/>
        <w:rPr>
          <w:rFonts w:ascii="Arial Narrow" w:hAnsi="Arial Narrow"/>
          <w:color w:val="000000" w:themeColor="text1"/>
          <w:sz w:val="20"/>
          <w:szCs w:val="20"/>
        </w:rPr>
      </w:pPr>
      <w:r w:rsidRPr="002264B0">
        <w:rPr>
          <w:rFonts w:ascii="Arial Narrow" w:hAnsi="Arial Narrow"/>
          <w:color w:val="000000" w:themeColor="text1"/>
          <w:sz w:val="20"/>
          <w:szCs w:val="20"/>
        </w:rPr>
        <w:t>036 – Transport Multimodalny</w:t>
      </w:r>
    </w:p>
    <w:p w:rsidR="002264B0" w:rsidRPr="008F33FC" w:rsidRDefault="002264B0" w:rsidP="00B6420B">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6A4C4D">
      <w:pPr>
        <w:tabs>
          <w:tab w:val="left" w:pos="360"/>
        </w:tabs>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8F33FC"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Default="005A0F26" w:rsidP="001D76E3">
      <w:pPr>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w sprawie sposobu i metodologii prowadzenia i aktualizacji krajowego rejestru urzędowego podmiotów gospodarki narodowej, wzorów wniosków, ankiet i zaświadczeń</w:t>
      </w:r>
      <w:r w:rsidR="00B51088" w:rsidRPr="001D76E3">
        <w:rPr>
          <w:rFonts w:ascii="Arial Narrow" w:hAnsi="Arial Narrow" w:cs="Arial"/>
          <w:sz w:val="20"/>
          <w:szCs w:val="20"/>
        </w:rPr>
        <w:t xml:space="preserve">.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347EBA">
        <w:rPr>
          <w:rStyle w:val="Hipercze"/>
          <w:rFonts w:ascii="Arial Narrow" w:hAnsi="Arial Narrow" w:cs="Arial"/>
          <w:color w:val="auto"/>
          <w:sz w:val="20"/>
          <w:szCs w:val="20"/>
          <w:u w:val="none"/>
        </w:rPr>
        <w:t>.</w:t>
      </w:r>
    </w:p>
    <w:p w:rsidR="00347EBA" w:rsidRDefault="00347EBA" w:rsidP="001D76E3">
      <w:pPr>
        <w:spacing w:line="276" w:lineRule="auto"/>
        <w:jc w:val="both"/>
        <w:rPr>
          <w:rStyle w:val="Hipercze"/>
          <w:rFonts w:ascii="Arial Narrow" w:hAnsi="Arial Narrow" w:cs="Arial"/>
          <w:color w:val="auto"/>
          <w:sz w:val="20"/>
          <w:szCs w:val="20"/>
          <w:u w:val="none"/>
        </w:rPr>
      </w:pPr>
    </w:p>
    <w:p w:rsidR="00347EBA" w:rsidRDefault="00347EBA" w:rsidP="001D76E3">
      <w:pPr>
        <w:spacing w:line="276" w:lineRule="auto"/>
        <w:jc w:val="both"/>
        <w:rPr>
          <w:rStyle w:val="Hipercze"/>
          <w:rFonts w:ascii="Arial Narrow" w:hAnsi="Arial Narrow" w:cs="Arial"/>
          <w:color w:val="auto"/>
          <w:sz w:val="20"/>
          <w:szCs w:val="20"/>
          <w:u w:val="none"/>
        </w:rPr>
      </w:pPr>
    </w:p>
    <w:p w:rsidR="00347EBA" w:rsidRPr="001D76E3" w:rsidRDefault="00347EBA"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 xml:space="preserve">w sprawie sposobu i metodologii prowadzenia i aktualizacji krajowego rejestru urzędowego podmiotów gospodarki narodowej, wzorów wniosków, ankiet i zaświadczeń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347EBA">
        <w:rPr>
          <w:rStyle w:val="Hipercze"/>
          <w:rFonts w:ascii="Arial Narrow" w:hAnsi="Arial Narrow" w:cs="Arial"/>
          <w:color w:val="auto"/>
          <w:sz w:val="20"/>
          <w:szCs w:val="20"/>
          <w:u w:val="none"/>
        </w:rPr>
        <w:t>.</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r w:rsidR="00347EBA">
        <w:rPr>
          <w:rFonts w:ascii="Arial Narrow" w:hAnsi="Arial Narrow"/>
          <w:color w:val="000000" w:themeColor="text1"/>
          <w:sz w:val="20"/>
          <w:szCs w:val="20"/>
        </w:rPr>
        <w:t>.</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Należy wypełnić wówczas, gdy projekt realizowany jest w partnerstwie zgodnie z art. 33 ustawy</w:t>
      </w:r>
      <w:r w:rsidR="00723F2A">
        <w:rPr>
          <w:rFonts w:ascii="Arial Narrow" w:hAnsi="Arial Narrow"/>
          <w:color w:val="000000" w:themeColor="text1"/>
          <w:sz w:val="20"/>
          <w:szCs w:val="20"/>
        </w:rPr>
        <w:t xml:space="preserve"> wdrożeniowej</w:t>
      </w:r>
      <w:r w:rsidRPr="008F33FC">
        <w:rPr>
          <w:rFonts w:ascii="Arial Narrow" w:hAnsi="Arial Narrow"/>
          <w:color w:val="000000" w:themeColor="text1"/>
          <w:sz w:val="20"/>
          <w:szCs w:val="20"/>
        </w:rPr>
        <w:t xml:space="preserve">.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4F50EC" w:rsidRDefault="00B6420B" w:rsidP="00347EBA">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347EBA" w:rsidRDefault="00347EBA" w:rsidP="00347EBA">
      <w:pPr>
        <w:jc w:val="both"/>
        <w:rPr>
          <w:rFonts w:ascii="Arial Narrow" w:hAnsi="Arial Narrow"/>
          <w:color w:val="000000" w:themeColor="text1"/>
          <w:sz w:val="20"/>
          <w:szCs w:val="20"/>
        </w:rPr>
      </w:pPr>
    </w:p>
    <w:p w:rsidR="00347EBA" w:rsidRDefault="00347EBA" w:rsidP="00347EBA">
      <w:pPr>
        <w:jc w:val="both"/>
        <w:rPr>
          <w:rFonts w:ascii="Arial Narrow" w:hAnsi="Arial Narrow"/>
          <w:color w:val="000000" w:themeColor="text1"/>
          <w:sz w:val="20"/>
          <w:szCs w:val="20"/>
        </w:rPr>
      </w:pPr>
    </w:p>
    <w:p w:rsidR="00347EBA" w:rsidRDefault="00347EBA" w:rsidP="00347EBA">
      <w:pPr>
        <w:jc w:val="both"/>
        <w:rPr>
          <w:rFonts w:ascii="Arial Narrow" w:hAnsi="Arial Narrow"/>
          <w:color w:val="000000" w:themeColor="text1"/>
          <w:sz w:val="20"/>
          <w:szCs w:val="20"/>
        </w:rPr>
      </w:pPr>
    </w:p>
    <w:p w:rsidR="00347EBA" w:rsidRDefault="00347EBA" w:rsidP="00347EBA">
      <w:pPr>
        <w:jc w:val="both"/>
        <w:rPr>
          <w:rFonts w:ascii="Arial Narrow" w:hAnsi="Arial Narrow"/>
          <w:color w:val="000000" w:themeColor="text1"/>
          <w:sz w:val="20"/>
          <w:szCs w:val="20"/>
        </w:rPr>
      </w:pPr>
    </w:p>
    <w:p w:rsidR="00347EBA" w:rsidRDefault="00347EBA" w:rsidP="00347EBA">
      <w:pPr>
        <w:jc w:val="both"/>
        <w:rPr>
          <w:rFonts w:ascii="Arial Narrow" w:hAnsi="Arial Narrow"/>
          <w:color w:val="000000" w:themeColor="text1"/>
          <w:sz w:val="20"/>
          <w:szCs w:val="20"/>
        </w:rPr>
      </w:pPr>
    </w:p>
    <w:p w:rsidR="00347EBA" w:rsidRDefault="00347EBA" w:rsidP="00347EBA">
      <w:pPr>
        <w:jc w:val="both"/>
        <w:rPr>
          <w:rFonts w:ascii="Arial Narrow" w:hAnsi="Arial Narrow"/>
          <w:color w:val="000000" w:themeColor="text1"/>
          <w:sz w:val="20"/>
          <w:szCs w:val="20"/>
        </w:rPr>
      </w:pPr>
    </w:p>
    <w:p w:rsidR="00347EBA" w:rsidRDefault="00347EBA" w:rsidP="00347EBA">
      <w:pPr>
        <w:jc w:val="both"/>
        <w:rPr>
          <w:rFonts w:ascii="Arial Narrow" w:hAnsi="Arial Narrow"/>
          <w:color w:val="000000" w:themeColor="text1"/>
          <w:sz w:val="20"/>
          <w:szCs w:val="20"/>
        </w:rPr>
      </w:pPr>
    </w:p>
    <w:p w:rsidR="00347EBA" w:rsidRPr="00347EBA" w:rsidRDefault="00347EBA" w:rsidP="00347EBA">
      <w:pPr>
        <w:jc w:val="both"/>
        <w:rPr>
          <w:rFonts w:ascii="Arial Narrow" w:hAnsi="Arial Narrow"/>
          <w:color w:val="000000" w:themeColor="text1"/>
          <w:sz w:val="20"/>
          <w:szCs w:val="20"/>
        </w:rPr>
      </w:pPr>
    </w:p>
    <w:p w:rsidR="004F50EC" w:rsidRPr="001D76E3" w:rsidRDefault="004F50EC"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w:t>
      </w:r>
      <w:r w:rsidR="00723F2A" w:rsidRPr="00723F2A">
        <w:rPr>
          <w:rFonts w:ascii="Arial Narrow" w:hAnsi="Arial Narrow"/>
          <w:bCs/>
          <w:color w:val="000000" w:themeColor="text1"/>
          <w:sz w:val="20"/>
          <w:szCs w:val="20"/>
        </w:rPr>
        <w:t xml:space="preserve">dla Działania III.3 Transport multimodalny </w:t>
      </w:r>
      <w:r w:rsidRPr="00091E04">
        <w:rPr>
          <w:rFonts w:ascii="Arial Narrow" w:hAnsi="Arial Narrow"/>
          <w:bCs/>
          <w:color w:val="000000" w:themeColor="text1"/>
          <w:sz w:val="20"/>
          <w:szCs w:val="20"/>
        </w:rPr>
        <w:t xml:space="preserve">Szczegółowego Opisu Osi Priorytetowych Regionalnego Programu Operacyjnego </w:t>
      </w:r>
      <w:bookmarkStart w:id="18" w:name="_Toc416444998"/>
      <w:r w:rsidRPr="00091E04">
        <w:rPr>
          <w:rFonts w:ascii="Arial Narrow" w:hAnsi="Arial Narrow"/>
          <w:bCs/>
          <w:color w:val="000000" w:themeColor="text1"/>
          <w:sz w:val="20"/>
          <w:szCs w:val="20"/>
        </w:rPr>
        <w:t>Województwa Łódzkiego na lata 2014-2020</w:t>
      </w:r>
      <w:bookmarkEnd w:id="18"/>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lastRenderedPageBreak/>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w:t>
      </w:r>
      <w:r w:rsidR="00723F2A">
        <w:rPr>
          <w:rFonts w:ascii="Arial Narrow" w:hAnsi="Arial Narrow"/>
          <w:sz w:val="18"/>
          <w:szCs w:val="18"/>
        </w:rPr>
        <w:t xml:space="preserve"> lub infrastruktury</w:t>
      </w:r>
      <w:r>
        <w:rPr>
          <w:rFonts w:ascii="Arial Narrow" w:hAnsi="Arial Narrow"/>
          <w:sz w:val="18"/>
          <w:szCs w:val="18"/>
        </w:rPr>
        <w:t>,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Default="00500860"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347EBA" w:rsidRPr="001D76E3" w:rsidRDefault="00347EBA"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723F2A">
        <w:rPr>
          <w:rFonts w:ascii="Arial Narrow" w:hAnsi="Arial Narrow" w:cs="Arial"/>
          <w:sz w:val="20"/>
          <w:szCs w:val="20"/>
        </w:rPr>
        <w:t>Działania III.3 Transport multimodalny</w:t>
      </w:r>
      <w:r w:rsidR="0030218B">
        <w:rPr>
          <w:rFonts w:ascii="Arial Narrow" w:hAnsi="Arial Narrow" w:cs="Arial"/>
          <w:sz w:val="20"/>
          <w:szCs w:val="20"/>
        </w:rPr>
        <w:t>;</w:t>
      </w:r>
    </w:p>
    <w:p w:rsidR="00723F2A" w:rsidRPr="00723F2A" w:rsidRDefault="00621CEB" w:rsidP="00723F2A">
      <w:pPr>
        <w:pStyle w:val="Akapitzlist"/>
        <w:numPr>
          <w:ilvl w:val="0"/>
          <w:numId w:val="36"/>
        </w:numPr>
        <w:rPr>
          <w:rFonts w:ascii="Arial Narrow" w:hAnsi="Arial Narrow" w:cs="Arial"/>
          <w:sz w:val="20"/>
          <w:szCs w:val="20"/>
        </w:rPr>
      </w:pPr>
      <w:r w:rsidRPr="00723F2A">
        <w:rPr>
          <w:rFonts w:ascii="Arial Narrow" w:hAnsi="Arial Narrow" w:cs="Arial"/>
          <w:sz w:val="20"/>
          <w:szCs w:val="20"/>
        </w:rPr>
        <w:t xml:space="preserve">wykazać, iż przedmiotowy projekt wpisuje się w typy projektów wskazane w pkt. 9 </w:t>
      </w:r>
      <w:proofErr w:type="spellStart"/>
      <w:r w:rsidRPr="00723F2A">
        <w:rPr>
          <w:rFonts w:ascii="Arial Narrow" w:hAnsi="Arial Narrow" w:cs="Arial"/>
          <w:sz w:val="20"/>
          <w:szCs w:val="20"/>
        </w:rPr>
        <w:t>SzOOP</w:t>
      </w:r>
      <w:proofErr w:type="spellEnd"/>
      <w:r w:rsidRPr="00723F2A">
        <w:rPr>
          <w:rFonts w:ascii="Arial Narrow" w:hAnsi="Arial Narrow" w:cs="Arial"/>
          <w:sz w:val="20"/>
          <w:szCs w:val="20"/>
        </w:rPr>
        <w:t xml:space="preserve"> dla </w:t>
      </w:r>
      <w:r w:rsidR="00723F2A" w:rsidRPr="00723F2A">
        <w:rPr>
          <w:rFonts w:ascii="Arial Narrow" w:hAnsi="Arial Narrow" w:cs="Arial"/>
          <w:sz w:val="20"/>
          <w:szCs w:val="20"/>
        </w:rPr>
        <w:t>Działania III.3 Transport multimodalny;</w:t>
      </w:r>
    </w:p>
    <w:p w:rsidR="00E725B8" w:rsidRPr="00723F2A" w:rsidRDefault="009A440C" w:rsidP="00D83751">
      <w:pPr>
        <w:pStyle w:val="Akapitzlist"/>
        <w:numPr>
          <w:ilvl w:val="0"/>
          <w:numId w:val="36"/>
        </w:numPr>
        <w:spacing w:line="276" w:lineRule="auto"/>
        <w:jc w:val="both"/>
        <w:rPr>
          <w:rFonts w:ascii="Arial Narrow" w:hAnsi="Arial Narrow" w:cs="Arial"/>
          <w:sz w:val="20"/>
          <w:szCs w:val="20"/>
        </w:rPr>
      </w:pPr>
      <w:r w:rsidRPr="00723F2A">
        <w:rPr>
          <w:rFonts w:ascii="Arial Narrow" w:hAnsi="Arial Narrow" w:cs="Arial"/>
          <w:sz w:val="20"/>
          <w:szCs w:val="20"/>
        </w:rPr>
        <w:t>określić, w jaki</w:t>
      </w:r>
      <w:r w:rsidR="005A0F26" w:rsidRPr="00723F2A">
        <w:rPr>
          <w:rFonts w:ascii="Arial Narrow" w:hAnsi="Arial Narrow" w:cs="Arial"/>
          <w:sz w:val="20"/>
          <w:szCs w:val="20"/>
        </w:rPr>
        <w:t xml:space="preserve"> sposób projekt wpływa na realizację Strategii Rozwoju Województwa Łódzkiego bądź innych dokumentów strategicznych</w:t>
      </w:r>
      <w:r w:rsidR="00621CEB" w:rsidRPr="00723F2A">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t>
      </w:r>
      <w:r w:rsidR="00347EBA">
        <w:rPr>
          <w:rFonts w:ascii="Arial Narrow" w:hAnsi="Arial Narrow" w:cs="Arial"/>
          <w:sz w:val="20"/>
          <w:szCs w:val="20"/>
        </w:rPr>
        <w:br/>
      </w:r>
      <w:r w:rsidRPr="001D76E3">
        <w:rPr>
          <w:rFonts w:ascii="Arial Narrow" w:hAnsi="Arial Narrow" w:cs="Arial"/>
          <w:sz w:val="20"/>
          <w:szCs w:val="20"/>
        </w:rPr>
        <w:t xml:space="preserve">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termin/terminy (w formacie kwartał/</w:t>
      </w:r>
      <w:proofErr w:type="spellStart"/>
      <w:r w:rsidRPr="001D76E3">
        <w:rPr>
          <w:rFonts w:ascii="Arial Narrow" w:hAnsi="Arial Narrow" w:cs="Arial"/>
          <w:sz w:val="20"/>
          <w:szCs w:val="20"/>
        </w:rPr>
        <w:t>rrrr</w:t>
      </w:r>
      <w:proofErr w:type="spellEnd"/>
      <w:r w:rsidRPr="001D76E3">
        <w:rPr>
          <w:rFonts w:ascii="Arial Narrow" w:hAnsi="Arial Narrow" w:cs="Arial"/>
          <w:sz w:val="20"/>
          <w:szCs w:val="20"/>
        </w:rPr>
        <w:t xml:space="preserve">)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w:t>
      </w:r>
      <w:proofErr w:type="spellStart"/>
      <w:r w:rsidR="0008472F">
        <w:rPr>
          <w:rFonts w:ascii="Arial Narrow" w:hAnsi="Arial Narrow" w:cs="Arial"/>
          <w:sz w:val="20"/>
          <w:szCs w:val="20"/>
        </w:rPr>
        <w:t>rozpoczać</w:t>
      </w:r>
      <w:proofErr w:type="spellEnd"/>
      <w:r w:rsidR="0008472F">
        <w:rPr>
          <w:rFonts w:ascii="Arial Narrow" w:hAnsi="Arial Narrow" w:cs="Arial"/>
          <w:sz w:val="20"/>
          <w:szCs w:val="20"/>
        </w:rPr>
        <w:t xml:space="preserve">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9" w:name="OLE_LINK1"/>
      <w:r w:rsidRPr="001D76E3">
        <w:rPr>
          <w:rFonts w:ascii="Arial Narrow" w:hAnsi="Arial Narrow" w:cs="Arial"/>
          <w:b/>
          <w:sz w:val="20"/>
          <w:szCs w:val="20"/>
          <w:u w:val="single"/>
        </w:rPr>
        <w:t>7.1. WSKAŹNIKI ADEKWATNE DO ZAKRESU I CELU REALIZOWANEGO PROJEKTU</w:t>
      </w:r>
    </w:p>
    <w:bookmarkEnd w:id="19"/>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lastRenderedPageBreak/>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w:t>
      </w:r>
      <w:proofErr w:type="spellStart"/>
      <w:r w:rsidR="00E2649D" w:rsidRPr="001D76E3">
        <w:rPr>
          <w:rFonts w:ascii="Arial Narrow" w:hAnsi="Arial Narrow" w:cs="Arial"/>
          <w:sz w:val="20"/>
          <w:szCs w:val="20"/>
        </w:rPr>
        <w:t>serwrów</w:t>
      </w:r>
      <w:proofErr w:type="spellEnd"/>
      <w:r w:rsidR="00E2649D" w:rsidRPr="001D76E3">
        <w:rPr>
          <w:rFonts w:ascii="Arial Narrow" w:hAnsi="Arial Narrow" w:cs="Arial"/>
          <w:sz w:val="20"/>
          <w:szCs w:val="20"/>
        </w:rPr>
        <w:t xml:space="preserve">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w:t>
      </w:r>
      <w:proofErr w:type="spellStart"/>
      <w:r w:rsidR="0030430E">
        <w:rPr>
          <w:rFonts w:ascii="Arial Narrow" w:hAnsi="Arial Narrow" w:cs="Arial"/>
          <w:sz w:val="20"/>
          <w:szCs w:val="20"/>
        </w:rPr>
        <w:t>Pzp</w:t>
      </w:r>
      <w:proofErr w:type="spellEnd"/>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lastRenderedPageBreak/>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D83751">
        <w:rPr>
          <w:rFonts w:ascii="Arial Narrow" w:hAnsi="Arial Narrow"/>
          <w:sz w:val="20"/>
          <w:szCs w:val="20"/>
        </w:rPr>
        <w:t>III.3</w:t>
      </w:r>
      <w:r w:rsidRPr="00756AC7">
        <w:rPr>
          <w:rFonts w:ascii="Arial Narrow" w:hAnsi="Arial Narrow"/>
          <w:sz w:val="20"/>
          <w:szCs w:val="20"/>
        </w:rPr>
        <w:t xml:space="preserve"> wartość kosztów pośrednich rozliczanych ryczałtem wynosi </w:t>
      </w:r>
      <w:r w:rsidR="00C92C3B">
        <w:rPr>
          <w:rFonts w:ascii="Arial Narrow" w:hAnsi="Arial Narrow"/>
          <w:sz w:val="20"/>
          <w:szCs w:val="20"/>
        </w:rPr>
        <w:t>1,5</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objęte pomocą publiczną i/lub pomocą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 de </w:t>
      </w:r>
      <w:proofErr w:type="spellStart"/>
      <w:r w:rsidRPr="00327047">
        <w:rPr>
          <w:rFonts w:ascii="Arial Narrow" w:hAnsi="Arial Narrow" w:cs="Arial"/>
          <w:sz w:val="20"/>
          <w:szCs w:val="20"/>
          <w:lang w:eastAsia="en-US"/>
        </w:rPr>
        <w:t>minimis</w:t>
      </w:r>
      <w:proofErr w:type="spellEnd"/>
      <w:r w:rsidRPr="00327047">
        <w:rPr>
          <w:rFonts w:ascii="Arial Narrow" w:hAnsi="Arial Narrow" w:cs="Arial"/>
          <w:sz w:val="20"/>
          <w:szCs w:val="20"/>
          <w:lang w:eastAsia="en-US"/>
        </w:rPr>
        <w:t>,</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P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Wnioskodawca określa także czy koszty pośrednie objęte są pomocą publiczną lub pomocą de </w:t>
      </w:r>
      <w:proofErr w:type="spellStart"/>
      <w:r w:rsidRPr="005E6AF2">
        <w:rPr>
          <w:rFonts w:ascii="Arial Narrow" w:hAnsi="Arial Narrow" w:cs="Arial"/>
          <w:sz w:val="20"/>
          <w:szCs w:val="20"/>
          <w:lang w:eastAsia="en-US"/>
        </w:rPr>
        <w:t>minimis</w:t>
      </w:r>
      <w:proofErr w:type="spellEnd"/>
      <w:r w:rsidRPr="005E6AF2">
        <w:rPr>
          <w:rFonts w:ascii="Arial Narrow" w:hAnsi="Arial Narrow" w:cs="Arial"/>
          <w:sz w:val="20"/>
          <w:szCs w:val="20"/>
          <w:lang w:eastAsia="en-US"/>
        </w:rPr>
        <w:t xml:space="preserve">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 de </w:t>
      </w:r>
      <w:proofErr w:type="spellStart"/>
      <w:r w:rsidRPr="005E6AF2">
        <w:rPr>
          <w:rFonts w:ascii="Arial Narrow" w:hAnsi="Arial Narrow" w:cs="Arial"/>
          <w:sz w:val="20"/>
          <w:szCs w:val="20"/>
          <w:lang w:eastAsia="en-US"/>
        </w:rPr>
        <w:t>minimis</w:t>
      </w:r>
      <w:proofErr w:type="spellEnd"/>
      <w:r w:rsidRPr="005E6AF2">
        <w:rPr>
          <w:rFonts w:ascii="Arial Narrow" w:hAnsi="Arial Narrow" w:cs="Arial"/>
          <w:sz w:val="20"/>
          <w:szCs w:val="20"/>
          <w:lang w:eastAsia="en-US"/>
        </w:rPr>
        <w:t>,</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B03AA" w:rsidRPr="00723F2A" w:rsidRDefault="005E6AF2" w:rsidP="00723F2A">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w:t>
      </w:r>
      <w:proofErr w:type="spellStart"/>
      <w:r w:rsidRPr="005E6AF2">
        <w:rPr>
          <w:rFonts w:ascii="Arial Narrow" w:hAnsi="Arial Narrow" w:cs="Tahoma,Bold"/>
          <w:bCs/>
          <w:sz w:val="20"/>
          <w:szCs w:val="20"/>
          <w:lang w:eastAsia="en-US"/>
        </w:rPr>
        <w:t>financingu</w:t>
      </w:r>
      <w:proofErr w:type="spellEnd"/>
      <w:r w:rsidRPr="005E6AF2">
        <w:rPr>
          <w:rFonts w:ascii="Arial Narrow" w:hAnsi="Arial Narrow" w:cs="Tahoma,Bold"/>
          <w:bCs/>
          <w:sz w:val="20"/>
          <w:szCs w:val="20"/>
          <w:lang w:eastAsia="en-US"/>
        </w:rPr>
        <w:t xml:space="preserve">,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w:t>
      </w:r>
      <w:r w:rsidR="00347EBA">
        <w:rPr>
          <w:rFonts w:ascii="Arial Narrow" w:hAnsi="Arial Narrow" w:cs="Arial"/>
          <w:color w:val="000000"/>
          <w:sz w:val="20"/>
          <w:szCs w:val="20"/>
          <w:lang w:eastAsia="en-US"/>
        </w:rPr>
        <w:br/>
        <w:t>/</w:t>
      </w:r>
      <w:r w:rsidRPr="001D76E3">
        <w:rPr>
          <w:rFonts w:ascii="Arial Narrow" w:hAnsi="Arial Narrow" w:cs="Arial"/>
          <w:color w:val="000000"/>
          <w:sz w:val="20"/>
          <w:szCs w:val="20"/>
          <w:lang w:eastAsia="en-US"/>
        </w:rPr>
        <w:t xml:space="preserve">używany, amortyzacja, leasing) należy uzupełnić </w:t>
      </w:r>
      <w:r w:rsidRPr="001D76E3">
        <w:rPr>
          <w:rFonts w:ascii="Arial Narrow" w:hAnsi="Arial Narrow" w:cs="Arial"/>
          <w:sz w:val="20"/>
          <w:szCs w:val="20"/>
        </w:rPr>
        <w:t xml:space="preserve">jedynie w zakresie pozyskania środka trwałego lub wartości niematerialnych </w:t>
      </w:r>
      <w:r w:rsidR="00347EBA">
        <w:rPr>
          <w:rFonts w:ascii="Arial Narrow" w:hAnsi="Arial Narrow" w:cs="Arial"/>
          <w:sz w:val="20"/>
          <w:szCs w:val="20"/>
        </w:rPr>
        <w:br/>
      </w:r>
      <w:r w:rsidRPr="001D76E3">
        <w:rPr>
          <w:rFonts w:ascii="Arial Narrow" w:hAnsi="Arial Narrow" w:cs="Arial"/>
          <w:sz w:val="20"/>
          <w:szCs w:val="20"/>
        </w:rPr>
        <w:t>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 xml:space="preserve">11.1. Pomoc publiczna lub pomoc de </w:t>
      </w:r>
      <w:proofErr w:type="spellStart"/>
      <w:r w:rsidRPr="009576C7">
        <w:rPr>
          <w:rFonts w:ascii="Arial Narrow" w:hAnsi="Arial Narrow" w:cs="Arial"/>
          <w:b/>
          <w:sz w:val="20"/>
          <w:szCs w:val="20"/>
          <w:u w:val="single"/>
        </w:rPr>
        <w:t>minimis</w:t>
      </w:r>
      <w:proofErr w:type="spellEnd"/>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 xml:space="preserve">de </w:t>
      </w:r>
      <w:proofErr w:type="spellStart"/>
      <w:r w:rsidRPr="009576C7">
        <w:rPr>
          <w:rFonts w:ascii="Arial Narrow" w:hAnsi="Arial Narrow"/>
          <w:i/>
          <w:sz w:val="20"/>
          <w:szCs w:val="20"/>
        </w:rPr>
        <w:t>minimis</w:t>
      </w:r>
      <w:proofErr w:type="spellEnd"/>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 xml:space="preserve">de </w:t>
      </w:r>
      <w:proofErr w:type="spellStart"/>
      <w:r w:rsidRPr="009576C7">
        <w:rPr>
          <w:rFonts w:ascii="Arial Narrow" w:hAnsi="Arial Narrow"/>
          <w:i/>
          <w:sz w:val="20"/>
          <w:szCs w:val="20"/>
        </w:rPr>
        <w:t>minimis</w:t>
      </w:r>
      <w:proofErr w:type="spellEnd"/>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 xml:space="preserve">de </w:t>
      </w:r>
      <w:proofErr w:type="spellStart"/>
      <w:r w:rsidRPr="009576C7">
        <w:rPr>
          <w:rFonts w:ascii="Arial Narrow" w:hAnsi="Arial Narrow"/>
          <w:i/>
          <w:sz w:val="20"/>
          <w:szCs w:val="20"/>
        </w:rPr>
        <w:t>minimis</w:t>
      </w:r>
      <w:proofErr w:type="spellEnd"/>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 xml:space="preserve">de </w:t>
      </w:r>
      <w:proofErr w:type="spellStart"/>
      <w:r w:rsidRPr="009576C7">
        <w:rPr>
          <w:rFonts w:ascii="Arial Narrow" w:hAnsi="Arial Narrow"/>
          <w:i/>
          <w:sz w:val="20"/>
          <w:szCs w:val="20"/>
        </w:rPr>
        <w:t>minimis</w:t>
      </w:r>
      <w:proofErr w:type="spellEnd"/>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 xml:space="preserve">de </w:t>
      </w:r>
      <w:proofErr w:type="spellStart"/>
      <w:r w:rsidRPr="009576C7">
        <w:rPr>
          <w:rFonts w:ascii="Arial Narrow" w:hAnsi="Arial Narrow"/>
          <w:i/>
          <w:sz w:val="20"/>
          <w:szCs w:val="20"/>
        </w:rPr>
        <w:t>minimis</w:t>
      </w:r>
      <w:proofErr w:type="spellEnd"/>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 xml:space="preserve">de </w:t>
      </w:r>
      <w:proofErr w:type="spellStart"/>
      <w:r w:rsidRPr="009576C7">
        <w:rPr>
          <w:rFonts w:ascii="Arial Narrow" w:hAnsi="Arial Narrow"/>
          <w:i/>
          <w:sz w:val="20"/>
          <w:szCs w:val="20"/>
        </w:rPr>
        <w:t>minimis</w:t>
      </w:r>
      <w:proofErr w:type="spellEnd"/>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 xml:space="preserve">W przypadku projektu partnerskiego rubryki „Wydatki objęte pomocą publiczną”, „Wydatki objęte pomocą de </w:t>
      </w:r>
      <w:proofErr w:type="spellStart"/>
      <w:r w:rsidRPr="009576C7">
        <w:rPr>
          <w:rFonts w:ascii="Arial Narrow" w:hAnsi="Arial Narrow"/>
          <w:b/>
          <w:sz w:val="20"/>
          <w:szCs w:val="20"/>
        </w:rPr>
        <w:t>minimis</w:t>
      </w:r>
      <w:proofErr w:type="spellEnd"/>
      <w:r w:rsidRPr="009576C7">
        <w:rPr>
          <w:rFonts w:ascii="Arial Narrow" w:hAnsi="Arial Narrow"/>
          <w:b/>
          <w:sz w:val="20"/>
          <w:szCs w:val="20"/>
        </w:rPr>
        <w:t xml:space="preserve">” należy uzupełnić oddzielnie dla każdego z Partnerów (ze wskazaniem nazwy Partnera), jeśli w ramach projektu otrzymują pomoc publiczną lub/i pomoc de </w:t>
      </w:r>
      <w:proofErr w:type="spellStart"/>
      <w:r w:rsidRPr="009576C7">
        <w:rPr>
          <w:rFonts w:ascii="Arial Narrow" w:hAnsi="Arial Narrow"/>
          <w:b/>
          <w:sz w:val="20"/>
          <w:szCs w:val="20"/>
        </w:rPr>
        <w:t>minimis</w:t>
      </w:r>
      <w:proofErr w:type="spellEnd"/>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Default="004767A9"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Pr="001D76E3" w:rsidRDefault="00347EBA"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XII. ŹRÓDŁA FINANSOWANIA</w:t>
            </w:r>
          </w:p>
        </w:tc>
      </w:tr>
    </w:tbl>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 xml:space="preserve">Jeżeli w tabeli wskazano lukę w finansowaniu, to wartość w polu „Wydatki kwalifikowalne RAZEM” w tabeli 12.1 powinna być równa różnicy wartości z pola „Wartość wydatków kwalifikowalnych przed uwzględnieniem dochodu” i z pola „Wartość generowanego </w:t>
      </w:r>
      <w:proofErr w:type="spellStart"/>
      <w:r>
        <w:rPr>
          <w:rFonts w:ascii="Arial Narrow" w:hAnsi="Arial Narrow"/>
          <w:sz w:val="20"/>
          <w:szCs w:val="20"/>
          <w:u w:val="single"/>
        </w:rPr>
        <w:t>dochodu</w:t>
      </w:r>
      <w:r w:rsidR="003B7F5B">
        <w:rPr>
          <w:rFonts w:ascii="Arial Narrow" w:hAnsi="Arial Narrow"/>
          <w:sz w:val="20"/>
          <w:szCs w:val="20"/>
        </w:rPr>
        <w:t>”.</w:t>
      </w:r>
      <w:r>
        <w:rPr>
          <w:rFonts w:ascii="Arial Narrow" w:hAnsi="Arial Narrow"/>
          <w:sz w:val="20"/>
          <w:szCs w:val="20"/>
        </w:rPr>
        <w:t>„Wartość</w:t>
      </w:r>
      <w:proofErr w:type="spellEnd"/>
      <w:r>
        <w:rPr>
          <w:rFonts w:ascii="Arial Narrow" w:hAnsi="Arial Narrow"/>
          <w:sz w:val="20"/>
          <w:szCs w:val="20"/>
        </w:rPr>
        <w:t xml:space="preserve">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źródła finansowania kosztów kwalifikowalnych projektu – razem.</w:t>
      </w:r>
      <w:bookmarkStart w:id="20" w:name="OLE_LINK2"/>
      <w:bookmarkStart w:id="21"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w:t>
      </w:r>
      <w:proofErr w:type="spellStart"/>
      <w:r w:rsidRPr="008C2E25">
        <w:rPr>
          <w:rFonts w:ascii="Arial Narrow" w:hAnsi="Arial Narrow" w:cs="Arial"/>
          <w:b/>
          <w:sz w:val="20"/>
          <w:szCs w:val="20"/>
        </w:rPr>
        <w:t>minimis</w:t>
      </w:r>
      <w:proofErr w:type="spellEnd"/>
      <w:r w:rsidRPr="008C2E25">
        <w:rPr>
          <w:rFonts w:ascii="Arial Narrow" w:hAnsi="Arial Narrow" w:cs="Arial"/>
          <w:b/>
          <w:sz w:val="20"/>
          <w:szCs w:val="20"/>
        </w:rPr>
        <w:t xml:space="preserve">”, „Wydatki nieobjęte pomocą publiczną” należy uzupełnić oddzielnie dla każdego z Partnerów (ze wskazaniem nazwy Partnera), jeśli w ramach projektu otrzymują pomoc publiczną lub/i pomoc de </w:t>
      </w:r>
      <w:proofErr w:type="spellStart"/>
      <w:r w:rsidRPr="008C2E25">
        <w:rPr>
          <w:rFonts w:ascii="Arial Narrow" w:hAnsi="Arial Narrow" w:cs="Arial"/>
          <w:b/>
          <w:sz w:val="20"/>
          <w:szCs w:val="20"/>
        </w:rPr>
        <w:t>minimis</w:t>
      </w:r>
      <w:proofErr w:type="spellEnd"/>
      <w:r w:rsidRPr="008C2E25">
        <w:rPr>
          <w:rFonts w:ascii="Arial Narrow" w:hAnsi="Arial Narrow" w:cs="Arial"/>
          <w:b/>
          <w:sz w:val="20"/>
          <w:szCs w:val="20"/>
        </w:rPr>
        <w:t xml:space="preserve">. </w:t>
      </w:r>
      <w:r w:rsidR="00EF2B5E" w:rsidRPr="001D76E3">
        <w:rPr>
          <w:rFonts w:ascii="Arial Narrow" w:hAnsi="Arial Narrow" w:cs="Arial"/>
          <w:sz w:val="20"/>
          <w:szCs w:val="20"/>
        </w:rPr>
        <w:t xml:space="preserve"> </w:t>
      </w:r>
    </w:p>
    <w:p w:rsidR="002D0A66" w:rsidRDefault="002D0A66" w:rsidP="001D76E3">
      <w:pPr>
        <w:spacing w:line="276" w:lineRule="auto"/>
        <w:jc w:val="both"/>
        <w:rPr>
          <w:rFonts w:ascii="Arial Narrow" w:hAnsi="Arial Narrow" w:cs="Arial"/>
          <w:sz w:val="20"/>
          <w:szCs w:val="20"/>
          <w:u w:val="single"/>
        </w:rPr>
      </w:pPr>
    </w:p>
    <w:p w:rsidR="00347EBA" w:rsidRDefault="00347EBA" w:rsidP="001D76E3">
      <w:pPr>
        <w:spacing w:line="276" w:lineRule="auto"/>
        <w:jc w:val="both"/>
        <w:rPr>
          <w:rFonts w:ascii="Arial Narrow" w:hAnsi="Arial Narrow" w:cs="Arial"/>
          <w:sz w:val="20"/>
          <w:szCs w:val="20"/>
          <w:u w:val="single"/>
        </w:rPr>
      </w:pPr>
    </w:p>
    <w:p w:rsidR="00347EBA" w:rsidRPr="001D76E3" w:rsidRDefault="00347EBA"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XIII. PROMOCJA PROJEKTU</w:t>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2" w:name="OLE_LINK4"/>
      <w:bookmarkStart w:id="23" w:name="OLE_LINK5"/>
      <w:r w:rsidRPr="001D76E3">
        <w:rPr>
          <w:rFonts w:ascii="Arial Narrow" w:hAnsi="Arial Narrow" w:cs="Arial"/>
          <w:i/>
          <w:sz w:val="20"/>
          <w:szCs w:val="20"/>
        </w:rPr>
        <w:t>ROZPORZĄDZENIA PARLAMENTU EUROPEJSKIEGO I RADY (UE) NR 1303/2013 z dnia 17 grudnia 2013 r.</w:t>
      </w:r>
      <w:bookmarkEnd w:id="22"/>
      <w:bookmarkEnd w:id="23"/>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0"/>
      <w:bookmarkEnd w:id="21"/>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w:t>
      </w:r>
      <w:r w:rsidRPr="001E5AE2">
        <w:rPr>
          <w:rFonts w:ascii="Arial Narrow" w:hAnsi="Arial Narrow" w:cs="Arial"/>
          <w:sz w:val="20"/>
          <w:szCs w:val="20"/>
        </w:rPr>
        <w:lastRenderedPageBreak/>
        <w:t xml:space="preserve">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D83751"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w sprawie szczegółowego zakresu i formy dokumentacji projektowej, specyfikacji technicznych wykonania i odbioru robót budowlanych oraz programu 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347EBA" w:rsidRDefault="00347EBA" w:rsidP="001D76E3">
      <w:pPr>
        <w:autoSpaceDE w:val="0"/>
        <w:autoSpaceDN w:val="0"/>
        <w:adjustRightInd w:val="0"/>
        <w:spacing w:line="276" w:lineRule="auto"/>
        <w:jc w:val="both"/>
        <w:rPr>
          <w:rFonts w:ascii="Arial Narrow" w:hAnsi="Arial Narrow" w:cs="Arial"/>
          <w:b/>
          <w:sz w:val="20"/>
          <w:szCs w:val="20"/>
        </w:rPr>
      </w:pPr>
    </w:p>
    <w:p w:rsidR="00853C2C" w:rsidRPr="00347EBA"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4 - WZÓR OŚWIADCZENIA WNIOSKODAWCY O ZABEZPIECZENIU ŚRODKÓW NIEZBĘDNYCH DO REALIZOWANIA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aby przedstawione przez partnera(ów) wydatki zostały poniesione na realizację projektu oraz odpowiadały czynnościom uzgodnionym między Beneficjentem i partnerem(</w:t>
      </w:r>
      <w:proofErr w:type="spellStart"/>
      <w:r w:rsidRPr="001F50AA">
        <w:rPr>
          <w:rFonts w:ascii="Arial Narrow" w:hAnsi="Arial Narrow" w:cs="Arial"/>
          <w:sz w:val="20"/>
          <w:szCs w:val="20"/>
        </w:rPr>
        <w:t>ami</w:t>
      </w:r>
      <w:proofErr w:type="spellEnd"/>
      <w:r w:rsidRPr="001F50AA">
        <w:rPr>
          <w:rFonts w:ascii="Arial Narrow" w:hAnsi="Arial Narrow" w:cs="Arial"/>
          <w:sz w:val="20"/>
          <w:szCs w:val="20"/>
        </w:rPr>
        <w:t>),</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 xml:space="preserve">Rozporządzenia Rady Ministrów z dnia 29 marca 2010 r. w sprawie zakresu informacji przedstawianych przez podmiot ubiegający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lub </w:t>
      </w:r>
      <w:r w:rsidRPr="001D76E3">
        <w:rPr>
          <w:rFonts w:ascii="Arial Narrow" w:hAnsi="Arial Narrow" w:cs="Arial"/>
          <w:i/>
          <w:sz w:val="20"/>
          <w:szCs w:val="20"/>
        </w:rPr>
        <w:t xml:space="preserve">Rozporządzenia Rady Ministrów z dnia 29 marca 2010 r. w sprawie zakresu informacji przedstawianych przez podmiot ubiegający się o pomoc inną niż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lub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xml:space="preserve">. Nr 53, poz. 312, z </w:t>
      </w:r>
      <w:proofErr w:type="spellStart"/>
      <w:r w:rsidR="00A67D47">
        <w:rPr>
          <w:rFonts w:ascii="Arial Narrow" w:hAnsi="Arial Narrow" w:cs="Arial"/>
          <w:sz w:val="20"/>
          <w:szCs w:val="20"/>
        </w:rPr>
        <w:t>późn</w:t>
      </w:r>
      <w:proofErr w:type="spellEnd"/>
      <w:r w:rsidR="00A67D47">
        <w:rPr>
          <w:rFonts w:ascii="Arial Narrow" w:hAnsi="Arial Narrow" w:cs="Arial"/>
          <w:sz w:val="20"/>
          <w:szCs w:val="20"/>
        </w:rPr>
        <w:t>.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C92C3B" w:rsidRDefault="00C92C3B"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4" w:name="highlightHit_0"/>
      <w:bookmarkEnd w:id="24"/>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cie I. i II. Wnioskodawca jest zobowiązan</w:t>
      </w:r>
      <w:r w:rsidR="00347EBA">
        <w:rPr>
          <w:rFonts w:ascii="Arial Narrow" w:hAnsi="Arial Narrow" w:cs="Arial"/>
          <w:sz w:val="20"/>
          <w:szCs w:val="20"/>
        </w:rPr>
        <w:t>y do wypełnienia załącznika 11a</w:t>
      </w:r>
      <w:r w:rsidR="009B26F3" w:rsidRPr="009B26F3">
        <w:rPr>
          <w:rFonts w:ascii="Arial Narrow" w:hAnsi="Arial Narrow" w:cs="Arial"/>
          <w:sz w:val="20"/>
          <w:szCs w:val="20"/>
        </w:rPr>
        <w:t xml:space="preserve">–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0D6F22" w:rsidRDefault="009B26F3" w:rsidP="00347EBA">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347EBA" w:rsidRPr="00347EBA" w:rsidRDefault="00347EBA" w:rsidP="00347EBA">
      <w:pPr>
        <w:numPr>
          <w:ilvl w:val="0"/>
          <w:numId w:val="28"/>
        </w:numPr>
        <w:spacing w:line="276" w:lineRule="auto"/>
        <w:jc w:val="both"/>
        <w:rPr>
          <w:rFonts w:ascii="Arial Narrow" w:hAnsi="Arial Narrow" w:cs="Arial"/>
          <w:sz w:val="20"/>
          <w:szCs w:val="20"/>
          <w:lang w:val="x-none"/>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proofErr w:type="spellStart"/>
      <w:r w:rsidR="006A57A9" w:rsidRPr="006A57A9">
        <w:rPr>
          <w:rFonts w:ascii="Arial Narrow" w:hAnsi="Arial Narrow" w:cs="Arial"/>
          <w:sz w:val="20"/>
          <w:szCs w:val="20"/>
        </w:rPr>
        <w:t>z</w:t>
      </w:r>
      <w:proofErr w:type="spellEnd"/>
      <w:r w:rsidR="006A57A9" w:rsidRPr="006A57A9">
        <w:rPr>
          <w:rFonts w:ascii="Arial Narrow" w:hAnsi="Arial Narrow" w:cs="Arial"/>
          <w:sz w:val="20"/>
          <w:szCs w:val="20"/>
        </w:rPr>
        <w:t xml:space="preserve">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347EBA"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proofErr w:type="spellStart"/>
      <w:r w:rsidRPr="009B26F3">
        <w:rPr>
          <w:rFonts w:ascii="Arial Narrow" w:hAnsi="Arial Narrow" w:cs="Arial"/>
          <w:sz w:val="20"/>
          <w:szCs w:val="20"/>
          <w:lang w:val="x-none"/>
        </w:rPr>
        <w:t>okumenty</w:t>
      </w:r>
      <w:proofErr w:type="spellEnd"/>
      <w:r w:rsidRPr="009B26F3">
        <w:rPr>
          <w:rFonts w:ascii="Arial Narrow" w:hAnsi="Arial Narrow" w:cs="Arial"/>
          <w:sz w:val="20"/>
          <w:szCs w:val="20"/>
          <w:lang w:val="x-none"/>
        </w:rPr>
        <w:t xml:space="preserve">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347EBA" w:rsidRPr="00B26EFB" w:rsidRDefault="00347EBA" w:rsidP="00347EBA">
      <w:pPr>
        <w:spacing w:line="276" w:lineRule="auto"/>
        <w:ind w:left="1004"/>
        <w:jc w:val="both"/>
        <w:rPr>
          <w:rFonts w:ascii="Arial Narrow" w:hAnsi="Arial Narrow" w:cs="Arial"/>
          <w:b/>
          <w:sz w:val="20"/>
          <w:szCs w:val="20"/>
          <w:lang w:val="x-none"/>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lastRenderedPageBreak/>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347EBA" w:rsidRPr="00B26EFB" w:rsidRDefault="00347EBA" w:rsidP="001D76E3">
      <w:pPr>
        <w:spacing w:line="276" w:lineRule="auto"/>
        <w:jc w:val="both"/>
        <w:rPr>
          <w:rFonts w:ascii="Arial Narrow" w:hAnsi="Arial Narrow" w:cs="Arial"/>
          <w:sz w:val="20"/>
          <w:szCs w:val="20"/>
        </w:rPr>
      </w:pP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 xml:space="preserve">Dokumenty potwierdzające podanie do publicznej wiadomości informacji o przystąpieniu do przeprowadzenia </w:t>
      </w:r>
      <w:proofErr w:type="spellStart"/>
      <w:r w:rsidRPr="001D76E3">
        <w:rPr>
          <w:rFonts w:ascii="Arial Narrow" w:hAnsi="Arial Narrow" w:cs="Arial"/>
          <w:sz w:val="20"/>
          <w:szCs w:val="20"/>
        </w:rPr>
        <w:t>ooś</w:t>
      </w:r>
      <w:proofErr w:type="spellEnd"/>
      <w:r w:rsidRPr="001D76E3">
        <w:rPr>
          <w:rFonts w:ascii="Arial Narrow" w:hAnsi="Arial Narrow" w:cs="Arial"/>
          <w:sz w:val="20"/>
          <w:szCs w:val="20"/>
        </w:rPr>
        <w:t xml:space="preserve">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xml:space="preserve">, (dalej jako ustawa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 przypadku znacznej liczby </w:t>
            </w:r>
            <w:proofErr w:type="spellStart"/>
            <w:r w:rsidRPr="008704C2">
              <w:rPr>
                <w:rFonts w:ascii="Arial Narrow" w:hAnsi="Arial Narrow" w:cs="Arial"/>
                <w:sz w:val="20"/>
                <w:szCs w:val="20"/>
              </w:rPr>
              <w:t>obwieszczeń</w:t>
            </w:r>
            <w:proofErr w:type="spellEnd"/>
            <w:r w:rsidRPr="008704C2">
              <w:rPr>
                <w:rFonts w:ascii="Arial Narrow" w:hAnsi="Arial Narrow" w:cs="Arial"/>
                <w:sz w:val="20"/>
                <w:szCs w:val="20"/>
              </w:rPr>
              <w:t xml:space="preserve">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w:t>
      </w:r>
      <w:proofErr w:type="spellStart"/>
      <w:r w:rsidRPr="008704C2">
        <w:rPr>
          <w:rFonts w:ascii="Arial Narrow" w:hAnsi="Arial Narrow" w:cs="Arial"/>
          <w:sz w:val="20"/>
          <w:szCs w:val="20"/>
          <w:lang w:eastAsia="en-GB"/>
        </w:rPr>
        <w:t>screeningowej</w:t>
      </w:r>
      <w:proofErr w:type="spellEnd"/>
      <w:r w:rsidRPr="008704C2">
        <w:rPr>
          <w:rFonts w:ascii="Arial Narrow" w:hAnsi="Arial Narrow" w:cs="Arial"/>
          <w:sz w:val="20"/>
          <w:szCs w:val="20"/>
          <w:lang w:eastAsia="en-GB"/>
        </w:rPr>
        <w:t>”)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w:t>
            </w:r>
            <w:proofErr w:type="spellStart"/>
            <w:r w:rsidRPr="008704C2">
              <w:rPr>
                <w:rFonts w:ascii="Arial Narrow" w:hAnsi="Arial Narrow" w:cs="Arial"/>
                <w:sz w:val="20"/>
                <w:szCs w:val="20"/>
                <w:lang w:eastAsia="en-GB"/>
              </w:rPr>
              <w:t>screeningową</w:t>
            </w:r>
            <w:proofErr w:type="spellEnd"/>
            <w:r w:rsidRPr="008704C2">
              <w:rPr>
                <w:rFonts w:ascii="Arial Narrow" w:hAnsi="Arial Narrow" w:cs="Arial"/>
                <w:sz w:val="20"/>
                <w:szCs w:val="20"/>
                <w:lang w:eastAsia="en-GB"/>
              </w:rPr>
              <w:t>”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Jednakże według stanowiska Komisji Europejskiej (wyrażonego w piśmie z 20.10.2009 r. znak: DG REGIO.H1/MT/</w:t>
            </w:r>
            <w:proofErr w:type="spellStart"/>
            <w:r w:rsidRPr="008704C2">
              <w:rPr>
                <w:rFonts w:ascii="Arial Narrow" w:eastAsia="Calibri" w:hAnsi="Arial Narrow" w:cs="Arial"/>
                <w:color w:val="000000"/>
                <w:sz w:val="20"/>
                <w:szCs w:val="20"/>
                <w:lang w:eastAsia="en-US"/>
              </w:rPr>
              <w:t>spD</w:t>
            </w:r>
            <w:proofErr w:type="spellEnd"/>
            <w:r w:rsidRPr="008704C2">
              <w:rPr>
                <w:rFonts w:ascii="Arial Narrow" w:eastAsia="Calibri" w:hAnsi="Arial Narrow" w:cs="Arial"/>
                <w:color w:val="000000"/>
                <w:sz w:val="20"/>
                <w:szCs w:val="20"/>
                <w:lang w:eastAsia="en-US"/>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wymaga się załączenia postanowienia, o którym mowa w art. 98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oraz kopii decyzji, o której mowa w art. 96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określonym w punkcie 3.2 </w:t>
            </w:r>
            <w:proofErr w:type="spellStart"/>
            <w:r w:rsidRPr="008704C2">
              <w:rPr>
                <w:rFonts w:ascii="Arial Narrow" w:hAnsi="Arial Narrow" w:cs="Arial"/>
                <w:sz w:val="20"/>
                <w:szCs w:val="20"/>
              </w:rPr>
              <w:t>ppk</w:t>
            </w:r>
            <w:proofErr w:type="spellEnd"/>
            <w:r w:rsidRPr="008704C2">
              <w:rPr>
                <w:rFonts w:ascii="Arial Narrow" w:hAnsi="Arial Narrow" w:cs="Arial"/>
                <w:sz w:val="20"/>
                <w:szCs w:val="20"/>
              </w:rPr>
              <w:t>.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rozumiane jest zgodnie z definicją zawartą w art. 3 ust. 1 pkt 13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w:t>
            </w:r>
            <w:proofErr w:type="spellStart"/>
            <w:r w:rsidRPr="008704C2">
              <w:rPr>
                <w:rFonts w:ascii="Arial Narrow" w:eastAsia="Calibri" w:hAnsi="Arial Narrow" w:cs="Arial"/>
                <w:i/>
                <w:iCs/>
                <w:color w:val="000000"/>
                <w:sz w:val="20"/>
                <w:szCs w:val="20"/>
                <w:lang w:eastAsia="en-US"/>
              </w:rPr>
              <w:t>ante</w:t>
            </w:r>
            <w:proofErr w:type="spellEnd"/>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w:t>
            </w:r>
            <w:proofErr w:type="spellStart"/>
            <w:r w:rsidRPr="008704C2">
              <w:rPr>
                <w:rFonts w:ascii="Arial Narrow" w:hAnsi="Arial Narrow" w:cs="Arial"/>
                <w:sz w:val="20"/>
                <w:szCs w:val="20"/>
              </w:rPr>
              <w:t>aPGW</w:t>
            </w:r>
            <w:proofErr w:type="spellEnd"/>
            <w:r w:rsidRPr="008704C2">
              <w:rPr>
                <w:rFonts w:ascii="Arial Narrow" w:hAnsi="Arial Narrow" w:cs="Arial"/>
                <w:sz w:val="20"/>
                <w:szCs w:val="20"/>
              </w:rPr>
              <w:t>),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części wód podziemnych – jednolite części wód podziemnych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 wyniku nowych zmian w charakterystyce fizycznej JCWP lub zmianie poziomu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proofErr w:type="spellStart"/>
            <w:r w:rsidRPr="00C54B60">
              <w:rPr>
                <w:rFonts w:ascii="Arial Narrow" w:hAnsi="Arial Narrow" w:cs="Arial"/>
                <w:color w:val="000000"/>
                <w:sz w:val="20"/>
                <w:szCs w:val="20"/>
              </w:rPr>
              <w:t>telematycznych</w:t>
            </w:r>
            <w:proofErr w:type="spellEnd"/>
            <w:r w:rsidRPr="00C54B60">
              <w:rPr>
                <w:rFonts w:ascii="Arial Narrow" w:hAnsi="Arial Narrow" w:cs="Arial"/>
                <w:color w:val="000000"/>
                <w:sz w:val="20"/>
                <w:szCs w:val="20"/>
              </w:rPr>
              <w:t>,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w:t>
            </w:r>
            <w:proofErr w:type="spellStart"/>
            <w:r w:rsidRPr="008704C2">
              <w:rPr>
                <w:rFonts w:ascii="Arial Narrow" w:eastAsia="Calibri" w:hAnsi="Arial Narrow" w:cs="Arial"/>
                <w:color w:val="000000"/>
                <w:sz w:val="20"/>
                <w:szCs w:val="20"/>
                <w:lang w:eastAsia="en-US"/>
              </w:rPr>
              <w:t>JCWPd</w:t>
            </w:r>
            <w:proofErr w:type="spellEnd"/>
            <w:r w:rsidRPr="008704C2">
              <w:rPr>
                <w:rFonts w:ascii="Arial Narrow" w:eastAsia="Calibri" w:hAnsi="Arial Narrow" w:cs="Arial"/>
                <w:color w:val="000000"/>
                <w:sz w:val="20"/>
                <w:szCs w:val="20"/>
                <w:lang w:eastAsia="en-US"/>
              </w:rPr>
              <w:t xml:space="preserve">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wskazano, że jeżeli </w:t>
            </w:r>
            <w:r w:rsidR="0052394E" w:rsidRPr="0052394E">
              <w:rPr>
                <w:rFonts w:ascii="Arial Narrow" w:eastAsia="Calibri" w:hAnsi="Arial Narrow" w:cs="Arial"/>
                <w:color w:val="000000"/>
                <w:sz w:val="20"/>
                <w:szCs w:val="20"/>
                <w:lang w:eastAsia="en-US"/>
              </w:rPr>
              <w:t xml:space="preserve">z oceny </w:t>
            </w:r>
            <w:r w:rsidR="0052394E" w:rsidRPr="0052394E">
              <w:rPr>
                <w:rFonts w:ascii="Arial Narrow" w:eastAsia="Calibri" w:hAnsi="Arial Narrow" w:cs="Arial"/>
                <w:color w:val="000000"/>
                <w:sz w:val="20"/>
                <w:szCs w:val="20"/>
                <w:lang w:eastAsia="en-US"/>
              </w:rPr>
              <w:lastRenderedPageBreak/>
              <w:t xml:space="preserve">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 xml:space="preserve">przepisach. Warunkami tymi w pkt 1, 3 i 4 do których odsyła art. 81 ust. 3 ustawy </w:t>
            </w:r>
            <w:proofErr w:type="spellStart"/>
            <w:r w:rsidRPr="0052394E">
              <w:rPr>
                <w:rFonts w:ascii="Arial Narrow" w:eastAsia="Calibri" w:hAnsi="Arial Narrow" w:cs="Arial"/>
                <w:color w:val="000000"/>
                <w:sz w:val="20"/>
                <w:szCs w:val="20"/>
                <w:lang w:eastAsia="en-US"/>
              </w:rPr>
              <w:t>ooś</w:t>
            </w:r>
            <w:proofErr w:type="spellEnd"/>
            <w:r w:rsidRPr="0052394E">
              <w:rPr>
                <w:rFonts w:ascii="Arial Narrow" w:eastAsia="Calibri" w:hAnsi="Arial Narrow" w:cs="Arial"/>
                <w:color w:val="000000"/>
                <w:sz w:val="20"/>
                <w:szCs w:val="20"/>
                <w:lang w:eastAsia="en-US"/>
              </w:rPr>
              <w:t xml:space="preserve">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kontekście oceny i spełnienia odstępstwa o którym mowa w artykule 4 ust. 7 Ramowej Dyrektywy Wodnej należy wskazać na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(https://www.mos.gov.pl/artykul/7_archiwum/23261_rzad_przyjal_masterplany_dla_dorzeczy_wisly_i_odry.html). W zatwierdzonych w dniu 23 sierpnia 2014 roku </w:t>
            </w:r>
            <w:proofErr w:type="spellStart"/>
            <w:r w:rsidRPr="008704C2">
              <w:rPr>
                <w:rFonts w:ascii="Arial Narrow" w:eastAsia="Calibri" w:hAnsi="Arial Narrow" w:cs="Arial"/>
                <w:color w:val="000000"/>
                <w:sz w:val="20"/>
                <w:szCs w:val="20"/>
                <w:lang w:eastAsia="en-US"/>
              </w:rPr>
              <w:t>Masterplanach</w:t>
            </w:r>
            <w:proofErr w:type="spellEnd"/>
            <w:r w:rsidRPr="008704C2">
              <w:rPr>
                <w:rFonts w:ascii="Arial Narrow" w:eastAsia="Calibri" w:hAnsi="Arial Narrow" w:cs="Arial"/>
                <w:color w:val="000000"/>
                <w:sz w:val="20"/>
                <w:szCs w:val="20"/>
                <w:lang w:eastAsia="en-US"/>
              </w:rPr>
              <w:t xml:space="preserve">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w:t>
            </w:r>
            <w:r w:rsidRPr="008704C2">
              <w:rPr>
                <w:rFonts w:ascii="Arial Narrow" w:hAnsi="Arial Narrow" w:cs="Arial"/>
                <w:sz w:val="20"/>
                <w:szCs w:val="20"/>
              </w:rPr>
              <w:lastRenderedPageBreak/>
              <w:t xml:space="preserve">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w:t>
            </w:r>
            <w:proofErr w:type="spellStart"/>
            <w:r w:rsidRPr="008704C2">
              <w:rPr>
                <w:rFonts w:ascii="Arial Narrow" w:hAnsi="Arial Narrow" w:cs="Arial"/>
                <w:sz w:val="20"/>
                <w:szCs w:val="20"/>
              </w:rPr>
              <w:t>Masterplany</w:t>
            </w:r>
            <w:proofErr w:type="spellEnd"/>
            <w:r w:rsidRPr="008704C2">
              <w:rPr>
                <w:rFonts w:ascii="Arial Narrow" w:hAnsi="Arial Narrow" w:cs="Arial"/>
                <w:sz w:val="20"/>
                <w:szCs w:val="20"/>
              </w:rPr>
              <w:t xml:space="preserve">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lastRenderedPageBreak/>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w tym stanowiącymi załączniki do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w:t>
            </w:r>
            <w:proofErr w:type="spellStart"/>
            <w:r w:rsidRPr="008704C2">
              <w:rPr>
                <w:rFonts w:ascii="Arial Narrow" w:hAnsi="Arial Narrow" w:cs="Arial"/>
                <w:sz w:val="20"/>
                <w:szCs w:val="20"/>
              </w:rPr>
              <w:t>tiret</w:t>
            </w:r>
            <w:proofErr w:type="spellEnd"/>
            <w:r w:rsidRPr="008704C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w:t>
            </w:r>
            <w:r w:rsidRPr="008704C2">
              <w:rPr>
                <w:rFonts w:ascii="Arial Narrow" w:hAnsi="Arial Narrow" w:cs="Arial"/>
                <w:sz w:val="20"/>
                <w:szCs w:val="20"/>
              </w:rPr>
              <w:lastRenderedPageBreak/>
              <w:t xml:space="preserve">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lastRenderedPageBreak/>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416BC1" w:rsidRPr="00C92C3B" w:rsidRDefault="00B82E48" w:rsidP="00E036BF">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lastRenderedPageBreak/>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416BC1" w:rsidRDefault="00416BC1" w:rsidP="00C92C3B">
      <w:pPr>
        <w:spacing w:line="276" w:lineRule="auto"/>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Default="008C10A4" w:rsidP="001D76E3">
      <w:pPr>
        <w:spacing w:line="276" w:lineRule="auto"/>
        <w:ind w:left="142"/>
        <w:jc w:val="both"/>
        <w:rPr>
          <w:rFonts w:ascii="Arial Narrow" w:hAnsi="Arial Narrow" w:cs="Arial"/>
          <w:bCs/>
          <w:sz w:val="20"/>
          <w:szCs w:val="20"/>
        </w:rPr>
      </w:pPr>
    </w:p>
    <w:p w:rsidR="00C92C3B" w:rsidRDefault="00C92C3B" w:rsidP="001D76E3">
      <w:pPr>
        <w:spacing w:line="276" w:lineRule="auto"/>
        <w:ind w:left="142"/>
        <w:jc w:val="both"/>
        <w:rPr>
          <w:rFonts w:ascii="Arial Narrow" w:hAnsi="Arial Narrow" w:cs="Arial"/>
          <w:bCs/>
          <w:sz w:val="20"/>
          <w:szCs w:val="20"/>
        </w:rPr>
      </w:pPr>
    </w:p>
    <w:p w:rsidR="00C92C3B" w:rsidRDefault="00C92C3B" w:rsidP="001D76E3">
      <w:pPr>
        <w:spacing w:line="276" w:lineRule="auto"/>
        <w:ind w:left="142"/>
        <w:jc w:val="both"/>
        <w:rPr>
          <w:rFonts w:ascii="Arial Narrow" w:hAnsi="Arial Narrow" w:cs="Arial"/>
          <w:bCs/>
          <w:sz w:val="20"/>
          <w:szCs w:val="20"/>
        </w:rPr>
      </w:pPr>
    </w:p>
    <w:p w:rsidR="00C92C3B" w:rsidRDefault="00C92C3B" w:rsidP="001D76E3">
      <w:pPr>
        <w:spacing w:line="276" w:lineRule="auto"/>
        <w:ind w:left="142"/>
        <w:jc w:val="both"/>
        <w:rPr>
          <w:rFonts w:ascii="Arial Narrow" w:hAnsi="Arial Narrow" w:cs="Arial"/>
          <w:bCs/>
          <w:sz w:val="20"/>
          <w:szCs w:val="20"/>
        </w:rPr>
      </w:pPr>
    </w:p>
    <w:p w:rsidR="00C92C3B" w:rsidRPr="001D76E3" w:rsidRDefault="00C92C3B"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&lt;10 – maksymalny próg dla </w:t>
            </w:r>
            <w:proofErr w:type="spellStart"/>
            <w:r w:rsidRPr="001D76E3">
              <w:rPr>
                <w:rFonts w:ascii="Arial Narrow" w:hAnsi="Arial Narrow"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Trans GmbH i </w:t>
            </w:r>
            <w:proofErr w:type="spellStart"/>
            <w:r w:rsidRPr="001D76E3">
              <w:rPr>
                <w:rFonts w:ascii="Arial Narrow" w:hAnsi="Arial Narrow" w:cs="Arial"/>
                <w:sz w:val="20"/>
                <w:szCs w:val="20"/>
                <w:lang w:eastAsia="en-US"/>
              </w:rPr>
              <w:t>Regierungspräsidium</w:t>
            </w:r>
            <w:proofErr w:type="spellEnd"/>
            <w:r w:rsidRPr="001D76E3">
              <w:rPr>
                <w:rFonts w:ascii="Arial Narrow" w:hAnsi="Arial Narrow" w:cs="Arial"/>
                <w:sz w:val="20"/>
                <w:szCs w:val="20"/>
                <w:lang w:eastAsia="en-US"/>
              </w:rPr>
              <w:t xml:space="preserve"> Magdeburg przeciwko </w:t>
            </w:r>
            <w:proofErr w:type="spellStart"/>
            <w:r w:rsidRPr="001D76E3">
              <w:rPr>
                <w:rFonts w:ascii="Arial Narrow" w:hAnsi="Arial Narrow" w:cs="Arial"/>
                <w:sz w:val="20"/>
                <w:szCs w:val="20"/>
                <w:lang w:eastAsia="en-US"/>
              </w:rPr>
              <w:t>Nahverkehrsgesellschaft</w:t>
            </w:r>
            <w:proofErr w:type="spellEnd"/>
            <w:r w:rsidRPr="001D76E3">
              <w:rPr>
                <w:rFonts w:ascii="Arial Narrow" w:hAnsi="Arial Narrow" w:cs="Arial"/>
                <w:sz w:val="20"/>
                <w:szCs w:val="20"/>
                <w:lang w:eastAsia="en-US"/>
              </w:rPr>
              <w:t xml:space="preserv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GmbH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(Sprawa C-280/00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Trybunał Sprawiedliwości Unii Europejskiej orzekł, że rekompensata z </w:t>
            </w:r>
            <w:r w:rsidRPr="001D76E3">
              <w:rPr>
                <w:rFonts w:ascii="Arial Narrow" w:hAnsi="Arial Narrow" w:cs="Arial"/>
                <w:sz w:val="20"/>
                <w:szCs w:val="20"/>
                <w:lang w:eastAsia="en-US"/>
              </w:rPr>
              <w:lastRenderedPageBreak/>
              <w:t>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w:t>
      </w:r>
      <w:r w:rsidRPr="001D76E3">
        <w:rPr>
          <w:rFonts w:ascii="Arial Narrow" w:hAnsi="Arial Narrow" w:cs="Arial"/>
          <w:sz w:val="20"/>
          <w:szCs w:val="20"/>
        </w:rPr>
        <w:lastRenderedPageBreak/>
        <w:t xml:space="preserve">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Przesłanka spełniona. Wyjątek w spełnieniu przesłanki korzyści może stanowić rekompensata spełniająca kryteria z wyroku w sprawie </w:t>
      </w:r>
      <w:proofErr w:type="spellStart"/>
      <w:r w:rsidRPr="001D76E3">
        <w:rPr>
          <w:rFonts w:ascii="Arial Narrow" w:hAnsi="Arial Narrow" w:cs="Arial"/>
          <w:sz w:val="20"/>
          <w:szCs w:val="20"/>
        </w:rPr>
        <w:t>Altmark</w:t>
      </w:r>
      <w:proofErr w:type="spellEnd"/>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 xml:space="preserve">II.2.2 Czy rekompensata za świadczenie usług w ogólnym interesie gospodarczym spełnia łącznie kryteria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przypadku zaznaczenia odpowiedzi „TAK” musi być ona potwierdzona odpowiedziami na pytania dotyczące kryteriów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II.2.3 Rekompensata nie będzie stanowiła pomocy w przypadku spełnienia łącznie kryteriów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lit.a</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lit.b</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lit.c</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w:t>
      </w:r>
      <w:r w:rsidRPr="001D76E3">
        <w:rPr>
          <w:rFonts w:ascii="Arial Narrow" w:hAnsi="Arial Narrow" w:cs="Arial"/>
          <w:b/>
          <w:sz w:val="20"/>
          <w:szCs w:val="20"/>
          <w:lang w:eastAsia="en-US"/>
        </w:rPr>
        <w:lastRenderedPageBreak/>
        <w:t>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lit.d</w:t>
      </w:r>
      <w:proofErr w:type="spellEnd"/>
      <w:r w:rsidRPr="001D76E3">
        <w:rPr>
          <w:rFonts w:ascii="Arial Narrow" w:hAnsi="Arial Narrow" w:cs="Arial"/>
          <w:b/>
          <w:sz w:val="20"/>
          <w:szCs w:val="20"/>
          <w:lang w:eastAsia="en-US"/>
        </w:rPr>
        <w:t xml:space="preserve">),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w:t>
      </w:r>
      <w:proofErr w:type="spellStart"/>
      <w:r w:rsidRPr="001D76E3">
        <w:rPr>
          <w:rFonts w:ascii="Arial Narrow" w:hAnsi="Arial Narrow" w:cs="Arial"/>
          <w:i/>
          <w:sz w:val="20"/>
          <w:szCs w:val="20"/>
        </w:rPr>
        <w:t>Altmark</w:t>
      </w:r>
      <w:proofErr w:type="spellEnd"/>
      <w:r w:rsidRPr="001D76E3">
        <w:rPr>
          <w:rFonts w:ascii="Arial Narrow" w:hAnsi="Arial Narrow"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w:t>
      </w:r>
      <w:proofErr w:type="spellStart"/>
      <w:r w:rsidRPr="001D76E3">
        <w:rPr>
          <w:rFonts w:ascii="Arial Narrow" w:hAnsi="Arial Narrow" w:cs="Arial"/>
          <w:b/>
          <w:sz w:val="20"/>
          <w:szCs w:val="20"/>
        </w:rPr>
        <w:t>Altmark</w:t>
      </w:r>
      <w:proofErr w:type="spellEnd"/>
      <w:r w:rsidRPr="001D76E3">
        <w:rPr>
          <w:rFonts w:ascii="Arial Narrow" w:hAnsi="Arial Narrow" w:cs="Arial"/>
          <w:b/>
          <w:sz w:val="20"/>
          <w:szCs w:val="20"/>
        </w:rPr>
        <w:t xml:space="preserve">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xml:space="preserve">) nie stanowi pomocy publicznej, o której mowa w art. 107 ust. 1 Traktatu o funkcjonowaniu Unii Europejskiej, ponieważ spełnia kryteria określone w wyroku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w:t>
      </w:r>
      <w:r w:rsidRPr="001D76E3">
        <w:rPr>
          <w:rFonts w:ascii="Arial Narrow" w:hAnsi="Arial Narrow" w:cs="Arial"/>
          <w:sz w:val="20"/>
          <w:szCs w:val="20"/>
          <w:lang w:eastAsia="en-US"/>
        </w:rPr>
        <w:lastRenderedPageBreak/>
        <w:t xml:space="preserve">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w:t>
      </w:r>
      <w:r w:rsidRPr="001D76E3">
        <w:rPr>
          <w:rFonts w:ascii="Arial Narrow" w:hAnsi="Arial Narrow" w:cs="Arial"/>
          <w:sz w:val="20"/>
          <w:szCs w:val="20"/>
          <w:lang w:eastAsia="en-US"/>
        </w:rPr>
        <w:lastRenderedPageBreak/>
        <w:t xml:space="preserve">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w:t>
      </w:r>
      <w:proofErr w:type="spellStart"/>
      <w:r w:rsidRPr="001D76E3">
        <w:rPr>
          <w:rFonts w:ascii="Arial Narrow" w:hAnsi="Arial Narrow" w:cs="Arial"/>
          <w:b/>
          <w:sz w:val="20"/>
          <w:szCs w:val="20"/>
          <w:lang w:eastAsia="en-US"/>
        </w:rPr>
        <w:t>minimis</w:t>
      </w:r>
      <w:proofErr w:type="spellEnd"/>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 xml:space="preserve">„NIE, ze względu na to, że Wnioskodawca ubiega się o dofinansowanie w formie pomocy de </w:t>
      </w:r>
      <w:proofErr w:type="spellStart"/>
      <w:r w:rsidRPr="001D76E3">
        <w:rPr>
          <w:rFonts w:ascii="Arial Narrow" w:hAnsi="Arial Narrow" w:cs="Arial"/>
          <w:b/>
          <w:sz w:val="20"/>
          <w:szCs w:val="20"/>
          <w:lang w:eastAsia="en-US"/>
        </w:rPr>
        <w:t>minimis</w:t>
      </w:r>
      <w:proofErr w:type="spellEnd"/>
      <w:r w:rsidRPr="001D76E3">
        <w:rPr>
          <w:rFonts w:ascii="Arial Narrow" w:hAnsi="Arial Narrow" w:cs="Arial"/>
          <w:b/>
          <w:sz w:val="20"/>
          <w:szCs w:val="20"/>
          <w:lang w:eastAsia="en-US"/>
        </w:rPr>
        <w:t>”</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 xml:space="preserve">de </w:t>
      </w:r>
      <w:proofErr w:type="spellStart"/>
      <w:r w:rsidRPr="001D76E3">
        <w:rPr>
          <w:rFonts w:ascii="Arial Narrow" w:hAnsi="Arial Narrow" w:cs="Arial"/>
          <w:b/>
          <w:i/>
          <w:sz w:val="20"/>
          <w:szCs w:val="20"/>
        </w:rPr>
        <w:t>minimis</w:t>
      </w:r>
      <w:proofErr w:type="spellEnd"/>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III.1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oparta o Rozporządzenie Komisji (UE) nr 1407/2013 z dnia 18 grudnia 2013 r. w sprawie stosowania art. 107 i 108 Traktatu o funkcjonowaniu Unii Europejskiej do pomocy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 xml:space="preserve">Wnioskodawca przedstawia informacje niezbędne IZ RPO WŁ do zweryfikowania czy możliwe jest udzielenie pomocy de </w:t>
      </w:r>
      <w:proofErr w:type="spellStart"/>
      <w:r w:rsidRPr="001D76E3">
        <w:rPr>
          <w:rFonts w:ascii="Arial Narrow" w:hAnsi="Arial Narrow" w:cs="Arial"/>
          <w:color w:val="000000"/>
          <w:sz w:val="20"/>
          <w:szCs w:val="20"/>
        </w:rPr>
        <w:t>minimis</w:t>
      </w:r>
      <w:proofErr w:type="spellEnd"/>
      <w:r w:rsidRPr="001D76E3">
        <w:rPr>
          <w:rFonts w:ascii="Arial Narrow" w:hAnsi="Arial Narrow" w:cs="Arial"/>
          <w:color w:val="000000"/>
          <w:sz w:val="20"/>
          <w:szCs w:val="20"/>
        </w:rPr>
        <w:t xml:space="preserve">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w:t>
      </w:r>
      <w:proofErr w:type="spellStart"/>
      <w:r w:rsidRPr="001D76E3">
        <w:rPr>
          <w:rFonts w:ascii="Arial Narrow" w:hAnsi="Arial Narrow" w:cs="Arial"/>
          <w:i/>
          <w:iCs/>
          <w:color w:val="000000"/>
          <w:sz w:val="20"/>
          <w:szCs w:val="20"/>
        </w:rPr>
        <w:t>minimis</w:t>
      </w:r>
      <w:proofErr w:type="spellEnd"/>
      <w:r w:rsidRPr="001D76E3">
        <w:rPr>
          <w:rFonts w:ascii="Arial Narrow" w:hAnsi="Arial Narrow" w:cs="Arial"/>
          <w:i/>
          <w:iCs/>
          <w:color w:val="000000"/>
          <w:sz w:val="20"/>
          <w:szCs w:val="20"/>
        </w:rPr>
        <w:t xml:space="preserve">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w:t>
      </w:r>
      <w:proofErr w:type="spellStart"/>
      <w:r w:rsidRPr="001D76E3">
        <w:rPr>
          <w:rFonts w:ascii="Arial Narrow" w:hAnsi="Arial Narrow" w:cs="Arial"/>
          <w:i/>
          <w:iCs/>
          <w:color w:val="000000"/>
          <w:sz w:val="20"/>
          <w:szCs w:val="20"/>
        </w:rPr>
        <w:t>minimis</w:t>
      </w:r>
      <w:proofErr w:type="spellEnd"/>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 xml:space="preserve">de </w:t>
      </w:r>
      <w:proofErr w:type="spellStart"/>
      <w:r w:rsidRPr="001D76E3">
        <w:rPr>
          <w:rFonts w:ascii="Arial Narrow" w:hAnsi="Arial Narrow" w:cs="Arial"/>
          <w:i/>
          <w:color w:val="000000"/>
          <w:sz w:val="20"/>
          <w:szCs w:val="20"/>
        </w:rPr>
        <w:t>minimis</w:t>
      </w:r>
      <w:proofErr w:type="spellEnd"/>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przypadku podmiotu, który w tym okresie nie otrzymał żadnej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ostatnich dwóch kolumnach należy wpisać zera (co traktowane jest jako oświadczenie o nieotrzymaniu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 xml:space="preserve">W przypadku otrzymania przez Wnioskodawcę lub podmiot powiązany jakiejkolwiek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 xml:space="preserve">Numer decyzji / umowy na podstawie, której udzielono jakiejkolwiek pomocy de </w:t>
            </w:r>
            <w:proofErr w:type="spellStart"/>
            <w:r w:rsidRPr="001D76E3">
              <w:rPr>
                <w:rFonts w:ascii="Arial Narrow" w:hAnsi="Arial Narrow" w:cs="Arial"/>
                <w:b/>
                <w:sz w:val="16"/>
                <w:szCs w:val="16"/>
              </w:rPr>
              <w:t>minimis</w:t>
            </w:r>
            <w:proofErr w:type="spellEnd"/>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Oświadczam, iż podana w powyższej tabeli łączna wartość wsparcia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obejmuje wszelką pomoc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w:t>
      </w:r>
      <w:proofErr w:type="spellStart"/>
      <w:r w:rsidRPr="001D76E3">
        <w:rPr>
          <w:rFonts w:ascii="Arial Narrow" w:hAnsi="Arial Narrow" w:cs="Arial"/>
          <w:color w:val="000000"/>
          <w:sz w:val="20"/>
          <w:szCs w:val="20"/>
        </w:rPr>
        <w:t>minimis</w:t>
      </w:r>
      <w:proofErr w:type="spellEnd"/>
      <w:r w:rsidRPr="001D76E3">
        <w:rPr>
          <w:rFonts w:ascii="Arial Narrow" w:hAnsi="Arial Narrow" w:cs="Arial"/>
          <w:color w:val="000000"/>
          <w:sz w:val="20"/>
          <w:szCs w:val="20"/>
        </w:rPr>
        <w:t xml:space="preserve"> w formie wypełnionego </w:t>
      </w:r>
      <w:r w:rsidRPr="001D76E3">
        <w:rPr>
          <w:rFonts w:ascii="Arial Narrow" w:hAnsi="Arial Narrow" w:cs="Arial"/>
          <w:b/>
          <w:sz w:val="20"/>
          <w:szCs w:val="20"/>
        </w:rPr>
        <w:t xml:space="preserve">formularza przedstawianego przy ubieganiu się o pomoc de </w:t>
      </w:r>
      <w:proofErr w:type="spellStart"/>
      <w:r w:rsidRPr="001D76E3">
        <w:rPr>
          <w:rFonts w:ascii="Arial Narrow" w:hAnsi="Arial Narrow" w:cs="Arial"/>
          <w:b/>
          <w:sz w:val="20"/>
          <w:szCs w:val="20"/>
        </w:rPr>
        <w:t>minimis</w:t>
      </w:r>
      <w:proofErr w:type="spellEnd"/>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informacji przedstawianych przez podmiot ubiegający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 xml:space="preserve">Formularz informacji przedstawianych przy ubieganiu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III.2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udzielanej jako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kopię zaświadczenia o udzielonej pomocy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w:t>
      </w:r>
      <w:proofErr w:type="spellStart"/>
      <w:r w:rsidRPr="001D76E3">
        <w:rPr>
          <w:rFonts w:ascii="Arial Narrow" w:hAnsi="Arial Narrow" w:cs="Arial"/>
          <w:b/>
          <w:bCs/>
          <w:color w:val="000000"/>
          <w:sz w:val="20"/>
          <w:szCs w:val="20"/>
        </w:rPr>
        <w:t>minimis</w:t>
      </w:r>
      <w:proofErr w:type="spellEnd"/>
      <w:r w:rsidRPr="001D76E3">
        <w:rPr>
          <w:rFonts w:ascii="Arial Narrow" w:hAnsi="Arial Narrow" w:cs="Arial"/>
          <w:b/>
          <w:bCs/>
          <w:color w:val="000000"/>
          <w:sz w:val="20"/>
          <w:szCs w:val="20"/>
        </w:rPr>
        <w:t xml:space="preserve"> lub pomoc de </w:t>
      </w:r>
      <w:proofErr w:type="spellStart"/>
      <w:r w:rsidRPr="001D76E3">
        <w:rPr>
          <w:rFonts w:ascii="Arial Narrow" w:hAnsi="Arial Narrow" w:cs="Arial"/>
          <w:b/>
          <w:bCs/>
          <w:color w:val="000000"/>
          <w:sz w:val="20"/>
          <w:szCs w:val="20"/>
        </w:rPr>
        <w:t>minimis</w:t>
      </w:r>
      <w:proofErr w:type="spellEnd"/>
      <w:r w:rsidRPr="001D76E3">
        <w:rPr>
          <w:rFonts w:ascii="Arial Narrow" w:hAnsi="Arial Narrow" w:cs="Arial"/>
          <w:b/>
          <w:bCs/>
          <w:color w:val="000000"/>
          <w:sz w:val="20"/>
          <w:szCs w:val="20"/>
        </w:rPr>
        <w:t xml:space="preserve">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Pr="001D76E3">
        <w:rPr>
          <w:rFonts w:ascii="Arial Narrow" w:hAnsi="Arial Narrow" w:cs="Arial"/>
          <w:bCs/>
          <w:i/>
          <w:color w:val="000000"/>
          <w:sz w:val="20"/>
          <w:szCs w:val="20"/>
        </w:rPr>
        <w:t>minimis</w:t>
      </w:r>
      <w:proofErr w:type="spellEnd"/>
      <w:r w:rsidRPr="001D76E3">
        <w:rPr>
          <w:rFonts w:ascii="Arial Narrow" w:hAnsi="Arial Narrow" w:cs="Arial"/>
          <w:bCs/>
          <w:i/>
          <w:color w:val="000000"/>
          <w:sz w:val="20"/>
          <w:szCs w:val="20"/>
        </w:rPr>
        <w:t xml:space="preserve"> lub pomoc de </w:t>
      </w:r>
      <w:proofErr w:type="spellStart"/>
      <w:r w:rsidRPr="001D76E3">
        <w:rPr>
          <w:rFonts w:ascii="Arial Narrow" w:hAnsi="Arial Narrow" w:cs="Arial"/>
          <w:bCs/>
          <w:i/>
          <w:color w:val="000000"/>
          <w:sz w:val="20"/>
          <w:szCs w:val="20"/>
        </w:rPr>
        <w:t>minimis</w:t>
      </w:r>
      <w:proofErr w:type="spellEnd"/>
      <w:r w:rsidRPr="001D76E3">
        <w:rPr>
          <w:rFonts w:ascii="Arial Narrow" w:hAnsi="Arial Narrow" w:cs="Arial"/>
          <w:bCs/>
          <w:i/>
          <w:color w:val="000000"/>
          <w:sz w:val="20"/>
          <w:szCs w:val="20"/>
        </w:rPr>
        <w:t xml:space="preserve"> w rolnictwie lub rybołówstwie</w:t>
      </w:r>
      <w:r w:rsidRPr="001D76E3">
        <w:rPr>
          <w:rFonts w:ascii="Arial Narrow" w:hAnsi="Arial Narrow" w:cs="Arial"/>
          <w:bCs/>
          <w:color w:val="000000"/>
          <w:sz w:val="20"/>
          <w:szCs w:val="20"/>
        </w:rPr>
        <w:t xml:space="preserve"> (Dz. U. Nr 53, poz. 312, z </w:t>
      </w:r>
      <w:proofErr w:type="spellStart"/>
      <w:r w:rsidRPr="001D76E3">
        <w:rPr>
          <w:rFonts w:ascii="Arial Narrow" w:hAnsi="Arial Narrow" w:cs="Arial"/>
          <w:bCs/>
          <w:color w:val="000000"/>
          <w:sz w:val="20"/>
          <w:szCs w:val="20"/>
        </w:rPr>
        <w:t>późn</w:t>
      </w:r>
      <w:proofErr w:type="spellEnd"/>
      <w:r w:rsidRPr="001D76E3">
        <w:rPr>
          <w:rFonts w:ascii="Arial Narrow" w:hAnsi="Arial Narrow" w:cs="Arial"/>
          <w:bCs/>
          <w:color w:val="000000"/>
          <w:sz w:val="20"/>
          <w:szCs w:val="20"/>
        </w:rPr>
        <w:t>.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w:t>
      </w:r>
      <w:proofErr w:type="spellStart"/>
      <w:r w:rsidRPr="001D76E3">
        <w:rPr>
          <w:rFonts w:ascii="Arial Narrow" w:hAnsi="Arial Narrow" w:cs="Arial"/>
          <w:sz w:val="20"/>
          <w:szCs w:val="20"/>
          <w:u w:val="single"/>
          <w:lang w:eastAsia="en-US"/>
        </w:rPr>
        <w:t>Altmark</w:t>
      </w:r>
      <w:proofErr w:type="spellEnd"/>
      <w:r w:rsidRPr="001D76E3">
        <w:rPr>
          <w:rFonts w:ascii="Arial Narrow" w:hAnsi="Arial Narrow" w:cs="Arial"/>
          <w:sz w:val="20"/>
          <w:szCs w:val="20"/>
          <w:u w:val="single"/>
          <w:lang w:eastAsia="en-US"/>
        </w:rPr>
        <w:t xml:space="preserve">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t>
      </w:r>
      <w:r w:rsidRPr="001D76E3">
        <w:rPr>
          <w:rFonts w:ascii="Arial Narrow" w:hAnsi="Arial Narrow" w:cs="Arial"/>
          <w:sz w:val="20"/>
          <w:szCs w:val="20"/>
          <w:u w:val="single"/>
          <w:lang w:eastAsia="en-US"/>
        </w:rPr>
        <w:lastRenderedPageBreak/>
        <w:t>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C92C3B" w:rsidRDefault="00C92C3B" w:rsidP="00C92C3B">
      <w:pPr>
        <w:spacing w:line="276" w:lineRule="auto"/>
        <w:rPr>
          <w:rFonts w:ascii="Arial Narrow" w:hAnsi="Arial Narrow" w:cs="Arial"/>
          <w:b/>
          <w:sz w:val="20"/>
          <w:szCs w:val="20"/>
          <w:lang w:eastAsia="en-US"/>
        </w:rPr>
      </w:pPr>
    </w:p>
    <w:p w:rsidR="00C92C3B" w:rsidRDefault="00C92C3B" w:rsidP="00C92C3B">
      <w:pPr>
        <w:spacing w:line="276" w:lineRule="auto"/>
        <w:rPr>
          <w:rFonts w:ascii="Arial Narrow" w:hAnsi="Arial Narrow" w:cs="Arial"/>
          <w:b/>
          <w:sz w:val="20"/>
          <w:szCs w:val="20"/>
          <w:lang w:eastAsia="en-US"/>
        </w:rPr>
      </w:pPr>
    </w:p>
    <w:p w:rsidR="00DE31C9" w:rsidRDefault="00A11A18" w:rsidP="00C92C3B">
      <w:pPr>
        <w:spacing w:line="276" w:lineRule="auto"/>
        <w:rPr>
          <w:rFonts w:ascii="Arial Narrow" w:hAnsi="Arial Narrow" w:cs="Arial"/>
          <w:b/>
          <w:sz w:val="20"/>
          <w:szCs w:val="20"/>
          <w:lang w:eastAsia="en-US"/>
        </w:rPr>
      </w:pPr>
      <w:r w:rsidRPr="001D76E3">
        <w:rPr>
          <w:rFonts w:ascii="Arial Narrow" w:hAnsi="Arial Narrow" w:cs="Arial"/>
          <w:b/>
          <w:sz w:val="20"/>
          <w:szCs w:val="20"/>
        </w:rPr>
        <w:t xml:space="preserve"> AD. ZAŁĄCZNIK NR 16 – INNE DOKUMENTY WYMAGANE PRAWEM POLSKIM LUB KATEGORIĄ PROJEKTU </w:t>
      </w:r>
    </w:p>
    <w:p w:rsidR="00C92C3B" w:rsidRPr="00C92C3B" w:rsidRDefault="00C92C3B" w:rsidP="00C92C3B">
      <w:pPr>
        <w:spacing w:line="276" w:lineRule="auto"/>
        <w:rPr>
          <w:rFonts w:ascii="Arial Narrow" w:hAnsi="Arial Narrow" w:cs="Arial"/>
          <w:b/>
          <w:sz w:val="20"/>
          <w:szCs w:val="20"/>
          <w:lang w:eastAsia="en-US"/>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proofErr w:type="spellStart"/>
      <w:r w:rsidR="002E74AE">
        <w:rPr>
          <w:rFonts w:ascii="Arial Narrow" w:hAnsi="Arial Narrow" w:cs="Arial"/>
          <w:sz w:val="20"/>
          <w:szCs w:val="20"/>
        </w:rPr>
        <w:t>podrozdz</w:t>
      </w:r>
      <w:proofErr w:type="spellEnd"/>
      <w:r w:rsidR="002E74AE">
        <w:rPr>
          <w:rFonts w:ascii="Arial Narrow" w:hAnsi="Arial Narrow" w:cs="Arial"/>
          <w:sz w:val="20"/>
          <w:szCs w:val="20"/>
        </w:rPr>
        <w:t>.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w:t>
      </w:r>
      <w:r w:rsidRPr="001D76E3">
        <w:rPr>
          <w:rFonts w:ascii="Arial Narrow" w:hAnsi="Arial Narrow" w:cs="Arial"/>
          <w:sz w:val="20"/>
          <w:szCs w:val="20"/>
        </w:rPr>
        <w:lastRenderedPageBreak/>
        <w:t xml:space="preserve">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proofErr w:type="spellStart"/>
      <w:r w:rsidRPr="002F2611">
        <w:rPr>
          <w:rFonts w:ascii="Arial Narrow" w:hAnsi="Arial Narrow" w:cs="Arial"/>
          <w:sz w:val="20"/>
          <w:szCs w:val="20"/>
        </w:rPr>
        <w:t>podrozdz</w:t>
      </w:r>
      <w:proofErr w:type="spellEnd"/>
      <w:r w:rsidRPr="002F2611">
        <w:rPr>
          <w:rFonts w:ascii="Arial Narrow" w:hAnsi="Arial Narrow" w:cs="Arial"/>
          <w:sz w:val="20"/>
          <w:szCs w:val="20"/>
        </w:rPr>
        <w:t xml:space="preserve">.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 xml:space="preserve">jeśli złożenie wniosku o dofinansowanie następuje przed wyborem partnera prywatnego w partnerstwie </w:t>
      </w:r>
      <w:proofErr w:type="spellStart"/>
      <w:r w:rsidRPr="009E63EA">
        <w:rPr>
          <w:rFonts w:ascii="Arial Narrow" w:hAnsi="Arial Narrow" w:cs="Arial"/>
          <w:sz w:val="20"/>
          <w:szCs w:val="20"/>
        </w:rPr>
        <w:t>publiczno</w:t>
      </w:r>
      <w:proofErr w:type="spellEnd"/>
      <w:r w:rsidRPr="009E63EA">
        <w:rPr>
          <w:rFonts w:ascii="Arial Narrow" w:hAnsi="Arial Narrow"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134636" w:rsidRDefault="002F2611" w:rsidP="009515AC">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w:t>
      </w:r>
      <w:r w:rsidR="00C92C3B">
        <w:rPr>
          <w:rFonts w:ascii="Arial Narrow" w:hAnsi="Arial Narrow" w:cs="Arial"/>
          <w:sz w:val="20"/>
          <w:szCs w:val="20"/>
        </w:rPr>
        <w:t>yfikacji umowy o dofinansowanie.</w:t>
      </w:r>
    </w:p>
    <w:p w:rsidR="00C92C3B" w:rsidRDefault="00C92C3B" w:rsidP="00C92C3B">
      <w:pPr>
        <w:spacing w:line="276" w:lineRule="auto"/>
        <w:jc w:val="both"/>
        <w:rPr>
          <w:rFonts w:ascii="Arial Narrow" w:hAnsi="Arial Narrow" w:cs="Arial"/>
          <w:sz w:val="20"/>
          <w:szCs w:val="20"/>
        </w:rPr>
      </w:pPr>
    </w:p>
    <w:p w:rsidR="00C92C3B" w:rsidRDefault="00C92C3B" w:rsidP="00C92C3B">
      <w:pPr>
        <w:spacing w:line="276" w:lineRule="auto"/>
        <w:jc w:val="both"/>
        <w:rPr>
          <w:rFonts w:ascii="Arial Narrow" w:hAnsi="Arial Narrow" w:cs="Arial"/>
          <w:sz w:val="20"/>
          <w:szCs w:val="20"/>
        </w:rPr>
      </w:pPr>
    </w:p>
    <w:p w:rsidR="00C92C3B" w:rsidRPr="00C92C3B" w:rsidRDefault="00C92C3B" w:rsidP="00C92C3B">
      <w:pPr>
        <w:spacing w:line="276" w:lineRule="auto"/>
        <w:jc w:val="both"/>
        <w:rPr>
          <w:rFonts w:ascii="Arial Narrow" w:hAnsi="Arial Narrow" w:cs="Arial"/>
          <w:b/>
          <w:sz w:val="20"/>
          <w:szCs w:val="20"/>
          <w:u w:val="single"/>
        </w:rPr>
      </w:pPr>
      <w:r w:rsidRPr="00C92C3B">
        <w:rPr>
          <w:rFonts w:ascii="Arial Narrow" w:hAnsi="Arial Narrow" w:cs="Arial"/>
          <w:b/>
          <w:sz w:val="20"/>
          <w:szCs w:val="20"/>
          <w:u w:val="single"/>
        </w:rPr>
        <w:t>II. LISTA ZAŁĄCZNIKOW FAKULTATYWNYCH</w:t>
      </w:r>
    </w:p>
    <w:p w:rsidR="00C92C3B" w:rsidRPr="00C92C3B" w:rsidRDefault="00C92C3B" w:rsidP="00C92C3B">
      <w:pPr>
        <w:spacing w:line="276" w:lineRule="auto"/>
        <w:jc w:val="both"/>
        <w:rPr>
          <w:rFonts w:ascii="Arial Narrow" w:hAnsi="Arial Narrow" w:cs="Arial"/>
          <w:sz w:val="20"/>
          <w:szCs w:val="20"/>
        </w:rPr>
      </w:pPr>
      <w:r w:rsidRPr="00C92C3B">
        <w:rPr>
          <w:rFonts w:ascii="Arial Narrow" w:hAnsi="Arial Narrow" w:cs="Arial"/>
          <w:b/>
          <w:sz w:val="20"/>
          <w:szCs w:val="20"/>
        </w:rPr>
        <w:t xml:space="preserve">Ad. Załącznik nr 2 - </w:t>
      </w:r>
      <w:r w:rsidRPr="00C92C3B">
        <w:rPr>
          <w:rFonts w:ascii="Arial Narrow" w:hAnsi="Arial Narrow" w:cs="Arial"/>
          <w:sz w:val="20"/>
          <w:szCs w:val="20"/>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2018 r., poz. 1474).</w:t>
      </w:r>
    </w:p>
    <w:p w:rsidR="00C92C3B" w:rsidRPr="00C92C3B" w:rsidRDefault="00C92C3B" w:rsidP="00C92C3B">
      <w:pPr>
        <w:spacing w:line="276" w:lineRule="auto"/>
        <w:jc w:val="both"/>
        <w:rPr>
          <w:rFonts w:ascii="Arial Narrow" w:hAnsi="Arial Narrow" w:cs="Arial"/>
          <w:sz w:val="20"/>
          <w:szCs w:val="20"/>
        </w:rPr>
      </w:pPr>
      <w:r w:rsidRPr="00C92C3B">
        <w:rPr>
          <w:rFonts w:ascii="Arial Narrow" w:hAnsi="Arial Narrow" w:cs="Arial"/>
          <w:sz w:val="20"/>
          <w:szCs w:val="20"/>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C92C3B" w:rsidRPr="00C92C3B" w:rsidRDefault="00C92C3B" w:rsidP="00C92C3B">
      <w:pPr>
        <w:spacing w:line="276" w:lineRule="auto"/>
        <w:jc w:val="both"/>
        <w:rPr>
          <w:rFonts w:ascii="Arial Narrow" w:hAnsi="Arial Narrow" w:cs="Arial"/>
          <w:sz w:val="20"/>
          <w:szCs w:val="20"/>
        </w:rPr>
        <w:sectPr w:rsidR="00C92C3B" w:rsidRPr="00C92C3B" w:rsidSect="00F07DF6">
          <w:footerReference w:type="default" r:id="rId46"/>
          <w:pgSz w:w="12240" w:h="15840"/>
          <w:pgMar w:top="993" w:right="1325" w:bottom="851" w:left="1276" w:header="738" w:footer="756" w:gutter="0"/>
          <w:cols w:space="708"/>
          <w:docGrid w:linePitch="326"/>
        </w:sectPr>
      </w:pPr>
      <w:r w:rsidRPr="00C92C3B">
        <w:rPr>
          <w:rFonts w:ascii="Arial Narrow" w:hAnsi="Arial Narrow" w:cs="Arial"/>
          <w:sz w:val="20"/>
          <w:szCs w:val="20"/>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bookmarkStart w:id="25" w:name="_GoBack"/>
      <w:bookmarkEnd w:id="25"/>
    </w:p>
    <w:p w:rsidR="009515AC" w:rsidRPr="00C92C3B" w:rsidRDefault="009515AC" w:rsidP="00C92C3B">
      <w:pPr>
        <w:jc w:val="both"/>
        <w:rPr>
          <w:rFonts w:ascii="Arial Narrow" w:hAnsi="Arial Narrow" w:cs="Arial"/>
          <w:sz w:val="20"/>
          <w:szCs w:val="20"/>
        </w:rPr>
      </w:pPr>
    </w:p>
    <w:sectPr w:rsidR="009515AC" w:rsidRPr="00C92C3B"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751" w:rsidRDefault="00D83751" w:rsidP="00512F18">
      <w:r>
        <w:separator/>
      </w:r>
    </w:p>
  </w:endnote>
  <w:endnote w:type="continuationSeparator" w:id="0">
    <w:p w:rsidR="00D83751" w:rsidRDefault="00D83751"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02869"/>
      <w:docPartObj>
        <w:docPartGallery w:val="Page Numbers (Bottom of Page)"/>
        <w:docPartUnique/>
      </w:docPartObj>
    </w:sdtPr>
    <w:sdtContent>
      <w:p w:rsidR="00D83751" w:rsidRDefault="00D83751">
        <w:pPr>
          <w:pStyle w:val="Stopka"/>
          <w:jc w:val="right"/>
        </w:pPr>
        <w:r>
          <w:fldChar w:fldCharType="begin"/>
        </w:r>
        <w:r>
          <w:instrText>PAGE   \* MERGEFORMAT</w:instrText>
        </w:r>
        <w:r>
          <w:fldChar w:fldCharType="separate"/>
        </w:r>
        <w:r w:rsidR="00C92C3B">
          <w:rPr>
            <w:noProof/>
          </w:rPr>
          <w:t>21</w:t>
        </w:r>
        <w:r>
          <w:rPr>
            <w:noProof/>
          </w:rPr>
          <w:fldChar w:fldCharType="end"/>
        </w:r>
      </w:p>
    </w:sdtContent>
  </w:sdt>
  <w:p w:rsidR="00D83751" w:rsidRDefault="00D83751">
    <w:pPr>
      <w:pStyle w:val="Tekstpodstawowy"/>
      <w:spacing w:line="14" w:lineRule="auto"/>
      <w:rPr>
        <w:sz w:val="20"/>
      </w:rPr>
    </w:pPr>
  </w:p>
  <w:p w:rsidR="00D83751" w:rsidRDefault="00D837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751" w:rsidRDefault="00D83751" w:rsidP="00512F18">
      <w:r>
        <w:separator/>
      </w:r>
    </w:p>
  </w:footnote>
  <w:footnote w:type="continuationSeparator" w:id="0">
    <w:p w:rsidR="00D83751" w:rsidRDefault="00D83751" w:rsidP="00512F18">
      <w:r>
        <w:continuationSeparator/>
      </w:r>
    </w:p>
  </w:footnote>
  <w:footnote w:id="1">
    <w:p w:rsidR="00D83751" w:rsidRPr="00446D48" w:rsidRDefault="00D83751"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D83751" w:rsidRPr="00446D48" w:rsidRDefault="00D83751"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D83751" w:rsidRPr="00446D48" w:rsidRDefault="00D83751"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D83751" w:rsidRPr="00446D48" w:rsidRDefault="00D83751"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D83751" w:rsidRPr="00A55F49" w:rsidRDefault="00D83751"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D83751" w:rsidRDefault="00D83751"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D83751" w:rsidRDefault="00D83751"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D83751" w:rsidRDefault="00D83751"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D83751" w:rsidRDefault="00D83751"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D83751" w:rsidRPr="004F33F2" w:rsidRDefault="00D83751"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D83751" w:rsidRDefault="00D83751"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D83751" w:rsidRDefault="00D83751"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D83751" w:rsidRDefault="00D83751"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D83751" w:rsidRDefault="00D83751"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D83751" w:rsidRPr="003907E0" w:rsidRDefault="00D83751"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D83751" w:rsidRDefault="00D83751"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D83751" w:rsidRDefault="00D83751"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D83751" w:rsidRDefault="00D83751"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D83751" w:rsidRDefault="00D83751"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19">
    <w:p w:rsidR="00D83751" w:rsidRPr="00CA4D66" w:rsidRDefault="00D83751"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D83751" w:rsidRDefault="00D83751" w:rsidP="008704C2">
      <w:pPr>
        <w:pStyle w:val="Tekstprzypisudolnego"/>
        <w:jc w:val="both"/>
      </w:pPr>
      <w:hyperlink r:id="rId2" w:history="1">
        <w:r w:rsidRPr="00F66CF3">
          <w:rPr>
            <w:rStyle w:val="Hipercze"/>
            <w:rFonts w:ascii="Arial" w:hAnsi="Arial" w:cs="Arial"/>
            <w:sz w:val="18"/>
            <w:szCs w:val="18"/>
          </w:rPr>
          <w:t>http://ec.europa.eu/clima/policies/adaptation/what/docs/non_paper_guidelines_project_managers_en.pdf</w:t>
        </w:r>
      </w:hyperlink>
      <w:r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Pr="00F66CF3">
          <w:rPr>
            <w:rStyle w:val="Hipercze"/>
            <w:rFonts w:ascii="Arial" w:hAnsi="Arial" w:cs="Arial"/>
            <w:sz w:val="18"/>
            <w:szCs w:val="18"/>
          </w:rPr>
          <w:t>http://ec.europa.eu/environment/eia/home.htm</w:t>
        </w:r>
      </w:hyperlink>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0">
    <w:p w:rsidR="00D83751" w:rsidRPr="00CA4D66" w:rsidRDefault="00D83751"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D83751" w:rsidRDefault="00D83751"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D83751" w:rsidRPr="004054B5" w:rsidRDefault="00D8375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D83751" w:rsidRPr="004054B5" w:rsidRDefault="00D8375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D83751" w:rsidRPr="004054B5" w:rsidRDefault="00D8375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D83751" w:rsidRPr="004054B5" w:rsidRDefault="00D8375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D83751" w:rsidRPr="004054B5" w:rsidRDefault="00D8375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D83751" w:rsidRPr="004054B5" w:rsidRDefault="00D8375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D83751" w:rsidRPr="004054B5" w:rsidRDefault="00D8375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D83751" w:rsidRDefault="00D83751"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D83751" w:rsidRPr="00F26BB8" w:rsidRDefault="00D8375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D83751" w:rsidRPr="00F26BB8" w:rsidRDefault="00D8375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D83751" w:rsidRDefault="00D83751"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D83751" w:rsidRDefault="00D83751"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D83751" w:rsidRDefault="00D83751"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D83751" w:rsidRDefault="00D83751"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D83751" w:rsidRPr="004054B5" w:rsidRDefault="00D83751"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D83751" w:rsidRPr="008D5991" w:rsidRDefault="00D83751"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D83751" w:rsidRPr="008D5991" w:rsidRDefault="00D83751"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D83751" w:rsidRPr="006B6FC2" w:rsidRDefault="00D8375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D83751" w:rsidRPr="006B6FC2" w:rsidRDefault="00D83751"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D83751" w:rsidRPr="0079193E" w:rsidRDefault="00D8375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7">
    <w:p w:rsidR="00D83751" w:rsidRPr="004054B5" w:rsidRDefault="00D83751"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D83751" w:rsidRPr="004054B5" w:rsidRDefault="00D83751"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D83751" w:rsidRPr="004054B5" w:rsidRDefault="00D83751"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D83751" w:rsidRPr="004054B5" w:rsidRDefault="00D83751"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D83751" w:rsidRPr="004054B5" w:rsidRDefault="00D83751"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D83751" w:rsidRPr="004054B5" w:rsidRDefault="00D83751"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D83751" w:rsidRPr="004054B5" w:rsidRDefault="00D8375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D83751" w:rsidRDefault="00D83751"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4B0"/>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47EBA"/>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256C"/>
    <w:rsid w:val="00713130"/>
    <w:rsid w:val="00715969"/>
    <w:rsid w:val="00716F4D"/>
    <w:rsid w:val="00717E1C"/>
    <w:rsid w:val="007217F7"/>
    <w:rsid w:val="00722990"/>
    <w:rsid w:val="00723F2A"/>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22FC"/>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2C3B"/>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751"/>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126"/>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271BA"/>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CF546A4"/>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4005-E291-409B-9547-41DAA9BE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73</Pages>
  <Words>28805</Words>
  <Characters>196112</Characters>
  <Application>Microsoft Office Word</Application>
  <DocSecurity>0</DocSecurity>
  <Lines>1634</Lines>
  <Paragraphs>448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Iwińska</cp:lastModifiedBy>
  <cp:revision>4</cp:revision>
  <cp:lastPrinted>2019-07-01T11:27:00Z</cp:lastPrinted>
  <dcterms:created xsi:type="dcterms:W3CDTF">2019-07-27T10:17:00Z</dcterms:created>
  <dcterms:modified xsi:type="dcterms:W3CDTF">2019-08-02T09:38:00Z</dcterms:modified>
</cp:coreProperties>
</file>