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5A14C3" w14:textId="77777777" w:rsidR="003D1F2D" w:rsidRDefault="003D1F2D" w:rsidP="005E4721">
      <w:pPr>
        <w:widowControl/>
        <w:spacing w:before="120" w:after="120" w:line="300" w:lineRule="exact"/>
        <w:ind w:left="6096"/>
        <w:rPr>
          <w:bCs/>
          <w:szCs w:val="20"/>
        </w:rPr>
      </w:pPr>
      <w:bookmarkStart w:id="0" w:name="_GoBack"/>
      <w:bookmarkEnd w:id="0"/>
    </w:p>
    <w:p w14:paraId="5797FDD6" w14:textId="77777777" w:rsidR="001E0794" w:rsidRDefault="001E0794" w:rsidP="001E0794">
      <w:pPr>
        <w:widowControl/>
        <w:spacing w:before="120" w:after="120" w:line="300" w:lineRule="exact"/>
        <w:ind w:left="6096"/>
        <w:jc w:val="right"/>
        <w:rPr>
          <w:b/>
          <w:bCs/>
          <w:szCs w:val="20"/>
        </w:rPr>
      </w:pPr>
      <w:r>
        <w:rPr>
          <w:b/>
          <w:bCs/>
          <w:szCs w:val="20"/>
        </w:rPr>
        <w:t>Załącznik nr VI</w:t>
      </w:r>
    </w:p>
    <w:p w14:paraId="5A56FF83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56952552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32C5A7BC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63C0B52E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2A481B0C" w14:textId="77777777" w:rsidR="00AD7C6A" w:rsidRPr="00431BE6" w:rsidRDefault="00AD7C6A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i/>
          <w:szCs w:val="20"/>
        </w:rPr>
      </w:pPr>
    </w:p>
    <w:p w14:paraId="7BBA4F11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szCs w:val="20"/>
        </w:rPr>
      </w:pPr>
    </w:p>
    <w:p w14:paraId="35782D3F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szCs w:val="20"/>
        </w:rPr>
      </w:pPr>
    </w:p>
    <w:p w14:paraId="5E6C9D48" w14:textId="77777777" w:rsidR="00D3598E" w:rsidRPr="00431BE6" w:rsidRDefault="00D3598E" w:rsidP="00C91F6C">
      <w:pPr>
        <w:pStyle w:val="Style5"/>
        <w:widowControl/>
        <w:spacing w:before="120" w:after="120" w:line="300" w:lineRule="exact"/>
        <w:jc w:val="center"/>
        <w:rPr>
          <w:rStyle w:val="FontStyle51"/>
          <w:bCs/>
          <w:szCs w:val="20"/>
        </w:rPr>
      </w:pPr>
    </w:p>
    <w:p w14:paraId="07DAB35E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ZASADY PRZYGOTOWANIA STUDIUM WYKONALNOŚCI</w:t>
      </w:r>
    </w:p>
    <w:p w14:paraId="6C1FD950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DLA PROJEKTÓW REALIZOWANYCH W RAMACH</w:t>
      </w:r>
    </w:p>
    <w:p w14:paraId="1CE0CCCC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REGIONALNEGO PROGRAMU OPERACYJNEGO</w:t>
      </w:r>
    </w:p>
    <w:p w14:paraId="771D75F6" w14:textId="77777777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WOJEWÓDZTWA ŁÓDZKIEGO</w:t>
      </w:r>
    </w:p>
    <w:p w14:paraId="404365FD" w14:textId="116A774D" w:rsidR="00D3598E" w:rsidRPr="005E4721" w:rsidRDefault="00D3598E" w:rsidP="005E4721">
      <w:pPr>
        <w:pStyle w:val="Style5"/>
        <w:widowControl/>
        <w:spacing w:before="120" w:after="120" w:line="360" w:lineRule="auto"/>
        <w:jc w:val="center"/>
        <w:rPr>
          <w:rStyle w:val="FontStyle51"/>
          <w:bCs/>
          <w:sz w:val="36"/>
          <w:szCs w:val="36"/>
        </w:rPr>
      </w:pPr>
      <w:r w:rsidRPr="005E4721">
        <w:rPr>
          <w:rStyle w:val="FontStyle51"/>
          <w:bCs/>
          <w:sz w:val="36"/>
          <w:szCs w:val="36"/>
        </w:rPr>
        <w:t>NA LATA 2014-2020</w:t>
      </w:r>
    </w:p>
    <w:p w14:paraId="74AC6C0E" w14:textId="77777777" w:rsidR="00D3598E" w:rsidRPr="005E4721" w:rsidRDefault="00D3598E" w:rsidP="00C91F6C">
      <w:pPr>
        <w:widowControl/>
        <w:spacing w:before="120" w:after="120" w:line="300" w:lineRule="exact"/>
        <w:rPr>
          <w:b/>
          <w:sz w:val="36"/>
          <w:szCs w:val="36"/>
        </w:rPr>
      </w:pPr>
    </w:p>
    <w:p w14:paraId="008B1FB0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744B579C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096CF01E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334451E4" w14:textId="77777777" w:rsidR="0067236F" w:rsidRPr="00431BE6" w:rsidRDefault="0067236F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7960D957" w14:textId="77777777" w:rsidR="00941B2E" w:rsidRDefault="00941B2E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22B2B5B8" w14:textId="77777777" w:rsidR="00941B2E" w:rsidRDefault="00941B2E" w:rsidP="00C91F6C">
      <w:pPr>
        <w:widowControl/>
        <w:spacing w:before="120" w:after="120" w:line="300" w:lineRule="exact"/>
        <w:jc w:val="center"/>
        <w:rPr>
          <w:b/>
          <w:szCs w:val="20"/>
        </w:rPr>
      </w:pPr>
    </w:p>
    <w:p w14:paraId="5F066AFF" w14:textId="0F206637" w:rsidR="0067236F" w:rsidRPr="00431BE6" w:rsidRDefault="00D755B7" w:rsidP="00C91F6C">
      <w:pPr>
        <w:widowControl/>
        <w:spacing w:before="120" w:after="120" w:line="300" w:lineRule="exact"/>
        <w:jc w:val="center"/>
        <w:rPr>
          <w:b/>
          <w:szCs w:val="20"/>
        </w:rPr>
      </w:pPr>
      <w:r>
        <w:rPr>
          <w:b/>
          <w:szCs w:val="20"/>
        </w:rPr>
        <w:t>24</w:t>
      </w:r>
      <w:r w:rsidR="00941B2E">
        <w:rPr>
          <w:b/>
          <w:szCs w:val="20"/>
        </w:rPr>
        <w:t xml:space="preserve"> maja 2019 roku</w:t>
      </w:r>
    </w:p>
    <w:p w14:paraId="1472EB93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  <w:r w:rsidRPr="00431BE6">
        <w:rPr>
          <w:b/>
          <w:szCs w:val="20"/>
        </w:rPr>
        <w:br w:type="page"/>
      </w:r>
    </w:p>
    <w:p w14:paraId="17C41C6E" w14:textId="1901D32A" w:rsidR="00D3598E" w:rsidRDefault="009134BE" w:rsidP="003D1F2D">
      <w:pPr>
        <w:ind w:left="426" w:hanging="426"/>
        <w:rPr>
          <w:b/>
          <w:sz w:val="24"/>
        </w:rPr>
      </w:pPr>
      <w:r w:rsidRPr="003D1F2D">
        <w:rPr>
          <w:b/>
          <w:sz w:val="24"/>
        </w:rPr>
        <w:lastRenderedPageBreak/>
        <w:t>SPIS TREŚCI</w:t>
      </w:r>
    </w:p>
    <w:p w14:paraId="577E6980" w14:textId="77777777" w:rsidR="003D1F2D" w:rsidRPr="003D1F2D" w:rsidRDefault="003D1F2D" w:rsidP="003D1F2D">
      <w:pPr>
        <w:ind w:left="426" w:hanging="426"/>
        <w:rPr>
          <w:b/>
          <w:sz w:val="24"/>
        </w:rPr>
      </w:pPr>
    </w:p>
    <w:p w14:paraId="2DDE72CC" w14:textId="75FE8644" w:rsidR="000313CE" w:rsidRDefault="00D3598E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3D1F2D">
        <w:rPr>
          <w:sz w:val="22"/>
          <w:szCs w:val="22"/>
        </w:rPr>
        <w:fldChar w:fldCharType="begin"/>
      </w:r>
      <w:r w:rsidRPr="003D1F2D">
        <w:rPr>
          <w:sz w:val="22"/>
          <w:szCs w:val="22"/>
        </w:rPr>
        <w:instrText xml:space="preserve"> TOC \o "1-3" \h \z \u </w:instrText>
      </w:r>
      <w:r w:rsidRPr="003D1F2D">
        <w:rPr>
          <w:sz w:val="22"/>
          <w:szCs w:val="22"/>
        </w:rPr>
        <w:fldChar w:fldCharType="separate"/>
      </w:r>
      <w:hyperlink w:anchor="_Toc482780016" w:history="1">
        <w:r w:rsidR="000313CE" w:rsidRPr="00C977EF">
          <w:rPr>
            <w:rStyle w:val="Hipercze"/>
            <w:noProof/>
          </w:rPr>
          <w:t>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WSTĘP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_Toc482780016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3</w:t>
        </w:r>
        <w:r w:rsidR="000313CE">
          <w:rPr>
            <w:noProof/>
            <w:webHidden/>
          </w:rPr>
          <w:fldChar w:fldCharType="end"/>
        </w:r>
      </w:hyperlink>
    </w:p>
    <w:p w14:paraId="49E6C05E" w14:textId="0ABE0EBD" w:rsidR="000313CE" w:rsidRDefault="00E34667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17" w:history="1">
        <w:r w:rsidR="000313CE" w:rsidRPr="00C977EF">
          <w:rPr>
            <w:rStyle w:val="Hipercze"/>
            <w:noProof/>
          </w:rPr>
          <w:t>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WYKAZ SKRÓTÓW I POJĘĆ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_Toc482780017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4</w:t>
        </w:r>
        <w:r w:rsidR="000313CE">
          <w:rPr>
            <w:noProof/>
            <w:webHidden/>
          </w:rPr>
          <w:fldChar w:fldCharType="end"/>
        </w:r>
      </w:hyperlink>
    </w:p>
    <w:p w14:paraId="346EC232" w14:textId="41AB798B" w:rsidR="000313CE" w:rsidRDefault="00E34667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18" w:history="1">
        <w:r w:rsidR="000313CE" w:rsidRPr="00C977EF">
          <w:rPr>
            <w:rStyle w:val="Hipercze"/>
            <w:noProof/>
          </w:rPr>
          <w:t>III.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ZASADY OGÓLNE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_Toc482780018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5</w:t>
        </w:r>
        <w:r w:rsidR="000313CE">
          <w:rPr>
            <w:noProof/>
            <w:webHidden/>
          </w:rPr>
          <w:fldChar w:fldCharType="end"/>
        </w:r>
      </w:hyperlink>
    </w:p>
    <w:p w14:paraId="181CCF29" w14:textId="62F904BE" w:rsidR="000313CE" w:rsidRDefault="00E34667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19" w:history="1">
        <w:r w:rsidR="000313CE" w:rsidRPr="00C977EF">
          <w:rPr>
            <w:rStyle w:val="Hipercze"/>
            <w:noProof/>
          </w:rPr>
          <w:t>IV.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WNIOSKI Z PRZEPROWADZONEJ ANALIZY – PODSUMOWANIE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_Toc482780019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6</w:t>
        </w:r>
        <w:r w:rsidR="000313CE">
          <w:rPr>
            <w:noProof/>
            <w:webHidden/>
          </w:rPr>
          <w:fldChar w:fldCharType="end"/>
        </w:r>
      </w:hyperlink>
    </w:p>
    <w:p w14:paraId="244406F4" w14:textId="285B755A" w:rsidR="000313CE" w:rsidRDefault="00E34667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0" w:history="1">
        <w:r w:rsidR="000313CE" w:rsidRPr="00C977EF">
          <w:rPr>
            <w:rStyle w:val="Hipercze"/>
            <w:noProof/>
          </w:rPr>
          <w:t>V.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DEFINICJA CELÓW PROJEKTU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_Toc482780020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7</w:t>
        </w:r>
        <w:r w:rsidR="000313CE">
          <w:rPr>
            <w:noProof/>
            <w:webHidden/>
          </w:rPr>
          <w:fldChar w:fldCharType="end"/>
        </w:r>
      </w:hyperlink>
    </w:p>
    <w:p w14:paraId="60CB74D0" w14:textId="58622596" w:rsidR="000313CE" w:rsidRDefault="00E34667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1" w:history="1">
        <w:r w:rsidR="000313CE" w:rsidRPr="00C977EF">
          <w:rPr>
            <w:rStyle w:val="Hipercze"/>
            <w:noProof/>
          </w:rPr>
          <w:t>VI.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IDENTYFIKACJA PROJEKTU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_Toc482780021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7</w:t>
        </w:r>
        <w:r w:rsidR="000313CE">
          <w:rPr>
            <w:noProof/>
            <w:webHidden/>
          </w:rPr>
          <w:fldChar w:fldCharType="end"/>
        </w:r>
      </w:hyperlink>
    </w:p>
    <w:p w14:paraId="784D35E9" w14:textId="29AD6C3A" w:rsidR="000313CE" w:rsidRDefault="00E34667">
      <w:pPr>
        <w:pStyle w:val="Spistreci1"/>
        <w:tabs>
          <w:tab w:val="left" w:pos="66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2" w:history="1">
        <w:r w:rsidR="000313CE" w:rsidRPr="00C977EF">
          <w:rPr>
            <w:rStyle w:val="Hipercze"/>
            <w:noProof/>
          </w:rPr>
          <w:t>VII.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smallCaps/>
            <w:noProof/>
          </w:rPr>
          <w:t xml:space="preserve">ANALIZA WYKONALNOŚCI,  ANALIZA POPYTU ORAZ </w:t>
        </w:r>
        <w:r w:rsidR="000313CE" w:rsidRPr="00C977EF">
          <w:rPr>
            <w:rStyle w:val="Hipercze"/>
            <w:noProof/>
          </w:rPr>
          <w:t>ANALIZA OPCJI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_Toc482780022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8</w:t>
        </w:r>
        <w:r w:rsidR="000313CE">
          <w:rPr>
            <w:noProof/>
            <w:webHidden/>
          </w:rPr>
          <w:fldChar w:fldCharType="end"/>
        </w:r>
      </w:hyperlink>
    </w:p>
    <w:p w14:paraId="451A307E" w14:textId="779BCA63" w:rsidR="000313CE" w:rsidRDefault="00E34667">
      <w:pPr>
        <w:pStyle w:val="Spistreci1"/>
        <w:tabs>
          <w:tab w:val="left" w:pos="66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3" w:history="1">
        <w:r w:rsidR="000313CE" w:rsidRPr="00C977EF">
          <w:rPr>
            <w:rStyle w:val="Hipercze"/>
            <w:smallCaps/>
            <w:noProof/>
          </w:rPr>
          <w:t>VIII.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smallCaps/>
            <w:noProof/>
          </w:rPr>
          <w:t>INFORMACJE I ANALIZY SPECYFICZNE DLA DANEGO RODZAJU PROJEKTU LUB SEKTORA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_Toc482780023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9</w:t>
        </w:r>
        <w:r w:rsidR="000313CE">
          <w:rPr>
            <w:noProof/>
            <w:webHidden/>
          </w:rPr>
          <w:fldChar w:fldCharType="end"/>
        </w:r>
      </w:hyperlink>
    </w:p>
    <w:p w14:paraId="18C32D90" w14:textId="374B33AF" w:rsidR="000313CE" w:rsidRDefault="00E34667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4" w:history="1">
        <w:r w:rsidR="000313CE" w:rsidRPr="00C977EF">
          <w:rPr>
            <w:rStyle w:val="Hipercze"/>
            <w:smallCaps/>
            <w:noProof/>
          </w:rPr>
          <w:t>IX.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smallCaps/>
            <w:noProof/>
          </w:rPr>
          <w:t>ANALIZA FINANSOWA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_Toc482780024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9</w:t>
        </w:r>
        <w:r w:rsidR="000313CE">
          <w:rPr>
            <w:noProof/>
            <w:webHidden/>
          </w:rPr>
          <w:fldChar w:fldCharType="end"/>
        </w:r>
      </w:hyperlink>
    </w:p>
    <w:p w14:paraId="12B7B459" w14:textId="3D2C7036" w:rsidR="000313CE" w:rsidRDefault="00E34667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5" w:history="1">
        <w:r w:rsidR="000313CE" w:rsidRPr="00C977EF">
          <w:rPr>
            <w:rStyle w:val="Hipercze"/>
            <w:noProof/>
          </w:rPr>
          <w:t>X.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ANALIZA KOSZTÓW I KORZYŚCI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_Toc482780025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10</w:t>
        </w:r>
        <w:r w:rsidR="000313CE">
          <w:rPr>
            <w:noProof/>
            <w:webHidden/>
          </w:rPr>
          <w:fldChar w:fldCharType="end"/>
        </w:r>
      </w:hyperlink>
    </w:p>
    <w:p w14:paraId="2C8E754D" w14:textId="73813DC5" w:rsidR="000313CE" w:rsidRDefault="00E34667">
      <w:pPr>
        <w:pStyle w:val="Spistreci1"/>
        <w:tabs>
          <w:tab w:val="left" w:pos="48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6" w:history="1">
        <w:r w:rsidR="000313CE" w:rsidRPr="00C977EF">
          <w:rPr>
            <w:rStyle w:val="Hipercze"/>
            <w:noProof/>
          </w:rPr>
          <w:t>XI.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ANALIZA RYZYKA I WRAŻLIWOŚCI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_Toc482780026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10</w:t>
        </w:r>
        <w:r w:rsidR="000313CE">
          <w:rPr>
            <w:noProof/>
            <w:webHidden/>
          </w:rPr>
          <w:fldChar w:fldCharType="end"/>
        </w:r>
      </w:hyperlink>
    </w:p>
    <w:p w14:paraId="7036E2F0" w14:textId="63CEB07D" w:rsidR="000313CE" w:rsidRDefault="00E34667">
      <w:pPr>
        <w:pStyle w:val="Spistreci1"/>
        <w:tabs>
          <w:tab w:val="left" w:pos="660"/>
          <w:tab w:val="right" w:leader="dot" w:pos="919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82780027" w:history="1">
        <w:r w:rsidR="000313CE" w:rsidRPr="00C977EF">
          <w:rPr>
            <w:rStyle w:val="Hipercze"/>
            <w:noProof/>
          </w:rPr>
          <w:t>XII.</w:t>
        </w:r>
        <w:r w:rsidR="000313C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0313CE" w:rsidRPr="00C977EF">
          <w:rPr>
            <w:rStyle w:val="Hipercze"/>
            <w:noProof/>
          </w:rPr>
          <w:t>PROJEKTY HYBRYDOWE</w:t>
        </w:r>
        <w:r w:rsidR="000313CE">
          <w:rPr>
            <w:noProof/>
            <w:webHidden/>
          </w:rPr>
          <w:tab/>
        </w:r>
        <w:r w:rsidR="000313CE">
          <w:rPr>
            <w:noProof/>
            <w:webHidden/>
          </w:rPr>
          <w:fldChar w:fldCharType="begin"/>
        </w:r>
        <w:r w:rsidR="000313CE">
          <w:rPr>
            <w:noProof/>
            <w:webHidden/>
          </w:rPr>
          <w:instrText xml:space="preserve"> PAGEREF _Toc482780027 \h </w:instrText>
        </w:r>
        <w:r w:rsidR="000313CE">
          <w:rPr>
            <w:noProof/>
            <w:webHidden/>
          </w:rPr>
        </w:r>
        <w:r w:rsidR="000313CE">
          <w:rPr>
            <w:noProof/>
            <w:webHidden/>
          </w:rPr>
          <w:fldChar w:fldCharType="separate"/>
        </w:r>
        <w:r w:rsidR="00CD3C57">
          <w:rPr>
            <w:noProof/>
            <w:webHidden/>
          </w:rPr>
          <w:t>11</w:t>
        </w:r>
        <w:r w:rsidR="000313CE">
          <w:rPr>
            <w:noProof/>
            <w:webHidden/>
          </w:rPr>
          <w:fldChar w:fldCharType="end"/>
        </w:r>
      </w:hyperlink>
    </w:p>
    <w:p w14:paraId="24DAB22C" w14:textId="77777777" w:rsidR="00D3598E" w:rsidRPr="003D1F2D" w:rsidRDefault="00D3598E" w:rsidP="003D1F2D">
      <w:pPr>
        <w:tabs>
          <w:tab w:val="left" w:pos="426"/>
        </w:tabs>
        <w:spacing w:before="120" w:after="120" w:line="300" w:lineRule="exact"/>
        <w:ind w:left="426" w:hanging="426"/>
        <w:rPr>
          <w:sz w:val="22"/>
          <w:szCs w:val="22"/>
        </w:rPr>
      </w:pPr>
      <w:r w:rsidRPr="003D1F2D">
        <w:rPr>
          <w:sz w:val="22"/>
          <w:szCs w:val="22"/>
        </w:rPr>
        <w:fldChar w:fldCharType="end"/>
      </w:r>
    </w:p>
    <w:p w14:paraId="74F1F9F4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020EF9C9" w14:textId="320DE380" w:rsidR="00D3598E" w:rsidRPr="00431BE6" w:rsidRDefault="00546673" w:rsidP="00C91F6C">
      <w:pPr>
        <w:widowControl/>
        <w:tabs>
          <w:tab w:val="left" w:pos="5250"/>
        </w:tabs>
        <w:spacing w:before="120" w:after="120" w:line="300" w:lineRule="exact"/>
        <w:rPr>
          <w:b/>
          <w:szCs w:val="20"/>
        </w:rPr>
      </w:pPr>
      <w:r w:rsidRPr="00431BE6">
        <w:rPr>
          <w:b/>
          <w:szCs w:val="20"/>
        </w:rPr>
        <w:tab/>
      </w:r>
    </w:p>
    <w:p w14:paraId="1391361D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44D5C2D1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579F92F5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1FD5A257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61C19535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5A85F588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60295618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2CD8C1F1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1295119F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7BD1B6C8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375E1570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2F692A0D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707F0FAF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55899A0B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1AE78060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3E349753" w14:textId="77777777" w:rsidR="00D3598E" w:rsidRPr="00431BE6" w:rsidRDefault="00D3598E" w:rsidP="00C91F6C">
      <w:pPr>
        <w:widowControl/>
        <w:spacing w:before="120" w:after="120" w:line="300" w:lineRule="exact"/>
        <w:rPr>
          <w:b/>
          <w:szCs w:val="20"/>
        </w:rPr>
      </w:pPr>
    </w:p>
    <w:p w14:paraId="029E2AB1" w14:textId="4C769D52" w:rsidR="00D3598E" w:rsidRPr="00431BE6" w:rsidRDefault="00D3598E" w:rsidP="00C91F6C">
      <w:pPr>
        <w:pStyle w:val="Nagwek1"/>
      </w:pPr>
      <w:r w:rsidRPr="00431BE6">
        <w:br w:type="page"/>
      </w:r>
      <w:bookmarkStart w:id="1" w:name="_Toc482780016"/>
      <w:r w:rsidRPr="00431BE6">
        <w:lastRenderedPageBreak/>
        <w:t>WSTĘP</w:t>
      </w:r>
      <w:bookmarkEnd w:id="1"/>
    </w:p>
    <w:p w14:paraId="08D86C1F" w14:textId="0E03E2A6" w:rsidR="00D3598E" w:rsidRPr="00431BE6" w:rsidRDefault="0090491A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90491A">
        <w:rPr>
          <w:rStyle w:val="FontStyle54"/>
          <w:i/>
          <w:szCs w:val="20"/>
        </w:rPr>
        <w:t>Zasady przygotowania studium wykonalności dla projektów realizowanych w ramach Regionalnego Programu Operacyjnego Województwa Łódzkiego na lata 2014-2020</w:t>
      </w:r>
      <w:r w:rsidRPr="0090491A">
        <w:rPr>
          <w:rStyle w:val="FontStyle54"/>
          <w:szCs w:val="20"/>
        </w:rPr>
        <w:t xml:space="preserve"> </w:t>
      </w:r>
      <w:r>
        <w:rPr>
          <w:rStyle w:val="FontStyle54"/>
          <w:szCs w:val="20"/>
        </w:rPr>
        <w:t xml:space="preserve">są </w:t>
      </w:r>
      <w:r w:rsidR="00D3598E" w:rsidRPr="00431BE6">
        <w:rPr>
          <w:rStyle w:val="FontStyle54"/>
          <w:szCs w:val="20"/>
        </w:rPr>
        <w:t>przeznaczon</w:t>
      </w:r>
      <w:r>
        <w:rPr>
          <w:rStyle w:val="FontStyle54"/>
          <w:szCs w:val="20"/>
        </w:rPr>
        <w:t>e</w:t>
      </w:r>
      <w:r w:rsidR="00D3598E" w:rsidRPr="00431BE6">
        <w:rPr>
          <w:rStyle w:val="FontStyle54"/>
          <w:szCs w:val="20"/>
        </w:rPr>
        <w:t xml:space="preserve"> dla osób, przygotowujących studia wykonalności dla projektów inwestycyjnych współfinansowanych z</w:t>
      </w:r>
      <w:r w:rsidR="003D1F2D">
        <w:rPr>
          <w:rStyle w:val="FontStyle54"/>
          <w:szCs w:val="20"/>
        </w:rPr>
        <w:t> </w:t>
      </w:r>
      <w:r w:rsidR="00D3598E" w:rsidRPr="003B0DF4">
        <w:rPr>
          <w:rStyle w:val="FontStyle54"/>
          <w:i/>
          <w:szCs w:val="20"/>
        </w:rPr>
        <w:t>Regionalnego Programu Operacyjnego Województwa Łódzkiego na lata 2014-2020</w:t>
      </w:r>
      <w:r w:rsidR="00D3598E" w:rsidRPr="00431BE6">
        <w:rPr>
          <w:rStyle w:val="FontStyle54"/>
          <w:szCs w:val="20"/>
        </w:rPr>
        <w:t>.</w:t>
      </w:r>
    </w:p>
    <w:p w14:paraId="71B88DFE" w14:textId="073BCF74" w:rsidR="00D3598E" w:rsidRPr="00431BE6" w:rsidRDefault="00D3598E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szCs w:val="20"/>
        </w:rPr>
        <w:t xml:space="preserve">Głównym celem niniejszego dokumentu jest przedstawienie zasad </w:t>
      </w:r>
      <w:r w:rsidR="003B0DF4">
        <w:rPr>
          <w:rStyle w:val="FontStyle54"/>
          <w:szCs w:val="20"/>
        </w:rPr>
        <w:t>opracowywania</w:t>
      </w:r>
      <w:r w:rsidR="003B0DF4" w:rsidRPr="00431BE6">
        <w:rPr>
          <w:rStyle w:val="FontStyle54"/>
          <w:szCs w:val="20"/>
        </w:rPr>
        <w:t xml:space="preserve"> </w:t>
      </w:r>
      <w:r w:rsidRPr="00431BE6">
        <w:rPr>
          <w:rStyle w:val="FontStyle54"/>
          <w:szCs w:val="20"/>
        </w:rPr>
        <w:t xml:space="preserve">studium wykonalności w ramach </w:t>
      </w:r>
      <w:r w:rsidR="00443DBD" w:rsidRPr="00431BE6">
        <w:rPr>
          <w:rStyle w:val="FontStyle54"/>
          <w:szCs w:val="20"/>
        </w:rPr>
        <w:t>RPO WŁ 2014-2020</w:t>
      </w:r>
      <w:r w:rsidRPr="00431BE6">
        <w:rPr>
          <w:rStyle w:val="FontStyle54"/>
          <w:szCs w:val="20"/>
        </w:rPr>
        <w:t xml:space="preserve"> oraz osiągnięcie efektu porównywalności projektów. </w:t>
      </w:r>
      <w:r w:rsidRPr="00443949">
        <w:rPr>
          <w:rStyle w:val="FontStyle54"/>
          <w:i/>
          <w:szCs w:val="20"/>
        </w:rPr>
        <w:t>Zasady</w:t>
      </w:r>
      <w:r w:rsidRPr="00431BE6">
        <w:rPr>
          <w:rStyle w:val="FontStyle54"/>
          <w:szCs w:val="20"/>
        </w:rPr>
        <w:t xml:space="preserve"> mają ułatwić proces przygotowania studiów wykonalności przez wnioskodawców, </w:t>
      </w:r>
      <w:r w:rsidR="00443DBD" w:rsidRPr="00431BE6">
        <w:rPr>
          <w:rStyle w:val="FontStyle54"/>
          <w:szCs w:val="20"/>
        </w:rPr>
        <w:t xml:space="preserve">a także </w:t>
      </w:r>
      <w:r w:rsidRPr="00431BE6">
        <w:rPr>
          <w:rStyle w:val="FontStyle54"/>
          <w:szCs w:val="20"/>
        </w:rPr>
        <w:t xml:space="preserve">ocenę </w:t>
      </w:r>
      <w:r w:rsidR="00443949">
        <w:rPr>
          <w:rStyle w:val="FontStyle54"/>
          <w:szCs w:val="20"/>
        </w:rPr>
        <w:t xml:space="preserve">składanych w ramach naborów </w:t>
      </w:r>
      <w:r w:rsidRPr="00431BE6">
        <w:rPr>
          <w:rStyle w:val="FontStyle54"/>
          <w:szCs w:val="20"/>
        </w:rPr>
        <w:t>projektów.</w:t>
      </w:r>
    </w:p>
    <w:p w14:paraId="502C4AF7" w14:textId="20B110E3" w:rsidR="00D3598E" w:rsidRDefault="00FF3AAB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szCs w:val="20"/>
        </w:rPr>
        <w:t xml:space="preserve">W kwestiach nieuregulowanych </w:t>
      </w:r>
      <w:r w:rsidRPr="00431BE6">
        <w:rPr>
          <w:rStyle w:val="FontStyle54"/>
          <w:i/>
          <w:szCs w:val="20"/>
        </w:rPr>
        <w:t xml:space="preserve">Zasadami przygotowania studium wykonalności dla projektów realizowanych w ramach Regionalnego </w:t>
      </w:r>
      <w:r w:rsidR="00CE591E" w:rsidRPr="00431BE6">
        <w:rPr>
          <w:rStyle w:val="FontStyle54"/>
          <w:i/>
          <w:szCs w:val="20"/>
        </w:rPr>
        <w:t>Programu Operacyjnego Województwa Łódzkiego na lata 2014-2020</w:t>
      </w:r>
      <w:r w:rsidR="00CE591E" w:rsidRPr="00431BE6">
        <w:rPr>
          <w:rStyle w:val="FontStyle54"/>
          <w:szCs w:val="20"/>
        </w:rPr>
        <w:t xml:space="preserve"> należy kierować się </w:t>
      </w:r>
      <w:r w:rsidR="00A552C6" w:rsidRPr="00431BE6">
        <w:rPr>
          <w:rStyle w:val="FontStyle54"/>
          <w:szCs w:val="20"/>
        </w:rPr>
        <w:t>treścią</w:t>
      </w:r>
      <w:r w:rsidR="00CE591E" w:rsidRPr="00431BE6">
        <w:rPr>
          <w:rStyle w:val="FontStyle54"/>
          <w:szCs w:val="20"/>
        </w:rPr>
        <w:t xml:space="preserve"> </w:t>
      </w:r>
      <w:r w:rsidR="00D3598E" w:rsidRPr="00431BE6">
        <w:rPr>
          <w:rStyle w:val="FontStyle54"/>
          <w:i/>
          <w:szCs w:val="20"/>
        </w:rPr>
        <w:t>Wytycznych w zakresie zagadnień związanych z przygotowaniem projektów inwestycyjnych, w ty</w:t>
      </w:r>
      <w:r w:rsidR="004D3FC0" w:rsidRPr="00431BE6">
        <w:rPr>
          <w:rStyle w:val="FontStyle54"/>
          <w:i/>
          <w:szCs w:val="20"/>
        </w:rPr>
        <w:t>m projektów generujących dochód</w:t>
      </w:r>
      <w:r w:rsidR="00CC2157" w:rsidRPr="00431BE6">
        <w:rPr>
          <w:rStyle w:val="FontStyle54"/>
          <w:i/>
          <w:szCs w:val="20"/>
        </w:rPr>
        <w:t xml:space="preserve"> </w:t>
      </w:r>
      <w:r w:rsidR="00D3598E" w:rsidRPr="00431BE6">
        <w:rPr>
          <w:rStyle w:val="FontStyle54"/>
          <w:i/>
          <w:szCs w:val="20"/>
        </w:rPr>
        <w:t>i</w:t>
      </w:r>
      <w:r w:rsidR="0090491A">
        <w:rPr>
          <w:rStyle w:val="FontStyle54"/>
          <w:i/>
          <w:szCs w:val="20"/>
        </w:rPr>
        <w:t xml:space="preserve"> </w:t>
      </w:r>
      <w:r w:rsidR="00D3598E" w:rsidRPr="00431BE6">
        <w:rPr>
          <w:rStyle w:val="FontStyle54"/>
          <w:i/>
          <w:szCs w:val="20"/>
        </w:rPr>
        <w:t>projektów hybrydowych na lata 2014-2020</w:t>
      </w:r>
      <w:r w:rsidR="00D3598E" w:rsidRPr="00431BE6">
        <w:rPr>
          <w:rStyle w:val="FontStyle54"/>
          <w:szCs w:val="20"/>
        </w:rPr>
        <w:t>.</w:t>
      </w:r>
    </w:p>
    <w:p w14:paraId="4E44C078" w14:textId="08E4758C" w:rsidR="00D3598E" w:rsidRPr="00431BE6" w:rsidRDefault="00D3598E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szCs w:val="20"/>
        </w:rPr>
        <w:t>W</w:t>
      </w:r>
      <w:r w:rsidR="00A552C6" w:rsidRPr="00431BE6">
        <w:rPr>
          <w:rStyle w:val="FontStyle54"/>
          <w:szCs w:val="20"/>
        </w:rPr>
        <w:t xml:space="preserve"> związku z powyższym w</w:t>
      </w:r>
      <w:r w:rsidRPr="00431BE6">
        <w:rPr>
          <w:rStyle w:val="FontStyle54"/>
          <w:szCs w:val="20"/>
        </w:rPr>
        <w:t>nioskodawcy</w:t>
      </w:r>
      <w:r w:rsidR="00A552C6" w:rsidRPr="00431BE6">
        <w:rPr>
          <w:rStyle w:val="FontStyle54"/>
          <w:szCs w:val="20"/>
        </w:rPr>
        <w:t xml:space="preserve"> przy opracowaniu studium wykonalności</w:t>
      </w:r>
      <w:r w:rsidRPr="00431BE6">
        <w:rPr>
          <w:rStyle w:val="FontStyle54"/>
          <w:szCs w:val="20"/>
        </w:rPr>
        <w:t xml:space="preserve"> powinni łącznie stosować niniejsze </w:t>
      </w:r>
      <w:r w:rsidR="00443949" w:rsidRPr="00443949">
        <w:rPr>
          <w:rStyle w:val="FontStyle54"/>
          <w:i/>
          <w:szCs w:val="20"/>
        </w:rPr>
        <w:t>Z</w:t>
      </w:r>
      <w:r w:rsidRPr="00443949">
        <w:rPr>
          <w:rStyle w:val="FontStyle54"/>
          <w:i/>
          <w:szCs w:val="20"/>
        </w:rPr>
        <w:t>asady</w:t>
      </w:r>
      <w:r w:rsidR="004E2313" w:rsidRPr="00431BE6">
        <w:rPr>
          <w:rStyle w:val="FontStyle54"/>
          <w:szCs w:val="20"/>
        </w:rPr>
        <w:t xml:space="preserve"> i</w:t>
      </w:r>
      <w:r w:rsidRPr="00431BE6">
        <w:rPr>
          <w:rStyle w:val="FontStyle54"/>
          <w:szCs w:val="20"/>
        </w:rPr>
        <w:t xml:space="preserve"> </w:t>
      </w:r>
      <w:r w:rsidRPr="00431BE6">
        <w:rPr>
          <w:rStyle w:val="FontStyle54"/>
          <w:i/>
          <w:szCs w:val="20"/>
        </w:rPr>
        <w:t>Wytyczne</w:t>
      </w:r>
      <w:r w:rsidRPr="00431BE6">
        <w:rPr>
          <w:rStyle w:val="FontStyle54"/>
          <w:szCs w:val="20"/>
        </w:rPr>
        <w:t xml:space="preserve"> </w:t>
      </w:r>
      <w:r w:rsidR="00A552C6" w:rsidRPr="00431BE6">
        <w:rPr>
          <w:rStyle w:val="FontStyle54"/>
          <w:szCs w:val="20"/>
        </w:rPr>
        <w:t>(</w:t>
      </w:r>
      <w:r w:rsidRPr="00431BE6">
        <w:rPr>
          <w:rStyle w:val="FontStyle54"/>
          <w:szCs w:val="20"/>
        </w:rPr>
        <w:t xml:space="preserve">oraz </w:t>
      </w:r>
      <w:r w:rsidR="00A552C6" w:rsidRPr="00431BE6">
        <w:rPr>
          <w:rStyle w:val="FontStyle54"/>
          <w:szCs w:val="20"/>
        </w:rPr>
        <w:t xml:space="preserve">opcjonalnie </w:t>
      </w:r>
      <w:r w:rsidRPr="00431BE6">
        <w:rPr>
          <w:rStyle w:val="FontStyle54"/>
          <w:i/>
          <w:szCs w:val="20"/>
        </w:rPr>
        <w:t>Przewodnik AKK</w:t>
      </w:r>
      <w:r w:rsidR="00A552C6" w:rsidRPr="00431BE6">
        <w:rPr>
          <w:rStyle w:val="FontStyle54"/>
          <w:i/>
          <w:szCs w:val="20"/>
        </w:rPr>
        <w:t>)</w:t>
      </w:r>
      <w:r w:rsidRPr="00431BE6">
        <w:rPr>
          <w:rStyle w:val="FontStyle54"/>
          <w:szCs w:val="20"/>
        </w:rPr>
        <w:t>.</w:t>
      </w:r>
    </w:p>
    <w:p w14:paraId="374FCF0E" w14:textId="0DC338D8" w:rsidR="00443949" w:rsidRPr="00431BE6" w:rsidRDefault="00443949" w:rsidP="00443949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>
        <w:rPr>
          <w:rStyle w:val="FontStyle54"/>
          <w:szCs w:val="20"/>
        </w:rPr>
        <w:t xml:space="preserve">W przypadku </w:t>
      </w:r>
      <w:r w:rsidR="001C0E98">
        <w:rPr>
          <w:rStyle w:val="FontStyle54"/>
          <w:szCs w:val="20"/>
        </w:rPr>
        <w:t>wejścia w życie zmian do</w:t>
      </w:r>
      <w:r>
        <w:rPr>
          <w:rStyle w:val="FontStyle54"/>
          <w:szCs w:val="20"/>
        </w:rPr>
        <w:t xml:space="preserve"> </w:t>
      </w:r>
      <w:r w:rsidRPr="00443949">
        <w:rPr>
          <w:rStyle w:val="FontStyle54"/>
          <w:i/>
          <w:szCs w:val="20"/>
        </w:rPr>
        <w:t>Wytycznych</w:t>
      </w:r>
      <w:r w:rsidR="001C0E98">
        <w:rPr>
          <w:rStyle w:val="FontStyle54"/>
          <w:szCs w:val="20"/>
        </w:rPr>
        <w:t>, jeśli zmiany te</w:t>
      </w:r>
      <w:r w:rsidR="001C0E98" w:rsidRPr="001C0E98">
        <w:rPr>
          <w:rStyle w:val="FontStyle54"/>
          <w:szCs w:val="20"/>
        </w:rPr>
        <w:t xml:space="preserve"> wpływają na treść </w:t>
      </w:r>
      <w:r w:rsidR="001C0E98" w:rsidRPr="001C0E98">
        <w:rPr>
          <w:rStyle w:val="FontStyle54"/>
          <w:i/>
          <w:szCs w:val="20"/>
        </w:rPr>
        <w:t>Zasad</w:t>
      </w:r>
      <w:r w:rsidR="001C0E98">
        <w:rPr>
          <w:rStyle w:val="FontStyle54"/>
          <w:szCs w:val="20"/>
        </w:rPr>
        <w:t>,</w:t>
      </w:r>
      <w:r w:rsidR="001C0E98" w:rsidRPr="001C0E98">
        <w:rPr>
          <w:rStyle w:val="FontStyle54"/>
          <w:szCs w:val="20"/>
        </w:rPr>
        <w:t xml:space="preserve"> </w:t>
      </w:r>
      <w:r>
        <w:rPr>
          <w:rStyle w:val="FontStyle54"/>
          <w:szCs w:val="20"/>
        </w:rPr>
        <w:t xml:space="preserve">przy opracowywaniu studiów wykonalności, do czasu zaktualizowania niniejszego dokumentu, należy kierować się zapisami aktualnych </w:t>
      </w:r>
      <w:r w:rsidRPr="00443949">
        <w:rPr>
          <w:rStyle w:val="FontStyle54"/>
          <w:i/>
          <w:szCs w:val="20"/>
        </w:rPr>
        <w:t>Wytyczn</w:t>
      </w:r>
      <w:r>
        <w:rPr>
          <w:rStyle w:val="FontStyle54"/>
          <w:i/>
          <w:szCs w:val="20"/>
        </w:rPr>
        <w:t>ych</w:t>
      </w:r>
      <w:r>
        <w:rPr>
          <w:rStyle w:val="FontStyle54"/>
          <w:szCs w:val="20"/>
        </w:rPr>
        <w:t>.</w:t>
      </w:r>
    </w:p>
    <w:p w14:paraId="1A915004" w14:textId="77777777" w:rsidR="00E82683" w:rsidRPr="00431BE6" w:rsidRDefault="00E82683" w:rsidP="00C91F6C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</w:p>
    <w:p w14:paraId="7871523A" w14:textId="77777777" w:rsidR="003D1F2D" w:rsidRDefault="003D1F2D">
      <w:pPr>
        <w:widowControl/>
        <w:autoSpaceDE/>
        <w:autoSpaceDN/>
        <w:adjustRightInd/>
        <w:rPr>
          <w:b/>
          <w:kern w:val="32"/>
          <w:szCs w:val="20"/>
        </w:rPr>
      </w:pPr>
      <w:r>
        <w:rPr>
          <w:bCs/>
        </w:rPr>
        <w:br w:type="page"/>
      </w:r>
    </w:p>
    <w:p w14:paraId="71E619E8" w14:textId="652E9AC0" w:rsidR="0067236F" w:rsidRPr="009134BE" w:rsidRDefault="009134BE" w:rsidP="009134BE">
      <w:pPr>
        <w:pStyle w:val="Nagwek1"/>
        <w:rPr>
          <w:bCs w:val="0"/>
        </w:rPr>
      </w:pPr>
      <w:bookmarkStart w:id="2" w:name="_Toc482780017"/>
      <w:r w:rsidRPr="009134BE">
        <w:rPr>
          <w:bCs w:val="0"/>
        </w:rPr>
        <w:lastRenderedPageBreak/>
        <w:t>WYKAZ SKRÓTÓW</w:t>
      </w:r>
      <w:r w:rsidR="003D1F2D">
        <w:rPr>
          <w:bCs w:val="0"/>
        </w:rPr>
        <w:t xml:space="preserve"> I POJĘĆ</w:t>
      </w:r>
      <w:bookmarkEnd w:id="2"/>
      <w:r w:rsidRPr="009134BE">
        <w:rPr>
          <w:bCs w:val="0"/>
        </w:rPr>
        <w:t xml:space="preserve"> </w:t>
      </w:r>
    </w:p>
    <w:p w14:paraId="3E989429" w14:textId="16BC3CB5" w:rsidR="00D3598E" w:rsidRPr="00431BE6" w:rsidRDefault="0067236F" w:rsidP="009134BE">
      <w:r w:rsidRPr="00431BE6">
        <w:t xml:space="preserve">Użyte w niniejszych </w:t>
      </w:r>
      <w:r w:rsidRPr="00443949">
        <w:rPr>
          <w:i/>
        </w:rPr>
        <w:t>Zasadach</w:t>
      </w:r>
      <w:r w:rsidRPr="00431BE6">
        <w:t xml:space="preserve"> skróty </w:t>
      </w:r>
      <w:r w:rsidR="003D1F2D">
        <w:t xml:space="preserve">i pojęcia </w:t>
      </w:r>
      <w:r w:rsidRPr="00431BE6">
        <w:t>oznaczają:</w:t>
      </w:r>
    </w:p>
    <w:p w14:paraId="530634F6" w14:textId="67C06348" w:rsidR="0067236F" w:rsidRPr="00431BE6" w:rsidRDefault="0067236F" w:rsidP="00C91F6C">
      <w:pPr>
        <w:pStyle w:val="Style13"/>
        <w:spacing w:before="120" w:after="120" w:line="300" w:lineRule="exact"/>
        <w:rPr>
          <w:bCs/>
          <w:szCs w:val="20"/>
        </w:rPr>
      </w:pPr>
      <w:r w:rsidRPr="00431BE6">
        <w:rPr>
          <w:bCs/>
          <w:szCs w:val="20"/>
        </w:rPr>
        <w:t>IP RPO WŁ – Instytucję Pośredniczącą przy wdrażaniu Regionalnego Programu Operacyjnego Wojewódz</w:t>
      </w:r>
      <w:r w:rsidR="00443949">
        <w:rPr>
          <w:bCs/>
          <w:szCs w:val="20"/>
        </w:rPr>
        <w:t>twa Łódzkiego na lata 2014-2020</w:t>
      </w:r>
    </w:p>
    <w:p w14:paraId="0389591F" w14:textId="535640D5" w:rsidR="0067236F" w:rsidRDefault="0067236F" w:rsidP="00C91F6C">
      <w:pPr>
        <w:pStyle w:val="Style13"/>
        <w:spacing w:before="120" w:after="120" w:line="300" w:lineRule="exact"/>
        <w:rPr>
          <w:bCs/>
          <w:szCs w:val="20"/>
        </w:rPr>
      </w:pPr>
      <w:r w:rsidRPr="00431BE6">
        <w:rPr>
          <w:bCs/>
          <w:szCs w:val="20"/>
        </w:rPr>
        <w:t>IZ RPO WŁ – Instytucję Zarządzającą Regionalnym Programem Op</w:t>
      </w:r>
      <w:r w:rsidR="00443949">
        <w:rPr>
          <w:bCs/>
          <w:szCs w:val="20"/>
        </w:rPr>
        <w:t>eracyjnym Województwa Łódzkiego</w:t>
      </w:r>
    </w:p>
    <w:p w14:paraId="0ADD27A2" w14:textId="61FA2180" w:rsidR="00D93E0B" w:rsidRDefault="00D93E0B" w:rsidP="00D93E0B">
      <w:pPr>
        <w:pStyle w:val="Style13"/>
        <w:spacing w:line="300" w:lineRule="exact"/>
        <w:rPr>
          <w:bCs/>
          <w:szCs w:val="20"/>
        </w:rPr>
      </w:pPr>
      <w:r w:rsidRPr="00EB24D8">
        <w:rPr>
          <w:bCs/>
          <w:i/>
          <w:szCs w:val="20"/>
        </w:rPr>
        <w:t>Przewodnik AKK</w:t>
      </w:r>
      <w:r w:rsidRPr="00D93E0B">
        <w:rPr>
          <w:bCs/>
          <w:szCs w:val="20"/>
        </w:rPr>
        <w:t xml:space="preserve"> </w:t>
      </w:r>
      <w:r>
        <w:rPr>
          <w:bCs/>
          <w:szCs w:val="20"/>
        </w:rPr>
        <w:t xml:space="preserve">– </w:t>
      </w:r>
      <w:r w:rsidRPr="003D1F2D">
        <w:rPr>
          <w:bCs/>
          <w:i/>
          <w:szCs w:val="20"/>
        </w:rPr>
        <w:t>Przewodnik do analizy kosztów i korzyści projektów inwestycyjnych</w:t>
      </w:r>
      <w:r w:rsidRPr="00D93E0B">
        <w:rPr>
          <w:bCs/>
          <w:szCs w:val="20"/>
        </w:rPr>
        <w:t xml:space="preserve"> (ang. </w:t>
      </w:r>
      <w:r w:rsidRPr="003D1F2D">
        <w:rPr>
          <w:bCs/>
          <w:i/>
          <w:szCs w:val="20"/>
        </w:rPr>
        <w:t>Guide to Cost-benefit Analysis of Investment Projects – dokument (w wersji angielskojęzycznej)</w:t>
      </w:r>
      <w:r w:rsidRPr="00D93E0B">
        <w:rPr>
          <w:bCs/>
          <w:szCs w:val="20"/>
        </w:rPr>
        <w:t xml:space="preserve"> oraz jego robocze tłumaczenie na język polski dostępne pod adresem:</w:t>
      </w:r>
      <w:r>
        <w:rPr>
          <w:bCs/>
          <w:szCs w:val="20"/>
        </w:rPr>
        <w:t xml:space="preserve">  </w:t>
      </w:r>
    </w:p>
    <w:p w14:paraId="11FF60C9" w14:textId="53E40C62" w:rsidR="00D93E0B" w:rsidRDefault="007E1AA8" w:rsidP="00D93E0B">
      <w:pPr>
        <w:pStyle w:val="Style13"/>
        <w:spacing w:line="300" w:lineRule="exact"/>
        <w:rPr>
          <w:bCs/>
          <w:szCs w:val="20"/>
        </w:rPr>
      </w:pPr>
      <w:r w:rsidRPr="007E1AA8">
        <w:rPr>
          <w:rStyle w:val="Hipercze"/>
          <w:rFonts w:cs="Arial"/>
          <w:bCs/>
          <w:szCs w:val="20"/>
        </w:rPr>
        <w:t>https://www.funduszeeuropejskie.gov.pl/strony/o-funduszach/dokumenty/wytyczne-ministra-infrastruktury-i-rozwoju-w-zakresie-zagadnien-zwiazanych-z-przygotowaniem-projektow-inwestycyjnych-w-tym-projektow-generujacych-dochod-i-projektow-hybrydowych-na-lata-2014-2020-1</w:t>
      </w:r>
      <w:r w:rsidR="00D93E0B">
        <w:rPr>
          <w:bCs/>
          <w:szCs w:val="20"/>
        </w:rPr>
        <w:t xml:space="preserve">   </w:t>
      </w:r>
    </w:p>
    <w:p w14:paraId="1449BAA3" w14:textId="41C36560" w:rsidR="0067236F" w:rsidRDefault="0067236F" w:rsidP="00C91F6C">
      <w:pPr>
        <w:pStyle w:val="Style13"/>
        <w:spacing w:before="120" w:after="120" w:line="300" w:lineRule="exact"/>
        <w:rPr>
          <w:bCs/>
          <w:szCs w:val="20"/>
        </w:rPr>
      </w:pPr>
      <w:r w:rsidRPr="00431BE6">
        <w:rPr>
          <w:bCs/>
          <w:szCs w:val="20"/>
        </w:rPr>
        <w:t xml:space="preserve">Rozporządzenie </w:t>
      </w:r>
      <w:r w:rsidR="00CC2E13">
        <w:rPr>
          <w:bCs/>
          <w:szCs w:val="20"/>
        </w:rPr>
        <w:t>ogólne</w:t>
      </w:r>
      <w:r w:rsidRPr="00431BE6">
        <w:rPr>
          <w:bCs/>
          <w:szCs w:val="20"/>
        </w:rPr>
        <w:t xml:space="preserve"> </w:t>
      </w:r>
      <w:r w:rsidR="0090491A">
        <w:rPr>
          <w:bCs/>
          <w:szCs w:val="20"/>
        </w:rPr>
        <w:t>–</w:t>
      </w:r>
      <w:r w:rsidRPr="00431BE6">
        <w:rPr>
          <w:bCs/>
          <w:szCs w:val="20"/>
        </w:rPr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</w:t>
      </w:r>
      <w:r w:rsidR="00797B31">
        <w:rPr>
          <w:bCs/>
          <w:szCs w:val="20"/>
        </w:rPr>
        <w:t>opejskiego Funduszu Morskiego i </w:t>
      </w:r>
      <w:r w:rsidRPr="00431BE6">
        <w:rPr>
          <w:bCs/>
          <w:szCs w:val="20"/>
        </w:rPr>
        <w:t>Rybackiego oraz uchylające rozporządzenie Rady (WE) nr 1083/2006</w:t>
      </w:r>
    </w:p>
    <w:p w14:paraId="1BB7F4B0" w14:textId="5544B848" w:rsidR="003B0DF4" w:rsidRDefault="003B0DF4" w:rsidP="00C91F6C">
      <w:pPr>
        <w:pStyle w:val="Style13"/>
        <w:spacing w:before="120" w:after="120" w:line="300" w:lineRule="exact"/>
        <w:rPr>
          <w:rStyle w:val="FontStyle54"/>
          <w:i/>
          <w:szCs w:val="20"/>
        </w:rPr>
      </w:pPr>
      <w:r w:rsidRPr="00431BE6">
        <w:rPr>
          <w:rStyle w:val="FontStyle54"/>
          <w:szCs w:val="20"/>
        </w:rPr>
        <w:t>RPO WŁ 2014-2020</w:t>
      </w:r>
      <w:r>
        <w:rPr>
          <w:rStyle w:val="FontStyle54"/>
          <w:szCs w:val="20"/>
        </w:rPr>
        <w:t xml:space="preserve"> –</w:t>
      </w:r>
      <w:r w:rsidRPr="003B0DF4">
        <w:rPr>
          <w:rStyle w:val="FontStyle54"/>
          <w:i/>
          <w:szCs w:val="20"/>
        </w:rPr>
        <w:t xml:space="preserve"> Regionaln</w:t>
      </w:r>
      <w:r>
        <w:rPr>
          <w:rStyle w:val="FontStyle54"/>
          <w:i/>
          <w:szCs w:val="20"/>
        </w:rPr>
        <w:t>y Program</w:t>
      </w:r>
      <w:r w:rsidRPr="003B0DF4">
        <w:rPr>
          <w:rStyle w:val="FontStyle54"/>
          <w:i/>
          <w:szCs w:val="20"/>
        </w:rPr>
        <w:t xml:space="preserve"> Operacyjn</w:t>
      </w:r>
      <w:r>
        <w:rPr>
          <w:rStyle w:val="FontStyle54"/>
          <w:i/>
          <w:szCs w:val="20"/>
        </w:rPr>
        <w:t>y</w:t>
      </w:r>
      <w:r w:rsidRPr="003B0DF4">
        <w:rPr>
          <w:rStyle w:val="FontStyle54"/>
          <w:i/>
          <w:szCs w:val="20"/>
        </w:rPr>
        <w:t xml:space="preserve"> Województwa Łódzkiego na lata 2014-2020</w:t>
      </w:r>
    </w:p>
    <w:p w14:paraId="67576C6E" w14:textId="5E34F628" w:rsidR="003539EC" w:rsidRPr="003539EC" w:rsidRDefault="003539EC" w:rsidP="00C91F6C">
      <w:pPr>
        <w:pStyle w:val="Style13"/>
        <w:spacing w:before="120" w:after="120" w:line="300" w:lineRule="exact"/>
        <w:rPr>
          <w:bCs/>
          <w:i/>
          <w:szCs w:val="20"/>
        </w:rPr>
      </w:pPr>
      <w:r w:rsidRPr="00431BE6">
        <w:rPr>
          <w:bCs/>
          <w:iCs/>
          <w:szCs w:val="20"/>
        </w:rPr>
        <w:t>SZOOP RPO WŁ 2014-2020</w:t>
      </w:r>
      <w:r w:rsidRPr="003539EC">
        <w:t xml:space="preserve"> </w:t>
      </w:r>
      <w:r>
        <w:t xml:space="preserve">– </w:t>
      </w:r>
      <w:r w:rsidRPr="003539EC">
        <w:rPr>
          <w:bCs/>
          <w:i/>
          <w:iCs/>
          <w:szCs w:val="20"/>
        </w:rPr>
        <w:t>Szczegółowy Opis Osi Priorytetowych Regionalnego Programu Operacyjnego Województwa Łódzkiego na lata 2014-2020</w:t>
      </w:r>
    </w:p>
    <w:p w14:paraId="72452670" w14:textId="5A2FE25F" w:rsidR="00CC2E13" w:rsidRDefault="00CC2E13" w:rsidP="00C91F6C">
      <w:pPr>
        <w:pStyle w:val="Style13"/>
        <w:spacing w:before="120" w:after="120" w:line="300" w:lineRule="exact"/>
        <w:rPr>
          <w:bCs/>
          <w:szCs w:val="20"/>
        </w:rPr>
      </w:pPr>
      <w:r>
        <w:rPr>
          <w:bCs/>
          <w:szCs w:val="20"/>
        </w:rPr>
        <w:t xml:space="preserve">Ustawa wdrożeniowa – </w:t>
      </w:r>
      <w:r w:rsidRPr="003D1F2D">
        <w:rPr>
          <w:bCs/>
          <w:i/>
          <w:szCs w:val="20"/>
        </w:rPr>
        <w:t>ustawa z dnia 11 lipca 2014 r. o zasadach realizacji programów w zakresie polityki spójności finansowanych w perspektywie finansowej 2014-2020</w:t>
      </w:r>
    </w:p>
    <w:p w14:paraId="1E129C8F" w14:textId="6E25E89C" w:rsidR="0090491A" w:rsidRPr="00431BE6" w:rsidRDefault="0090491A" w:rsidP="0090491A">
      <w:pPr>
        <w:pStyle w:val="Style30"/>
        <w:widowControl/>
        <w:tabs>
          <w:tab w:val="left" w:pos="710"/>
        </w:tabs>
        <w:spacing w:before="120" w:after="120" w:line="300" w:lineRule="exact"/>
        <w:ind w:firstLine="0"/>
        <w:rPr>
          <w:rStyle w:val="FontStyle54"/>
          <w:szCs w:val="20"/>
        </w:rPr>
      </w:pPr>
      <w:r w:rsidRPr="00431BE6">
        <w:rPr>
          <w:rStyle w:val="FontStyle54"/>
          <w:i/>
          <w:szCs w:val="20"/>
        </w:rPr>
        <w:t>Wytycz</w:t>
      </w:r>
      <w:r>
        <w:rPr>
          <w:rStyle w:val="FontStyle54"/>
          <w:i/>
          <w:szCs w:val="20"/>
        </w:rPr>
        <w:t>ne – W</w:t>
      </w:r>
      <w:r w:rsidRPr="00431BE6">
        <w:rPr>
          <w:rStyle w:val="FontStyle54"/>
          <w:i/>
          <w:szCs w:val="20"/>
        </w:rPr>
        <w:t>ytyczn</w:t>
      </w:r>
      <w:r>
        <w:rPr>
          <w:rStyle w:val="FontStyle54"/>
          <w:i/>
          <w:szCs w:val="20"/>
        </w:rPr>
        <w:t>e</w:t>
      </w:r>
      <w:r w:rsidRPr="00431BE6">
        <w:rPr>
          <w:rStyle w:val="FontStyle54"/>
          <w:i/>
          <w:szCs w:val="20"/>
        </w:rPr>
        <w:t xml:space="preserve"> w zakresie zagadnień związanych z przygotowaniem projektów inwestycyjnych, w tym projektów generujących dochód i</w:t>
      </w:r>
      <w:r>
        <w:rPr>
          <w:rStyle w:val="FontStyle54"/>
          <w:i/>
          <w:szCs w:val="20"/>
        </w:rPr>
        <w:t xml:space="preserve"> </w:t>
      </w:r>
      <w:r w:rsidRPr="00431BE6">
        <w:rPr>
          <w:rStyle w:val="FontStyle54"/>
          <w:i/>
          <w:szCs w:val="20"/>
        </w:rPr>
        <w:t>projektów hybrydowych na lata 2014-2020</w:t>
      </w:r>
      <w:r w:rsidRPr="00431BE6">
        <w:rPr>
          <w:rStyle w:val="FontStyle54"/>
          <w:szCs w:val="20"/>
        </w:rPr>
        <w:t xml:space="preserve"> </w:t>
      </w:r>
    </w:p>
    <w:p w14:paraId="1C37C8AC" w14:textId="0992B9BC" w:rsidR="0090491A" w:rsidRPr="00431BE6" w:rsidRDefault="00443949" w:rsidP="00C91F6C">
      <w:pPr>
        <w:pStyle w:val="Style13"/>
        <w:spacing w:before="120" w:after="120" w:line="300" w:lineRule="exact"/>
        <w:rPr>
          <w:bCs/>
          <w:szCs w:val="20"/>
        </w:rPr>
      </w:pPr>
      <w:r w:rsidRPr="00443949">
        <w:rPr>
          <w:bCs/>
          <w:i/>
          <w:szCs w:val="20"/>
        </w:rPr>
        <w:t>Zasady</w:t>
      </w:r>
      <w:r>
        <w:rPr>
          <w:bCs/>
          <w:szCs w:val="20"/>
        </w:rPr>
        <w:t xml:space="preserve"> – </w:t>
      </w:r>
      <w:r w:rsidRPr="00443949">
        <w:rPr>
          <w:bCs/>
          <w:i/>
          <w:szCs w:val="20"/>
        </w:rPr>
        <w:t>Zasady przygotowania studium wykonalności dla projektów realizowanych w ramach Regionalnego Programu Operacyjnego Województwa Łódzkiego na lata 2014-2020</w:t>
      </w:r>
    </w:p>
    <w:p w14:paraId="5E7F7FF5" w14:textId="4181EB86" w:rsidR="0090491A" w:rsidRDefault="0090491A">
      <w:pPr>
        <w:widowControl/>
        <w:autoSpaceDE/>
        <w:autoSpaceDN/>
        <w:adjustRightInd/>
        <w:rPr>
          <w:b/>
          <w:bCs/>
          <w:szCs w:val="20"/>
        </w:rPr>
      </w:pPr>
      <w:r>
        <w:rPr>
          <w:b/>
          <w:bCs/>
          <w:szCs w:val="20"/>
        </w:rPr>
        <w:br w:type="page"/>
      </w:r>
    </w:p>
    <w:p w14:paraId="00E7EA76" w14:textId="531932E4" w:rsidR="00D3598E" w:rsidRPr="00431BE6" w:rsidRDefault="00D3598E" w:rsidP="00C91F6C">
      <w:pPr>
        <w:pStyle w:val="Nagwek1"/>
      </w:pPr>
      <w:bookmarkStart w:id="3" w:name="_Toc479866051"/>
      <w:bookmarkStart w:id="4" w:name="_Toc482777709"/>
      <w:bookmarkStart w:id="5" w:name="_Toc482779892"/>
      <w:bookmarkStart w:id="6" w:name="_Toc479866052"/>
      <w:bookmarkStart w:id="7" w:name="_Toc482777710"/>
      <w:bookmarkStart w:id="8" w:name="_Toc482779893"/>
      <w:bookmarkStart w:id="9" w:name="_Toc479866053"/>
      <w:bookmarkStart w:id="10" w:name="_Toc482777711"/>
      <w:bookmarkStart w:id="11" w:name="_Toc482779894"/>
      <w:bookmarkStart w:id="12" w:name="_Toc479866054"/>
      <w:bookmarkStart w:id="13" w:name="_Toc482777712"/>
      <w:bookmarkStart w:id="14" w:name="_Toc482779895"/>
      <w:bookmarkStart w:id="15" w:name="_Toc479866055"/>
      <w:bookmarkStart w:id="16" w:name="_Toc482777713"/>
      <w:bookmarkStart w:id="17" w:name="_Toc482779896"/>
      <w:bookmarkStart w:id="18" w:name="_Toc479866056"/>
      <w:bookmarkStart w:id="19" w:name="_Toc482777714"/>
      <w:bookmarkStart w:id="20" w:name="_Toc482779897"/>
      <w:bookmarkStart w:id="21" w:name="_Toc479866057"/>
      <w:bookmarkStart w:id="22" w:name="_Toc482777715"/>
      <w:bookmarkStart w:id="23" w:name="_Toc482779898"/>
      <w:bookmarkStart w:id="24" w:name="_Toc479866058"/>
      <w:bookmarkStart w:id="25" w:name="_Toc482777716"/>
      <w:bookmarkStart w:id="26" w:name="_Toc482779899"/>
      <w:bookmarkStart w:id="27" w:name="_Toc479866059"/>
      <w:bookmarkStart w:id="28" w:name="_Toc482777717"/>
      <w:bookmarkStart w:id="29" w:name="_Toc482779900"/>
      <w:bookmarkStart w:id="30" w:name="_Toc479866060"/>
      <w:bookmarkStart w:id="31" w:name="_Toc482777718"/>
      <w:bookmarkStart w:id="32" w:name="_Toc482779901"/>
      <w:bookmarkStart w:id="33" w:name="_Toc479866061"/>
      <w:bookmarkStart w:id="34" w:name="_Toc482777719"/>
      <w:bookmarkStart w:id="35" w:name="_Toc482779902"/>
      <w:bookmarkStart w:id="36" w:name="_Toc479866062"/>
      <w:bookmarkStart w:id="37" w:name="_Toc482777720"/>
      <w:bookmarkStart w:id="38" w:name="_Toc482779903"/>
      <w:bookmarkStart w:id="39" w:name="_Toc479866063"/>
      <w:bookmarkStart w:id="40" w:name="_Toc482777721"/>
      <w:bookmarkStart w:id="41" w:name="_Toc482779904"/>
      <w:bookmarkStart w:id="42" w:name="_Toc479866064"/>
      <w:bookmarkStart w:id="43" w:name="_Toc482777722"/>
      <w:bookmarkStart w:id="44" w:name="_Toc482779905"/>
      <w:bookmarkStart w:id="45" w:name="_Toc479866065"/>
      <w:bookmarkStart w:id="46" w:name="_Toc482777723"/>
      <w:bookmarkStart w:id="47" w:name="_Toc482779906"/>
      <w:bookmarkStart w:id="48" w:name="_Toc479866066"/>
      <w:bookmarkStart w:id="49" w:name="_Toc482777724"/>
      <w:bookmarkStart w:id="50" w:name="_Toc482779907"/>
      <w:bookmarkStart w:id="51" w:name="_Toc479866067"/>
      <w:bookmarkStart w:id="52" w:name="_Toc482777725"/>
      <w:bookmarkStart w:id="53" w:name="_Toc482779908"/>
      <w:bookmarkStart w:id="54" w:name="_Toc479866068"/>
      <w:bookmarkStart w:id="55" w:name="_Toc482777726"/>
      <w:bookmarkStart w:id="56" w:name="_Toc482779909"/>
      <w:bookmarkStart w:id="57" w:name="_Toc479866069"/>
      <w:bookmarkStart w:id="58" w:name="_Toc482777727"/>
      <w:bookmarkStart w:id="59" w:name="_Toc482779910"/>
      <w:bookmarkStart w:id="60" w:name="_Toc479866070"/>
      <w:bookmarkStart w:id="61" w:name="_Toc482777728"/>
      <w:bookmarkStart w:id="62" w:name="_Toc482779911"/>
      <w:bookmarkStart w:id="63" w:name="_Toc479866071"/>
      <w:bookmarkStart w:id="64" w:name="_Toc482777729"/>
      <w:bookmarkStart w:id="65" w:name="_Toc482779912"/>
      <w:bookmarkStart w:id="66" w:name="_Toc479866072"/>
      <w:bookmarkStart w:id="67" w:name="_Toc482777730"/>
      <w:bookmarkStart w:id="68" w:name="_Toc482779913"/>
      <w:bookmarkStart w:id="69" w:name="_Toc479866073"/>
      <w:bookmarkStart w:id="70" w:name="_Toc482777731"/>
      <w:bookmarkStart w:id="71" w:name="_Toc482779914"/>
      <w:bookmarkStart w:id="72" w:name="_Toc479866074"/>
      <w:bookmarkStart w:id="73" w:name="_Toc482777732"/>
      <w:bookmarkStart w:id="74" w:name="_Toc482779915"/>
      <w:bookmarkStart w:id="75" w:name="_Toc479866075"/>
      <w:bookmarkStart w:id="76" w:name="_Toc482777733"/>
      <w:bookmarkStart w:id="77" w:name="_Toc482779916"/>
      <w:bookmarkStart w:id="78" w:name="_Toc479866076"/>
      <w:bookmarkStart w:id="79" w:name="_Toc482777734"/>
      <w:bookmarkStart w:id="80" w:name="_Toc482779917"/>
      <w:bookmarkStart w:id="81" w:name="_Toc479866077"/>
      <w:bookmarkStart w:id="82" w:name="_Toc482777735"/>
      <w:bookmarkStart w:id="83" w:name="_Toc482779918"/>
      <w:bookmarkStart w:id="84" w:name="_Toc479866078"/>
      <w:bookmarkStart w:id="85" w:name="_Toc482777736"/>
      <w:bookmarkStart w:id="86" w:name="_Toc482779919"/>
      <w:bookmarkStart w:id="87" w:name="_Toc479866079"/>
      <w:bookmarkStart w:id="88" w:name="_Toc482777737"/>
      <w:bookmarkStart w:id="89" w:name="_Toc482779920"/>
      <w:bookmarkStart w:id="90" w:name="_Toc479866080"/>
      <w:bookmarkStart w:id="91" w:name="_Toc482777738"/>
      <w:bookmarkStart w:id="92" w:name="_Toc482779921"/>
      <w:bookmarkStart w:id="93" w:name="_Toc479866081"/>
      <w:bookmarkStart w:id="94" w:name="_Toc482777739"/>
      <w:bookmarkStart w:id="95" w:name="_Toc482779922"/>
      <w:bookmarkStart w:id="96" w:name="_Toc479866082"/>
      <w:bookmarkStart w:id="97" w:name="_Toc482777740"/>
      <w:bookmarkStart w:id="98" w:name="_Toc482779923"/>
      <w:bookmarkStart w:id="99" w:name="_Toc479866083"/>
      <w:bookmarkStart w:id="100" w:name="_Toc482777741"/>
      <w:bookmarkStart w:id="101" w:name="_Toc482779924"/>
      <w:bookmarkStart w:id="102" w:name="_Toc479866084"/>
      <w:bookmarkStart w:id="103" w:name="_Toc482777742"/>
      <w:bookmarkStart w:id="104" w:name="_Toc482779925"/>
      <w:bookmarkStart w:id="105" w:name="_Toc479866085"/>
      <w:bookmarkStart w:id="106" w:name="_Toc482777743"/>
      <w:bookmarkStart w:id="107" w:name="_Toc482779926"/>
      <w:bookmarkStart w:id="108" w:name="_Toc479866086"/>
      <w:bookmarkStart w:id="109" w:name="_Toc482777744"/>
      <w:bookmarkStart w:id="110" w:name="_Toc482779927"/>
      <w:bookmarkStart w:id="111" w:name="_Toc479866087"/>
      <w:bookmarkStart w:id="112" w:name="_Toc482777745"/>
      <w:bookmarkStart w:id="113" w:name="_Toc482779928"/>
      <w:bookmarkStart w:id="114" w:name="_Toc479866088"/>
      <w:bookmarkStart w:id="115" w:name="_Toc482777746"/>
      <w:bookmarkStart w:id="116" w:name="_Toc482779929"/>
      <w:bookmarkStart w:id="117" w:name="_Toc479866089"/>
      <w:bookmarkStart w:id="118" w:name="_Toc482777747"/>
      <w:bookmarkStart w:id="119" w:name="_Toc482779930"/>
      <w:bookmarkStart w:id="120" w:name="_Toc479866090"/>
      <w:bookmarkStart w:id="121" w:name="_Toc482777748"/>
      <w:bookmarkStart w:id="122" w:name="_Toc482779931"/>
      <w:bookmarkStart w:id="123" w:name="_Toc479866091"/>
      <w:bookmarkStart w:id="124" w:name="_Toc482777749"/>
      <w:bookmarkStart w:id="125" w:name="_Toc482779932"/>
      <w:bookmarkStart w:id="126" w:name="_Toc479866092"/>
      <w:bookmarkStart w:id="127" w:name="_Toc482777750"/>
      <w:bookmarkStart w:id="128" w:name="_Toc482779933"/>
      <w:bookmarkStart w:id="129" w:name="_Toc479866093"/>
      <w:bookmarkStart w:id="130" w:name="_Toc482777751"/>
      <w:bookmarkStart w:id="131" w:name="_Toc482779934"/>
      <w:bookmarkStart w:id="132" w:name="_Toc479866094"/>
      <w:bookmarkStart w:id="133" w:name="_Toc482777752"/>
      <w:bookmarkStart w:id="134" w:name="_Toc482779935"/>
      <w:bookmarkStart w:id="135" w:name="_Toc479866095"/>
      <w:bookmarkStart w:id="136" w:name="_Toc482777753"/>
      <w:bookmarkStart w:id="137" w:name="_Toc482779936"/>
      <w:bookmarkStart w:id="138" w:name="_Toc479866096"/>
      <w:bookmarkStart w:id="139" w:name="_Toc482777754"/>
      <w:bookmarkStart w:id="140" w:name="_Toc482779937"/>
      <w:bookmarkStart w:id="141" w:name="_Toc479866097"/>
      <w:bookmarkStart w:id="142" w:name="_Toc482777755"/>
      <w:bookmarkStart w:id="143" w:name="_Toc482779938"/>
      <w:bookmarkStart w:id="144" w:name="_Toc479866098"/>
      <w:bookmarkStart w:id="145" w:name="_Toc482777756"/>
      <w:bookmarkStart w:id="146" w:name="_Toc482779939"/>
      <w:bookmarkStart w:id="147" w:name="_Toc479866099"/>
      <w:bookmarkStart w:id="148" w:name="_Toc482777757"/>
      <w:bookmarkStart w:id="149" w:name="_Toc482779940"/>
      <w:bookmarkStart w:id="150" w:name="_Toc479866100"/>
      <w:bookmarkStart w:id="151" w:name="_Toc482777758"/>
      <w:bookmarkStart w:id="152" w:name="_Toc482779941"/>
      <w:bookmarkStart w:id="153" w:name="_Toc479866101"/>
      <w:bookmarkStart w:id="154" w:name="_Toc482777759"/>
      <w:bookmarkStart w:id="155" w:name="_Toc482779942"/>
      <w:bookmarkStart w:id="156" w:name="_Toc479866102"/>
      <w:bookmarkStart w:id="157" w:name="_Toc482777760"/>
      <w:bookmarkStart w:id="158" w:name="_Toc482779943"/>
      <w:bookmarkStart w:id="159" w:name="_Toc479866103"/>
      <w:bookmarkStart w:id="160" w:name="_Toc482777761"/>
      <w:bookmarkStart w:id="161" w:name="_Toc482779944"/>
      <w:bookmarkStart w:id="162" w:name="_Toc479866104"/>
      <w:bookmarkStart w:id="163" w:name="_Toc482777762"/>
      <w:bookmarkStart w:id="164" w:name="_Toc482779945"/>
      <w:bookmarkStart w:id="165" w:name="_Toc479866105"/>
      <w:bookmarkStart w:id="166" w:name="_Toc482777763"/>
      <w:bookmarkStart w:id="167" w:name="_Toc482779946"/>
      <w:bookmarkStart w:id="168" w:name="_Toc482780018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r w:rsidRPr="00431BE6">
        <w:lastRenderedPageBreak/>
        <w:t>ZASADY OGÓLNE</w:t>
      </w:r>
      <w:bookmarkEnd w:id="168"/>
    </w:p>
    <w:p w14:paraId="0FCF79C2" w14:textId="77777777" w:rsidR="0067236F" w:rsidRPr="00431BE6" w:rsidRDefault="0067236F" w:rsidP="00C91F6C">
      <w:pPr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Studium wykonalności umożliwia:</w:t>
      </w:r>
    </w:p>
    <w:p w14:paraId="1B21757C" w14:textId="74E08EB1" w:rsidR="0067236F" w:rsidRPr="00431BE6" w:rsidRDefault="0067236F" w:rsidP="00953989">
      <w:pPr>
        <w:pStyle w:val="Akapitzlist"/>
        <w:numPr>
          <w:ilvl w:val="0"/>
          <w:numId w:val="8"/>
        </w:numPr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 xml:space="preserve">przeprowadzenie identyfikacji, czy projekt jest projektem generującym dochód w myśl art. 61 rozporządzenia </w:t>
      </w:r>
      <w:r w:rsidR="00CC2E13">
        <w:rPr>
          <w:szCs w:val="20"/>
        </w:rPr>
        <w:t>ogólnego</w:t>
      </w:r>
      <w:r w:rsidRPr="00431BE6">
        <w:rPr>
          <w:szCs w:val="20"/>
        </w:rPr>
        <w:t>,</w:t>
      </w:r>
    </w:p>
    <w:p w14:paraId="1443AA4E" w14:textId="6F7C35F0" w:rsidR="0067236F" w:rsidRPr="00431BE6" w:rsidRDefault="0067236F" w:rsidP="00953989">
      <w:pPr>
        <w:pStyle w:val="Akapitzlist"/>
        <w:numPr>
          <w:ilvl w:val="0"/>
          <w:numId w:val="8"/>
        </w:numPr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określenie wysokości dofinansowania z funduszy UE,</w:t>
      </w:r>
    </w:p>
    <w:p w14:paraId="1C6BD2A1" w14:textId="33CEFFC1" w:rsidR="0067236F" w:rsidRPr="00431BE6" w:rsidRDefault="0067236F" w:rsidP="00953989">
      <w:pPr>
        <w:pStyle w:val="Akapitzlist"/>
        <w:numPr>
          <w:ilvl w:val="0"/>
          <w:numId w:val="8"/>
        </w:numPr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dokonanie oceny projektu przez IZ RPO WŁ / IP RPO WŁ.</w:t>
      </w:r>
    </w:p>
    <w:p w14:paraId="5C1A52F5" w14:textId="64C76B06" w:rsidR="00D3598E" w:rsidRPr="00431BE6" w:rsidRDefault="00D3598E" w:rsidP="00C91F6C">
      <w:pPr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Studium wykonalności musi przedstawiać uzasadnienie realizacji projektu, w</w:t>
      </w:r>
      <w:r w:rsidR="00C7509F" w:rsidRPr="00431BE6">
        <w:rPr>
          <w:szCs w:val="20"/>
        </w:rPr>
        <w:t xml:space="preserve"> </w:t>
      </w:r>
      <w:r w:rsidRPr="00431BE6">
        <w:rPr>
          <w:szCs w:val="20"/>
        </w:rPr>
        <w:t>tym:</w:t>
      </w:r>
    </w:p>
    <w:p w14:paraId="78ED73A4" w14:textId="77777777" w:rsidR="00D3598E" w:rsidRPr="00431BE6" w:rsidRDefault="00D3598E" w:rsidP="00953989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00" w:lineRule="exact"/>
        <w:ind w:left="360" w:hanging="354"/>
        <w:jc w:val="both"/>
        <w:rPr>
          <w:szCs w:val="20"/>
        </w:rPr>
      </w:pPr>
      <w:r w:rsidRPr="00431BE6">
        <w:rPr>
          <w:szCs w:val="20"/>
        </w:rPr>
        <w:t>wybór rozwiązania techniczno-technologicznego, które m.in.:</w:t>
      </w:r>
    </w:p>
    <w:p w14:paraId="487A62CC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umożliwia realizację założonych celów (rozwiązanie będzie trafne i skuteczne),</w:t>
      </w:r>
    </w:p>
    <w:p w14:paraId="1A2D0EA5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przyczynia się do rozwiązania problemów zidentyfikowanych w danej jednostce (rozwiązanie będzie użyteczne),</w:t>
      </w:r>
    </w:p>
    <w:p w14:paraId="4D977DF2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wykorzystuje istniejące zasoby i środki (rozwiązanie będzie efektywne),</w:t>
      </w:r>
    </w:p>
    <w:p w14:paraId="47C79AFC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zagwarantuje trwałość wybranego rozwiązania również po jego zakończeniu (rozwiązanie będzie trwałe),</w:t>
      </w:r>
    </w:p>
    <w:p w14:paraId="4F9188DE" w14:textId="77777777" w:rsidR="00D3598E" w:rsidRPr="00431BE6" w:rsidRDefault="00D3598E" w:rsidP="00953989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00" w:lineRule="exact"/>
        <w:ind w:left="360" w:hanging="354"/>
        <w:jc w:val="both"/>
        <w:rPr>
          <w:szCs w:val="20"/>
        </w:rPr>
      </w:pPr>
      <w:r w:rsidRPr="00431BE6">
        <w:rPr>
          <w:szCs w:val="20"/>
        </w:rPr>
        <w:t>ekonomiczne i finansowe aspekty projektu,</w:t>
      </w:r>
    </w:p>
    <w:p w14:paraId="1D3C85E4" w14:textId="77777777" w:rsidR="00D3598E" w:rsidRPr="00431BE6" w:rsidRDefault="00D3598E" w:rsidP="00953989">
      <w:pPr>
        <w:widowControl/>
        <w:numPr>
          <w:ilvl w:val="0"/>
          <w:numId w:val="2"/>
        </w:numPr>
        <w:tabs>
          <w:tab w:val="clear" w:pos="1758"/>
          <w:tab w:val="num" w:pos="360"/>
        </w:tabs>
        <w:spacing w:before="120" w:after="120" w:line="300" w:lineRule="exact"/>
        <w:ind w:left="360" w:hanging="354"/>
        <w:jc w:val="both"/>
        <w:rPr>
          <w:szCs w:val="20"/>
        </w:rPr>
      </w:pPr>
      <w:r w:rsidRPr="00431BE6">
        <w:rPr>
          <w:szCs w:val="20"/>
        </w:rPr>
        <w:t>określenie:</w:t>
      </w:r>
    </w:p>
    <w:p w14:paraId="35E93C1E" w14:textId="77777777" w:rsidR="00D3598E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czy wnioskodawca posiada zdolność techniczną, finansową i instytucjonalną do realizacji projektu,</w:t>
      </w:r>
    </w:p>
    <w:p w14:paraId="799DD5CB" w14:textId="08C22EAC" w:rsidR="003539EC" w:rsidRPr="00431BE6" w:rsidRDefault="00D3598E" w:rsidP="00953989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431BE6">
        <w:rPr>
          <w:szCs w:val="20"/>
        </w:rPr>
        <w:t>czy wnioskodawca jest w stanie zagwarantować stabilność finansową projektu,</w:t>
      </w:r>
    </w:p>
    <w:p w14:paraId="4C12026B" w14:textId="3B547023" w:rsidR="00D3598E" w:rsidRPr="003539EC" w:rsidRDefault="00D3598E" w:rsidP="003539EC">
      <w:pPr>
        <w:widowControl/>
        <w:numPr>
          <w:ilvl w:val="0"/>
          <w:numId w:val="1"/>
        </w:numPr>
        <w:spacing w:before="120" w:after="120" w:line="300" w:lineRule="exact"/>
        <w:ind w:left="709"/>
        <w:jc w:val="both"/>
        <w:rPr>
          <w:bCs/>
          <w:szCs w:val="20"/>
        </w:rPr>
      </w:pPr>
      <w:r w:rsidRPr="003539EC">
        <w:rPr>
          <w:szCs w:val="20"/>
        </w:rPr>
        <w:t xml:space="preserve">czy wnioskodawca jest w stanie zapewnić środki na pokrycie kosztów operacyjnych niezbędnych dla </w:t>
      </w:r>
      <w:r w:rsidR="002F7C57">
        <w:rPr>
          <w:szCs w:val="20"/>
        </w:rPr>
        <w:t>funkcjonowania</w:t>
      </w:r>
      <w:r w:rsidR="002F7C57" w:rsidRPr="003539EC">
        <w:rPr>
          <w:szCs w:val="20"/>
        </w:rPr>
        <w:t xml:space="preserve"> </w:t>
      </w:r>
      <w:r w:rsidRPr="003539EC">
        <w:rPr>
          <w:szCs w:val="20"/>
        </w:rPr>
        <w:t>projektu zgodnie z celami.</w:t>
      </w:r>
    </w:p>
    <w:p w14:paraId="69F3AACB" w14:textId="1A83354E" w:rsidR="00D3598E" w:rsidRPr="00431BE6" w:rsidRDefault="00D3598E" w:rsidP="00C91F6C">
      <w:pPr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Studium wykonalności stanowi narzędzie komunikacji (informacji o</w:t>
      </w:r>
      <w:r w:rsidR="0067236F" w:rsidRPr="00431BE6">
        <w:rPr>
          <w:szCs w:val="20"/>
        </w:rPr>
        <w:t xml:space="preserve"> </w:t>
      </w:r>
      <w:r w:rsidRPr="00431BE6">
        <w:rPr>
          <w:szCs w:val="20"/>
        </w:rPr>
        <w:t>projekcie) pomiędzy wnioskodawcą a </w:t>
      </w:r>
      <w:r w:rsidR="0067236F" w:rsidRPr="00431BE6">
        <w:rPr>
          <w:szCs w:val="20"/>
        </w:rPr>
        <w:t>IZ RPO WŁ / IP RPO WŁ</w:t>
      </w:r>
      <w:r w:rsidRPr="00431BE6">
        <w:rPr>
          <w:szCs w:val="20"/>
        </w:rPr>
        <w:t xml:space="preserve"> i jest dokumentem wyjściowym, na podstawie którego wypełniany jest wniosek o dofinansowanie. </w:t>
      </w:r>
    </w:p>
    <w:p w14:paraId="43EC2B7A" w14:textId="6003401D" w:rsidR="00D3598E" w:rsidRPr="00431BE6" w:rsidDel="005E49DC" w:rsidRDefault="00D3598E" w:rsidP="00C91F6C">
      <w:pPr>
        <w:tabs>
          <w:tab w:val="left" w:pos="-2520"/>
          <w:tab w:val="right" w:pos="-2160"/>
          <w:tab w:val="left" w:pos="0"/>
        </w:tabs>
        <w:spacing w:before="120" w:after="120" w:line="300" w:lineRule="exact"/>
        <w:jc w:val="both"/>
        <w:rPr>
          <w:szCs w:val="20"/>
        </w:rPr>
      </w:pPr>
      <w:r w:rsidRPr="00431BE6">
        <w:rPr>
          <w:bCs/>
          <w:iCs/>
          <w:szCs w:val="20"/>
        </w:rPr>
        <w:t xml:space="preserve">Według </w:t>
      </w:r>
      <w:r w:rsidRPr="00431BE6">
        <w:rPr>
          <w:bCs/>
          <w:i/>
          <w:iCs/>
          <w:szCs w:val="20"/>
        </w:rPr>
        <w:t>Wytycznych</w:t>
      </w:r>
      <w:r w:rsidRPr="00431BE6">
        <w:rPr>
          <w:bCs/>
          <w:iCs/>
          <w:szCs w:val="20"/>
        </w:rPr>
        <w:t xml:space="preserve"> dla projektów generujących dochód</w:t>
      </w:r>
      <w:r w:rsidRPr="00431BE6">
        <w:rPr>
          <w:szCs w:val="20"/>
        </w:rPr>
        <w:t xml:space="preserve"> (w rozumieniu art. 61 rozporządzenia</w:t>
      </w:r>
      <w:r w:rsidR="00C7509F" w:rsidRPr="00431BE6">
        <w:rPr>
          <w:szCs w:val="20"/>
        </w:rPr>
        <w:br/>
      </w:r>
      <w:r w:rsidR="00CC2E13">
        <w:rPr>
          <w:szCs w:val="20"/>
        </w:rPr>
        <w:t>ogólnego</w:t>
      </w:r>
      <w:r w:rsidRPr="00431BE6">
        <w:rPr>
          <w:szCs w:val="20"/>
        </w:rPr>
        <w:t>)</w:t>
      </w:r>
      <w:r w:rsidRPr="00431BE6">
        <w:rPr>
          <w:bCs/>
          <w:iCs/>
          <w:szCs w:val="20"/>
        </w:rPr>
        <w:t xml:space="preserve">, zgodnie z zapisami pkt 21 SZOOP </w:t>
      </w:r>
      <w:r w:rsidR="00443DBD" w:rsidRPr="00431BE6">
        <w:rPr>
          <w:bCs/>
          <w:iCs/>
          <w:szCs w:val="20"/>
        </w:rPr>
        <w:t>RPO WŁ 2014-2020</w:t>
      </w:r>
      <w:r w:rsidRPr="00431BE6">
        <w:rPr>
          <w:bCs/>
          <w:iCs/>
          <w:szCs w:val="20"/>
        </w:rPr>
        <w:t>, poziom dofinansowania ustala się przy zastosowaniu metody luki w finansowaniu bądź przy zastosowaniu metody zryczałtowanej procentowej stawki dochodu.</w:t>
      </w:r>
    </w:p>
    <w:p w14:paraId="564CB937" w14:textId="77777777" w:rsidR="00D3598E" w:rsidRPr="00431BE6" w:rsidRDefault="00D3598E" w:rsidP="00C91F6C">
      <w:pPr>
        <w:tabs>
          <w:tab w:val="left" w:pos="0"/>
          <w:tab w:val="left" w:pos="567"/>
          <w:tab w:val="right" w:pos="5229"/>
        </w:tabs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W przypadku ww. projektów dotacja UE nie może przekraczać kwoty niezbędnej do zapewnienia równowagi finansowej projektu (nie można udzielić wnioskodawcy dofinansowania w wysokości większej niż jest to potrzebne do zrealizowania danego projektu).</w:t>
      </w:r>
    </w:p>
    <w:p w14:paraId="586A6146" w14:textId="3B7770FD" w:rsidR="00D3598E" w:rsidRPr="00431BE6" w:rsidRDefault="00D3598E" w:rsidP="00C91F6C">
      <w:pPr>
        <w:tabs>
          <w:tab w:val="left" w:pos="0"/>
          <w:tab w:val="left" w:pos="567"/>
          <w:tab w:val="right" w:pos="5229"/>
        </w:tabs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 xml:space="preserve">W przypadku projektów generujących dochód, </w:t>
      </w:r>
      <w:r w:rsidR="00A36C7A">
        <w:rPr>
          <w:szCs w:val="20"/>
        </w:rPr>
        <w:t>zgodnie z</w:t>
      </w:r>
      <w:r w:rsidRPr="00431BE6">
        <w:rPr>
          <w:szCs w:val="20"/>
        </w:rPr>
        <w:t xml:space="preserve"> </w:t>
      </w:r>
      <w:r w:rsidRPr="002F7C57">
        <w:rPr>
          <w:i/>
          <w:szCs w:val="20"/>
        </w:rPr>
        <w:t>Wytyczny</w:t>
      </w:r>
      <w:r w:rsidR="00A36C7A" w:rsidRPr="002F7C57">
        <w:rPr>
          <w:i/>
          <w:szCs w:val="20"/>
        </w:rPr>
        <w:t>mi</w:t>
      </w:r>
      <w:r w:rsidR="002F7C57">
        <w:rPr>
          <w:szCs w:val="20"/>
        </w:rPr>
        <w:t xml:space="preserve">, </w:t>
      </w:r>
      <w:r w:rsidR="0072457D">
        <w:rPr>
          <w:szCs w:val="20"/>
        </w:rPr>
        <w:t>IZ RPO WŁ / IP RPO WŁ</w:t>
      </w:r>
      <w:r w:rsidRPr="00431BE6">
        <w:rPr>
          <w:szCs w:val="20"/>
        </w:rPr>
        <w:t xml:space="preserve"> monitor</w:t>
      </w:r>
      <w:r w:rsidR="0072457D">
        <w:rPr>
          <w:szCs w:val="20"/>
        </w:rPr>
        <w:t>uje</w:t>
      </w:r>
      <w:r w:rsidRPr="00431BE6">
        <w:rPr>
          <w:szCs w:val="20"/>
        </w:rPr>
        <w:t xml:space="preserve"> doch</w:t>
      </w:r>
      <w:r w:rsidR="0072457D">
        <w:rPr>
          <w:szCs w:val="20"/>
        </w:rPr>
        <w:t>ó</w:t>
      </w:r>
      <w:r w:rsidRPr="00431BE6">
        <w:rPr>
          <w:szCs w:val="20"/>
        </w:rPr>
        <w:t>d</w:t>
      </w:r>
      <w:r w:rsidR="0072457D">
        <w:rPr>
          <w:szCs w:val="20"/>
        </w:rPr>
        <w:t xml:space="preserve"> generowany przez projekt, gdy jest to uzasadnione z uwagi na charakter projektu</w:t>
      </w:r>
      <w:r w:rsidRPr="00431BE6">
        <w:rPr>
          <w:szCs w:val="20"/>
        </w:rPr>
        <w:t xml:space="preserve">. </w:t>
      </w:r>
    </w:p>
    <w:p w14:paraId="3FC6D3E8" w14:textId="77777777" w:rsidR="00D3598E" w:rsidRPr="00431BE6" w:rsidRDefault="00D3598E" w:rsidP="00C91F6C">
      <w:pPr>
        <w:widowControl/>
        <w:spacing w:before="120" w:after="120" w:line="300" w:lineRule="exact"/>
        <w:jc w:val="both"/>
        <w:rPr>
          <w:vanish/>
          <w:szCs w:val="20"/>
        </w:rPr>
      </w:pPr>
    </w:p>
    <w:p w14:paraId="49BC530F" w14:textId="70367F23" w:rsidR="00D3598E" w:rsidRPr="00431BE6" w:rsidRDefault="00D3598E" w:rsidP="00C91F6C">
      <w:pPr>
        <w:pStyle w:val="Tekstpodstawowy21"/>
        <w:tabs>
          <w:tab w:val="left" w:pos="0"/>
        </w:tabs>
        <w:spacing w:before="120" w:after="120" w:line="300" w:lineRule="exact"/>
        <w:rPr>
          <w:rFonts w:ascii="Arial" w:hAnsi="Arial" w:cs="Arial"/>
        </w:rPr>
      </w:pPr>
      <w:bookmarkStart w:id="169" w:name="_Toc66370911"/>
      <w:bookmarkStart w:id="170" w:name="_Toc66381023"/>
      <w:bookmarkStart w:id="171" w:name="_Toc66416081"/>
      <w:bookmarkStart w:id="172" w:name="_Toc66419715"/>
      <w:r w:rsidRPr="00431BE6">
        <w:rPr>
          <w:rFonts w:ascii="Arial" w:hAnsi="Arial" w:cs="Arial"/>
          <w:iCs/>
        </w:rPr>
        <w:t>Wszystkie obliczenia wykonywane są dla całego projektu.</w:t>
      </w:r>
      <w:r w:rsidRPr="00431BE6">
        <w:rPr>
          <w:rFonts w:ascii="Arial" w:hAnsi="Arial" w:cs="Arial"/>
        </w:rPr>
        <w:t xml:space="preserve"> </w:t>
      </w:r>
      <w:r w:rsidRPr="00431BE6">
        <w:rPr>
          <w:rFonts w:ascii="Arial" w:hAnsi="Arial" w:cs="Arial"/>
          <w:iCs/>
        </w:rPr>
        <w:t>W przypadku, gdy wniosek o dofinansowanie</w:t>
      </w:r>
      <w:r w:rsidRPr="00431BE6" w:rsidDel="005A6A9E">
        <w:rPr>
          <w:rFonts w:ascii="Arial" w:hAnsi="Arial" w:cs="Arial"/>
          <w:iCs/>
        </w:rPr>
        <w:t xml:space="preserve"> </w:t>
      </w:r>
      <w:r w:rsidRPr="00431BE6">
        <w:rPr>
          <w:rFonts w:ascii="Arial" w:hAnsi="Arial" w:cs="Arial"/>
          <w:iCs/>
        </w:rPr>
        <w:t>przygotowywany jest dla etapu, a etap ten nie jest tożsamy z</w:t>
      </w:r>
      <w:r w:rsidR="00C03FB3" w:rsidRPr="00431BE6">
        <w:rPr>
          <w:rFonts w:ascii="Arial" w:hAnsi="Arial" w:cs="Arial"/>
          <w:iCs/>
        </w:rPr>
        <w:t xml:space="preserve"> </w:t>
      </w:r>
      <w:r w:rsidRPr="00431BE6">
        <w:rPr>
          <w:rFonts w:ascii="Arial" w:hAnsi="Arial" w:cs="Arial"/>
          <w:iCs/>
        </w:rPr>
        <w:t xml:space="preserve">projektem </w:t>
      </w:r>
      <w:r w:rsidRPr="00431BE6">
        <w:rPr>
          <w:rFonts w:ascii="Arial" w:hAnsi="Arial" w:cs="Arial"/>
        </w:rPr>
        <w:t>(a jest jedynie elementem projektu wieloletniego), wskaźniki postępu rzeczowego, wydatki kwalifikowalne, należy określić oddzielnie dla wnioskowanego etapu i dla całego projektu.</w:t>
      </w:r>
    </w:p>
    <w:p w14:paraId="58CB2FE1" w14:textId="77777777" w:rsidR="00D3598E" w:rsidRPr="00A36C7A" w:rsidRDefault="00D3598E" w:rsidP="00C91F6C">
      <w:pPr>
        <w:spacing w:before="120" w:after="120" w:line="300" w:lineRule="exact"/>
        <w:rPr>
          <w:szCs w:val="20"/>
        </w:rPr>
      </w:pPr>
      <w:r w:rsidRPr="00A36C7A">
        <w:rPr>
          <w:szCs w:val="20"/>
        </w:rPr>
        <w:t>Studium wykonalności musi składać się z następujących rozdziałów:</w:t>
      </w:r>
    </w:p>
    <w:bookmarkEnd w:id="169"/>
    <w:bookmarkEnd w:id="170"/>
    <w:bookmarkEnd w:id="171"/>
    <w:bookmarkEnd w:id="172"/>
    <w:p w14:paraId="05F8A4E2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Wnioski z przeprowadzonej analizy – podsumowanie</w:t>
      </w:r>
    </w:p>
    <w:p w14:paraId="2EDA12EC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3539EC">
        <w:rPr>
          <w:bCs/>
        </w:rPr>
        <w:t>Definicja celów projektu</w:t>
      </w:r>
    </w:p>
    <w:p w14:paraId="7F14B0A3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Identyfikacja projektu</w:t>
      </w:r>
    </w:p>
    <w:p w14:paraId="57C9534D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Analiza wykonalności, analiza popytu oraz analiza opcji</w:t>
      </w:r>
    </w:p>
    <w:p w14:paraId="618D9500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Informacje i analizy specyficzne dla danego rodzaju projektu lub sektora</w:t>
      </w:r>
    </w:p>
    <w:p w14:paraId="0F9A0DA6" w14:textId="36F99E89" w:rsidR="00D3598E" w:rsidRPr="003539EC" w:rsidRDefault="00D3598E" w:rsidP="00EB24D8">
      <w:pPr>
        <w:pStyle w:val="Akapitzlist"/>
        <w:numPr>
          <w:ilvl w:val="0"/>
          <w:numId w:val="14"/>
        </w:numPr>
        <w:spacing w:line="300" w:lineRule="exact"/>
        <w:ind w:left="357" w:hanging="357"/>
        <w:jc w:val="both"/>
        <w:rPr>
          <w:bCs/>
        </w:rPr>
      </w:pPr>
      <w:r w:rsidRPr="00431BE6">
        <w:t>Analiza finansowa</w:t>
      </w:r>
      <w:r w:rsidR="00C03FB3" w:rsidRPr="00431BE6">
        <w:t>, w tym obliczenie wartości dofinansowania w przypadku projektów generujących dochód</w:t>
      </w:r>
    </w:p>
    <w:p w14:paraId="240A5B52" w14:textId="77777777" w:rsidR="00D3598E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Analiza kosztów i korzyści (ekonomiczna)</w:t>
      </w:r>
    </w:p>
    <w:p w14:paraId="7F6D3418" w14:textId="11EC4289" w:rsidR="00164880" w:rsidRPr="003539EC" w:rsidRDefault="00D3598E" w:rsidP="003539EC">
      <w:pPr>
        <w:pStyle w:val="Akapitzlist"/>
        <w:numPr>
          <w:ilvl w:val="0"/>
          <w:numId w:val="14"/>
        </w:numPr>
        <w:spacing w:line="300" w:lineRule="exact"/>
        <w:ind w:left="357" w:hanging="357"/>
        <w:rPr>
          <w:bCs/>
        </w:rPr>
      </w:pPr>
      <w:r w:rsidRPr="00431BE6">
        <w:t>Analiza ryzyka i wrażliwości</w:t>
      </w:r>
      <w:r w:rsidR="00525EA1">
        <w:t xml:space="preserve"> (dotyczy dużych projektów)</w:t>
      </w:r>
    </w:p>
    <w:p w14:paraId="4C433D51" w14:textId="25E20D19" w:rsidR="00A16962" w:rsidRDefault="00A16962" w:rsidP="00C91F6C">
      <w:pPr>
        <w:widowControl/>
        <w:autoSpaceDE/>
        <w:autoSpaceDN/>
        <w:adjustRightInd/>
        <w:spacing w:before="120" w:after="120" w:line="300" w:lineRule="exact"/>
        <w:jc w:val="both"/>
        <w:rPr>
          <w:bCs/>
          <w:szCs w:val="20"/>
        </w:rPr>
      </w:pPr>
      <w:r w:rsidRPr="00431BE6">
        <w:rPr>
          <w:rStyle w:val="FontStyle54"/>
          <w:szCs w:val="20"/>
        </w:rPr>
        <w:t xml:space="preserve">Do studium wykonalności należy załączyć tabelę finansową (jako aktywny arkusz kalkulacyjny). </w:t>
      </w:r>
      <w:r w:rsidRPr="00431BE6">
        <w:rPr>
          <w:bCs/>
          <w:szCs w:val="20"/>
        </w:rPr>
        <w:t>Wszelkie przedstawione w niej wyliczenia powinny być poparte odpowiednimi komentarzami objaśniającymi przyjęte założenia kalkulacyjne, wraz z informacjami w zakresie źródeł pośrednich (konieczne podanie tytułu źródła, rozdziału, nr strony, nr tabeli). Tabela musi zawierać jawne (nie ukryte) i działające formuły. W podsumowaniu studium należy przedstawić i skomentować wyniki zgodne z załącznikiem.</w:t>
      </w:r>
    </w:p>
    <w:p w14:paraId="6C1D416F" w14:textId="666AE3AF" w:rsidR="0002794F" w:rsidRDefault="0002794F" w:rsidP="0002794F">
      <w:pPr>
        <w:widowControl/>
        <w:autoSpaceDE/>
        <w:autoSpaceDN/>
        <w:adjustRightInd/>
        <w:spacing w:before="120" w:after="120" w:line="300" w:lineRule="exact"/>
        <w:jc w:val="both"/>
        <w:rPr>
          <w:bCs/>
          <w:szCs w:val="20"/>
        </w:rPr>
      </w:pPr>
      <w:r w:rsidRPr="0002794F">
        <w:rPr>
          <w:bCs/>
          <w:szCs w:val="20"/>
        </w:rPr>
        <w:t>Rokiem bazowym w analizie finansowej i ekonomicznej powinien być założony w analizie rok rozpoczęcia realizacji projektu, przez który, w przypadku analiz, należy rozumieć rok rozpoczęcia prac budowlanych lub dokonania zamówień na towary i usługi związanych z działaniami inwestycyjnymi w projekcie. Za działania inwestycyjne w ramach projektu nie należy uznawać rozpoczęcia prac przygotowawczych, takich jak np. uzyskanie zezwoleń, czy przygotowanie studiów wykonalności. Wyjątkiem od tej zasady jest sytuacja, w której wniosek o dofinansowanie został sporządzony na etapie, gdy realizacja projektu została już rozpoczęta. Wówczas rokiem bazowym jest rok złożenia wniosku o dofinansowanie.</w:t>
      </w:r>
    </w:p>
    <w:p w14:paraId="7F2EBCB1" w14:textId="1ADCE1FB" w:rsidR="00D3598E" w:rsidRPr="00431BE6" w:rsidRDefault="00D3598E" w:rsidP="00C91F6C">
      <w:pPr>
        <w:pStyle w:val="Nagwek1"/>
        <w:rPr>
          <w:rStyle w:val="FontStyle51"/>
          <w:b/>
        </w:rPr>
      </w:pPr>
      <w:bookmarkStart w:id="173" w:name="_Toc482777765"/>
      <w:bookmarkStart w:id="174" w:name="_Toc482779948"/>
      <w:bookmarkStart w:id="175" w:name="_Toc482780019"/>
      <w:bookmarkEnd w:id="173"/>
      <w:bookmarkEnd w:id="174"/>
      <w:r w:rsidRPr="00431BE6">
        <w:rPr>
          <w:rStyle w:val="FontStyle51"/>
          <w:b/>
        </w:rPr>
        <w:t>WNIOSKI Z PRZEPROWADZONEJ ANALIZY – PODSUMOWANIE</w:t>
      </w:r>
      <w:bookmarkEnd w:id="175"/>
    </w:p>
    <w:p w14:paraId="3F09C2D8" w14:textId="77777777" w:rsidR="00D3598E" w:rsidRPr="00431BE6" w:rsidRDefault="00D3598E" w:rsidP="00C91F6C">
      <w:pPr>
        <w:widowControl/>
        <w:numPr>
          <w:ilvl w:val="12"/>
          <w:numId w:val="0"/>
        </w:numPr>
        <w:autoSpaceDE/>
        <w:autoSpaceDN/>
        <w:adjustRightInd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W rozdziale tym należy przedstawić skrótowy przegląd kluczowych informacji o projekcie, dotyczących określenia:</w:t>
      </w:r>
    </w:p>
    <w:p w14:paraId="7484ABB6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bezpośrednich i pośrednich celów projektu,</w:t>
      </w:r>
    </w:p>
    <w:p w14:paraId="20BC5DC1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3539EC">
        <w:rPr>
          <w:bCs/>
        </w:rPr>
        <w:t>wskaźników postępu rzeczowego,</w:t>
      </w:r>
    </w:p>
    <w:p w14:paraId="756579AB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liczby użytkowników projektu,</w:t>
      </w:r>
    </w:p>
    <w:p w14:paraId="50F99D0A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planowanych nakładów inwestycyjnych,</w:t>
      </w:r>
    </w:p>
    <w:p w14:paraId="130A75A8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trwałości instytucjonalnej i wykonalności (gotowości beneficjenta/operatora do wdrożenia projektu),</w:t>
      </w:r>
    </w:p>
    <w:p w14:paraId="13506C86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t>trwałości finansowej,</w:t>
      </w:r>
    </w:p>
    <w:p w14:paraId="0F6016E4" w14:textId="77777777" w:rsidR="00D3598E" w:rsidRPr="003539EC" w:rsidRDefault="00D3598E" w:rsidP="003539EC">
      <w:pPr>
        <w:pStyle w:val="Akapitzlist"/>
        <w:numPr>
          <w:ilvl w:val="0"/>
          <w:numId w:val="15"/>
        </w:numPr>
        <w:spacing w:line="300" w:lineRule="exact"/>
        <w:rPr>
          <w:bCs/>
        </w:rPr>
      </w:pPr>
      <w:r w:rsidRPr="00431BE6">
        <w:lastRenderedPageBreak/>
        <w:t>odniesienia do kryteriów merytorycznych.</w:t>
      </w:r>
    </w:p>
    <w:p w14:paraId="745AE3DE" w14:textId="77777777" w:rsidR="00D3598E" w:rsidRPr="00431BE6" w:rsidRDefault="00D3598E" w:rsidP="00C91F6C">
      <w:pPr>
        <w:widowControl/>
        <w:autoSpaceDE/>
        <w:autoSpaceDN/>
        <w:adjustRightInd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Wnioski powinny być sformułowane prostym, nietechnicznym językiem.</w:t>
      </w:r>
    </w:p>
    <w:p w14:paraId="5DE4C0F2" w14:textId="26D62C28" w:rsidR="00D3598E" w:rsidRDefault="00D3598E" w:rsidP="00C91F6C">
      <w:pPr>
        <w:widowControl/>
        <w:autoSpaceDE/>
        <w:autoSpaceDN/>
        <w:adjustRightInd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>Treść podsumowania musi umożliwić osobie oceniającej odniesienie się do każdego z kryteriów oceny projektów. Dlatego należy przedstawić stopień, w jakim projekt spełnia każde z kryteriów merytorycznych oraz wskazać rozdział i stronę studium, gdzie można odnaleźć uzasadnienie i</w:t>
      </w:r>
      <w:r w:rsidR="00797B31">
        <w:rPr>
          <w:szCs w:val="20"/>
        </w:rPr>
        <w:t> </w:t>
      </w:r>
      <w:r w:rsidRPr="00431BE6">
        <w:rPr>
          <w:szCs w:val="20"/>
        </w:rPr>
        <w:t>uszczegółowienie tych informacji.</w:t>
      </w:r>
    </w:p>
    <w:p w14:paraId="39A0EE8A" w14:textId="0168C96F" w:rsidR="00D3598E" w:rsidRPr="00431BE6" w:rsidRDefault="00D3598E" w:rsidP="00C91F6C">
      <w:pPr>
        <w:pStyle w:val="Nagwek1"/>
      </w:pPr>
      <w:bookmarkStart w:id="176" w:name="_Toc482777767"/>
      <w:bookmarkStart w:id="177" w:name="_Toc482779950"/>
      <w:bookmarkStart w:id="178" w:name="_Toc482780020"/>
      <w:bookmarkEnd w:id="176"/>
      <w:bookmarkEnd w:id="177"/>
      <w:r w:rsidRPr="00431BE6">
        <w:t>DEFINICJA CELÓW PROJEKTU</w:t>
      </w:r>
      <w:bookmarkEnd w:id="178"/>
    </w:p>
    <w:p w14:paraId="6DEBE6F7" w14:textId="617B27BF" w:rsidR="00D3598E" w:rsidRPr="00431BE6" w:rsidRDefault="00D3598E" w:rsidP="00C91F6C">
      <w:pPr>
        <w:pStyle w:val="Style5"/>
        <w:widowControl/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Punktem wyjścia dla przeprowadzenia analiz dotyczących zasadności realizacji działań inwestycyjnych oraz ich ekonomicznej opłacalności jest zdefiniowanie celów projekt</w:t>
      </w:r>
      <w:r w:rsidR="00AD7C6A" w:rsidRPr="00431BE6">
        <w:rPr>
          <w:rStyle w:val="FontStyle51"/>
          <w:b w:val="0"/>
          <w:bCs/>
          <w:szCs w:val="20"/>
        </w:rPr>
        <w:t>u. Cele projektu (pośrednie jak</w:t>
      </w:r>
      <w:r w:rsidR="00AD7C6A" w:rsidRPr="00431BE6">
        <w:rPr>
          <w:rStyle w:val="FontStyle51"/>
          <w:b w:val="0"/>
          <w:bCs/>
          <w:szCs w:val="20"/>
        </w:rPr>
        <w:br/>
      </w:r>
      <w:r w:rsidRPr="00431BE6">
        <w:rPr>
          <w:rStyle w:val="FontStyle51"/>
          <w:b w:val="0"/>
          <w:bCs/>
          <w:szCs w:val="20"/>
        </w:rPr>
        <w:t>i bezpośrednie) powinny zostać określone w oparciu o analizę potrzeb środowiska społeczno-gospodarczego z uwzględnieniem czynników zewnętrznych adekwatnych do skali oddziaływania projektu.</w:t>
      </w:r>
    </w:p>
    <w:p w14:paraId="0E0892D6" w14:textId="77777777" w:rsidR="00D3598E" w:rsidRPr="00431BE6" w:rsidRDefault="00D3598E" w:rsidP="00C91F6C">
      <w:pPr>
        <w:pStyle w:val="Style5"/>
        <w:widowControl/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Określone w projekcie cele muszą spełniać następujące założenia:</w:t>
      </w:r>
    </w:p>
    <w:p w14:paraId="79F5CE04" w14:textId="77777777" w:rsidR="00D3598E" w:rsidRPr="00431BE6" w:rsidRDefault="00D3598E" w:rsidP="00953989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w sposób jasny wskazywać korzyści społeczno-gospodarcze po przeprowadzeniu inwestycji,</w:t>
      </w:r>
    </w:p>
    <w:p w14:paraId="65ED6B15" w14:textId="77777777" w:rsidR="00D3598E" w:rsidRPr="00431BE6" w:rsidRDefault="00D3598E" w:rsidP="00953989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jeśli w ramach projektu realizowanych jest kilka celów, powinny być w sposób logiczny powiązane ze sobą,</w:t>
      </w:r>
    </w:p>
    <w:p w14:paraId="295CF032" w14:textId="2C046511" w:rsidR="003539EC" w:rsidRPr="00431BE6" w:rsidRDefault="00D3598E" w:rsidP="00953989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powinny zostać skwantyfikowane poprzez określenie wartości bazowych i docelowych wraz</w:t>
      </w:r>
      <w:r w:rsidR="00431BE6">
        <w:rPr>
          <w:rStyle w:val="FontStyle51"/>
          <w:b w:val="0"/>
          <w:bCs/>
          <w:szCs w:val="20"/>
        </w:rPr>
        <w:t xml:space="preserve"> </w:t>
      </w:r>
      <w:r w:rsidRPr="00431BE6">
        <w:rPr>
          <w:rStyle w:val="FontStyle51"/>
          <w:b w:val="0"/>
          <w:bCs/>
          <w:szCs w:val="20"/>
        </w:rPr>
        <w:t>ze wskazaniem metody pomiaru ich osiągnięcia,</w:t>
      </w:r>
    </w:p>
    <w:p w14:paraId="7846C430" w14:textId="51BA517E" w:rsidR="00D3598E" w:rsidRDefault="00D3598E" w:rsidP="003539EC">
      <w:pPr>
        <w:pStyle w:val="Style5"/>
        <w:widowControl/>
        <w:numPr>
          <w:ilvl w:val="0"/>
          <w:numId w:val="7"/>
        </w:numPr>
        <w:tabs>
          <w:tab w:val="left" w:pos="426"/>
        </w:tabs>
        <w:spacing w:before="120" w:after="120" w:line="300" w:lineRule="exact"/>
        <w:jc w:val="both"/>
        <w:rPr>
          <w:rStyle w:val="FontStyle51"/>
          <w:b w:val="0"/>
          <w:bCs/>
          <w:szCs w:val="20"/>
        </w:rPr>
      </w:pPr>
      <w:r w:rsidRPr="003539EC">
        <w:rPr>
          <w:rStyle w:val="FontStyle51"/>
          <w:b w:val="0"/>
          <w:bCs/>
          <w:szCs w:val="20"/>
        </w:rPr>
        <w:t xml:space="preserve">powinny być w sposób logiczny powiązane z celami realizacji </w:t>
      </w:r>
      <w:r w:rsidR="00443DBD" w:rsidRPr="003539EC">
        <w:rPr>
          <w:rStyle w:val="FontStyle51"/>
          <w:b w:val="0"/>
          <w:bCs/>
          <w:szCs w:val="20"/>
        </w:rPr>
        <w:t>RPO WŁ 2014-2020</w:t>
      </w:r>
      <w:r w:rsidRPr="003539EC">
        <w:rPr>
          <w:rStyle w:val="FontStyle51"/>
          <w:b w:val="0"/>
          <w:bCs/>
          <w:szCs w:val="20"/>
        </w:rPr>
        <w:t>, zwłaszcza w</w:t>
      </w:r>
      <w:r w:rsidR="00797B31">
        <w:rPr>
          <w:rStyle w:val="FontStyle51"/>
          <w:b w:val="0"/>
          <w:bCs/>
          <w:szCs w:val="20"/>
        </w:rPr>
        <w:t> </w:t>
      </w:r>
      <w:r w:rsidRPr="003539EC">
        <w:rPr>
          <w:rStyle w:val="FontStyle51"/>
          <w:b w:val="0"/>
          <w:bCs/>
          <w:szCs w:val="20"/>
        </w:rPr>
        <w:t xml:space="preserve">odniesieniu do danej osi priorytetowej </w:t>
      </w:r>
      <w:r w:rsidR="00797B31">
        <w:rPr>
          <w:rStyle w:val="FontStyle51"/>
          <w:b w:val="0"/>
          <w:bCs/>
          <w:szCs w:val="20"/>
        </w:rPr>
        <w:t>p</w:t>
      </w:r>
      <w:r w:rsidRPr="003539EC">
        <w:rPr>
          <w:rStyle w:val="FontStyle51"/>
          <w:b w:val="0"/>
          <w:bCs/>
          <w:szCs w:val="20"/>
        </w:rPr>
        <w:t>rogramu (opcjonalnie – z celami realizacji innych programów).</w:t>
      </w:r>
    </w:p>
    <w:p w14:paraId="4DE1614B" w14:textId="73D53AE4" w:rsidR="00D3598E" w:rsidRPr="00431BE6" w:rsidRDefault="00D3598E" w:rsidP="00C91F6C">
      <w:pPr>
        <w:pStyle w:val="Nagwek1"/>
        <w:rPr>
          <w:rStyle w:val="FontStyle51"/>
          <w:b/>
          <w:bCs w:val="0"/>
        </w:rPr>
      </w:pPr>
      <w:bookmarkStart w:id="179" w:name="_Toc482777769"/>
      <w:bookmarkStart w:id="180" w:name="_Toc482779952"/>
      <w:bookmarkStart w:id="181" w:name="_Toc482780021"/>
      <w:bookmarkEnd w:id="179"/>
      <w:bookmarkEnd w:id="180"/>
      <w:r w:rsidRPr="00431BE6">
        <w:rPr>
          <w:rStyle w:val="FontStyle51"/>
          <w:b/>
          <w:bCs w:val="0"/>
        </w:rPr>
        <w:t>IDENTYFIKACJA PROJEKTU</w:t>
      </w:r>
      <w:bookmarkEnd w:id="181"/>
    </w:p>
    <w:p w14:paraId="5A5E5DD3" w14:textId="3CABBBB1" w:rsidR="00D3598E" w:rsidRDefault="00D3598E" w:rsidP="009134BE">
      <w:pPr>
        <w:rPr>
          <w:rStyle w:val="FontStyle51"/>
          <w:b w:val="0"/>
          <w:bCs/>
          <w:szCs w:val="20"/>
        </w:rPr>
      </w:pPr>
      <w:r w:rsidRPr="00431BE6">
        <w:rPr>
          <w:rStyle w:val="FontStyle51"/>
          <w:b w:val="0"/>
          <w:bCs/>
          <w:szCs w:val="20"/>
        </w:rPr>
        <w:t>P</w:t>
      </w:r>
      <w:r w:rsidR="002F7C57">
        <w:rPr>
          <w:rStyle w:val="FontStyle51"/>
          <w:b w:val="0"/>
          <w:bCs/>
          <w:szCs w:val="20"/>
        </w:rPr>
        <w:t>rzedstawienie p</w:t>
      </w:r>
      <w:r w:rsidRPr="00431BE6">
        <w:rPr>
          <w:rStyle w:val="FontStyle51"/>
          <w:b w:val="0"/>
          <w:bCs/>
          <w:szCs w:val="20"/>
        </w:rPr>
        <w:t>odstawow</w:t>
      </w:r>
      <w:r w:rsidR="002F7C57">
        <w:rPr>
          <w:rStyle w:val="FontStyle51"/>
          <w:b w:val="0"/>
          <w:bCs/>
          <w:szCs w:val="20"/>
        </w:rPr>
        <w:t>ych</w:t>
      </w:r>
      <w:r w:rsidRPr="00431BE6">
        <w:rPr>
          <w:rStyle w:val="FontStyle51"/>
          <w:b w:val="0"/>
          <w:bCs/>
          <w:szCs w:val="20"/>
        </w:rPr>
        <w:t xml:space="preserve"> dan</w:t>
      </w:r>
      <w:r w:rsidR="002F7C57">
        <w:rPr>
          <w:rStyle w:val="FontStyle51"/>
          <w:b w:val="0"/>
          <w:bCs/>
          <w:szCs w:val="20"/>
        </w:rPr>
        <w:t>ych</w:t>
      </w:r>
      <w:r w:rsidRPr="00431BE6">
        <w:rPr>
          <w:rStyle w:val="FontStyle51"/>
          <w:b w:val="0"/>
          <w:bCs/>
          <w:szCs w:val="20"/>
        </w:rPr>
        <w:t xml:space="preserve"> o projekcie</w:t>
      </w:r>
      <w:r w:rsidR="002F7C57">
        <w:rPr>
          <w:rStyle w:val="FontStyle51"/>
          <w:b w:val="0"/>
          <w:bCs/>
          <w:szCs w:val="20"/>
        </w:rPr>
        <w:t>:</w:t>
      </w:r>
    </w:p>
    <w:p w14:paraId="1EAAC8BD" w14:textId="77777777" w:rsidR="00C91F6C" w:rsidRPr="00C91F6C" w:rsidRDefault="00C91F6C" w:rsidP="00953989">
      <w:pPr>
        <w:pStyle w:val="Akapitzlist"/>
        <w:numPr>
          <w:ilvl w:val="0"/>
          <w:numId w:val="11"/>
        </w:numPr>
        <w:spacing w:before="120" w:after="120" w:line="300" w:lineRule="exact"/>
        <w:contextualSpacing w:val="0"/>
        <w:rPr>
          <w:szCs w:val="20"/>
        </w:rPr>
      </w:pPr>
      <w:r w:rsidRPr="00C91F6C">
        <w:rPr>
          <w:szCs w:val="20"/>
        </w:rPr>
        <w:t>Wskazanie beneficjenta projektu – nazwa, dane teleadresowe.</w:t>
      </w:r>
    </w:p>
    <w:p w14:paraId="18E3AD3D" w14:textId="77777777" w:rsidR="00C91F6C" w:rsidRPr="00C91F6C" w:rsidRDefault="00C91F6C" w:rsidP="00953989">
      <w:pPr>
        <w:pStyle w:val="Akapitzlist"/>
        <w:numPr>
          <w:ilvl w:val="0"/>
          <w:numId w:val="11"/>
        </w:numPr>
        <w:spacing w:before="120" w:after="120" w:line="300" w:lineRule="exact"/>
        <w:contextualSpacing w:val="0"/>
        <w:rPr>
          <w:szCs w:val="20"/>
        </w:rPr>
      </w:pPr>
      <w:r w:rsidRPr="00C91F6C">
        <w:rPr>
          <w:szCs w:val="20"/>
        </w:rPr>
        <w:t>Wskazanie tytułu projektu.</w:t>
      </w:r>
    </w:p>
    <w:p w14:paraId="7179C7F0" w14:textId="77777777" w:rsidR="00C91F6C" w:rsidRPr="00C91F6C" w:rsidRDefault="00C91F6C" w:rsidP="00953989">
      <w:pPr>
        <w:pStyle w:val="Akapitzlist"/>
        <w:numPr>
          <w:ilvl w:val="0"/>
          <w:numId w:val="11"/>
        </w:numPr>
        <w:spacing w:before="120" w:after="120" w:line="300" w:lineRule="exact"/>
        <w:contextualSpacing w:val="0"/>
        <w:rPr>
          <w:szCs w:val="20"/>
        </w:rPr>
      </w:pPr>
      <w:r w:rsidRPr="00C91F6C">
        <w:rPr>
          <w:szCs w:val="20"/>
        </w:rPr>
        <w:t>Wskazanie lokalizacji projektu (w tym – jeśli stosowne – charakterystyczne cechy lokalizacji, które mają wpływ na osiąganie celów).</w:t>
      </w:r>
    </w:p>
    <w:p w14:paraId="239DA6DD" w14:textId="42E2DE67" w:rsidR="001C0E98" w:rsidRPr="00797B31" w:rsidRDefault="00C91F6C" w:rsidP="001C0E98">
      <w:pPr>
        <w:pStyle w:val="Akapitzlist"/>
        <w:numPr>
          <w:ilvl w:val="0"/>
          <w:numId w:val="11"/>
        </w:numPr>
        <w:spacing w:before="120" w:after="120" w:line="300" w:lineRule="exact"/>
        <w:ind w:left="357" w:hanging="357"/>
        <w:contextualSpacing w:val="0"/>
        <w:jc w:val="both"/>
        <w:rPr>
          <w:szCs w:val="20"/>
        </w:rPr>
      </w:pPr>
      <w:r w:rsidRPr="00797B31">
        <w:rPr>
          <w:szCs w:val="20"/>
        </w:rPr>
        <w:t>Opis projektu – należy szczegółowo doprecyzować zakres rzeczowy projektu oraz przedstawić uzasadnienie zakresu projektu w odniesieniu do celów projektu, w podziale na elementy, które są kosztami kwalifikowalnymi oraz elementy projektu, które nie są kosztami kwalifikowalnymi. Należy zwrócić uwagę</w:t>
      </w:r>
      <w:r w:rsidR="002F7C57">
        <w:rPr>
          <w:szCs w:val="20"/>
        </w:rPr>
        <w:t>,</w:t>
      </w:r>
      <w:r w:rsidRPr="00797B31">
        <w:rPr>
          <w:szCs w:val="20"/>
        </w:rPr>
        <w:t xml:space="preserve"> aby opis projektu pozostawał zgodny z </w:t>
      </w:r>
      <w:r w:rsidR="00797B31" w:rsidRPr="00797B31">
        <w:rPr>
          <w:szCs w:val="20"/>
        </w:rPr>
        <w:t>zakresem pomocy przewidzianym w d</w:t>
      </w:r>
      <w:r w:rsidRPr="00797B31">
        <w:rPr>
          <w:szCs w:val="20"/>
        </w:rPr>
        <w:t xml:space="preserve">ziałaniu lub </w:t>
      </w:r>
      <w:r w:rsidR="00797B31" w:rsidRPr="00797B31">
        <w:rPr>
          <w:szCs w:val="20"/>
        </w:rPr>
        <w:t>p</w:t>
      </w:r>
      <w:r w:rsidRPr="00797B31">
        <w:rPr>
          <w:szCs w:val="20"/>
        </w:rPr>
        <w:t xml:space="preserve">oddziałaniu i </w:t>
      </w:r>
      <w:r w:rsidR="00797B31" w:rsidRPr="00797B31">
        <w:rPr>
          <w:szCs w:val="20"/>
        </w:rPr>
        <w:t>o</w:t>
      </w:r>
      <w:r w:rsidRPr="00797B31">
        <w:rPr>
          <w:szCs w:val="20"/>
        </w:rPr>
        <w:t xml:space="preserve">si </w:t>
      </w:r>
      <w:r w:rsidR="00797B31" w:rsidRPr="00797B31">
        <w:rPr>
          <w:szCs w:val="20"/>
        </w:rPr>
        <w:t>p</w:t>
      </w:r>
      <w:r w:rsidRPr="00797B31">
        <w:rPr>
          <w:szCs w:val="20"/>
        </w:rPr>
        <w:t xml:space="preserve">riorytetowej RPO WŁ 2014-2020. </w:t>
      </w:r>
      <w:r w:rsidR="00EB24D8">
        <w:rPr>
          <w:szCs w:val="20"/>
        </w:rPr>
        <w:t>Opis projektu przedstawiony w </w:t>
      </w:r>
      <w:r w:rsidR="001C0E98" w:rsidRPr="00797B31">
        <w:rPr>
          <w:szCs w:val="20"/>
        </w:rPr>
        <w:t xml:space="preserve">studium wykonalności powinien stanowić rozwinięcie opisu zawartego </w:t>
      </w:r>
      <w:r w:rsidR="00EB24D8">
        <w:rPr>
          <w:szCs w:val="20"/>
        </w:rPr>
        <w:t>w formularzu wniosku o </w:t>
      </w:r>
      <w:r w:rsidR="001C0E98" w:rsidRPr="00797B31">
        <w:rPr>
          <w:szCs w:val="20"/>
        </w:rPr>
        <w:t>dofinansowanie projektu.</w:t>
      </w:r>
    </w:p>
    <w:p w14:paraId="493DC812" w14:textId="4D6DB660" w:rsidR="001C0E98" w:rsidRPr="001C0E98" w:rsidRDefault="001C0E98" w:rsidP="00797B31">
      <w:pPr>
        <w:pStyle w:val="Akapitzlist"/>
        <w:numPr>
          <w:ilvl w:val="0"/>
          <w:numId w:val="11"/>
        </w:numPr>
        <w:spacing w:before="120" w:line="300" w:lineRule="exact"/>
        <w:jc w:val="both"/>
      </w:pPr>
      <w:r w:rsidRPr="001C0E98">
        <w:lastRenderedPageBreak/>
        <w:t>Analiza otoczenia społeczno-gospodarczego</w:t>
      </w:r>
      <w:r w:rsidR="00797B31">
        <w:t xml:space="preserve"> –</w:t>
      </w:r>
      <w:r w:rsidR="00797B31" w:rsidRPr="00797B31">
        <w:t xml:space="preserve"> </w:t>
      </w:r>
      <w:r w:rsidR="00797B31">
        <w:t>n</w:t>
      </w:r>
      <w:r w:rsidR="00797B31" w:rsidRPr="00797B31">
        <w:t>ależy określić funkcjonalne i rzeczowe powiązania między projektem a otoczeniem (w tym przede wszystkim powiązania między projektem a istniejącą infrastrukturą, oddziaływanie planowanej inwestycji na środowisko naturalne, społeczność lokalną/regionalną, otoczenie gospodarcze, informacje o potencjalnej grupie docelowej oraz potencjalnych interesariuszach projektu). Analizie należy poddać jedynie obszar, w którym zmienia się jakakolwiek charakteryzująca go wielkość lub cecha w związku z realizacją projektu.</w:t>
      </w:r>
    </w:p>
    <w:p w14:paraId="798FFF55" w14:textId="7B405DD3" w:rsidR="003539EC" w:rsidRPr="00431BE6" w:rsidRDefault="003539EC" w:rsidP="001C0E98"/>
    <w:p w14:paraId="63B7EF13" w14:textId="6F5C502D" w:rsidR="00D3598E" w:rsidRPr="00431BE6" w:rsidRDefault="00D3598E" w:rsidP="00C91F6C">
      <w:pPr>
        <w:pStyle w:val="Nagwek1"/>
        <w:rPr>
          <w:rStyle w:val="FontStyle51"/>
          <w:b/>
          <w:bCs w:val="0"/>
        </w:rPr>
      </w:pPr>
      <w:bookmarkStart w:id="182" w:name="_Toc482780022"/>
      <w:r w:rsidRPr="00431BE6">
        <w:rPr>
          <w:rStyle w:val="FontStyle52"/>
          <w:b/>
          <w:bCs w:val="0"/>
          <w:sz w:val="20"/>
        </w:rPr>
        <w:t xml:space="preserve">ANALIZA WYKONALNOŚCI,  ANALIZA POPYTU ORAZ </w:t>
      </w:r>
      <w:r w:rsidRPr="00431BE6">
        <w:rPr>
          <w:rStyle w:val="FontStyle51"/>
          <w:b/>
          <w:bCs w:val="0"/>
        </w:rPr>
        <w:t>ANALIZA OPCJI</w:t>
      </w:r>
      <w:bookmarkEnd w:id="182"/>
    </w:p>
    <w:p w14:paraId="00958F83" w14:textId="4FF659AA" w:rsidR="002E64A9" w:rsidRDefault="002E64A9" w:rsidP="002E64A9">
      <w:pPr>
        <w:pStyle w:val="Style12"/>
        <w:widowControl/>
        <w:spacing w:before="120" w:after="120" w:line="300" w:lineRule="exact"/>
        <w:jc w:val="both"/>
        <w:rPr>
          <w:rStyle w:val="FontStyle51"/>
          <w:bCs/>
          <w:szCs w:val="20"/>
        </w:rPr>
      </w:pPr>
      <w:r w:rsidRPr="002E64A9">
        <w:rPr>
          <w:rStyle w:val="FontStyle51"/>
          <w:b w:val="0"/>
          <w:bCs/>
          <w:szCs w:val="20"/>
        </w:rPr>
        <w:t>Przeprowadzenie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wykonalności,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popytu i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opcji </w:t>
      </w:r>
      <w:r>
        <w:rPr>
          <w:rStyle w:val="FontStyle51"/>
          <w:b w:val="0"/>
          <w:bCs/>
          <w:szCs w:val="20"/>
        </w:rPr>
        <w:t xml:space="preserve">ma na celu </w:t>
      </w:r>
      <w:r w:rsidR="008236C5">
        <w:rPr>
          <w:rStyle w:val="FontStyle51"/>
          <w:b w:val="0"/>
          <w:bCs/>
          <w:szCs w:val="20"/>
        </w:rPr>
        <w:t xml:space="preserve">dokonanie wyboru </w:t>
      </w:r>
      <w:r w:rsidR="008236C5" w:rsidRPr="002E64A9">
        <w:rPr>
          <w:rStyle w:val="FontStyle51"/>
          <w:b w:val="0"/>
          <w:bCs/>
          <w:szCs w:val="20"/>
        </w:rPr>
        <w:t>wariant</w:t>
      </w:r>
      <w:r w:rsidR="008236C5">
        <w:rPr>
          <w:rStyle w:val="FontStyle51"/>
          <w:b w:val="0"/>
          <w:bCs/>
          <w:szCs w:val="20"/>
        </w:rPr>
        <w:t>u</w:t>
      </w:r>
      <w:r w:rsidR="008236C5" w:rsidRPr="002E64A9">
        <w:rPr>
          <w:rStyle w:val="FontStyle51"/>
          <w:b w:val="0"/>
          <w:bCs/>
          <w:szCs w:val="20"/>
        </w:rPr>
        <w:t xml:space="preserve"> realizacji projektu </w:t>
      </w:r>
      <w:r w:rsidR="008236C5">
        <w:rPr>
          <w:rStyle w:val="FontStyle51"/>
          <w:b w:val="0"/>
          <w:bCs/>
          <w:szCs w:val="20"/>
        </w:rPr>
        <w:t xml:space="preserve">oraz </w:t>
      </w:r>
      <w:r w:rsidRPr="002E64A9">
        <w:rPr>
          <w:rStyle w:val="FontStyle51"/>
          <w:b w:val="0"/>
          <w:bCs/>
          <w:szCs w:val="20"/>
        </w:rPr>
        <w:t>wykazani</w:t>
      </w:r>
      <w:r>
        <w:rPr>
          <w:rStyle w:val="FontStyle51"/>
          <w:b w:val="0"/>
          <w:bCs/>
          <w:szCs w:val="20"/>
        </w:rPr>
        <w:t>e</w:t>
      </w:r>
      <w:r w:rsidRPr="002E64A9">
        <w:rPr>
          <w:rStyle w:val="FontStyle51"/>
          <w:b w:val="0"/>
          <w:bCs/>
          <w:szCs w:val="20"/>
        </w:rPr>
        <w:t>, że wybran</w:t>
      </w:r>
      <w:r w:rsidR="008236C5">
        <w:rPr>
          <w:rStyle w:val="FontStyle51"/>
          <w:b w:val="0"/>
          <w:bCs/>
          <w:szCs w:val="20"/>
        </w:rPr>
        <w:t>e</w:t>
      </w:r>
      <w:r w:rsidRPr="002E64A9">
        <w:rPr>
          <w:rStyle w:val="FontStyle51"/>
          <w:b w:val="0"/>
          <w:bCs/>
          <w:szCs w:val="20"/>
        </w:rPr>
        <w:t xml:space="preserve"> przez </w:t>
      </w:r>
      <w:r w:rsidR="008236C5">
        <w:rPr>
          <w:rStyle w:val="FontStyle51"/>
          <w:b w:val="0"/>
          <w:bCs/>
          <w:szCs w:val="20"/>
        </w:rPr>
        <w:t>wnioskodawcę rozwiązanie</w:t>
      </w:r>
      <w:r w:rsidRPr="002E64A9">
        <w:rPr>
          <w:rStyle w:val="FontStyle51"/>
          <w:b w:val="0"/>
          <w:bCs/>
          <w:szCs w:val="20"/>
        </w:rPr>
        <w:t xml:space="preserve"> reprezentuje najlepsze spośród wszelkich możliwych alternatywnych rozwiązań</w:t>
      </w:r>
      <w:r>
        <w:rPr>
          <w:rStyle w:val="FontStyle51"/>
          <w:b w:val="0"/>
          <w:bCs/>
          <w:szCs w:val="20"/>
        </w:rPr>
        <w:t>.</w:t>
      </w:r>
      <w:r w:rsidRPr="002E64A9">
        <w:rPr>
          <w:rStyle w:val="FontStyle51"/>
          <w:bCs/>
          <w:szCs w:val="20"/>
        </w:rPr>
        <w:t xml:space="preserve"> </w:t>
      </w:r>
    </w:p>
    <w:p w14:paraId="6A593355" w14:textId="2FB97FF7" w:rsidR="00D3598E" w:rsidRPr="009134BE" w:rsidRDefault="00D3598E" w:rsidP="009134BE">
      <w:pPr>
        <w:rPr>
          <w:rStyle w:val="FontStyle54"/>
          <w:bCs/>
          <w:szCs w:val="20"/>
        </w:rPr>
      </w:pPr>
      <w:r w:rsidRPr="009134BE">
        <w:rPr>
          <w:rStyle w:val="FontStyle51"/>
          <w:bCs/>
          <w:szCs w:val="20"/>
        </w:rPr>
        <w:t>Analiza wykonalności</w:t>
      </w:r>
    </w:p>
    <w:p w14:paraId="2B2130F3" w14:textId="46A18BD0" w:rsidR="00D3598E" w:rsidRPr="00431BE6" w:rsidRDefault="009360D8" w:rsidP="009360D8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9360D8">
        <w:rPr>
          <w:rStyle w:val="FontStyle54"/>
          <w:szCs w:val="20"/>
        </w:rPr>
        <w:t>Celem analizy wykonalności jest zidentyfikowanie możliwych do zastosowania rozwiązań</w:t>
      </w:r>
      <w:r>
        <w:rPr>
          <w:rStyle w:val="FontStyle54"/>
          <w:szCs w:val="20"/>
        </w:rPr>
        <w:t xml:space="preserve"> </w:t>
      </w:r>
      <w:r w:rsidRPr="009360D8">
        <w:rPr>
          <w:rStyle w:val="FontStyle54"/>
          <w:szCs w:val="20"/>
        </w:rPr>
        <w:t>inwestycyjnych, które można uznać za wykonalne m.in. pod względem technicznym, ekonomicznym,</w:t>
      </w:r>
      <w:r>
        <w:rPr>
          <w:rStyle w:val="FontStyle54"/>
          <w:szCs w:val="20"/>
        </w:rPr>
        <w:t xml:space="preserve"> </w:t>
      </w:r>
      <w:r w:rsidRPr="009360D8">
        <w:rPr>
          <w:rStyle w:val="FontStyle54"/>
          <w:szCs w:val="20"/>
        </w:rPr>
        <w:t xml:space="preserve">środowiskowym i instytucjonalnym. </w:t>
      </w:r>
    </w:p>
    <w:p w14:paraId="335FB58B" w14:textId="7164088B" w:rsidR="00D3598E" w:rsidRPr="009134BE" w:rsidRDefault="00D3598E" w:rsidP="009134BE">
      <w:pPr>
        <w:rPr>
          <w:rStyle w:val="FontStyle51"/>
          <w:bCs/>
          <w:szCs w:val="20"/>
        </w:rPr>
      </w:pPr>
      <w:r w:rsidRPr="009134BE">
        <w:rPr>
          <w:rStyle w:val="FontStyle51"/>
          <w:bCs/>
          <w:szCs w:val="20"/>
        </w:rPr>
        <w:t>Analiza popytu</w:t>
      </w:r>
    </w:p>
    <w:p w14:paraId="79C4521C" w14:textId="48A115B1" w:rsidR="00D3598E" w:rsidRPr="00431BE6" w:rsidRDefault="00D3598E" w:rsidP="00C91F6C">
      <w:pPr>
        <w:pStyle w:val="Style13"/>
        <w:widowControl/>
        <w:spacing w:before="120" w:after="120" w:line="300" w:lineRule="exact"/>
        <w:rPr>
          <w:szCs w:val="20"/>
        </w:rPr>
      </w:pPr>
      <w:r w:rsidRPr="00431BE6">
        <w:rPr>
          <w:rStyle w:val="FontStyle54"/>
          <w:szCs w:val="20"/>
        </w:rPr>
        <w:t xml:space="preserve">Analiza popytu </w:t>
      </w:r>
      <w:r w:rsidRPr="00431BE6">
        <w:rPr>
          <w:szCs w:val="20"/>
        </w:rPr>
        <w:t>ma identyfikować i ilościowo określać społeczne zapotrzebowanie na realizację planowanej inwestycji. W jej ramach należy uwzględnić bieżący (w oparciu o aktualne dane)</w:t>
      </w:r>
      <w:r w:rsidR="00245F66">
        <w:rPr>
          <w:szCs w:val="20"/>
        </w:rPr>
        <w:t xml:space="preserve"> i</w:t>
      </w:r>
      <w:r w:rsidR="00EB24D8">
        <w:rPr>
          <w:szCs w:val="20"/>
        </w:rPr>
        <w:t> </w:t>
      </w:r>
      <w:r w:rsidRPr="00431BE6">
        <w:rPr>
          <w:szCs w:val="20"/>
        </w:rPr>
        <w:t>prognozowany popyt (w oparciu o prognozy uwzględniające m.in. wskaźniki makroekonomiczne</w:t>
      </w:r>
      <w:r w:rsidR="00245F66">
        <w:rPr>
          <w:szCs w:val="20"/>
        </w:rPr>
        <w:t xml:space="preserve"> </w:t>
      </w:r>
      <w:r w:rsidRPr="00431BE6">
        <w:rPr>
          <w:szCs w:val="20"/>
        </w:rPr>
        <w:t>i</w:t>
      </w:r>
      <w:r w:rsidR="00EB24D8">
        <w:rPr>
          <w:szCs w:val="20"/>
        </w:rPr>
        <w:t> </w:t>
      </w:r>
      <w:r w:rsidRPr="00431BE6">
        <w:rPr>
          <w:szCs w:val="20"/>
        </w:rPr>
        <w:t xml:space="preserve">społeczne). W celu prawidłowego wykonania analizy popytu należy opisać założenia oraz metodykę wykonania prognoz popytu. </w:t>
      </w:r>
    </w:p>
    <w:p w14:paraId="7B8EFA59" w14:textId="66CA0722" w:rsidR="00D3598E" w:rsidRPr="00431BE6" w:rsidRDefault="00D3598E" w:rsidP="00C91F6C">
      <w:pPr>
        <w:pStyle w:val="Style13"/>
        <w:widowControl/>
        <w:spacing w:before="120" w:after="120" w:line="300" w:lineRule="exact"/>
        <w:rPr>
          <w:szCs w:val="20"/>
        </w:rPr>
      </w:pPr>
      <w:r w:rsidRPr="00431BE6">
        <w:rPr>
          <w:szCs w:val="20"/>
        </w:rPr>
        <w:t xml:space="preserve">Analizę prognozowanego popytu należy przeprowadzić dla scenariusza z inwestycją oraz bez inwestycji. Ponadto, analiza ta powinna odwoływać się do kwestii bieżącego oraz przyszłego zapotrzebowania inwestycji na zasoby, przewidywanego rozwoju infrastruktury, oraz </w:t>
      </w:r>
      <w:r w:rsidR="00245F66">
        <w:rPr>
          <w:szCs w:val="20"/>
        </w:rPr>
        <w:t xml:space="preserve">ewentualnego </w:t>
      </w:r>
      <w:r w:rsidRPr="00431BE6">
        <w:rPr>
          <w:szCs w:val="20"/>
        </w:rPr>
        <w:t>efektu sieciowego</w:t>
      </w:r>
      <w:r w:rsidR="00245F66">
        <w:rPr>
          <w:szCs w:val="20"/>
        </w:rPr>
        <w:t>,</w:t>
      </w:r>
      <w:r w:rsidRPr="00431BE6">
        <w:rPr>
          <w:szCs w:val="20"/>
        </w:rPr>
        <w:t xml:space="preserve"> </w:t>
      </w:r>
      <w:r w:rsidR="00245F66" w:rsidRPr="00245F66">
        <w:rPr>
          <w:szCs w:val="20"/>
        </w:rPr>
        <w:t>związanego z koniecznością uwzględnienia faktu, iż projekt będzie stanowił część sieci (np. transportowej lub energetycznej), co przełoży się na jego</w:t>
      </w:r>
      <w:r w:rsidR="002F7C57">
        <w:rPr>
          <w:szCs w:val="20"/>
        </w:rPr>
        <w:t xml:space="preserve"> wyniki finansowe i ekonomiczne</w:t>
      </w:r>
      <w:r w:rsidRPr="00431BE6">
        <w:rPr>
          <w:szCs w:val="20"/>
        </w:rPr>
        <w:t xml:space="preserve">. </w:t>
      </w:r>
    </w:p>
    <w:p w14:paraId="739E6946" w14:textId="7A7AE67A" w:rsidR="00D3598E" w:rsidRPr="009134BE" w:rsidRDefault="00D3598E" w:rsidP="009134BE">
      <w:pPr>
        <w:rPr>
          <w:rStyle w:val="FontStyle54"/>
          <w:b/>
          <w:bCs/>
          <w:szCs w:val="20"/>
        </w:rPr>
      </w:pPr>
      <w:r w:rsidRPr="009134BE">
        <w:rPr>
          <w:rStyle w:val="FontStyle51"/>
          <w:bCs/>
          <w:szCs w:val="20"/>
        </w:rPr>
        <w:t>Analiza opcji</w:t>
      </w:r>
      <w:r w:rsidR="002E64A9" w:rsidRPr="009134BE">
        <w:rPr>
          <w:rStyle w:val="FontStyle51"/>
          <w:bCs/>
          <w:szCs w:val="20"/>
        </w:rPr>
        <w:t xml:space="preserve"> (rozwiązań alternatywnych)</w:t>
      </w:r>
    </w:p>
    <w:p w14:paraId="1F3993E0" w14:textId="194458B1" w:rsidR="00D3598E" w:rsidRPr="00431BE6" w:rsidRDefault="00D3598E" w:rsidP="00C91F6C">
      <w:pPr>
        <w:pStyle w:val="Style13"/>
        <w:spacing w:before="120" w:after="120" w:line="300" w:lineRule="exact"/>
        <w:rPr>
          <w:szCs w:val="20"/>
        </w:rPr>
      </w:pPr>
      <w:r w:rsidRPr="00431BE6">
        <w:rPr>
          <w:szCs w:val="20"/>
        </w:rPr>
        <w:t>Analiza opcji ma na celu porównanie i ocenę możliwych do zastosowa</w:t>
      </w:r>
      <w:r w:rsidR="00C7509F" w:rsidRPr="00431BE6">
        <w:rPr>
          <w:szCs w:val="20"/>
        </w:rPr>
        <w:t xml:space="preserve">nia rozwiązań </w:t>
      </w:r>
      <w:r w:rsidR="00245F66">
        <w:rPr>
          <w:szCs w:val="20"/>
        </w:rPr>
        <w:t xml:space="preserve">inwestycyjnych </w:t>
      </w:r>
      <w:r w:rsidR="00C7509F" w:rsidRPr="00431BE6">
        <w:rPr>
          <w:szCs w:val="20"/>
        </w:rPr>
        <w:t>zidentyfikowanych</w:t>
      </w:r>
      <w:r w:rsidR="00245F66">
        <w:rPr>
          <w:szCs w:val="20"/>
        </w:rPr>
        <w:t xml:space="preserve"> </w:t>
      </w:r>
      <w:r w:rsidRPr="00431BE6">
        <w:rPr>
          <w:szCs w:val="20"/>
        </w:rPr>
        <w:t>na etapie analizy wykonalności oraz w</w:t>
      </w:r>
      <w:r w:rsidR="00245F66">
        <w:rPr>
          <w:szCs w:val="20"/>
        </w:rPr>
        <w:t>s</w:t>
      </w:r>
      <w:r w:rsidRPr="00431BE6">
        <w:rPr>
          <w:szCs w:val="20"/>
        </w:rPr>
        <w:t xml:space="preserve">kazanie, </w:t>
      </w:r>
      <w:r w:rsidR="00245F66">
        <w:rPr>
          <w:szCs w:val="20"/>
        </w:rPr>
        <w:t>które z tych rozwiązań jest najkorzystniejsze</w:t>
      </w:r>
      <w:r w:rsidRPr="00431BE6">
        <w:rPr>
          <w:szCs w:val="20"/>
        </w:rPr>
        <w:t>.</w:t>
      </w:r>
    </w:p>
    <w:p w14:paraId="7EEAAC26" w14:textId="3FB22342" w:rsidR="00D3598E" w:rsidRPr="00431BE6" w:rsidRDefault="00245F66" w:rsidP="00C91F6C">
      <w:pPr>
        <w:pStyle w:val="Style13"/>
        <w:spacing w:before="120" w:after="120" w:line="300" w:lineRule="exact"/>
        <w:rPr>
          <w:szCs w:val="20"/>
        </w:rPr>
      </w:pPr>
      <w:r>
        <w:rPr>
          <w:szCs w:val="20"/>
        </w:rPr>
        <w:t>Analizę opcji należy przeprowadzić</w:t>
      </w:r>
      <w:r w:rsidR="00D3598E" w:rsidRPr="00431BE6">
        <w:rPr>
          <w:szCs w:val="20"/>
        </w:rPr>
        <w:t xml:space="preserve"> w </w:t>
      </w:r>
      <w:r>
        <w:rPr>
          <w:szCs w:val="20"/>
        </w:rPr>
        <w:t>dwóch</w:t>
      </w:r>
      <w:r w:rsidR="00D3598E" w:rsidRPr="00431BE6">
        <w:rPr>
          <w:szCs w:val="20"/>
        </w:rPr>
        <w:t xml:space="preserve"> etapach:</w:t>
      </w:r>
    </w:p>
    <w:p w14:paraId="0BDB1B5A" w14:textId="39E09CCF" w:rsidR="00D3598E" w:rsidRPr="00431BE6" w:rsidRDefault="00245F66" w:rsidP="00953989">
      <w:pPr>
        <w:pStyle w:val="Style13"/>
        <w:numPr>
          <w:ilvl w:val="0"/>
          <w:numId w:val="4"/>
        </w:numPr>
        <w:spacing w:before="120" w:after="120" w:line="300" w:lineRule="exact"/>
        <w:rPr>
          <w:szCs w:val="20"/>
        </w:rPr>
      </w:pPr>
      <w:r>
        <w:rPr>
          <w:szCs w:val="20"/>
        </w:rPr>
        <w:t>e</w:t>
      </w:r>
      <w:r w:rsidR="00D3598E" w:rsidRPr="00431BE6">
        <w:rPr>
          <w:szCs w:val="20"/>
        </w:rPr>
        <w:t xml:space="preserve">tap </w:t>
      </w:r>
      <w:r>
        <w:rPr>
          <w:szCs w:val="20"/>
        </w:rPr>
        <w:t>pierwszy:</w:t>
      </w:r>
      <w:r w:rsidR="00D3598E" w:rsidRPr="00431BE6">
        <w:rPr>
          <w:szCs w:val="20"/>
        </w:rPr>
        <w:t xml:space="preserve"> </w:t>
      </w:r>
      <w:r>
        <w:rPr>
          <w:szCs w:val="20"/>
        </w:rPr>
        <w:t>a</w:t>
      </w:r>
      <w:r w:rsidR="00D3598E" w:rsidRPr="00431BE6">
        <w:rPr>
          <w:szCs w:val="20"/>
        </w:rPr>
        <w:t xml:space="preserve">naliza strategiczna </w:t>
      </w:r>
      <w:r w:rsidR="000A3B5B">
        <w:rPr>
          <w:szCs w:val="20"/>
        </w:rPr>
        <w:t>–</w:t>
      </w:r>
      <w:r w:rsidR="00D3598E" w:rsidRPr="00431BE6">
        <w:rPr>
          <w:szCs w:val="20"/>
        </w:rPr>
        <w:t xml:space="preserve"> koncentruje się na podstawowych rozwiązaniach</w:t>
      </w:r>
      <w:r w:rsidR="000A3B5B">
        <w:rPr>
          <w:szCs w:val="20"/>
        </w:rPr>
        <w:t xml:space="preserve"> </w:t>
      </w:r>
      <w:r w:rsidR="00D3598E" w:rsidRPr="00431BE6">
        <w:rPr>
          <w:szCs w:val="20"/>
        </w:rPr>
        <w:t>o</w:t>
      </w:r>
      <w:r w:rsidR="00EB24D8">
        <w:rPr>
          <w:szCs w:val="20"/>
        </w:rPr>
        <w:t> </w:t>
      </w:r>
      <w:r w:rsidR="00D3598E" w:rsidRPr="00431BE6">
        <w:rPr>
          <w:szCs w:val="20"/>
        </w:rPr>
        <w:t xml:space="preserve">charakterze strategicznym (np. </w:t>
      </w:r>
      <w:r w:rsidR="000A3B5B" w:rsidRPr="000A3B5B">
        <w:rPr>
          <w:szCs w:val="20"/>
        </w:rPr>
        <w:t>rodzaj infrastruktury lub środków transportu albo lokalizacja projektu</w:t>
      </w:r>
      <w:r w:rsidR="00D3598E" w:rsidRPr="00431BE6">
        <w:rPr>
          <w:szCs w:val="20"/>
        </w:rPr>
        <w:t xml:space="preserve">). Etap ten, co do zasady, przyjmuje formę analizy wielokryterialnej i opiera się na kryteriach jakościowych. </w:t>
      </w:r>
    </w:p>
    <w:p w14:paraId="6FB514BF" w14:textId="4FF3EE8E" w:rsidR="00D3598E" w:rsidRPr="00431BE6" w:rsidRDefault="00245F66" w:rsidP="00953989">
      <w:pPr>
        <w:pStyle w:val="Style13"/>
        <w:numPr>
          <w:ilvl w:val="0"/>
          <w:numId w:val="4"/>
        </w:numPr>
        <w:spacing w:before="120" w:after="120" w:line="300" w:lineRule="exact"/>
        <w:rPr>
          <w:szCs w:val="20"/>
        </w:rPr>
      </w:pPr>
      <w:r>
        <w:rPr>
          <w:szCs w:val="20"/>
        </w:rPr>
        <w:t>e</w:t>
      </w:r>
      <w:r w:rsidR="00D3598E" w:rsidRPr="00431BE6">
        <w:rPr>
          <w:szCs w:val="20"/>
        </w:rPr>
        <w:t xml:space="preserve">tap </w:t>
      </w:r>
      <w:r>
        <w:rPr>
          <w:szCs w:val="20"/>
        </w:rPr>
        <w:t>drugi:</w:t>
      </w:r>
      <w:r w:rsidR="00D3598E" w:rsidRPr="00431BE6">
        <w:rPr>
          <w:szCs w:val="20"/>
        </w:rPr>
        <w:t xml:space="preserve"> </w:t>
      </w:r>
      <w:r>
        <w:rPr>
          <w:szCs w:val="20"/>
        </w:rPr>
        <w:t>a</w:t>
      </w:r>
      <w:r w:rsidR="00D3598E" w:rsidRPr="00431BE6">
        <w:rPr>
          <w:szCs w:val="20"/>
        </w:rPr>
        <w:t>naliza rozwiązań technologicznych</w:t>
      </w:r>
      <w:r w:rsidR="000A3B5B">
        <w:rPr>
          <w:szCs w:val="20"/>
        </w:rPr>
        <w:t xml:space="preserve"> –</w:t>
      </w:r>
      <w:r w:rsidR="00D3598E" w:rsidRPr="00431BE6">
        <w:rPr>
          <w:szCs w:val="20"/>
        </w:rPr>
        <w:t xml:space="preserve"> należy przeanalizować poszczególne rozwiązania pod kątem technologicznym</w:t>
      </w:r>
      <w:r w:rsidR="000A3B5B" w:rsidRPr="000A3B5B">
        <w:t xml:space="preserve"> </w:t>
      </w:r>
      <w:r w:rsidR="000A3B5B" w:rsidRPr="000A3B5B">
        <w:rPr>
          <w:szCs w:val="20"/>
        </w:rPr>
        <w:t>np. odpowiedzieć na pytanie, czy bardziej korzystna będzie modernizacja już funkcjonującej infrastruktury, czy też budowa nowej</w:t>
      </w:r>
      <w:r w:rsidR="00D3598E" w:rsidRPr="00431BE6">
        <w:rPr>
          <w:szCs w:val="20"/>
        </w:rPr>
        <w:t xml:space="preserve">. </w:t>
      </w:r>
      <w:r w:rsidR="00D3598E" w:rsidRPr="00431BE6">
        <w:rPr>
          <w:szCs w:val="20"/>
        </w:rPr>
        <w:lastRenderedPageBreak/>
        <w:t xml:space="preserve">Do przeprowadzenia tego etapu zazwyczaj zastosowanie mają metody oparte na kryteriach ilościowych. </w:t>
      </w:r>
    </w:p>
    <w:p w14:paraId="78B417B8" w14:textId="11009083" w:rsidR="008D6059" w:rsidRDefault="008D6059" w:rsidP="00C91F6C">
      <w:pPr>
        <w:pStyle w:val="Style13"/>
        <w:spacing w:before="120" w:after="120" w:line="300" w:lineRule="exact"/>
        <w:rPr>
          <w:szCs w:val="20"/>
          <w:highlight w:val="yellow"/>
        </w:rPr>
      </w:pPr>
      <w:r w:rsidRPr="008D6059">
        <w:rPr>
          <w:szCs w:val="20"/>
        </w:rPr>
        <w:t xml:space="preserve">W odniesieniu do projektów nie będących dużymi projektami możliwe jest przeprowadzenie analizy opcji w sposób uproszczony – wyłącznie w </w:t>
      </w:r>
      <w:r>
        <w:rPr>
          <w:szCs w:val="20"/>
        </w:rPr>
        <w:t xml:space="preserve">oparciu o kryteria jakościowe. </w:t>
      </w:r>
      <w:r w:rsidRPr="008D6059">
        <w:rPr>
          <w:szCs w:val="20"/>
        </w:rPr>
        <w:t>Przedmiotowe rozwiązanie znajdzie zastosowanie w odniesieniu do projektów, w których – z uwagi na brak reprezentatywnych danych – nie ma możliwości przeprowadzenia analizy według kryteriów ilościowych. Może to dotyczyć m.in. projektów w zakresie bezpieczeństwa w transporcie, w których obliczenia w analizie opcji musiałyby być oparte na oszacowaniu prawdopodobieństwa wystąpienia wypadku.</w:t>
      </w:r>
    </w:p>
    <w:p w14:paraId="2AB98858" w14:textId="42CA452E" w:rsidR="008236C5" w:rsidRDefault="008236C5" w:rsidP="00C91F6C">
      <w:pPr>
        <w:pStyle w:val="Style13"/>
        <w:spacing w:before="120" w:after="120" w:line="300" w:lineRule="exact"/>
        <w:rPr>
          <w:rStyle w:val="FontStyle51"/>
          <w:b w:val="0"/>
          <w:bCs/>
          <w:szCs w:val="20"/>
        </w:rPr>
      </w:pPr>
      <w:r w:rsidRPr="002E64A9">
        <w:rPr>
          <w:rStyle w:val="FontStyle51"/>
          <w:b w:val="0"/>
          <w:bCs/>
          <w:szCs w:val="20"/>
        </w:rPr>
        <w:t>P</w:t>
      </w:r>
      <w:r>
        <w:rPr>
          <w:rStyle w:val="FontStyle51"/>
          <w:b w:val="0"/>
          <w:bCs/>
          <w:szCs w:val="20"/>
        </w:rPr>
        <w:t>o p</w:t>
      </w:r>
      <w:r w:rsidRPr="002E64A9">
        <w:rPr>
          <w:rStyle w:val="FontStyle51"/>
          <w:b w:val="0"/>
          <w:bCs/>
          <w:szCs w:val="20"/>
        </w:rPr>
        <w:t>rzeprowadzeni</w:t>
      </w:r>
      <w:r>
        <w:rPr>
          <w:rStyle w:val="FontStyle51"/>
          <w:b w:val="0"/>
          <w:bCs/>
          <w:szCs w:val="20"/>
        </w:rPr>
        <w:t>u</w:t>
      </w:r>
      <w:r w:rsidRPr="002E64A9">
        <w:rPr>
          <w:rStyle w:val="FontStyle51"/>
          <w:b w:val="0"/>
          <w:bCs/>
          <w:szCs w:val="20"/>
        </w:rPr>
        <w:t xml:space="preserve">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wykonalności,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popytu i analiz</w:t>
      </w:r>
      <w:r>
        <w:rPr>
          <w:rStyle w:val="FontStyle51"/>
          <w:b w:val="0"/>
          <w:bCs/>
          <w:szCs w:val="20"/>
        </w:rPr>
        <w:t>y</w:t>
      </w:r>
      <w:r w:rsidRPr="002E64A9">
        <w:rPr>
          <w:rStyle w:val="FontStyle51"/>
          <w:b w:val="0"/>
          <w:bCs/>
          <w:szCs w:val="20"/>
        </w:rPr>
        <w:t xml:space="preserve"> opcji</w:t>
      </w:r>
      <w:r>
        <w:rPr>
          <w:rStyle w:val="FontStyle51"/>
          <w:b w:val="0"/>
          <w:bCs/>
          <w:szCs w:val="20"/>
        </w:rPr>
        <w:t xml:space="preserve"> oraz wybraniu wariantu realizacji projektu należy </w:t>
      </w:r>
      <w:r w:rsidR="008D6059">
        <w:rPr>
          <w:rStyle w:val="FontStyle51"/>
          <w:b w:val="0"/>
          <w:bCs/>
          <w:szCs w:val="20"/>
        </w:rPr>
        <w:t>sformułować</w:t>
      </w:r>
      <w:r>
        <w:rPr>
          <w:rStyle w:val="FontStyle51"/>
          <w:b w:val="0"/>
          <w:bCs/>
          <w:szCs w:val="20"/>
        </w:rPr>
        <w:t xml:space="preserve"> uzasadnienie</w:t>
      </w:r>
      <w:r w:rsidR="00797B31">
        <w:rPr>
          <w:rStyle w:val="FontStyle51"/>
          <w:b w:val="0"/>
          <w:bCs/>
          <w:szCs w:val="20"/>
        </w:rPr>
        <w:t xml:space="preserve"> ws</w:t>
      </w:r>
      <w:r>
        <w:rPr>
          <w:rStyle w:val="FontStyle51"/>
          <w:b w:val="0"/>
          <w:bCs/>
          <w:szCs w:val="20"/>
        </w:rPr>
        <w:t>kazujące, iż zastosowano najkorzystniejsze możliwe rozwiązanie.</w:t>
      </w:r>
    </w:p>
    <w:p w14:paraId="785F8314" w14:textId="64CCD8D7" w:rsidR="00D3598E" w:rsidRPr="00431BE6" w:rsidRDefault="00D3598E" w:rsidP="00C91F6C">
      <w:pPr>
        <w:pStyle w:val="Nagwek1"/>
        <w:rPr>
          <w:rStyle w:val="FontStyle52"/>
          <w:b/>
          <w:bCs w:val="0"/>
          <w:sz w:val="20"/>
        </w:rPr>
      </w:pPr>
      <w:bookmarkStart w:id="183" w:name="_Toc482777772"/>
      <w:bookmarkStart w:id="184" w:name="_Toc482779955"/>
      <w:bookmarkStart w:id="185" w:name="_Toc482780023"/>
      <w:bookmarkEnd w:id="183"/>
      <w:bookmarkEnd w:id="184"/>
      <w:r w:rsidRPr="00431BE6">
        <w:rPr>
          <w:rStyle w:val="FontStyle52"/>
          <w:b/>
          <w:bCs w:val="0"/>
          <w:sz w:val="20"/>
        </w:rPr>
        <w:t>INFORMACJE I ANALIZY SPECYFICZNE DLA DANEGO RODZAJU PROJEKTU LUB SEKTORA</w:t>
      </w:r>
      <w:bookmarkEnd w:id="185"/>
    </w:p>
    <w:p w14:paraId="12C273D3" w14:textId="4914A048" w:rsidR="00D3598E" w:rsidRDefault="00A940AD" w:rsidP="00C91F6C">
      <w:pPr>
        <w:pStyle w:val="Default"/>
        <w:spacing w:before="120" w:after="120" w:line="300" w:lineRule="exac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W rozdziale tym n</w:t>
      </w:r>
      <w:r w:rsidR="00D3598E" w:rsidRPr="00431BE6">
        <w:rPr>
          <w:color w:val="auto"/>
          <w:sz w:val="20"/>
          <w:szCs w:val="20"/>
        </w:rPr>
        <w:t xml:space="preserve">ależy wskazać analizę ilościową, na podstawie której dokonano szacunków wskaźników postępu rzeczowego. </w:t>
      </w:r>
    </w:p>
    <w:p w14:paraId="48E225F1" w14:textId="352CE606" w:rsidR="00D3598E" w:rsidRPr="00431BE6" w:rsidRDefault="00D3598E" w:rsidP="00C91F6C">
      <w:pPr>
        <w:pStyle w:val="Nagwek1"/>
        <w:rPr>
          <w:rStyle w:val="FontStyle52"/>
          <w:b/>
          <w:bCs w:val="0"/>
          <w:sz w:val="20"/>
        </w:rPr>
      </w:pPr>
      <w:bookmarkStart w:id="186" w:name="_Toc482777774"/>
      <w:bookmarkStart w:id="187" w:name="_Toc482779957"/>
      <w:bookmarkStart w:id="188" w:name="_Toc482780024"/>
      <w:bookmarkEnd w:id="186"/>
      <w:bookmarkEnd w:id="187"/>
      <w:r w:rsidRPr="00431BE6">
        <w:rPr>
          <w:rStyle w:val="FontStyle52"/>
          <w:b/>
          <w:bCs w:val="0"/>
          <w:sz w:val="20"/>
        </w:rPr>
        <w:t>ANALIZA FINANSOWA</w:t>
      </w:r>
      <w:bookmarkEnd w:id="188"/>
    </w:p>
    <w:p w14:paraId="26D6798D" w14:textId="551EAA8C" w:rsidR="00D3598E" w:rsidRPr="00431BE6" w:rsidRDefault="00D3598E" w:rsidP="00C91F6C">
      <w:pPr>
        <w:pStyle w:val="Style13"/>
        <w:widowControl/>
        <w:tabs>
          <w:tab w:val="left" w:pos="426"/>
        </w:tabs>
        <w:spacing w:before="120" w:after="120" w:line="300" w:lineRule="exact"/>
        <w:rPr>
          <w:szCs w:val="20"/>
        </w:rPr>
      </w:pPr>
      <w:r w:rsidRPr="00431BE6">
        <w:rPr>
          <w:szCs w:val="20"/>
        </w:rPr>
        <w:t>Analiza finansowa ma na celu</w:t>
      </w:r>
      <w:r w:rsidR="00EC1842" w:rsidRPr="00431BE6">
        <w:rPr>
          <w:szCs w:val="20"/>
        </w:rPr>
        <w:t xml:space="preserve"> w szczególności</w:t>
      </w:r>
      <w:r w:rsidRPr="00431BE6">
        <w:rPr>
          <w:szCs w:val="20"/>
        </w:rPr>
        <w:t>:</w:t>
      </w:r>
    </w:p>
    <w:p w14:paraId="0D01D863" w14:textId="16814A80" w:rsidR="00D3598E" w:rsidRPr="00431BE6" w:rsidRDefault="00D3598E" w:rsidP="00953989">
      <w:pPr>
        <w:pStyle w:val="Style13"/>
        <w:widowControl/>
        <w:numPr>
          <w:ilvl w:val="0"/>
          <w:numId w:val="3"/>
        </w:numPr>
        <w:spacing w:before="120" w:after="120" w:line="300" w:lineRule="exact"/>
        <w:rPr>
          <w:szCs w:val="20"/>
        </w:rPr>
      </w:pPr>
      <w:r w:rsidRPr="00431BE6">
        <w:rPr>
          <w:szCs w:val="20"/>
        </w:rPr>
        <w:t>ocenę finansowej rentowności inwestycji,</w:t>
      </w:r>
    </w:p>
    <w:p w14:paraId="1AD7105B" w14:textId="2CFB663F" w:rsidR="00D3598E" w:rsidRPr="00431BE6" w:rsidRDefault="00D3598E" w:rsidP="00953989">
      <w:pPr>
        <w:pStyle w:val="Style13"/>
        <w:widowControl/>
        <w:numPr>
          <w:ilvl w:val="0"/>
          <w:numId w:val="3"/>
        </w:numPr>
        <w:spacing w:before="120" w:after="120" w:line="300" w:lineRule="exact"/>
        <w:rPr>
          <w:szCs w:val="20"/>
        </w:rPr>
      </w:pPr>
      <w:r w:rsidRPr="00431BE6">
        <w:rPr>
          <w:szCs w:val="20"/>
        </w:rPr>
        <w:t>weryfikację trwałości finansowej projektu i beneficjenta</w:t>
      </w:r>
      <w:r w:rsidR="00F2680A">
        <w:rPr>
          <w:szCs w:val="20"/>
        </w:rPr>
        <w:t xml:space="preserve"> / operatora</w:t>
      </w:r>
      <w:r w:rsidRPr="00431BE6">
        <w:rPr>
          <w:szCs w:val="20"/>
        </w:rPr>
        <w:t>,</w:t>
      </w:r>
    </w:p>
    <w:p w14:paraId="5F512B9B" w14:textId="41584E60" w:rsidR="000D4C93" w:rsidRPr="00431BE6" w:rsidRDefault="00D3598E" w:rsidP="00953989">
      <w:pPr>
        <w:pStyle w:val="Style13"/>
        <w:widowControl/>
        <w:numPr>
          <w:ilvl w:val="0"/>
          <w:numId w:val="3"/>
        </w:numPr>
        <w:spacing w:before="120" w:after="120" w:line="300" w:lineRule="exact"/>
        <w:ind w:left="714" w:hanging="357"/>
        <w:rPr>
          <w:rStyle w:val="FontStyle54"/>
          <w:szCs w:val="20"/>
        </w:rPr>
      </w:pPr>
      <w:r w:rsidRPr="00431BE6">
        <w:rPr>
          <w:szCs w:val="20"/>
        </w:rPr>
        <w:t xml:space="preserve">ustalenie właściwego (maksymalnego) dofinansowania z funduszy UE (w przypadku </w:t>
      </w:r>
      <w:r w:rsidR="003C5CC4" w:rsidRPr="00431BE6">
        <w:rPr>
          <w:szCs w:val="20"/>
        </w:rPr>
        <w:t xml:space="preserve">projektów, </w:t>
      </w:r>
      <w:r w:rsidR="00A25922" w:rsidRPr="00431BE6">
        <w:rPr>
          <w:szCs w:val="20"/>
        </w:rPr>
        <w:t xml:space="preserve"> których wartość dofinansowania ustalana jest o metodę luki</w:t>
      </w:r>
      <w:r w:rsidR="00676370" w:rsidRPr="00431BE6">
        <w:rPr>
          <w:szCs w:val="20"/>
        </w:rPr>
        <w:t xml:space="preserve"> </w:t>
      </w:r>
      <w:r w:rsidR="00A25922" w:rsidRPr="00431BE6">
        <w:rPr>
          <w:szCs w:val="20"/>
        </w:rPr>
        <w:t>w finansowaniu</w:t>
      </w:r>
      <w:r w:rsidRPr="00431BE6">
        <w:rPr>
          <w:szCs w:val="20"/>
        </w:rPr>
        <w:t>).</w:t>
      </w:r>
    </w:p>
    <w:p w14:paraId="6157FA09" w14:textId="201933BE" w:rsidR="00F2680A" w:rsidRDefault="00F2680A" w:rsidP="00C91F6C">
      <w:pPr>
        <w:widowControl/>
        <w:spacing w:before="120" w:after="120" w:line="300" w:lineRule="exact"/>
        <w:jc w:val="both"/>
        <w:rPr>
          <w:szCs w:val="20"/>
        </w:rPr>
      </w:pPr>
      <w:r>
        <w:rPr>
          <w:szCs w:val="20"/>
        </w:rPr>
        <w:t>Analiza finansowa d</w:t>
      </w:r>
      <w:r w:rsidRPr="00F2680A">
        <w:rPr>
          <w:szCs w:val="20"/>
        </w:rPr>
        <w:t>okonywana jest zazwyczaj z punktu widzenia właściciela infrastruktury. W</w:t>
      </w:r>
      <w:r w:rsidR="00EB24D8">
        <w:rPr>
          <w:szCs w:val="20"/>
        </w:rPr>
        <w:t> </w:t>
      </w:r>
      <w:r w:rsidR="00A940AD">
        <w:rPr>
          <w:szCs w:val="20"/>
        </w:rPr>
        <w:t>przypadku</w:t>
      </w:r>
      <w:r w:rsidRPr="00F2680A">
        <w:rPr>
          <w:szCs w:val="20"/>
        </w:rPr>
        <w:t xml:space="preserve"> gdy w projekcie UE występuje kilka podmiotów (np. właściciel infrastruktury i jej operator), należy dokonać analizy skonsolidowanej całościowo pokazującej projekt</w:t>
      </w:r>
      <w:r>
        <w:rPr>
          <w:szCs w:val="20"/>
        </w:rPr>
        <w:t>.</w:t>
      </w:r>
    </w:p>
    <w:p w14:paraId="25C06BD7" w14:textId="7913CD90" w:rsidR="00D3598E" w:rsidRPr="00431BE6" w:rsidRDefault="00D3598E" w:rsidP="00C91F6C">
      <w:pPr>
        <w:widowControl/>
        <w:spacing w:before="120" w:after="120" w:line="300" w:lineRule="exact"/>
        <w:jc w:val="both"/>
        <w:rPr>
          <w:szCs w:val="20"/>
        </w:rPr>
      </w:pPr>
      <w:r w:rsidRPr="00431BE6">
        <w:rPr>
          <w:szCs w:val="20"/>
        </w:rPr>
        <w:t xml:space="preserve">Analizę finansową należy przeprowadzić zgodnie z </w:t>
      </w:r>
      <w:r w:rsidRPr="00431BE6">
        <w:rPr>
          <w:i/>
          <w:szCs w:val="20"/>
        </w:rPr>
        <w:t>Wytycznymi</w:t>
      </w:r>
      <w:r w:rsidR="00884D0C">
        <w:rPr>
          <w:rStyle w:val="Odwoanieprzypisudolnego"/>
          <w:i/>
          <w:szCs w:val="20"/>
        </w:rPr>
        <w:footnoteReference w:id="2"/>
      </w:r>
      <w:r w:rsidRPr="00431BE6">
        <w:rPr>
          <w:szCs w:val="20"/>
        </w:rPr>
        <w:t>. Analiza finansowa powinna zawierać co najmniej następujące elementy:</w:t>
      </w:r>
    </w:p>
    <w:p w14:paraId="2FA68AE5" w14:textId="77777777" w:rsidR="00951935" w:rsidRPr="00431BE6" w:rsidRDefault="00D3598E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określenie założeń dla jej przeprowadzenia,</w:t>
      </w:r>
    </w:p>
    <w:p w14:paraId="4068C531" w14:textId="068966D1" w:rsidR="00951935" w:rsidRPr="00431BE6" w:rsidRDefault="00D3598E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ustalenie czy projekt generuje przych</w:t>
      </w:r>
      <w:r w:rsidR="008D6059">
        <w:rPr>
          <w:szCs w:val="20"/>
        </w:rPr>
        <w:t>ó</w:t>
      </w:r>
      <w:r w:rsidRPr="00431BE6">
        <w:rPr>
          <w:szCs w:val="20"/>
        </w:rPr>
        <w:t xml:space="preserve">d oraz czy istnieje możliwość </w:t>
      </w:r>
      <w:r w:rsidR="008D6059">
        <w:rPr>
          <w:szCs w:val="20"/>
        </w:rPr>
        <w:t>jego</w:t>
      </w:r>
      <w:r w:rsidR="008D6059" w:rsidRPr="00431BE6">
        <w:rPr>
          <w:szCs w:val="20"/>
        </w:rPr>
        <w:t xml:space="preserve"> </w:t>
      </w:r>
      <w:r w:rsidRPr="00431BE6">
        <w:rPr>
          <w:szCs w:val="20"/>
        </w:rPr>
        <w:t>oszacowania</w:t>
      </w:r>
      <w:r w:rsidR="00EC1842" w:rsidRPr="00431BE6">
        <w:rPr>
          <w:szCs w:val="20"/>
        </w:rPr>
        <w:t xml:space="preserve"> </w:t>
      </w:r>
      <w:r w:rsidRPr="00431BE6">
        <w:rPr>
          <w:szCs w:val="20"/>
        </w:rPr>
        <w:t>z</w:t>
      </w:r>
      <w:r w:rsidR="00EB24D8">
        <w:rPr>
          <w:szCs w:val="20"/>
        </w:rPr>
        <w:t> </w:t>
      </w:r>
      <w:r w:rsidRPr="00431BE6">
        <w:rPr>
          <w:szCs w:val="20"/>
        </w:rPr>
        <w:t>wyprzedzeniem (w przypadku projektów, dla których całkowity koszt kwalifikowalny przekracza 1 mln EUR),</w:t>
      </w:r>
    </w:p>
    <w:p w14:paraId="4A17ED20" w14:textId="0A4FAFC9" w:rsidR="00953989" w:rsidRDefault="00953989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953989">
        <w:rPr>
          <w:szCs w:val="20"/>
        </w:rPr>
        <w:t>ustalenie, czy projekt generuje oszczędności kosztów operacyjnych</w:t>
      </w:r>
      <w:r>
        <w:rPr>
          <w:szCs w:val="20"/>
        </w:rPr>
        <w:t>,</w:t>
      </w:r>
    </w:p>
    <w:p w14:paraId="470A0CBA" w14:textId="3A5FDA8A" w:rsidR="00A266E1" w:rsidRPr="00431BE6" w:rsidRDefault="00A266E1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>zestawienie przepływów pieniężnych projektu dla każdego roku analizy,</w:t>
      </w:r>
    </w:p>
    <w:p w14:paraId="58C1C315" w14:textId="1E650C73" w:rsidR="00DB0B7C" w:rsidRPr="00431BE6" w:rsidRDefault="00DB0B7C" w:rsidP="004F6A25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lastRenderedPageBreak/>
        <w:t>ustalenie czy wartość bieżąca przychodów generowanych przez projekt przekracza wartość bieżącą kosztów operacyjnych, tzn</w:t>
      </w:r>
      <w:r w:rsidR="00566074" w:rsidRPr="00431BE6">
        <w:rPr>
          <w:szCs w:val="20"/>
        </w:rPr>
        <w:t>.</w:t>
      </w:r>
      <w:r w:rsidRPr="00431BE6">
        <w:rPr>
          <w:szCs w:val="20"/>
        </w:rPr>
        <w:t xml:space="preserve"> czy projekt jest projektem generującym dochód</w:t>
      </w:r>
      <w:r w:rsidR="004F6A25" w:rsidRPr="004F6A25">
        <w:t xml:space="preserve"> </w:t>
      </w:r>
      <w:r w:rsidR="004F6A25" w:rsidRPr="004F6A25">
        <w:rPr>
          <w:szCs w:val="20"/>
        </w:rPr>
        <w:t>– dotyczy projektów, dla których istnieje możliwość obiektywnego określenia przychodu z wyprzedzeniem</w:t>
      </w:r>
      <w:r w:rsidRPr="00431BE6">
        <w:rPr>
          <w:szCs w:val="20"/>
        </w:rPr>
        <w:t>,</w:t>
      </w:r>
    </w:p>
    <w:p w14:paraId="37B5FE47" w14:textId="24AA2015" w:rsidR="00EC1842" w:rsidRPr="00431BE6" w:rsidRDefault="004F6A25" w:rsidP="004F6A25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F6A25">
        <w:rPr>
          <w:szCs w:val="20"/>
        </w:rPr>
        <w:t>ustalenie poziomu dofinansowania projektu z funduszy UE</w:t>
      </w:r>
      <w:r w:rsidR="00DB0B7C" w:rsidRPr="00431BE6">
        <w:rPr>
          <w:szCs w:val="20"/>
        </w:rPr>
        <w:t>,</w:t>
      </w:r>
    </w:p>
    <w:p w14:paraId="06C3F015" w14:textId="186ED970" w:rsidR="00DB0B7C" w:rsidRPr="00431BE6" w:rsidRDefault="00DB0B7C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contextualSpacing w:val="0"/>
        <w:jc w:val="both"/>
        <w:rPr>
          <w:szCs w:val="20"/>
        </w:rPr>
      </w:pPr>
      <w:r w:rsidRPr="00431BE6">
        <w:rPr>
          <w:szCs w:val="20"/>
        </w:rPr>
        <w:t xml:space="preserve">określenie źródeł finansowania projektu, </w:t>
      </w:r>
    </w:p>
    <w:p w14:paraId="5BE8B1A6" w14:textId="2D9D8B9D" w:rsidR="00EC1842" w:rsidRPr="0090491A" w:rsidRDefault="00D3598E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ind w:left="714" w:hanging="357"/>
        <w:contextualSpacing w:val="0"/>
        <w:jc w:val="both"/>
        <w:rPr>
          <w:szCs w:val="20"/>
        </w:rPr>
      </w:pPr>
      <w:r w:rsidRPr="0090491A">
        <w:rPr>
          <w:szCs w:val="20"/>
        </w:rPr>
        <w:t xml:space="preserve">ustalenie wartości </w:t>
      </w:r>
      <w:r w:rsidR="00040420" w:rsidRPr="0090491A">
        <w:rPr>
          <w:szCs w:val="20"/>
        </w:rPr>
        <w:t xml:space="preserve">następujących </w:t>
      </w:r>
      <w:r w:rsidRPr="0090491A">
        <w:rPr>
          <w:szCs w:val="20"/>
        </w:rPr>
        <w:t>wskaźników finansowej efektywności</w:t>
      </w:r>
      <w:r w:rsidR="00F55105" w:rsidRPr="0090491A">
        <w:rPr>
          <w:szCs w:val="20"/>
        </w:rPr>
        <w:t xml:space="preserve"> projektu</w:t>
      </w:r>
      <w:r w:rsidR="00040420" w:rsidRPr="0090491A">
        <w:rPr>
          <w:szCs w:val="20"/>
        </w:rPr>
        <w:t>:</w:t>
      </w:r>
      <w:r w:rsidR="00F55105" w:rsidRPr="0090491A">
        <w:rPr>
          <w:szCs w:val="20"/>
        </w:rPr>
        <w:t xml:space="preserve"> </w:t>
      </w:r>
      <w:r w:rsidR="0024544C" w:rsidRPr="0090491A">
        <w:rPr>
          <w:szCs w:val="20"/>
        </w:rPr>
        <w:t>finansowej bieżącej</w:t>
      </w:r>
      <w:r w:rsidR="00040420" w:rsidRPr="0090491A">
        <w:rPr>
          <w:szCs w:val="20"/>
        </w:rPr>
        <w:t xml:space="preserve"> wartości</w:t>
      </w:r>
      <w:r w:rsidR="00E2444C" w:rsidRPr="0090491A">
        <w:rPr>
          <w:szCs w:val="20"/>
        </w:rPr>
        <w:t xml:space="preserve"> netto inwestycji (FN</w:t>
      </w:r>
      <w:r w:rsidR="00D64B52" w:rsidRPr="0090491A">
        <w:rPr>
          <w:szCs w:val="20"/>
        </w:rPr>
        <w:t>PV/C) oraz finansowej wewnętrznej stopy</w:t>
      </w:r>
      <w:r w:rsidR="00E2444C" w:rsidRPr="0090491A">
        <w:rPr>
          <w:szCs w:val="20"/>
        </w:rPr>
        <w:t xml:space="preserve"> zwrotu z</w:t>
      </w:r>
      <w:r w:rsidR="00EB24D8">
        <w:rPr>
          <w:szCs w:val="20"/>
        </w:rPr>
        <w:t> </w:t>
      </w:r>
      <w:r w:rsidR="00E2444C" w:rsidRPr="0090491A">
        <w:rPr>
          <w:szCs w:val="20"/>
        </w:rPr>
        <w:t>inwestycji (FRR/C)</w:t>
      </w:r>
      <w:r w:rsidRPr="0090491A">
        <w:rPr>
          <w:szCs w:val="20"/>
        </w:rPr>
        <w:t>,</w:t>
      </w:r>
      <w:r w:rsidR="006503B5" w:rsidRPr="0090491A">
        <w:rPr>
          <w:szCs w:val="20"/>
        </w:rPr>
        <w:t xml:space="preserve"> </w:t>
      </w:r>
    </w:p>
    <w:p w14:paraId="2FE44CFF" w14:textId="1001D28A" w:rsidR="0009121A" w:rsidRPr="00431BE6" w:rsidRDefault="00EC1842" w:rsidP="00953989">
      <w:pPr>
        <w:pStyle w:val="Akapitzlist"/>
        <w:widowControl/>
        <w:numPr>
          <w:ilvl w:val="0"/>
          <w:numId w:val="5"/>
        </w:numPr>
        <w:tabs>
          <w:tab w:val="left" w:pos="437"/>
        </w:tabs>
        <w:spacing w:before="120" w:after="120" w:line="300" w:lineRule="exact"/>
        <w:ind w:left="714" w:hanging="357"/>
        <w:contextualSpacing w:val="0"/>
        <w:jc w:val="both"/>
        <w:rPr>
          <w:szCs w:val="20"/>
        </w:rPr>
      </w:pPr>
      <w:r w:rsidRPr="00431BE6">
        <w:rPr>
          <w:szCs w:val="20"/>
        </w:rPr>
        <w:t>analizę finansowej</w:t>
      </w:r>
      <w:r w:rsidR="004F6A25" w:rsidRPr="004F6A25">
        <w:rPr>
          <w:szCs w:val="20"/>
        </w:rPr>
        <w:t xml:space="preserve"> </w:t>
      </w:r>
      <w:r w:rsidR="004F6A25" w:rsidRPr="00431BE6">
        <w:rPr>
          <w:szCs w:val="20"/>
        </w:rPr>
        <w:t>trwałości</w:t>
      </w:r>
      <w:r w:rsidR="007142CC">
        <w:rPr>
          <w:szCs w:val="20"/>
        </w:rPr>
        <w:t xml:space="preserve"> projektu</w:t>
      </w:r>
      <w:r w:rsidRPr="00431BE6">
        <w:rPr>
          <w:szCs w:val="20"/>
        </w:rPr>
        <w:t xml:space="preserve">. </w:t>
      </w:r>
    </w:p>
    <w:p w14:paraId="27671DDF" w14:textId="5D476E78" w:rsidR="00D3598E" w:rsidRPr="00431BE6" w:rsidRDefault="00D3598E" w:rsidP="00C91F6C">
      <w:pPr>
        <w:pStyle w:val="Nagwek1"/>
      </w:pPr>
      <w:bookmarkStart w:id="189" w:name="_Toc482777776"/>
      <w:bookmarkStart w:id="190" w:name="_Toc482779959"/>
      <w:bookmarkStart w:id="191" w:name="_Toc482780025"/>
      <w:bookmarkEnd w:id="189"/>
      <w:bookmarkEnd w:id="190"/>
      <w:r w:rsidRPr="00431BE6">
        <w:t>ANALIZA KOSZTÓW I KORZYŚCI</w:t>
      </w:r>
      <w:bookmarkEnd w:id="191"/>
      <w:r w:rsidRPr="00431BE6">
        <w:t xml:space="preserve"> </w:t>
      </w:r>
    </w:p>
    <w:p w14:paraId="6FE1478C" w14:textId="47960966" w:rsidR="00D93E0B" w:rsidRDefault="00C73628" w:rsidP="00C91F6C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 xml:space="preserve">Analiza kosztów i korzyści 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>m</w:t>
      </w:r>
      <w:r w:rsidR="00797B31">
        <w:rPr>
          <w:rStyle w:val="FontStyle52"/>
          <w:b w:val="0"/>
          <w:smallCaps w:val="0"/>
          <w:sz w:val="20"/>
          <w:szCs w:val="20"/>
        </w:rPr>
        <w:t>a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 xml:space="preserve"> na celu ustalenie, czy lub w jakiej mierze dany projekt zasługuje na realizację z publicznego lub społecznego punktu widzenia</w:t>
      </w:r>
      <w:r w:rsidR="00D93E0B">
        <w:rPr>
          <w:rStyle w:val="FontStyle52"/>
          <w:b w:val="0"/>
          <w:smallCaps w:val="0"/>
          <w:sz w:val="20"/>
          <w:szCs w:val="20"/>
        </w:rPr>
        <w:t>.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 xml:space="preserve"> </w:t>
      </w:r>
      <w:r w:rsidR="00D93E0B">
        <w:rPr>
          <w:rStyle w:val="FontStyle52"/>
          <w:b w:val="0"/>
          <w:smallCaps w:val="0"/>
          <w:sz w:val="20"/>
          <w:szCs w:val="20"/>
        </w:rPr>
        <w:t>R</w:t>
      </w:r>
      <w:r w:rsidR="00D93E0B" w:rsidRPr="00D93E0B">
        <w:rPr>
          <w:rStyle w:val="FontStyle52"/>
          <w:b w:val="0"/>
          <w:smallCaps w:val="0"/>
          <w:sz w:val="20"/>
          <w:szCs w:val="20"/>
        </w:rPr>
        <w:t xml:space="preserve">óżni się od zwykłej oceny finansowej tym, że uwzględnia również możliwe do skwantyfikowania zyski (korzyści) i straty (koszty), niezależnie od tego, czy ponosi je podmiot realizujący inwestycję, czy też społeczeństwo. </w:t>
      </w:r>
    </w:p>
    <w:p w14:paraId="6091B07B" w14:textId="4BE440B7" w:rsidR="007B4503" w:rsidRPr="00431BE6" w:rsidRDefault="00AC44FE" w:rsidP="00C91F6C">
      <w:pPr>
        <w:widowControl/>
        <w:tabs>
          <w:tab w:val="left" w:pos="437"/>
        </w:tabs>
        <w:spacing w:before="120" w:after="120" w:line="300" w:lineRule="exact"/>
        <w:jc w:val="both"/>
        <w:rPr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>W przypadku dużych projektów analiz</w:t>
      </w:r>
      <w:r w:rsidR="00D93E0B">
        <w:rPr>
          <w:rStyle w:val="FontStyle52"/>
          <w:b w:val="0"/>
          <w:smallCaps w:val="0"/>
          <w:sz w:val="20"/>
          <w:szCs w:val="20"/>
        </w:rPr>
        <w:t>a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 kosztów i korzyści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 xml:space="preserve"> </w:t>
      </w:r>
      <w:r w:rsidR="00D93E0B">
        <w:rPr>
          <w:rStyle w:val="FontStyle52"/>
          <w:b w:val="0"/>
          <w:smallCaps w:val="0"/>
          <w:sz w:val="20"/>
          <w:szCs w:val="20"/>
        </w:rPr>
        <w:t xml:space="preserve">przybiera formę 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>analiz</w:t>
      </w:r>
      <w:r w:rsidR="00D93E0B">
        <w:rPr>
          <w:rStyle w:val="FontStyle52"/>
          <w:b w:val="0"/>
          <w:smallCaps w:val="0"/>
          <w:sz w:val="20"/>
          <w:szCs w:val="20"/>
        </w:rPr>
        <w:t>y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 xml:space="preserve"> ekonomiczn</w:t>
      </w:r>
      <w:r w:rsidR="00D93E0B">
        <w:rPr>
          <w:rStyle w:val="FontStyle52"/>
          <w:b w:val="0"/>
          <w:smallCaps w:val="0"/>
          <w:sz w:val="20"/>
          <w:szCs w:val="20"/>
        </w:rPr>
        <w:t>ej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, 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>która</w:t>
      </w:r>
      <w:r w:rsidR="002632C6">
        <w:rPr>
          <w:rStyle w:val="FontStyle52"/>
          <w:b w:val="0"/>
          <w:i/>
          <w:smallCaps w:val="0"/>
          <w:sz w:val="20"/>
          <w:szCs w:val="20"/>
        </w:rPr>
        <w:t xml:space="preserve"> 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>ma na celu ustalenie wskaźników efekt</w:t>
      </w:r>
      <w:r w:rsidR="002632C6">
        <w:rPr>
          <w:rStyle w:val="FontStyle52"/>
          <w:b w:val="0"/>
          <w:smallCaps w:val="0"/>
          <w:sz w:val="20"/>
          <w:szCs w:val="20"/>
        </w:rPr>
        <w:t>ywności ekonomicznej projektu. Analiza ekonomiczna p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>osługuje się wartościami ekonomicznymi, które odzwierciedlają wartości, jakie społeczeństwo byłoby gotowe zapłacić za określone dobro lub usługę. Wycenia ona wszystkie czynniki zgodnie z ich wartością użytkową lub kosztem alternatywnym dla społeczeństwa.</w:t>
      </w:r>
    </w:p>
    <w:p w14:paraId="60084232" w14:textId="4D863E99" w:rsidR="00A40184" w:rsidRPr="00431BE6" w:rsidRDefault="00AC44FE" w:rsidP="00C91F6C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 xml:space="preserve">W przypadku projektów niezaliczanych do dużych </w:t>
      </w:r>
      <w:r w:rsidR="000551CC" w:rsidRPr="00431BE6">
        <w:rPr>
          <w:rStyle w:val="FontStyle52"/>
          <w:b w:val="0"/>
          <w:smallCaps w:val="0"/>
          <w:sz w:val="20"/>
          <w:szCs w:val="20"/>
        </w:rPr>
        <w:t>a</w:t>
      </w:r>
      <w:r w:rsidR="00A40184" w:rsidRPr="00431BE6">
        <w:rPr>
          <w:rStyle w:val="FontStyle52"/>
          <w:b w:val="0"/>
          <w:smallCaps w:val="0"/>
          <w:sz w:val="20"/>
          <w:szCs w:val="20"/>
        </w:rPr>
        <w:t xml:space="preserve">nalizę </w:t>
      </w:r>
      <w:r w:rsidR="00C9096D" w:rsidRPr="00431BE6">
        <w:rPr>
          <w:rStyle w:val="FontStyle52"/>
          <w:b w:val="0"/>
          <w:smallCaps w:val="0"/>
          <w:sz w:val="20"/>
          <w:szCs w:val="20"/>
        </w:rPr>
        <w:t>ekonomiczną</w:t>
      </w:r>
      <w:r w:rsidR="000551CC" w:rsidRPr="00431BE6">
        <w:rPr>
          <w:rStyle w:val="FontStyle52"/>
          <w:b w:val="0"/>
          <w:smallCaps w:val="0"/>
          <w:sz w:val="20"/>
          <w:szCs w:val="20"/>
        </w:rPr>
        <w:t xml:space="preserve"> można przedstawić </w:t>
      </w:r>
      <w:r w:rsidR="00A40184" w:rsidRPr="00431BE6">
        <w:rPr>
          <w:rStyle w:val="FontStyle52"/>
          <w:b w:val="0"/>
          <w:smallCaps w:val="0"/>
          <w:sz w:val="20"/>
          <w:szCs w:val="20"/>
        </w:rPr>
        <w:t>w oparciu o</w:t>
      </w:r>
      <w:r w:rsidR="00EB24D8">
        <w:rPr>
          <w:rStyle w:val="FontStyle52"/>
          <w:b w:val="0"/>
          <w:smallCaps w:val="0"/>
          <w:sz w:val="20"/>
          <w:szCs w:val="20"/>
        </w:rPr>
        <w:t> </w:t>
      </w:r>
      <w:r w:rsidR="00A40184" w:rsidRPr="00431BE6">
        <w:rPr>
          <w:rStyle w:val="FontStyle52"/>
          <w:b w:val="0"/>
          <w:smallCaps w:val="0"/>
          <w:sz w:val="20"/>
          <w:szCs w:val="20"/>
        </w:rPr>
        <w:t xml:space="preserve">szacowanie ilościowych i jakościowych skutków realizacji projektu. Dla celów przygotowania studium wykonalności należy wymienić i opisać wszystkie istotne środowiskowe, gospodarcze i społeczne efekty projektu oraz – jeśli to możliwe – zaprezentować </w:t>
      </w:r>
      <w:r w:rsidR="007B4503" w:rsidRPr="00431BE6">
        <w:rPr>
          <w:rStyle w:val="FontStyle52"/>
          <w:b w:val="0"/>
          <w:smallCaps w:val="0"/>
          <w:sz w:val="20"/>
          <w:szCs w:val="20"/>
        </w:rPr>
        <w:t xml:space="preserve">je w kategoriach ilościowych. Wnioskodawca może odnieść się do analizy efektywności kosztowej wykazując, że realizacja danego projektu inwestycyjnego stanowi dla społeczeństwa najtańszy wariant. </w:t>
      </w:r>
    </w:p>
    <w:p w14:paraId="3E39F8C8" w14:textId="7854B394" w:rsidR="002632C6" w:rsidRDefault="007B4503" w:rsidP="002632C6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431BE6">
        <w:rPr>
          <w:rStyle w:val="FontStyle52"/>
          <w:b w:val="0"/>
          <w:smallCaps w:val="0"/>
          <w:sz w:val="20"/>
          <w:szCs w:val="20"/>
        </w:rPr>
        <w:t xml:space="preserve">Analiza kosztów i korzyści może </w:t>
      </w:r>
      <w:r w:rsidR="003660BF" w:rsidRPr="00431BE6">
        <w:rPr>
          <w:rStyle w:val="FontStyle52"/>
          <w:b w:val="0"/>
          <w:smallCaps w:val="0"/>
          <w:sz w:val="20"/>
          <w:szCs w:val="20"/>
        </w:rPr>
        <w:t xml:space="preserve">również </w:t>
      </w:r>
      <w:r w:rsidRPr="00431BE6">
        <w:rPr>
          <w:rStyle w:val="FontStyle52"/>
          <w:b w:val="0"/>
          <w:smallCaps w:val="0"/>
          <w:sz w:val="20"/>
          <w:szCs w:val="20"/>
        </w:rPr>
        <w:t>przybrać formę analizy efektywności kosztowej</w:t>
      </w:r>
      <w:r w:rsidR="003660BF" w:rsidRPr="00431BE6">
        <w:rPr>
          <w:rStyle w:val="FontStyle52"/>
          <w:b w:val="0"/>
          <w:smallCaps w:val="0"/>
          <w:sz w:val="20"/>
          <w:szCs w:val="20"/>
        </w:rPr>
        <w:t>, jednak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 wyłącznie w sytuacji, gdy korzyści danego projektu są bardzo trudne bądź wręcz niemożliwe do oszacowania, natomiast wymiar kosztów można określić z dużą dozą prawdopodobieństwa. 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 xml:space="preserve">Stanowi ona szczególny rodzaj analizy kosztów i korzyści i polega na wyliczeniu jednostkowego kosztu osiągnięcia korzyści generowanych przez projekt. Warunkiem przeprowadzenia takiej analizy jest możliwość skwantyfikowania korzyści, a następnie odniesienia ich </w:t>
      </w:r>
      <w:r w:rsidR="00A940AD">
        <w:rPr>
          <w:rStyle w:val="FontStyle52"/>
          <w:b w:val="0"/>
          <w:smallCaps w:val="0"/>
          <w:sz w:val="20"/>
          <w:szCs w:val="20"/>
        </w:rPr>
        <w:t>do pieniężnych kosztów projektu,</w:t>
      </w:r>
      <w:r w:rsidR="002632C6" w:rsidRPr="002632C6">
        <w:rPr>
          <w:rStyle w:val="FontStyle52"/>
          <w:b w:val="0"/>
          <w:smallCaps w:val="0"/>
          <w:sz w:val="20"/>
          <w:szCs w:val="20"/>
        </w:rPr>
        <w:t xml:space="preserve"> nie jest natomiast konieczne przypisanie korzyściom konkretnej wartości pieniężnej lub ekonomicznej.</w:t>
      </w:r>
      <w:r w:rsidRPr="00431BE6">
        <w:rPr>
          <w:rStyle w:val="FontStyle52"/>
          <w:b w:val="0"/>
          <w:smallCaps w:val="0"/>
          <w:sz w:val="20"/>
          <w:szCs w:val="20"/>
        </w:rPr>
        <w:t xml:space="preserve"> </w:t>
      </w:r>
    </w:p>
    <w:p w14:paraId="711498E2" w14:textId="5109F309" w:rsidR="002632C6" w:rsidRDefault="002632C6" w:rsidP="002632C6">
      <w:pPr>
        <w:widowControl/>
        <w:tabs>
          <w:tab w:val="left" w:pos="437"/>
        </w:tabs>
        <w:spacing w:before="120" w:after="120" w:line="300" w:lineRule="exact"/>
        <w:jc w:val="both"/>
        <w:rPr>
          <w:rStyle w:val="FontStyle52"/>
          <w:b w:val="0"/>
          <w:smallCaps w:val="0"/>
          <w:sz w:val="20"/>
          <w:szCs w:val="20"/>
        </w:rPr>
      </w:pPr>
      <w:r w:rsidRPr="00D93E0B">
        <w:rPr>
          <w:rStyle w:val="FontStyle52"/>
          <w:b w:val="0"/>
          <w:smallCaps w:val="0"/>
          <w:sz w:val="20"/>
          <w:szCs w:val="20"/>
        </w:rPr>
        <w:t>Szczegółowe informacje na temat metodyki przeprowadzania analizy kosztów i korzyści m</w:t>
      </w:r>
      <w:r>
        <w:rPr>
          <w:rStyle w:val="FontStyle52"/>
          <w:b w:val="0"/>
          <w:smallCaps w:val="0"/>
          <w:sz w:val="20"/>
          <w:szCs w:val="20"/>
        </w:rPr>
        <w:t xml:space="preserve">ożna znaleźć w </w:t>
      </w:r>
      <w:r w:rsidRPr="00EB24D8">
        <w:rPr>
          <w:rStyle w:val="FontStyle52"/>
          <w:b w:val="0"/>
          <w:i/>
          <w:smallCaps w:val="0"/>
          <w:sz w:val="20"/>
          <w:szCs w:val="20"/>
        </w:rPr>
        <w:t>Przewodniku AKK</w:t>
      </w:r>
      <w:r w:rsidRPr="00D93E0B">
        <w:rPr>
          <w:rStyle w:val="FontStyle52"/>
          <w:b w:val="0"/>
          <w:smallCaps w:val="0"/>
          <w:sz w:val="20"/>
          <w:szCs w:val="20"/>
        </w:rPr>
        <w:t>.</w:t>
      </w:r>
    </w:p>
    <w:p w14:paraId="35968E81" w14:textId="3520208F" w:rsidR="00D3598E" w:rsidRPr="009134BE" w:rsidRDefault="00D3598E" w:rsidP="009134BE">
      <w:pPr>
        <w:pStyle w:val="Nagwek1"/>
      </w:pPr>
      <w:bookmarkStart w:id="192" w:name="_Toc482777779"/>
      <w:bookmarkStart w:id="193" w:name="_Toc482779962"/>
      <w:bookmarkStart w:id="194" w:name="_Toc183496684"/>
      <w:bookmarkStart w:id="195" w:name="_Toc182197679"/>
      <w:bookmarkStart w:id="196" w:name="_Toc182197797"/>
      <w:bookmarkStart w:id="197" w:name="_Toc182197680"/>
      <w:bookmarkStart w:id="198" w:name="_Toc182197798"/>
      <w:bookmarkStart w:id="199" w:name="_Toc182197681"/>
      <w:bookmarkStart w:id="200" w:name="_Toc182197799"/>
      <w:bookmarkStart w:id="201" w:name="_Toc183489463"/>
      <w:bookmarkStart w:id="202" w:name="_Toc183489464"/>
      <w:bookmarkStart w:id="203" w:name="_Toc183489465"/>
      <w:bookmarkStart w:id="204" w:name="_Toc183489466"/>
      <w:bookmarkStart w:id="205" w:name="_Toc183489467"/>
      <w:bookmarkStart w:id="206" w:name="_Toc482780026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r w:rsidRPr="009134BE">
        <w:rPr>
          <w:rStyle w:val="FontStyle52"/>
          <w:b/>
          <w:smallCaps w:val="0"/>
          <w:sz w:val="20"/>
        </w:rPr>
        <w:lastRenderedPageBreak/>
        <w:t>ANALIZA RYZYKA</w:t>
      </w:r>
      <w:r w:rsidR="0034203C" w:rsidRPr="0034203C">
        <w:rPr>
          <w:rStyle w:val="FontStyle52"/>
          <w:b/>
          <w:smallCaps w:val="0"/>
          <w:sz w:val="20"/>
        </w:rPr>
        <w:t xml:space="preserve"> </w:t>
      </w:r>
      <w:r w:rsidR="0034203C">
        <w:rPr>
          <w:rStyle w:val="FontStyle52"/>
          <w:b/>
          <w:smallCaps w:val="0"/>
          <w:sz w:val="20"/>
        </w:rPr>
        <w:t xml:space="preserve">I </w:t>
      </w:r>
      <w:r w:rsidR="0034203C" w:rsidRPr="009134BE">
        <w:rPr>
          <w:rStyle w:val="FontStyle52"/>
          <w:b/>
          <w:smallCaps w:val="0"/>
          <w:sz w:val="20"/>
        </w:rPr>
        <w:t>WRAŻLIWOŚCI</w:t>
      </w:r>
      <w:bookmarkEnd w:id="206"/>
      <w:r w:rsidR="00DE2047">
        <w:rPr>
          <w:rStyle w:val="FontStyle52"/>
          <w:b/>
          <w:smallCaps w:val="0"/>
          <w:sz w:val="20"/>
        </w:rPr>
        <w:t xml:space="preserve"> (dotyczy dużych projektów)</w:t>
      </w:r>
    </w:p>
    <w:p w14:paraId="6BE5BACF" w14:textId="11DD7B11" w:rsidR="00D3598E" w:rsidRPr="00431BE6" w:rsidRDefault="00D3598E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431BE6">
        <w:rPr>
          <w:rStyle w:val="FontStyle54"/>
          <w:szCs w:val="20"/>
        </w:rPr>
        <w:t>Ocena ryzyka prowadz</w:t>
      </w:r>
      <w:r w:rsidR="00A940AD">
        <w:rPr>
          <w:rStyle w:val="FontStyle54"/>
          <w:szCs w:val="20"/>
        </w:rPr>
        <w:t>a</w:t>
      </w:r>
      <w:r w:rsidRPr="00431BE6">
        <w:rPr>
          <w:rStyle w:val="FontStyle54"/>
          <w:szCs w:val="20"/>
        </w:rPr>
        <w:t>na jest w celu oszacowania trwałości finansowej inwestycji. Ma za zadanie wykazać, czy określone czynniki ryzyka nie spowodują utraty płynności finansowej.</w:t>
      </w:r>
      <w:r w:rsidR="00863B35" w:rsidRPr="00863B35">
        <w:rPr>
          <w:rStyle w:val="FontStyle54"/>
          <w:szCs w:val="20"/>
        </w:rPr>
        <w:t xml:space="preserve"> Ocena ryzyka wymaga przeprowadzenia jakościowej analizy ryzyka oraz analizy wrażliwości. </w:t>
      </w:r>
    </w:p>
    <w:p w14:paraId="60789949" w14:textId="3188B8A6" w:rsidR="00863B35" w:rsidRDefault="00863B35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863B35">
        <w:rPr>
          <w:rStyle w:val="FontStyle54"/>
          <w:szCs w:val="20"/>
        </w:rPr>
        <w:t>Analiza ryzyka</w:t>
      </w:r>
      <w:r>
        <w:rPr>
          <w:rStyle w:val="FontStyle54"/>
          <w:szCs w:val="20"/>
        </w:rPr>
        <w:t xml:space="preserve"> pozwala na</w:t>
      </w:r>
      <w:r w:rsidRPr="00863B35">
        <w:rPr>
          <w:rStyle w:val="FontStyle54"/>
          <w:szCs w:val="20"/>
        </w:rPr>
        <w:t xml:space="preserve"> ustalenie prawdopodobieństwa wygenerowania przez projekt określonych wyników, jak również ustalenie najbardziej prawdopodobnego przedziału odchyleń tych wyników od wartości reprezentującej najbardziej dokładny ich szacunek.</w:t>
      </w:r>
    </w:p>
    <w:p w14:paraId="6C14DEEC" w14:textId="78FD4DE6" w:rsidR="00863B35" w:rsidRDefault="00863B35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863B35">
        <w:rPr>
          <w:rStyle w:val="FontStyle54"/>
          <w:szCs w:val="20"/>
        </w:rPr>
        <w:t>Analiza wrażliwości</w:t>
      </w:r>
      <w:r>
        <w:rPr>
          <w:rStyle w:val="FontStyle54"/>
          <w:szCs w:val="20"/>
        </w:rPr>
        <w:t xml:space="preserve"> umożliwia</w:t>
      </w:r>
      <w:r w:rsidRPr="00863B35">
        <w:rPr>
          <w:rStyle w:val="FontStyle54"/>
          <w:szCs w:val="20"/>
        </w:rPr>
        <w:t xml:space="preserve"> systematyczne badanie tego, co d</w:t>
      </w:r>
      <w:r w:rsidR="00EB24D8">
        <w:rPr>
          <w:rStyle w:val="FontStyle54"/>
          <w:szCs w:val="20"/>
        </w:rPr>
        <w:t>zieje się z wynikami projektu w </w:t>
      </w:r>
      <w:r w:rsidRPr="00863B35">
        <w:rPr>
          <w:rStyle w:val="FontStyle54"/>
          <w:szCs w:val="20"/>
        </w:rPr>
        <w:t>sytuacji, kiedy zdarzenia odbiegają od ich wartości szacunkowych ustalonych na etapie prognozowania. Polega ona na określeniu wpływu zmiany pojed</w:t>
      </w:r>
      <w:r w:rsidR="00EB24D8">
        <w:rPr>
          <w:rStyle w:val="FontStyle54"/>
          <w:szCs w:val="20"/>
        </w:rPr>
        <w:t>ynczych zmiennych krytycznych o </w:t>
      </w:r>
      <w:r w:rsidRPr="00863B35">
        <w:rPr>
          <w:rStyle w:val="FontStyle54"/>
          <w:szCs w:val="20"/>
        </w:rPr>
        <w:t xml:space="preserve">określoną procentowo wartość, na wartość finansowych i ekonomicznych wskaźników efektywności projektu oraz trwałość finansową projektu (i trwałość finansową beneficjenta/operatora z projektem) wraz z obliczeniem wartości progowych zmiennych. </w:t>
      </w:r>
    </w:p>
    <w:p w14:paraId="673C9022" w14:textId="78C6EA3A" w:rsidR="00D3598E" w:rsidRPr="00431BE6" w:rsidRDefault="00D3598E" w:rsidP="00C91F6C">
      <w:pPr>
        <w:pStyle w:val="Style13"/>
        <w:widowControl/>
        <w:spacing w:before="120" w:after="120" w:line="300" w:lineRule="exact"/>
        <w:rPr>
          <w:rStyle w:val="FontStyle54"/>
          <w:szCs w:val="20"/>
        </w:rPr>
      </w:pPr>
      <w:r w:rsidRPr="00431BE6">
        <w:rPr>
          <w:rStyle w:val="FontStyle54"/>
          <w:szCs w:val="20"/>
        </w:rPr>
        <w:t>Analiza wrażliwości ma wskazać</w:t>
      </w:r>
      <w:r w:rsidR="00A940AD">
        <w:rPr>
          <w:rStyle w:val="FontStyle54"/>
          <w:szCs w:val="20"/>
        </w:rPr>
        <w:t>,</w:t>
      </w:r>
      <w:r w:rsidRPr="00431BE6">
        <w:rPr>
          <w:rStyle w:val="FontStyle54"/>
          <w:szCs w:val="20"/>
        </w:rPr>
        <w:t xml:space="preserve"> </w:t>
      </w:r>
      <w:r w:rsidR="00863B35">
        <w:rPr>
          <w:rStyle w:val="FontStyle54"/>
          <w:szCs w:val="20"/>
        </w:rPr>
        <w:t>jak</w:t>
      </w:r>
      <w:r w:rsidR="00863B35" w:rsidRPr="00431BE6">
        <w:rPr>
          <w:rStyle w:val="FontStyle54"/>
          <w:szCs w:val="20"/>
        </w:rPr>
        <w:t xml:space="preserve"> </w:t>
      </w:r>
      <w:r w:rsidRPr="00431BE6">
        <w:rPr>
          <w:rStyle w:val="FontStyle54"/>
          <w:szCs w:val="20"/>
        </w:rPr>
        <w:t>zmiany w wartościach zmiennych kryty</w:t>
      </w:r>
      <w:r w:rsidR="001F171A" w:rsidRPr="00431BE6">
        <w:rPr>
          <w:rStyle w:val="FontStyle54"/>
          <w:szCs w:val="20"/>
        </w:rPr>
        <w:t>cznych projektu wpłyną</w:t>
      </w:r>
      <w:r w:rsidR="001F171A" w:rsidRPr="00431BE6">
        <w:rPr>
          <w:rStyle w:val="FontStyle54"/>
          <w:szCs w:val="20"/>
        </w:rPr>
        <w:br/>
      </w:r>
      <w:r w:rsidRPr="00431BE6">
        <w:rPr>
          <w:rStyle w:val="FontStyle54"/>
          <w:szCs w:val="20"/>
        </w:rPr>
        <w:t>na wyniki analiz przeprowadzonych dla projektu, w szczególności na wskaźniki efektywności finansowej</w:t>
      </w:r>
      <w:r w:rsidRPr="00431BE6">
        <w:rPr>
          <w:rStyle w:val="FontStyle54"/>
          <w:szCs w:val="20"/>
        </w:rPr>
        <w:br/>
        <w:t>i ekonomicznej projektu oraz trwałość finansową.</w:t>
      </w:r>
    </w:p>
    <w:p w14:paraId="6648B6A7" w14:textId="77F9FC63" w:rsidR="000B407A" w:rsidRDefault="00D3598E" w:rsidP="00C91F6C">
      <w:pPr>
        <w:widowControl/>
        <w:tabs>
          <w:tab w:val="left" w:pos="426"/>
        </w:tabs>
        <w:spacing w:before="120" w:after="120" w:line="300" w:lineRule="exact"/>
        <w:jc w:val="both"/>
        <w:rPr>
          <w:bCs/>
          <w:szCs w:val="20"/>
        </w:rPr>
      </w:pPr>
      <w:r w:rsidRPr="00431BE6">
        <w:rPr>
          <w:bCs/>
          <w:szCs w:val="20"/>
        </w:rPr>
        <w:t>S</w:t>
      </w:r>
      <w:r w:rsidR="00863B35">
        <w:rPr>
          <w:bCs/>
          <w:szCs w:val="20"/>
        </w:rPr>
        <w:t xml:space="preserve">zczegółowe informacje na temat analiz przeprowadzanych w ramach oceny ryzyka zawierają </w:t>
      </w:r>
      <w:r w:rsidR="00863B35" w:rsidRPr="00CA7F1F">
        <w:rPr>
          <w:bCs/>
          <w:i/>
          <w:szCs w:val="20"/>
        </w:rPr>
        <w:t>Wytyczne</w:t>
      </w:r>
      <w:r w:rsidR="00863B35">
        <w:rPr>
          <w:bCs/>
          <w:szCs w:val="20"/>
        </w:rPr>
        <w:t>. Ponadto s</w:t>
      </w:r>
      <w:r w:rsidRPr="00431BE6">
        <w:rPr>
          <w:bCs/>
          <w:szCs w:val="20"/>
        </w:rPr>
        <w:t xml:space="preserve">posób przeprowadzania analizy </w:t>
      </w:r>
      <w:r w:rsidR="00863B35" w:rsidRPr="00431BE6">
        <w:rPr>
          <w:bCs/>
          <w:szCs w:val="20"/>
        </w:rPr>
        <w:t xml:space="preserve">ryzyka </w:t>
      </w:r>
      <w:r w:rsidR="00863B35">
        <w:rPr>
          <w:bCs/>
          <w:szCs w:val="20"/>
        </w:rPr>
        <w:t xml:space="preserve">i </w:t>
      </w:r>
      <w:r w:rsidRPr="00431BE6">
        <w:rPr>
          <w:bCs/>
          <w:szCs w:val="20"/>
        </w:rPr>
        <w:t>wrażliwości został przedstawion</w:t>
      </w:r>
      <w:r w:rsidR="00CA7F1F">
        <w:rPr>
          <w:bCs/>
          <w:szCs w:val="20"/>
        </w:rPr>
        <w:t>y</w:t>
      </w:r>
      <w:r w:rsidRPr="00431BE6">
        <w:rPr>
          <w:bCs/>
          <w:szCs w:val="20"/>
        </w:rPr>
        <w:t xml:space="preserve"> w</w:t>
      </w:r>
      <w:r w:rsidR="00EB24D8">
        <w:rPr>
          <w:bCs/>
          <w:szCs w:val="20"/>
        </w:rPr>
        <w:t> </w:t>
      </w:r>
      <w:r w:rsidRPr="00431BE6">
        <w:rPr>
          <w:bCs/>
          <w:i/>
          <w:szCs w:val="20"/>
        </w:rPr>
        <w:t>P</w:t>
      </w:r>
      <w:r w:rsidR="00CA7F1F">
        <w:rPr>
          <w:bCs/>
          <w:i/>
          <w:szCs w:val="20"/>
        </w:rPr>
        <w:t>rzew</w:t>
      </w:r>
      <w:r w:rsidRPr="00431BE6">
        <w:rPr>
          <w:bCs/>
          <w:i/>
          <w:szCs w:val="20"/>
        </w:rPr>
        <w:t>odniku AKK</w:t>
      </w:r>
      <w:r w:rsidRPr="00431BE6">
        <w:rPr>
          <w:bCs/>
          <w:szCs w:val="20"/>
        </w:rPr>
        <w:t>.</w:t>
      </w:r>
    </w:p>
    <w:p w14:paraId="3E9925D9" w14:textId="075654AF" w:rsidR="009134BE" w:rsidRPr="009134BE" w:rsidRDefault="009134BE" w:rsidP="009134BE">
      <w:pPr>
        <w:pStyle w:val="Nagwek1"/>
      </w:pPr>
      <w:bookmarkStart w:id="207" w:name="_Toc482780027"/>
      <w:r>
        <w:rPr>
          <w:rStyle w:val="FontStyle52"/>
          <w:b/>
          <w:smallCaps w:val="0"/>
          <w:sz w:val="20"/>
        </w:rPr>
        <w:t>PROJEKTY HYBRYDOWE</w:t>
      </w:r>
      <w:bookmarkEnd w:id="207"/>
    </w:p>
    <w:p w14:paraId="1DE4FD5E" w14:textId="734E7FAC" w:rsidR="009134BE" w:rsidRDefault="009134BE" w:rsidP="00CC2E13">
      <w:pPr>
        <w:widowControl/>
        <w:tabs>
          <w:tab w:val="left" w:pos="426"/>
        </w:tabs>
        <w:spacing w:before="120" w:after="120" w:line="300" w:lineRule="exact"/>
        <w:jc w:val="both"/>
        <w:rPr>
          <w:bCs/>
          <w:szCs w:val="20"/>
        </w:rPr>
      </w:pPr>
      <w:r>
        <w:rPr>
          <w:bCs/>
          <w:szCs w:val="20"/>
        </w:rPr>
        <w:t xml:space="preserve">Projekt hybrydowy </w:t>
      </w:r>
      <w:r w:rsidR="00CC2E13">
        <w:rPr>
          <w:bCs/>
          <w:szCs w:val="20"/>
        </w:rPr>
        <w:t xml:space="preserve">realizowany jest </w:t>
      </w:r>
      <w:r w:rsidRPr="009134BE">
        <w:rPr>
          <w:bCs/>
          <w:szCs w:val="20"/>
        </w:rPr>
        <w:t>wspóln</w:t>
      </w:r>
      <w:r w:rsidR="00CC2E13">
        <w:rPr>
          <w:bCs/>
          <w:szCs w:val="20"/>
        </w:rPr>
        <w:t>ie</w:t>
      </w:r>
      <w:r w:rsidRPr="009134BE">
        <w:rPr>
          <w:bCs/>
          <w:szCs w:val="20"/>
        </w:rPr>
        <w:t xml:space="preserve"> przez partnerstwo publiczno-prywatne w rozumieniu art. 2 pkt 24 rozporządzenia ogólnego, utworzone w celu realizacji inwestycji inf</w:t>
      </w:r>
      <w:r w:rsidR="00EB24D8">
        <w:rPr>
          <w:bCs/>
          <w:szCs w:val="20"/>
        </w:rPr>
        <w:t>rastrukturalnej (zgodnie z art. </w:t>
      </w:r>
      <w:r w:rsidRPr="009134BE">
        <w:rPr>
          <w:bCs/>
          <w:szCs w:val="20"/>
        </w:rPr>
        <w:t>34 ust.1 ustawy wdrożeniowej).</w:t>
      </w:r>
    </w:p>
    <w:p w14:paraId="6CF90F12" w14:textId="6B86230F" w:rsidR="00CC2E13" w:rsidRPr="00431BE6" w:rsidRDefault="00CC2E13" w:rsidP="00CC2E13">
      <w:pPr>
        <w:widowControl/>
        <w:tabs>
          <w:tab w:val="left" w:pos="426"/>
        </w:tabs>
        <w:spacing w:before="120" w:after="120" w:line="300" w:lineRule="exact"/>
        <w:jc w:val="both"/>
        <w:rPr>
          <w:bCs/>
          <w:szCs w:val="20"/>
        </w:rPr>
      </w:pPr>
      <w:r>
        <w:rPr>
          <w:bCs/>
          <w:szCs w:val="20"/>
        </w:rPr>
        <w:t xml:space="preserve">Realizacja projektu hybrydowego powinna znaleźć odzwierciedlenie w zapisach studium wykonalności, m.in. poprzez </w:t>
      </w:r>
      <w:r w:rsidRPr="00797B31">
        <w:rPr>
          <w:bCs/>
          <w:szCs w:val="20"/>
        </w:rPr>
        <w:t>dołączenie</w:t>
      </w:r>
      <w:r>
        <w:rPr>
          <w:bCs/>
          <w:szCs w:val="20"/>
        </w:rPr>
        <w:t xml:space="preserve"> do studium </w:t>
      </w:r>
      <w:r w:rsidR="004F409C">
        <w:rPr>
          <w:bCs/>
          <w:szCs w:val="20"/>
        </w:rPr>
        <w:t>oceny efektywności</w:t>
      </w:r>
      <w:r>
        <w:rPr>
          <w:bCs/>
          <w:szCs w:val="20"/>
        </w:rPr>
        <w:t xml:space="preserve"> </w:t>
      </w:r>
      <w:r w:rsidR="0090491A">
        <w:rPr>
          <w:bCs/>
          <w:szCs w:val="20"/>
        </w:rPr>
        <w:t xml:space="preserve">i przeprowadzenie analizy finansowej </w:t>
      </w:r>
      <w:r w:rsidR="00EB24D8">
        <w:rPr>
          <w:bCs/>
          <w:szCs w:val="20"/>
        </w:rPr>
        <w:t>w </w:t>
      </w:r>
      <w:r w:rsidR="0090491A">
        <w:rPr>
          <w:bCs/>
          <w:szCs w:val="20"/>
        </w:rPr>
        <w:t xml:space="preserve">formie analizy skonsolidowanej zgodnie z zasadami określonymi dla projektów hybrydowych </w:t>
      </w:r>
      <w:r w:rsidR="00EB24D8">
        <w:rPr>
          <w:bCs/>
          <w:szCs w:val="20"/>
        </w:rPr>
        <w:t>w </w:t>
      </w:r>
      <w:r w:rsidR="0090491A" w:rsidRPr="0090491A">
        <w:rPr>
          <w:bCs/>
          <w:i/>
          <w:szCs w:val="20"/>
        </w:rPr>
        <w:t>Wytycznych</w:t>
      </w:r>
      <w:r w:rsidR="0090491A">
        <w:rPr>
          <w:bCs/>
          <w:szCs w:val="20"/>
        </w:rPr>
        <w:t xml:space="preserve">. </w:t>
      </w:r>
    </w:p>
    <w:sectPr w:rsidR="00CC2E13" w:rsidRPr="00431BE6" w:rsidSect="00865574">
      <w:footerReference w:type="default" r:id="rId8"/>
      <w:headerReference w:type="first" r:id="rId9"/>
      <w:pgSz w:w="11906" w:h="16838" w:code="9"/>
      <w:pgMar w:top="1418" w:right="128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F7D16" w14:textId="77777777" w:rsidR="00E34667" w:rsidRDefault="00E34667" w:rsidP="00085CF7">
      <w:r>
        <w:separator/>
      </w:r>
    </w:p>
  </w:endnote>
  <w:endnote w:type="continuationSeparator" w:id="0">
    <w:p w14:paraId="0C5C1F36" w14:textId="77777777" w:rsidR="00E34667" w:rsidRDefault="00E34667" w:rsidP="00085CF7">
      <w:r>
        <w:continuationSeparator/>
      </w:r>
    </w:p>
  </w:endnote>
  <w:endnote w:type="continuationNotice" w:id="1">
    <w:p w14:paraId="6075FAB3" w14:textId="77777777" w:rsidR="00E34667" w:rsidRDefault="00E346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A9BCC" w14:textId="5AA5EF41" w:rsidR="002F7C57" w:rsidRDefault="002F7C5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8051CF">
      <w:rPr>
        <w:noProof/>
      </w:rPr>
      <w:t>3</w:t>
    </w:r>
    <w:r>
      <w:rPr>
        <w:noProof/>
      </w:rPr>
      <w:fldChar w:fldCharType="end"/>
    </w:r>
  </w:p>
  <w:p w14:paraId="39E7C49D" w14:textId="77777777" w:rsidR="002F7C57" w:rsidRDefault="002F7C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74623" w14:textId="77777777" w:rsidR="00E34667" w:rsidRDefault="00E34667" w:rsidP="00085CF7">
      <w:r>
        <w:separator/>
      </w:r>
    </w:p>
  </w:footnote>
  <w:footnote w:type="continuationSeparator" w:id="0">
    <w:p w14:paraId="3F484AE1" w14:textId="77777777" w:rsidR="00E34667" w:rsidRDefault="00E34667" w:rsidP="00085CF7">
      <w:r>
        <w:continuationSeparator/>
      </w:r>
    </w:p>
  </w:footnote>
  <w:footnote w:type="continuationNotice" w:id="1">
    <w:p w14:paraId="28F206B3" w14:textId="77777777" w:rsidR="00E34667" w:rsidRDefault="00E34667"/>
  </w:footnote>
  <w:footnote w:id="2">
    <w:p w14:paraId="6F2350BF" w14:textId="12DF221B" w:rsidR="002F7C57" w:rsidRPr="00A940AD" w:rsidRDefault="002F7C57" w:rsidP="00957FB2">
      <w:pPr>
        <w:pStyle w:val="Tekstprzypisudolnego"/>
        <w:jc w:val="both"/>
        <w:rPr>
          <w:sz w:val="18"/>
          <w:szCs w:val="18"/>
        </w:rPr>
      </w:pPr>
      <w:r w:rsidRPr="00A940AD">
        <w:rPr>
          <w:rStyle w:val="Odwoanieprzypisudolnego"/>
          <w:sz w:val="18"/>
          <w:szCs w:val="18"/>
        </w:rPr>
        <w:footnoteRef/>
      </w:r>
      <w:r w:rsidRPr="00A940AD">
        <w:rPr>
          <w:sz w:val="18"/>
          <w:szCs w:val="18"/>
        </w:rPr>
        <w:t xml:space="preserve"> W przypadku obliczania wartości rezydualnej zastosować należy metodę opartą o bieżącą wartość netto przepływów projektu przedstawioną w </w:t>
      </w:r>
      <w:r w:rsidRPr="00A940AD">
        <w:rPr>
          <w:i/>
          <w:sz w:val="18"/>
          <w:szCs w:val="18"/>
        </w:rPr>
        <w:t>Wytycznych</w:t>
      </w:r>
      <w:r w:rsidRPr="00A940A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41890" w14:textId="13FBE4F9" w:rsidR="002F7C57" w:rsidRDefault="00867DFA">
    <w:pPr>
      <w:pStyle w:val="Nagwek"/>
    </w:pPr>
    <w:r>
      <w:rPr>
        <w:noProof/>
      </w:rPr>
      <w:drawing>
        <wp:inline distT="0" distB="0" distL="0" distR="0" wp14:anchorId="1B125CE9" wp14:editId="4FE2B3A8">
          <wp:extent cx="6169660" cy="7010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966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37E5D"/>
    <w:multiLevelType w:val="hybridMultilevel"/>
    <w:tmpl w:val="01D8FBDA"/>
    <w:lvl w:ilvl="0" w:tplc="0DE424F4">
      <w:start w:val="1"/>
      <w:numFmt w:val="bullet"/>
      <w:lvlText w:val=""/>
      <w:lvlJc w:val="left"/>
      <w:pPr>
        <w:tabs>
          <w:tab w:val="num" w:pos="1758"/>
        </w:tabs>
        <w:ind w:left="1758" w:hanging="62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721AB"/>
    <w:multiLevelType w:val="hybridMultilevel"/>
    <w:tmpl w:val="A29CC6F4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372F9"/>
    <w:multiLevelType w:val="hybridMultilevel"/>
    <w:tmpl w:val="3682A1A0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800158"/>
    <w:multiLevelType w:val="hybridMultilevel"/>
    <w:tmpl w:val="5E625F7E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579E6"/>
    <w:multiLevelType w:val="hybridMultilevel"/>
    <w:tmpl w:val="DBE8D14C"/>
    <w:lvl w:ilvl="0" w:tplc="0DE424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EC0E37"/>
    <w:multiLevelType w:val="hybridMultilevel"/>
    <w:tmpl w:val="F2DCAD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1334F"/>
    <w:multiLevelType w:val="hybridMultilevel"/>
    <w:tmpl w:val="E1147176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4D63AD"/>
    <w:multiLevelType w:val="hybridMultilevel"/>
    <w:tmpl w:val="A0B030DA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E28AD"/>
    <w:multiLevelType w:val="hybridMultilevel"/>
    <w:tmpl w:val="4126DBFA"/>
    <w:lvl w:ilvl="0" w:tplc="0DE424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69688E"/>
    <w:multiLevelType w:val="hybridMultilevel"/>
    <w:tmpl w:val="206644D4"/>
    <w:lvl w:ilvl="0" w:tplc="D368FA22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  <w:spacing w:val="-2"/>
        <w:w w:val="99"/>
        <w:sz w:val="24"/>
        <w:szCs w:val="24"/>
      </w:rPr>
    </w:lvl>
    <w:lvl w:ilvl="1" w:tplc="B404B2D0">
      <w:start w:val="1"/>
      <w:numFmt w:val="bullet"/>
      <w:lvlText w:val=""/>
      <w:lvlJc w:val="left"/>
      <w:pPr>
        <w:tabs>
          <w:tab w:val="num" w:pos="357"/>
        </w:tabs>
        <w:ind w:left="720" w:hanging="363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459CC"/>
    <w:multiLevelType w:val="hybridMultilevel"/>
    <w:tmpl w:val="444A4AD8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43602"/>
    <w:multiLevelType w:val="hybridMultilevel"/>
    <w:tmpl w:val="46B0220C"/>
    <w:lvl w:ilvl="0" w:tplc="0AF246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pacing w:val="-2"/>
        <w:w w:val="99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A43ADE"/>
    <w:multiLevelType w:val="hybridMultilevel"/>
    <w:tmpl w:val="DE1C58EC"/>
    <w:lvl w:ilvl="0" w:tplc="0DE42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3A1C5C"/>
    <w:multiLevelType w:val="hybridMultilevel"/>
    <w:tmpl w:val="B9383F74"/>
    <w:lvl w:ilvl="0" w:tplc="C9BAA11A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2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3"/>
  </w:num>
  <w:num w:numId="10">
    <w:abstractNumId w:val="1"/>
  </w:num>
  <w:num w:numId="11">
    <w:abstractNumId w:val="4"/>
  </w:num>
  <w:num w:numId="12">
    <w:abstractNumId w:val="13"/>
  </w:num>
  <w:num w:numId="13">
    <w:abstractNumId w:val="13"/>
    <w:lvlOverride w:ilvl="0">
      <w:startOverride w:val="1"/>
    </w:lvlOverride>
  </w:num>
  <w:num w:numId="14">
    <w:abstractNumId w:val="2"/>
  </w:num>
  <w:num w:numId="1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F7"/>
    <w:rsid w:val="00001124"/>
    <w:rsid w:val="000231B4"/>
    <w:rsid w:val="0002794F"/>
    <w:rsid w:val="000313CE"/>
    <w:rsid w:val="0003561F"/>
    <w:rsid w:val="0003576A"/>
    <w:rsid w:val="00040420"/>
    <w:rsid w:val="00044C86"/>
    <w:rsid w:val="000551CC"/>
    <w:rsid w:val="00085CF7"/>
    <w:rsid w:val="0009121A"/>
    <w:rsid w:val="0009424F"/>
    <w:rsid w:val="0009633A"/>
    <w:rsid w:val="000A0BDF"/>
    <w:rsid w:val="000A3B5B"/>
    <w:rsid w:val="000B407A"/>
    <w:rsid w:val="000C02EC"/>
    <w:rsid w:val="000C18BF"/>
    <w:rsid w:val="000D4C93"/>
    <w:rsid w:val="000E3CB1"/>
    <w:rsid w:val="000E557D"/>
    <w:rsid w:val="000F2001"/>
    <w:rsid w:val="000F613E"/>
    <w:rsid w:val="000F646A"/>
    <w:rsid w:val="000F69C8"/>
    <w:rsid w:val="0012397F"/>
    <w:rsid w:val="001312B0"/>
    <w:rsid w:val="001340D0"/>
    <w:rsid w:val="00135A86"/>
    <w:rsid w:val="001440CB"/>
    <w:rsid w:val="00145522"/>
    <w:rsid w:val="00146116"/>
    <w:rsid w:val="00151E90"/>
    <w:rsid w:val="00154520"/>
    <w:rsid w:val="00155882"/>
    <w:rsid w:val="00156063"/>
    <w:rsid w:val="00164880"/>
    <w:rsid w:val="00170299"/>
    <w:rsid w:val="0017296A"/>
    <w:rsid w:val="00177FD1"/>
    <w:rsid w:val="001878F2"/>
    <w:rsid w:val="00194F01"/>
    <w:rsid w:val="001A55EF"/>
    <w:rsid w:val="001A677E"/>
    <w:rsid w:val="001C0E98"/>
    <w:rsid w:val="001C274D"/>
    <w:rsid w:val="001D02CB"/>
    <w:rsid w:val="001D7DA7"/>
    <w:rsid w:val="001E0794"/>
    <w:rsid w:val="001E3C86"/>
    <w:rsid w:val="001F171A"/>
    <w:rsid w:val="001F44F4"/>
    <w:rsid w:val="0021077D"/>
    <w:rsid w:val="00210AC3"/>
    <w:rsid w:val="00215B06"/>
    <w:rsid w:val="00221E71"/>
    <w:rsid w:val="002247E2"/>
    <w:rsid w:val="002409EE"/>
    <w:rsid w:val="002427CD"/>
    <w:rsid w:val="00243E1D"/>
    <w:rsid w:val="0024544C"/>
    <w:rsid w:val="00245F66"/>
    <w:rsid w:val="002540CD"/>
    <w:rsid w:val="00255EF6"/>
    <w:rsid w:val="00260DA5"/>
    <w:rsid w:val="002615FE"/>
    <w:rsid w:val="002632C6"/>
    <w:rsid w:val="002635B4"/>
    <w:rsid w:val="00263DD3"/>
    <w:rsid w:val="00275399"/>
    <w:rsid w:val="00283A19"/>
    <w:rsid w:val="002870C2"/>
    <w:rsid w:val="00290C57"/>
    <w:rsid w:val="002925C5"/>
    <w:rsid w:val="00294D1D"/>
    <w:rsid w:val="002A3064"/>
    <w:rsid w:val="002B1C01"/>
    <w:rsid w:val="002B3DCD"/>
    <w:rsid w:val="002B6760"/>
    <w:rsid w:val="002B6FEA"/>
    <w:rsid w:val="002C01DC"/>
    <w:rsid w:val="002C2D91"/>
    <w:rsid w:val="002E338F"/>
    <w:rsid w:val="002E64A9"/>
    <w:rsid w:val="002E72AA"/>
    <w:rsid w:val="002F7C57"/>
    <w:rsid w:val="00303C70"/>
    <w:rsid w:val="00304684"/>
    <w:rsid w:val="003115F5"/>
    <w:rsid w:val="003248C8"/>
    <w:rsid w:val="00324B01"/>
    <w:rsid w:val="00327D04"/>
    <w:rsid w:val="00330347"/>
    <w:rsid w:val="00333C13"/>
    <w:rsid w:val="0033502F"/>
    <w:rsid w:val="00337214"/>
    <w:rsid w:val="0034203C"/>
    <w:rsid w:val="00344688"/>
    <w:rsid w:val="00345B55"/>
    <w:rsid w:val="003471E6"/>
    <w:rsid w:val="00353003"/>
    <w:rsid w:val="003531E2"/>
    <w:rsid w:val="003539EC"/>
    <w:rsid w:val="00362008"/>
    <w:rsid w:val="00364DB4"/>
    <w:rsid w:val="003660BF"/>
    <w:rsid w:val="00373A4F"/>
    <w:rsid w:val="0039062C"/>
    <w:rsid w:val="00395586"/>
    <w:rsid w:val="003A12E2"/>
    <w:rsid w:val="003A3C50"/>
    <w:rsid w:val="003A3ED3"/>
    <w:rsid w:val="003A4A94"/>
    <w:rsid w:val="003B0DF4"/>
    <w:rsid w:val="003C249C"/>
    <w:rsid w:val="003C5CC4"/>
    <w:rsid w:val="003D1F2D"/>
    <w:rsid w:val="003D7534"/>
    <w:rsid w:val="003E1D34"/>
    <w:rsid w:val="003E238F"/>
    <w:rsid w:val="003E4692"/>
    <w:rsid w:val="003E60CB"/>
    <w:rsid w:val="003F562F"/>
    <w:rsid w:val="003F6F1E"/>
    <w:rsid w:val="00405386"/>
    <w:rsid w:val="004064AF"/>
    <w:rsid w:val="004126B0"/>
    <w:rsid w:val="00415403"/>
    <w:rsid w:val="00421F28"/>
    <w:rsid w:val="00424A92"/>
    <w:rsid w:val="00426771"/>
    <w:rsid w:val="004304CB"/>
    <w:rsid w:val="00431BE6"/>
    <w:rsid w:val="0044046B"/>
    <w:rsid w:val="00440D09"/>
    <w:rsid w:val="004413AC"/>
    <w:rsid w:val="00443949"/>
    <w:rsid w:val="00443DBD"/>
    <w:rsid w:val="0046182A"/>
    <w:rsid w:val="004664B7"/>
    <w:rsid w:val="00471C2A"/>
    <w:rsid w:val="00475FF2"/>
    <w:rsid w:val="00481A5A"/>
    <w:rsid w:val="0048415C"/>
    <w:rsid w:val="004841B7"/>
    <w:rsid w:val="00486C60"/>
    <w:rsid w:val="00491332"/>
    <w:rsid w:val="00492417"/>
    <w:rsid w:val="004929FA"/>
    <w:rsid w:val="0049335C"/>
    <w:rsid w:val="00497DD8"/>
    <w:rsid w:val="004A0905"/>
    <w:rsid w:val="004A13BC"/>
    <w:rsid w:val="004C0E94"/>
    <w:rsid w:val="004C0F8E"/>
    <w:rsid w:val="004C509C"/>
    <w:rsid w:val="004D3FC0"/>
    <w:rsid w:val="004E0E84"/>
    <w:rsid w:val="004E2313"/>
    <w:rsid w:val="004E2D08"/>
    <w:rsid w:val="004F283E"/>
    <w:rsid w:val="004F409C"/>
    <w:rsid w:val="004F6A25"/>
    <w:rsid w:val="00503BD4"/>
    <w:rsid w:val="00503DAE"/>
    <w:rsid w:val="00504A28"/>
    <w:rsid w:val="00505775"/>
    <w:rsid w:val="0051045D"/>
    <w:rsid w:val="005173E4"/>
    <w:rsid w:val="00521997"/>
    <w:rsid w:val="00525EA1"/>
    <w:rsid w:val="00527514"/>
    <w:rsid w:val="00546673"/>
    <w:rsid w:val="00551E98"/>
    <w:rsid w:val="00561005"/>
    <w:rsid w:val="005619A0"/>
    <w:rsid w:val="00561A14"/>
    <w:rsid w:val="00566074"/>
    <w:rsid w:val="00584B99"/>
    <w:rsid w:val="005927CB"/>
    <w:rsid w:val="00597CAB"/>
    <w:rsid w:val="005A3604"/>
    <w:rsid w:val="005A5780"/>
    <w:rsid w:val="005A6A9E"/>
    <w:rsid w:val="005C235F"/>
    <w:rsid w:val="005C5C63"/>
    <w:rsid w:val="005C7D0B"/>
    <w:rsid w:val="005D4430"/>
    <w:rsid w:val="005D7C62"/>
    <w:rsid w:val="005E0A85"/>
    <w:rsid w:val="005E26FD"/>
    <w:rsid w:val="005E4721"/>
    <w:rsid w:val="005E49DC"/>
    <w:rsid w:val="005F34B3"/>
    <w:rsid w:val="006264EA"/>
    <w:rsid w:val="006459A3"/>
    <w:rsid w:val="0064650B"/>
    <w:rsid w:val="006503B5"/>
    <w:rsid w:val="00653698"/>
    <w:rsid w:val="00653B84"/>
    <w:rsid w:val="00654C80"/>
    <w:rsid w:val="00656815"/>
    <w:rsid w:val="0066738C"/>
    <w:rsid w:val="006711E9"/>
    <w:rsid w:val="0067236F"/>
    <w:rsid w:val="00676370"/>
    <w:rsid w:val="00681E3D"/>
    <w:rsid w:val="0068550B"/>
    <w:rsid w:val="006856B0"/>
    <w:rsid w:val="00690768"/>
    <w:rsid w:val="00691401"/>
    <w:rsid w:val="00695247"/>
    <w:rsid w:val="0069752E"/>
    <w:rsid w:val="00697882"/>
    <w:rsid w:val="006A331A"/>
    <w:rsid w:val="006A4EDF"/>
    <w:rsid w:val="006A5602"/>
    <w:rsid w:val="006C2D6D"/>
    <w:rsid w:val="006C37B1"/>
    <w:rsid w:val="006C4E88"/>
    <w:rsid w:val="006C7D4B"/>
    <w:rsid w:val="006D7FC9"/>
    <w:rsid w:val="006E3962"/>
    <w:rsid w:val="006E650B"/>
    <w:rsid w:val="006F0DC2"/>
    <w:rsid w:val="006F4372"/>
    <w:rsid w:val="007029B8"/>
    <w:rsid w:val="0070313D"/>
    <w:rsid w:val="0070627D"/>
    <w:rsid w:val="0071232B"/>
    <w:rsid w:val="007136F1"/>
    <w:rsid w:val="007142CC"/>
    <w:rsid w:val="0072457D"/>
    <w:rsid w:val="00724B66"/>
    <w:rsid w:val="00736DC1"/>
    <w:rsid w:val="0073751A"/>
    <w:rsid w:val="00741F6B"/>
    <w:rsid w:val="00754883"/>
    <w:rsid w:val="00757036"/>
    <w:rsid w:val="0077348F"/>
    <w:rsid w:val="007755EF"/>
    <w:rsid w:val="00782D9F"/>
    <w:rsid w:val="00784BAB"/>
    <w:rsid w:val="0078695D"/>
    <w:rsid w:val="00797B31"/>
    <w:rsid w:val="007A326E"/>
    <w:rsid w:val="007A34AF"/>
    <w:rsid w:val="007B4503"/>
    <w:rsid w:val="007B64FD"/>
    <w:rsid w:val="007B68C9"/>
    <w:rsid w:val="007B7E26"/>
    <w:rsid w:val="007C7C3D"/>
    <w:rsid w:val="007D1484"/>
    <w:rsid w:val="007D2072"/>
    <w:rsid w:val="007D604F"/>
    <w:rsid w:val="007D7C80"/>
    <w:rsid w:val="007E1AA8"/>
    <w:rsid w:val="007E247E"/>
    <w:rsid w:val="007F085F"/>
    <w:rsid w:val="007F19F6"/>
    <w:rsid w:val="007F52FA"/>
    <w:rsid w:val="0080323E"/>
    <w:rsid w:val="008051CF"/>
    <w:rsid w:val="0080566C"/>
    <w:rsid w:val="00816B3B"/>
    <w:rsid w:val="00817E56"/>
    <w:rsid w:val="008236C5"/>
    <w:rsid w:val="00826EA9"/>
    <w:rsid w:val="00833D56"/>
    <w:rsid w:val="00840948"/>
    <w:rsid w:val="008418A7"/>
    <w:rsid w:val="0084271F"/>
    <w:rsid w:val="00842DB7"/>
    <w:rsid w:val="0084342D"/>
    <w:rsid w:val="00844E2F"/>
    <w:rsid w:val="008529C3"/>
    <w:rsid w:val="00853E54"/>
    <w:rsid w:val="00863B35"/>
    <w:rsid w:val="00865574"/>
    <w:rsid w:val="0086682F"/>
    <w:rsid w:val="00867865"/>
    <w:rsid w:val="00867DFA"/>
    <w:rsid w:val="00867F6B"/>
    <w:rsid w:val="00871656"/>
    <w:rsid w:val="00874857"/>
    <w:rsid w:val="0088190F"/>
    <w:rsid w:val="00884D0C"/>
    <w:rsid w:val="00885BD7"/>
    <w:rsid w:val="00886F78"/>
    <w:rsid w:val="00893BBE"/>
    <w:rsid w:val="008A07CB"/>
    <w:rsid w:val="008A27EA"/>
    <w:rsid w:val="008A61B8"/>
    <w:rsid w:val="008A637A"/>
    <w:rsid w:val="008B716B"/>
    <w:rsid w:val="008B79F7"/>
    <w:rsid w:val="008C3D84"/>
    <w:rsid w:val="008D4C93"/>
    <w:rsid w:val="008D6059"/>
    <w:rsid w:val="008E4372"/>
    <w:rsid w:val="008E6326"/>
    <w:rsid w:val="008F23AA"/>
    <w:rsid w:val="008F431A"/>
    <w:rsid w:val="0090345C"/>
    <w:rsid w:val="0090491A"/>
    <w:rsid w:val="00907D14"/>
    <w:rsid w:val="00911CEA"/>
    <w:rsid w:val="009134BE"/>
    <w:rsid w:val="00916AF5"/>
    <w:rsid w:val="0092432A"/>
    <w:rsid w:val="00924A88"/>
    <w:rsid w:val="009360D8"/>
    <w:rsid w:val="00941B2E"/>
    <w:rsid w:val="00942AD1"/>
    <w:rsid w:val="00951935"/>
    <w:rsid w:val="00953989"/>
    <w:rsid w:val="00957FB2"/>
    <w:rsid w:val="009600F7"/>
    <w:rsid w:val="0097718B"/>
    <w:rsid w:val="00983117"/>
    <w:rsid w:val="00987268"/>
    <w:rsid w:val="00990C40"/>
    <w:rsid w:val="0099765D"/>
    <w:rsid w:val="009A200B"/>
    <w:rsid w:val="009A4AFE"/>
    <w:rsid w:val="009A7E3D"/>
    <w:rsid w:val="009C058B"/>
    <w:rsid w:val="009C2353"/>
    <w:rsid w:val="009C39E1"/>
    <w:rsid w:val="009C6F1E"/>
    <w:rsid w:val="009E19D0"/>
    <w:rsid w:val="009E1E4E"/>
    <w:rsid w:val="009E1F94"/>
    <w:rsid w:val="009E7924"/>
    <w:rsid w:val="009E7E43"/>
    <w:rsid w:val="009F17FF"/>
    <w:rsid w:val="009F7020"/>
    <w:rsid w:val="009F72E5"/>
    <w:rsid w:val="00A07ED1"/>
    <w:rsid w:val="00A102FA"/>
    <w:rsid w:val="00A110F8"/>
    <w:rsid w:val="00A168FD"/>
    <w:rsid w:val="00A16962"/>
    <w:rsid w:val="00A17E0D"/>
    <w:rsid w:val="00A23E77"/>
    <w:rsid w:val="00A2553E"/>
    <w:rsid w:val="00A25922"/>
    <w:rsid w:val="00A266E1"/>
    <w:rsid w:val="00A27FF0"/>
    <w:rsid w:val="00A3674C"/>
    <w:rsid w:val="00A36C7A"/>
    <w:rsid w:val="00A40184"/>
    <w:rsid w:val="00A46034"/>
    <w:rsid w:val="00A536FB"/>
    <w:rsid w:val="00A552C6"/>
    <w:rsid w:val="00A6097D"/>
    <w:rsid w:val="00A7501C"/>
    <w:rsid w:val="00A8080E"/>
    <w:rsid w:val="00A8109A"/>
    <w:rsid w:val="00A91A05"/>
    <w:rsid w:val="00A920FC"/>
    <w:rsid w:val="00A940AD"/>
    <w:rsid w:val="00AB6D03"/>
    <w:rsid w:val="00AC44FE"/>
    <w:rsid w:val="00AD7C6A"/>
    <w:rsid w:val="00AE26F7"/>
    <w:rsid w:val="00B02B28"/>
    <w:rsid w:val="00B02D25"/>
    <w:rsid w:val="00B121E0"/>
    <w:rsid w:val="00B2088D"/>
    <w:rsid w:val="00B22A91"/>
    <w:rsid w:val="00B23203"/>
    <w:rsid w:val="00B237E8"/>
    <w:rsid w:val="00B31C6F"/>
    <w:rsid w:val="00B32251"/>
    <w:rsid w:val="00B348B3"/>
    <w:rsid w:val="00B35435"/>
    <w:rsid w:val="00B36D68"/>
    <w:rsid w:val="00B53892"/>
    <w:rsid w:val="00B553B7"/>
    <w:rsid w:val="00B62DF5"/>
    <w:rsid w:val="00B65559"/>
    <w:rsid w:val="00B65D38"/>
    <w:rsid w:val="00B66664"/>
    <w:rsid w:val="00B66AE0"/>
    <w:rsid w:val="00B67C8E"/>
    <w:rsid w:val="00B744BE"/>
    <w:rsid w:val="00B82DA1"/>
    <w:rsid w:val="00B90E42"/>
    <w:rsid w:val="00B93E5A"/>
    <w:rsid w:val="00BC48DA"/>
    <w:rsid w:val="00BC5C0D"/>
    <w:rsid w:val="00BD089E"/>
    <w:rsid w:val="00BD55A7"/>
    <w:rsid w:val="00BD62DD"/>
    <w:rsid w:val="00BD6B0D"/>
    <w:rsid w:val="00C0080B"/>
    <w:rsid w:val="00C01E78"/>
    <w:rsid w:val="00C03FB3"/>
    <w:rsid w:val="00C07158"/>
    <w:rsid w:val="00C10445"/>
    <w:rsid w:val="00C11D2E"/>
    <w:rsid w:val="00C148A6"/>
    <w:rsid w:val="00C24174"/>
    <w:rsid w:val="00C33102"/>
    <w:rsid w:val="00C36E16"/>
    <w:rsid w:val="00C37AE0"/>
    <w:rsid w:val="00C5018F"/>
    <w:rsid w:val="00C54683"/>
    <w:rsid w:val="00C61FDA"/>
    <w:rsid w:val="00C73628"/>
    <w:rsid w:val="00C74688"/>
    <w:rsid w:val="00C7509F"/>
    <w:rsid w:val="00C8597A"/>
    <w:rsid w:val="00C9096D"/>
    <w:rsid w:val="00C91F6C"/>
    <w:rsid w:val="00C96147"/>
    <w:rsid w:val="00C96D34"/>
    <w:rsid w:val="00C96F9F"/>
    <w:rsid w:val="00CA11DC"/>
    <w:rsid w:val="00CA3393"/>
    <w:rsid w:val="00CA6314"/>
    <w:rsid w:val="00CA7F1F"/>
    <w:rsid w:val="00CB1A6D"/>
    <w:rsid w:val="00CB1D95"/>
    <w:rsid w:val="00CB6EB8"/>
    <w:rsid w:val="00CC2157"/>
    <w:rsid w:val="00CC24E9"/>
    <w:rsid w:val="00CC2E13"/>
    <w:rsid w:val="00CC6ADF"/>
    <w:rsid w:val="00CD3C57"/>
    <w:rsid w:val="00CD52A1"/>
    <w:rsid w:val="00CD6CFE"/>
    <w:rsid w:val="00CE20D0"/>
    <w:rsid w:val="00CE2F5D"/>
    <w:rsid w:val="00CE591E"/>
    <w:rsid w:val="00CF003C"/>
    <w:rsid w:val="00CF1022"/>
    <w:rsid w:val="00CF63BC"/>
    <w:rsid w:val="00D0512D"/>
    <w:rsid w:val="00D11F00"/>
    <w:rsid w:val="00D14FD5"/>
    <w:rsid w:val="00D16640"/>
    <w:rsid w:val="00D2494F"/>
    <w:rsid w:val="00D267F6"/>
    <w:rsid w:val="00D27892"/>
    <w:rsid w:val="00D310A4"/>
    <w:rsid w:val="00D32C3E"/>
    <w:rsid w:val="00D33C0A"/>
    <w:rsid w:val="00D3598E"/>
    <w:rsid w:val="00D61297"/>
    <w:rsid w:val="00D64B52"/>
    <w:rsid w:val="00D66203"/>
    <w:rsid w:val="00D706B9"/>
    <w:rsid w:val="00D755B7"/>
    <w:rsid w:val="00D802DA"/>
    <w:rsid w:val="00D81E41"/>
    <w:rsid w:val="00D850A8"/>
    <w:rsid w:val="00D93E0B"/>
    <w:rsid w:val="00D9536F"/>
    <w:rsid w:val="00DB0B7C"/>
    <w:rsid w:val="00DB1A85"/>
    <w:rsid w:val="00DB2D25"/>
    <w:rsid w:val="00DD1801"/>
    <w:rsid w:val="00DE2047"/>
    <w:rsid w:val="00DF085E"/>
    <w:rsid w:val="00E05610"/>
    <w:rsid w:val="00E11CA2"/>
    <w:rsid w:val="00E140AD"/>
    <w:rsid w:val="00E17ACE"/>
    <w:rsid w:val="00E241BF"/>
    <w:rsid w:val="00E2444C"/>
    <w:rsid w:val="00E34667"/>
    <w:rsid w:val="00E456BE"/>
    <w:rsid w:val="00E477EB"/>
    <w:rsid w:val="00E572D9"/>
    <w:rsid w:val="00E61042"/>
    <w:rsid w:val="00E6218A"/>
    <w:rsid w:val="00E67513"/>
    <w:rsid w:val="00E77809"/>
    <w:rsid w:val="00E800B6"/>
    <w:rsid w:val="00E82683"/>
    <w:rsid w:val="00E839E3"/>
    <w:rsid w:val="00E90F62"/>
    <w:rsid w:val="00E929DB"/>
    <w:rsid w:val="00EA0D0D"/>
    <w:rsid w:val="00EA284E"/>
    <w:rsid w:val="00EB24D8"/>
    <w:rsid w:val="00EB25F9"/>
    <w:rsid w:val="00EB6CB0"/>
    <w:rsid w:val="00EB785A"/>
    <w:rsid w:val="00EC1842"/>
    <w:rsid w:val="00EC56BF"/>
    <w:rsid w:val="00EC7219"/>
    <w:rsid w:val="00ED6156"/>
    <w:rsid w:val="00EE1072"/>
    <w:rsid w:val="00EE5180"/>
    <w:rsid w:val="00EF73B5"/>
    <w:rsid w:val="00F00CE7"/>
    <w:rsid w:val="00F054A4"/>
    <w:rsid w:val="00F1530D"/>
    <w:rsid w:val="00F15BE2"/>
    <w:rsid w:val="00F16EA3"/>
    <w:rsid w:val="00F2680A"/>
    <w:rsid w:val="00F33B4E"/>
    <w:rsid w:val="00F3483D"/>
    <w:rsid w:val="00F37AD7"/>
    <w:rsid w:val="00F4116A"/>
    <w:rsid w:val="00F415C3"/>
    <w:rsid w:val="00F46303"/>
    <w:rsid w:val="00F519D5"/>
    <w:rsid w:val="00F55105"/>
    <w:rsid w:val="00F55C3C"/>
    <w:rsid w:val="00F57C2C"/>
    <w:rsid w:val="00F644D5"/>
    <w:rsid w:val="00F66375"/>
    <w:rsid w:val="00F70579"/>
    <w:rsid w:val="00F80CA3"/>
    <w:rsid w:val="00F81D28"/>
    <w:rsid w:val="00F86964"/>
    <w:rsid w:val="00F9636E"/>
    <w:rsid w:val="00FA1A98"/>
    <w:rsid w:val="00FA755C"/>
    <w:rsid w:val="00FB1132"/>
    <w:rsid w:val="00FB2A35"/>
    <w:rsid w:val="00FC36D6"/>
    <w:rsid w:val="00FE0999"/>
    <w:rsid w:val="00FF1949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6E9336"/>
  <w15:docId w15:val="{CC503F31-CCBF-450A-B648-AF335922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34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locked/>
    <w:rsid w:val="00797B31"/>
    <w:pPr>
      <w:keepNext/>
      <w:numPr>
        <w:numId w:val="12"/>
      </w:numPr>
      <w:spacing w:before="360" w:after="360" w:line="300" w:lineRule="exact"/>
      <w:outlineLvl w:val="0"/>
    </w:pPr>
    <w:rPr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3E60CB"/>
    <w:pPr>
      <w:keepNext/>
      <w:widowControl/>
      <w:autoSpaceDE/>
      <w:autoSpaceDN/>
      <w:adjustRightInd/>
      <w:spacing w:before="240" w:after="240"/>
      <w:jc w:val="both"/>
      <w:outlineLvl w:val="1"/>
    </w:pPr>
    <w:rPr>
      <w:rFonts w:ascii="Arial Narrow" w:eastAsia="Calibri" w:hAnsi="Arial Narrow" w:cs="Times New Roman"/>
      <w:b/>
      <w:caps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4C509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4C509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97B31"/>
    <w:rPr>
      <w:rFonts w:ascii="Arial" w:eastAsia="Times New Roman" w:hAnsi="Arial" w:cs="Arial"/>
      <w:b/>
      <w:bCs/>
      <w:kern w:val="32"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3E60CB"/>
    <w:rPr>
      <w:rFonts w:ascii="Arial Narrow" w:hAnsi="Arial Narrow" w:cs="Times New Roman"/>
      <w:b/>
      <w:caps/>
      <w:sz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4C509C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C509C"/>
    <w:rPr>
      <w:rFonts w:ascii="Calibri" w:hAnsi="Calibri" w:cs="Times New Roman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rsid w:val="004841B7"/>
    <w:rPr>
      <w:rFonts w:ascii="Segoe UI" w:eastAsia="Calibri" w:hAnsi="Segoe UI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841B7"/>
    <w:rPr>
      <w:rFonts w:ascii="Segoe UI" w:hAnsi="Segoe UI" w:cs="Times New Roman"/>
      <w:sz w:val="18"/>
      <w:lang w:eastAsia="pl-PL"/>
    </w:rPr>
  </w:style>
  <w:style w:type="paragraph" w:customStyle="1" w:styleId="Style13">
    <w:name w:val="Style13"/>
    <w:basedOn w:val="Normalny"/>
    <w:uiPriority w:val="99"/>
    <w:rsid w:val="00085CF7"/>
    <w:pPr>
      <w:spacing w:line="275" w:lineRule="exact"/>
      <w:jc w:val="both"/>
    </w:pPr>
  </w:style>
  <w:style w:type="paragraph" w:customStyle="1" w:styleId="Style30">
    <w:name w:val="Style30"/>
    <w:basedOn w:val="Normalny"/>
    <w:uiPriority w:val="99"/>
    <w:rsid w:val="00085CF7"/>
    <w:pPr>
      <w:spacing w:line="269" w:lineRule="exact"/>
      <w:ind w:hanging="336"/>
      <w:jc w:val="both"/>
    </w:pPr>
  </w:style>
  <w:style w:type="character" w:customStyle="1" w:styleId="FontStyle54">
    <w:name w:val="Font Style54"/>
    <w:uiPriority w:val="99"/>
    <w:rsid w:val="00085CF7"/>
    <w:rPr>
      <w:rFonts w:ascii="Arial" w:hAnsi="Arial"/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085CF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semiHidden/>
    <w:rsid w:val="00275399"/>
    <w:rPr>
      <w:rFonts w:eastAsia="Calibri" w:cs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semiHidden/>
    <w:locked/>
    <w:rsid w:val="00275399"/>
    <w:rPr>
      <w:rFonts w:ascii="Arial" w:hAnsi="Arial" w:cs="Times New Roman"/>
      <w:sz w:val="20"/>
      <w:lang w:eastAsia="pl-PL"/>
    </w:rPr>
  </w:style>
  <w:style w:type="paragraph" w:customStyle="1" w:styleId="Style5">
    <w:name w:val="Style5"/>
    <w:basedOn w:val="Normalny"/>
    <w:uiPriority w:val="99"/>
    <w:rsid w:val="004841B7"/>
  </w:style>
  <w:style w:type="character" w:customStyle="1" w:styleId="FontStyle51">
    <w:name w:val="Font Style51"/>
    <w:uiPriority w:val="99"/>
    <w:rsid w:val="004841B7"/>
    <w:rPr>
      <w:rFonts w:ascii="Arial" w:hAnsi="Arial"/>
      <w:b/>
      <w:sz w:val="20"/>
    </w:rPr>
  </w:style>
  <w:style w:type="character" w:styleId="Odwoaniedokomentarza">
    <w:name w:val="annotation reference"/>
    <w:basedOn w:val="Domylnaczcionkaakapitu"/>
    <w:uiPriority w:val="99"/>
    <w:semiHidden/>
    <w:rsid w:val="004841B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841B7"/>
    <w:rPr>
      <w:rFonts w:eastAsia="Calibri" w:cs="Times New Roman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841B7"/>
    <w:rPr>
      <w:rFonts w:ascii="Arial" w:hAnsi="Arial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F56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F562F"/>
    <w:rPr>
      <w:rFonts w:ascii="Arial" w:hAnsi="Arial" w:cs="Times New Roman"/>
      <w:b/>
      <w:sz w:val="20"/>
      <w:lang w:eastAsia="pl-PL"/>
    </w:rPr>
  </w:style>
  <w:style w:type="paragraph" w:styleId="Akapitzlist">
    <w:name w:val="List Paragraph"/>
    <w:basedOn w:val="Normalny"/>
    <w:uiPriority w:val="99"/>
    <w:qFormat/>
    <w:rsid w:val="00874857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8418A7"/>
    <w:pPr>
      <w:widowControl/>
      <w:autoSpaceDE/>
      <w:autoSpaceDN/>
      <w:adjustRightInd/>
      <w:jc w:val="both"/>
    </w:pPr>
    <w:rPr>
      <w:rFonts w:ascii="Arial Narrow" w:hAnsi="Arial Narrow" w:cs="Times New Roman"/>
      <w:szCs w:val="20"/>
    </w:rPr>
  </w:style>
  <w:style w:type="paragraph" w:customStyle="1" w:styleId="Style12">
    <w:name w:val="Style12"/>
    <w:basedOn w:val="Normalny"/>
    <w:uiPriority w:val="99"/>
    <w:rsid w:val="00AE26F7"/>
  </w:style>
  <w:style w:type="paragraph" w:customStyle="1" w:styleId="Style27">
    <w:name w:val="Style27"/>
    <w:basedOn w:val="Normalny"/>
    <w:uiPriority w:val="99"/>
    <w:rsid w:val="00AE26F7"/>
  </w:style>
  <w:style w:type="character" w:customStyle="1" w:styleId="FontStyle52">
    <w:name w:val="Font Style52"/>
    <w:uiPriority w:val="99"/>
    <w:rsid w:val="00AE26F7"/>
    <w:rPr>
      <w:rFonts w:ascii="Arial" w:hAnsi="Arial"/>
      <w:b/>
      <w:smallCaps/>
      <w:sz w:val="22"/>
    </w:rPr>
  </w:style>
  <w:style w:type="paragraph" w:customStyle="1" w:styleId="Default">
    <w:name w:val="Default"/>
    <w:uiPriority w:val="99"/>
    <w:rsid w:val="00AE26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3E60CB"/>
    <w:pPr>
      <w:widowControl/>
      <w:tabs>
        <w:tab w:val="left" w:pos="0"/>
        <w:tab w:val="right" w:pos="8953"/>
      </w:tabs>
      <w:autoSpaceDE/>
      <w:autoSpaceDN/>
      <w:adjustRightInd/>
      <w:spacing w:before="120" w:line="360" w:lineRule="atLeast"/>
      <w:jc w:val="both"/>
    </w:pPr>
    <w:rPr>
      <w:rFonts w:ascii="Arial Narrow" w:eastAsia="Calibri" w:hAnsi="Arial Narrow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3E60CB"/>
    <w:rPr>
      <w:rFonts w:ascii="Arial Narrow" w:hAnsi="Arial Narrow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3E60CB"/>
    <w:pPr>
      <w:widowControl/>
      <w:tabs>
        <w:tab w:val="center" w:pos="4536"/>
        <w:tab w:val="right" w:pos="9072"/>
      </w:tabs>
      <w:overflowPunct w:val="0"/>
      <w:jc w:val="both"/>
      <w:textAlignment w:val="baseline"/>
    </w:pPr>
    <w:rPr>
      <w:rFonts w:eastAsia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E60CB"/>
    <w:rPr>
      <w:rFonts w:ascii="Arial" w:hAnsi="Arial" w:cs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844E2F"/>
    <w:pPr>
      <w:tabs>
        <w:tab w:val="center" w:pos="4536"/>
        <w:tab w:val="right" w:pos="9072"/>
      </w:tabs>
    </w:pPr>
    <w:rPr>
      <w:rFonts w:eastAsia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844E2F"/>
    <w:rPr>
      <w:rFonts w:ascii="Arial" w:hAnsi="Arial" w:cs="Times New Roman"/>
      <w:sz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D62DD"/>
    <w:rPr>
      <w:rFonts w:eastAsia="Calibri" w:cs="Times New Roman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D62DD"/>
    <w:rPr>
      <w:rFonts w:ascii="Arial" w:hAnsi="Arial" w:cs="Times New Roman"/>
      <w:sz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BD62DD"/>
    <w:rPr>
      <w:rFonts w:cs="Times New Roman"/>
      <w:vertAlign w:val="superscript"/>
    </w:rPr>
  </w:style>
  <w:style w:type="character" w:styleId="Numerstrony">
    <w:name w:val="page number"/>
    <w:basedOn w:val="Domylnaczcionkaakapitu"/>
    <w:uiPriority w:val="99"/>
    <w:rsid w:val="00E929DB"/>
    <w:rPr>
      <w:rFonts w:cs="Times New Roman"/>
    </w:rPr>
  </w:style>
  <w:style w:type="paragraph" w:styleId="Nagwekspisutreci">
    <w:name w:val="TOC Heading"/>
    <w:basedOn w:val="Nagwek1"/>
    <w:next w:val="Normalny"/>
    <w:uiPriority w:val="99"/>
    <w:qFormat/>
    <w:rsid w:val="004C509C"/>
    <w:pPr>
      <w:keepLines/>
      <w:widowControl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locked/>
    <w:rsid w:val="004C509C"/>
  </w:style>
  <w:style w:type="character" w:styleId="Hipercze">
    <w:name w:val="Hyperlink"/>
    <w:basedOn w:val="Domylnaczcionkaakapitu"/>
    <w:uiPriority w:val="99"/>
    <w:rsid w:val="004C509C"/>
    <w:rPr>
      <w:rFonts w:cs="Times New Roman"/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locked/>
    <w:rsid w:val="004C509C"/>
    <w:pPr>
      <w:ind w:left="480"/>
    </w:pPr>
  </w:style>
  <w:style w:type="paragraph" w:styleId="Legenda">
    <w:name w:val="caption"/>
    <w:basedOn w:val="Normalny"/>
    <w:next w:val="Normalny"/>
    <w:unhideWhenUsed/>
    <w:qFormat/>
    <w:locked/>
    <w:rsid w:val="009F17F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043D1-064D-4769-B03B-A086C4CE3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3109</Words>
  <Characters>18657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Budzen</dc:creator>
  <cp:lastModifiedBy>Kacper Krzysztofik</cp:lastModifiedBy>
  <cp:revision>2</cp:revision>
  <cp:lastPrinted>2019-05-24T10:36:00Z</cp:lastPrinted>
  <dcterms:created xsi:type="dcterms:W3CDTF">2019-09-26T05:23:00Z</dcterms:created>
  <dcterms:modified xsi:type="dcterms:W3CDTF">2019-09-26T05:23:00Z</dcterms:modified>
</cp:coreProperties>
</file>