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42" w:rsidRDefault="002F03C0" w:rsidP="00C31442">
      <w:pPr>
        <w:tabs>
          <w:tab w:val="left" w:pos="2100"/>
          <w:tab w:val="left" w:pos="5040"/>
          <w:tab w:val="left" w:pos="540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44CAC" w:rsidRDefault="00144CAC" w:rsidP="00144CAC">
      <w:pPr>
        <w:tabs>
          <w:tab w:val="left" w:pos="2100"/>
          <w:tab w:val="left" w:pos="5040"/>
          <w:tab w:val="left" w:pos="54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144CAC" w:rsidRPr="002F03C0" w:rsidRDefault="00144CAC" w:rsidP="00144CAC">
      <w:pPr>
        <w:tabs>
          <w:tab w:val="left" w:pos="2100"/>
          <w:tab w:val="left" w:pos="5040"/>
          <w:tab w:val="left" w:pos="54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855BF" w:rsidRPr="002F03C0" w:rsidRDefault="00A855BF" w:rsidP="00E75228">
      <w:pPr>
        <w:tabs>
          <w:tab w:val="left" w:pos="21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855BF" w:rsidRDefault="00A855BF" w:rsidP="00E75228">
      <w:pPr>
        <w:tabs>
          <w:tab w:val="left" w:pos="2100"/>
        </w:tabs>
        <w:spacing w:line="360" w:lineRule="auto"/>
        <w:jc w:val="center"/>
        <w:rPr>
          <w:rFonts w:ascii="Arial" w:hAnsi="Arial" w:cs="Arial"/>
          <w:b/>
        </w:rPr>
      </w:pPr>
    </w:p>
    <w:p w:rsidR="00A855BF" w:rsidRDefault="00A855BF" w:rsidP="00E75228">
      <w:pPr>
        <w:tabs>
          <w:tab w:val="left" w:pos="2100"/>
        </w:tabs>
        <w:spacing w:line="360" w:lineRule="auto"/>
        <w:jc w:val="center"/>
        <w:rPr>
          <w:rFonts w:ascii="Arial" w:hAnsi="Arial" w:cs="Arial"/>
          <w:b/>
        </w:rPr>
      </w:pPr>
    </w:p>
    <w:p w:rsidR="009A38CC" w:rsidRDefault="009A38CC" w:rsidP="00E75228">
      <w:pPr>
        <w:tabs>
          <w:tab w:val="left" w:pos="2100"/>
        </w:tabs>
        <w:spacing w:line="360" w:lineRule="auto"/>
        <w:jc w:val="center"/>
        <w:rPr>
          <w:rFonts w:ascii="Arial" w:hAnsi="Arial" w:cs="Arial"/>
          <w:b/>
        </w:rPr>
      </w:pPr>
    </w:p>
    <w:p w:rsidR="00A855BF" w:rsidRDefault="00A855BF" w:rsidP="00E97A19">
      <w:pPr>
        <w:tabs>
          <w:tab w:val="left" w:pos="2100"/>
        </w:tabs>
        <w:spacing w:line="360" w:lineRule="auto"/>
        <w:rPr>
          <w:rFonts w:ascii="Arial" w:hAnsi="Arial" w:cs="Arial"/>
          <w:b/>
        </w:rPr>
      </w:pPr>
    </w:p>
    <w:p w:rsidR="00024BAA" w:rsidRDefault="00024BAA" w:rsidP="00E97A19">
      <w:pPr>
        <w:tabs>
          <w:tab w:val="left" w:pos="2100"/>
        </w:tabs>
        <w:spacing w:line="360" w:lineRule="auto"/>
        <w:rPr>
          <w:rFonts w:ascii="Arial" w:hAnsi="Arial" w:cs="Arial"/>
          <w:b/>
        </w:rPr>
      </w:pPr>
    </w:p>
    <w:p w:rsidR="00A855BF" w:rsidRDefault="00A855BF" w:rsidP="00525609">
      <w:pPr>
        <w:tabs>
          <w:tab w:val="left" w:pos="21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526F65" w:rsidRPr="00A855BF" w:rsidRDefault="00526F65" w:rsidP="00525609">
      <w:pPr>
        <w:tabs>
          <w:tab w:val="left" w:pos="2100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:rsidR="00E75228" w:rsidRPr="00C36854" w:rsidRDefault="00E75228" w:rsidP="002E515F">
      <w:pPr>
        <w:tabs>
          <w:tab w:val="left" w:pos="2100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36854">
        <w:rPr>
          <w:rFonts w:ascii="Arial" w:hAnsi="Arial" w:cs="Arial"/>
          <w:b/>
          <w:sz w:val="32"/>
          <w:szCs w:val="32"/>
        </w:rPr>
        <w:t xml:space="preserve">Program </w:t>
      </w:r>
      <w:r w:rsidR="00024BAA">
        <w:rPr>
          <w:rFonts w:ascii="Arial" w:hAnsi="Arial" w:cs="Arial"/>
          <w:b/>
          <w:sz w:val="32"/>
          <w:szCs w:val="32"/>
        </w:rPr>
        <w:t>wczesnego wykrywania nowotworów płuc</w:t>
      </w: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E97A19" w:rsidRDefault="00E97A19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E97A19" w:rsidRDefault="00E97A19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872F51">
      <w:pPr>
        <w:spacing w:line="384" w:lineRule="auto"/>
        <w:jc w:val="both"/>
        <w:rPr>
          <w:rFonts w:ascii="Arial" w:hAnsi="Arial" w:cs="Arial"/>
          <w:b/>
          <w:sz w:val="22"/>
          <w:szCs w:val="22"/>
        </w:rPr>
      </w:pPr>
    </w:p>
    <w:p w:rsidR="00A855BF" w:rsidRDefault="00A855BF" w:rsidP="00665953">
      <w:pPr>
        <w:spacing w:line="384" w:lineRule="auto"/>
        <w:rPr>
          <w:rFonts w:ascii="Arial" w:hAnsi="Arial" w:cs="Arial"/>
          <w:b/>
          <w:sz w:val="22"/>
          <w:szCs w:val="22"/>
        </w:rPr>
      </w:pPr>
    </w:p>
    <w:p w:rsidR="00525609" w:rsidRDefault="00525609" w:rsidP="00665953">
      <w:pPr>
        <w:spacing w:line="384" w:lineRule="auto"/>
        <w:rPr>
          <w:rFonts w:ascii="Arial" w:hAnsi="Arial" w:cs="Arial"/>
          <w:b/>
          <w:sz w:val="22"/>
          <w:szCs w:val="22"/>
        </w:rPr>
      </w:pPr>
    </w:p>
    <w:p w:rsidR="0043608E" w:rsidRDefault="0043608E" w:rsidP="00077EA2">
      <w:pPr>
        <w:spacing w:line="384" w:lineRule="auto"/>
        <w:rPr>
          <w:rFonts w:ascii="Arial" w:hAnsi="Arial" w:cs="Arial"/>
          <w:b/>
        </w:rPr>
      </w:pPr>
    </w:p>
    <w:p w:rsidR="00024BAA" w:rsidRDefault="00024BAA" w:rsidP="0043608E">
      <w:pPr>
        <w:spacing w:line="384" w:lineRule="auto"/>
        <w:jc w:val="center"/>
        <w:rPr>
          <w:rFonts w:ascii="Arial" w:hAnsi="Arial" w:cs="Arial"/>
          <w:b/>
        </w:rPr>
      </w:pPr>
    </w:p>
    <w:p w:rsidR="00077EA2" w:rsidRDefault="00077EA2" w:rsidP="0043608E">
      <w:pPr>
        <w:spacing w:line="384" w:lineRule="auto"/>
        <w:jc w:val="center"/>
        <w:rPr>
          <w:rFonts w:ascii="Arial" w:hAnsi="Arial" w:cs="Arial"/>
          <w:b/>
        </w:rPr>
      </w:pPr>
    </w:p>
    <w:p w:rsidR="0000229D" w:rsidRDefault="0000229D" w:rsidP="00525609">
      <w:pPr>
        <w:spacing w:line="384" w:lineRule="auto"/>
        <w:rPr>
          <w:rFonts w:ascii="Arial" w:hAnsi="Arial" w:cs="Arial"/>
          <w:b/>
        </w:rPr>
      </w:pPr>
    </w:p>
    <w:p w:rsidR="00C36854" w:rsidRDefault="00A855BF" w:rsidP="007A2AC4">
      <w:pPr>
        <w:spacing w:line="384" w:lineRule="auto"/>
        <w:jc w:val="center"/>
        <w:rPr>
          <w:rFonts w:ascii="Arial" w:hAnsi="Arial" w:cs="Arial"/>
          <w:b/>
          <w:sz w:val="22"/>
          <w:szCs w:val="22"/>
        </w:rPr>
      </w:pPr>
      <w:r w:rsidRPr="00665953">
        <w:rPr>
          <w:rFonts w:ascii="Arial" w:hAnsi="Arial" w:cs="Arial"/>
          <w:b/>
        </w:rPr>
        <w:t xml:space="preserve">Łódź, </w:t>
      </w:r>
      <w:r w:rsidR="00E35B7A">
        <w:rPr>
          <w:rFonts w:ascii="Arial" w:hAnsi="Arial" w:cs="Arial"/>
          <w:b/>
        </w:rPr>
        <w:t>kwiecień</w:t>
      </w:r>
      <w:r w:rsidR="00024BAA">
        <w:rPr>
          <w:rFonts w:ascii="Arial" w:hAnsi="Arial" w:cs="Arial"/>
          <w:b/>
        </w:rPr>
        <w:t xml:space="preserve"> 2014</w:t>
      </w:r>
      <w:r w:rsidR="00540F6F" w:rsidRPr="00665953">
        <w:rPr>
          <w:rFonts w:ascii="Arial" w:hAnsi="Arial" w:cs="Arial"/>
          <w:b/>
        </w:rPr>
        <w:t xml:space="preserve"> </w:t>
      </w:r>
      <w:r w:rsidRPr="00665953">
        <w:rPr>
          <w:rFonts w:ascii="Arial" w:hAnsi="Arial" w:cs="Arial"/>
          <w:b/>
        </w:rPr>
        <w:t>rok</w:t>
      </w:r>
      <w:r w:rsidR="00024BAA">
        <w:rPr>
          <w:rFonts w:ascii="Arial" w:hAnsi="Arial" w:cs="Arial"/>
          <w:b/>
        </w:rPr>
        <w:t>u</w:t>
      </w:r>
    </w:p>
    <w:p w:rsidR="000403E9" w:rsidRPr="00C36854" w:rsidRDefault="00AE47B5" w:rsidP="00BF5928">
      <w:pPr>
        <w:spacing w:after="120" w:line="384" w:lineRule="auto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lastRenderedPageBreak/>
        <w:t>Diagnoza problemu</w:t>
      </w:r>
    </w:p>
    <w:p w:rsidR="00804EAC" w:rsidRDefault="00D04306" w:rsidP="00804EAC">
      <w:pPr>
        <w:spacing w:line="384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6"/>
          <w:sz w:val="22"/>
          <w:szCs w:val="22"/>
        </w:rPr>
        <w:t>Jedną z grup chorób stwarzających największe zagrożenie dla życia mieszkańców Polski są nowotwory. W 2011 roku były one przyczyną 26% zgonów mężczyzn i 22,9% zgonów kobiet</w:t>
      </w:r>
      <w:r w:rsidR="005C025A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="004B5101">
        <w:rPr>
          <w:rFonts w:ascii="Arial" w:hAnsi="Arial" w:cs="Arial"/>
          <w:color w:val="000000"/>
          <w:spacing w:val="-6"/>
          <w:sz w:val="22"/>
          <w:szCs w:val="22"/>
        </w:rPr>
        <w:br/>
      </w:r>
      <w:r w:rsidR="005C025A">
        <w:rPr>
          <w:rFonts w:ascii="Arial" w:hAnsi="Arial" w:cs="Arial"/>
          <w:color w:val="000000"/>
          <w:spacing w:val="-6"/>
          <w:sz w:val="22"/>
          <w:szCs w:val="22"/>
        </w:rPr>
        <w:t>w naszym kraju</w:t>
      </w:r>
      <w:r>
        <w:rPr>
          <w:rFonts w:ascii="Arial" w:hAnsi="Arial" w:cs="Arial"/>
          <w:color w:val="000000"/>
          <w:spacing w:val="-6"/>
          <w:sz w:val="22"/>
          <w:szCs w:val="22"/>
        </w:rPr>
        <w:t xml:space="preserve">. </w:t>
      </w:r>
      <w:r w:rsidR="00730453">
        <w:rPr>
          <w:rFonts w:ascii="Arial" w:hAnsi="Arial" w:cs="Arial"/>
          <w:color w:val="000000"/>
          <w:spacing w:val="-6"/>
          <w:sz w:val="22"/>
          <w:szCs w:val="22"/>
        </w:rPr>
        <w:t xml:space="preserve">Także w województwie łódzkim </w:t>
      </w:r>
      <w:r w:rsidR="00730453" w:rsidRPr="00730453">
        <w:rPr>
          <w:rFonts w:ascii="Arial" w:hAnsi="Arial" w:cs="Arial"/>
          <w:bCs/>
          <w:sz w:val="22"/>
          <w:szCs w:val="22"/>
        </w:rPr>
        <w:t xml:space="preserve">nowotwory </w:t>
      </w:r>
      <w:r w:rsidR="005C025A">
        <w:rPr>
          <w:rFonts w:ascii="Arial" w:hAnsi="Arial" w:cs="Arial"/>
          <w:sz w:val="22"/>
          <w:szCs w:val="22"/>
        </w:rPr>
        <w:t>od wielu lat stanowią</w:t>
      </w:r>
      <w:r w:rsidR="00730453" w:rsidRPr="00730453">
        <w:rPr>
          <w:rFonts w:ascii="Arial" w:hAnsi="Arial" w:cs="Arial"/>
          <w:sz w:val="22"/>
          <w:szCs w:val="22"/>
        </w:rPr>
        <w:t xml:space="preserve"> drugą</w:t>
      </w:r>
      <w:r w:rsidR="005C025A">
        <w:rPr>
          <w:rFonts w:ascii="Arial" w:hAnsi="Arial" w:cs="Arial"/>
          <w:sz w:val="22"/>
          <w:szCs w:val="22"/>
        </w:rPr>
        <w:t>,</w:t>
      </w:r>
      <w:r w:rsidR="00730453" w:rsidRPr="00730453">
        <w:rPr>
          <w:rFonts w:ascii="Arial" w:hAnsi="Arial" w:cs="Arial"/>
          <w:sz w:val="22"/>
          <w:szCs w:val="22"/>
        </w:rPr>
        <w:t xml:space="preserve"> pod względem częstości występowania</w:t>
      </w:r>
      <w:r w:rsidR="005C025A">
        <w:rPr>
          <w:rFonts w:ascii="Arial" w:hAnsi="Arial" w:cs="Arial"/>
          <w:sz w:val="22"/>
          <w:szCs w:val="22"/>
        </w:rPr>
        <w:t>,</w:t>
      </w:r>
      <w:r w:rsidR="00730453" w:rsidRPr="00730453">
        <w:rPr>
          <w:rFonts w:ascii="Arial" w:hAnsi="Arial" w:cs="Arial"/>
          <w:sz w:val="22"/>
          <w:szCs w:val="22"/>
        </w:rPr>
        <w:t xml:space="preserve"> przyczynę zgonów. Z tego powodu </w:t>
      </w:r>
      <w:r w:rsidR="005C025A">
        <w:rPr>
          <w:rFonts w:ascii="Arial" w:hAnsi="Arial" w:cs="Arial"/>
          <w:sz w:val="22"/>
          <w:szCs w:val="22"/>
        </w:rPr>
        <w:t xml:space="preserve">w 2011 roku </w:t>
      </w:r>
      <w:r w:rsidR="00730453" w:rsidRPr="00730453">
        <w:rPr>
          <w:rFonts w:ascii="Arial" w:hAnsi="Arial" w:cs="Arial"/>
          <w:sz w:val="22"/>
          <w:szCs w:val="22"/>
        </w:rPr>
        <w:t>odnotowano 7.160 zgonów</w:t>
      </w:r>
      <w:r w:rsidR="005C025A">
        <w:rPr>
          <w:rFonts w:ascii="Arial" w:hAnsi="Arial" w:cs="Arial"/>
          <w:sz w:val="22"/>
          <w:szCs w:val="22"/>
        </w:rPr>
        <w:t>,</w:t>
      </w:r>
      <w:r w:rsidR="00730453" w:rsidRPr="00730453">
        <w:rPr>
          <w:rFonts w:ascii="Arial" w:hAnsi="Arial" w:cs="Arial"/>
          <w:sz w:val="22"/>
          <w:szCs w:val="22"/>
        </w:rPr>
        <w:t xml:space="preserve"> w tym 6.808 wywołanych postaciami złośliwymi (22,1%). Współczynnik umieralności z powodu nowotworów w </w:t>
      </w:r>
      <w:r w:rsidR="005C025A">
        <w:rPr>
          <w:rFonts w:ascii="Arial" w:hAnsi="Arial" w:cs="Arial"/>
          <w:sz w:val="22"/>
          <w:szCs w:val="22"/>
        </w:rPr>
        <w:t>Łódzkiem</w:t>
      </w:r>
      <w:r w:rsidR="00730453" w:rsidRPr="00730453">
        <w:rPr>
          <w:rFonts w:ascii="Arial" w:hAnsi="Arial" w:cs="Arial"/>
          <w:sz w:val="22"/>
          <w:szCs w:val="22"/>
        </w:rPr>
        <w:t xml:space="preserve"> osiągnął </w:t>
      </w:r>
      <w:r w:rsidR="005C025A">
        <w:rPr>
          <w:rFonts w:ascii="Arial" w:hAnsi="Arial" w:cs="Arial"/>
          <w:sz w:val="22"/>
          <w:szCs w:val="22"/>
        </w:rPr>
        <w:t xml:space="preserve">w 2011 roku </w:t>
      </w:r>
      <w:r w:rsidR="00730453" w:rsidRPr="00730453">
        <w:rPr>
          <w:rFonts w:ascii="Arial" w:hAnsi="Arial" w:cs="Arial"/>
          <w:sz w:val="22"/>
          <w:szCs w:val="22"/>
        </w:rPr>
        <w:t xml:space="preserve">najwyższą wartość w kraju – 28,3 </w:t>
      </w:r>
      <w:r w:rsidR="00730453" w:rsidRPr="00CE53C6">
        <w:rPr>
          <w:rFonts w:ascii="Arial" w:hAnsi="Arial" w:cs="Arial"/>
          <w:sz w:val="22"/>
          <w:szCs w:val="22"/>
        </w:rPr>
        <w:t>(</w:t>
      </w:r>
      <w:r w:rsidR="00730453">
        <w:rPr>
          <w:rFonts w:ascii="Arial" w:hAnsi="Arial" w:cs="Arial"/>
          <w:sz w:val="22"/>
          <w:szCs w:val="22"/>
        </w:rPr>
        <w:t xml:space="preserve">współczynnik dla Polski – 24,9). </w:t>
      </w:r>
    </w:p>
    <w:p w:rsidR="00804EAC" w:rsidRPr="005C025A" w:rsidRDefault="00804EAC" w:rsidP="00BF5928">
      <w:pPr>
        <w:spacing w:after="240"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Rak płuca jest najczęściej występującym oraz powodującym największą liczbę zgonów nowotworem złośliwym w Polsce. Zgodnie z danymi pochodzącymi z Krajowego Rejestru Nowotworów w 2011 roku rak oskrzela lub płuca został rozpoznany u 20.805 osób. W tym samym czasie był on przyczyną zgonu 22.216 Polaków.</w:t>
      </w:r>
    </w:p>
    <w:p w:rsidR="008C35B7" w:rsidRPr="00804EAC" w:rsidRDefault="00804EAC" w:rsidP="00804EAC">
      <w:pPr>
        <w:spacing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2011 roku, w </w:t>
      </w:r>
      <w:r w:rsidRPr="00BF5928">
        <w:rPr>
          <w:rFonts w:ascii="Arial" w:hAnsi="Arial" w:cs="Arial"/>
          <w:b/>
          <w:sz w:val="22"/>
          <w:szCs w:val="22"/>
        </w:rPr>
        <w:t>województwie łódzkim</w:t>
      </w:r>
      <w:r>
        <w:rPr>
          <w:rFonts w:ascii="Arial" w:hAnsi="Arial" w:cs="Arial"/>
          <w:sz w:val="22"/>
          <w:szCs w:val="22"/>
        </w:rPr>
        <w:t xml:space="preserve"> p</w:t>
      </w:r>
      <w:r w:rsidR="005C025A">
        <w:rPr>
          <w:rFonts w:ascii="Arial" w:hAnsi="Arial" w:cs="Arial"/>
          <w:sz w:val="22"/>
          <w:szCs w:val="22"/>
        </w:rPr>
        <w:t xml:space="preserve">rawie jedną czwartą wszystkich zgonów </w:t>
      </w:r>
      <w:r w:rsidR="0009714C">
        <w:rPr>
          <w:rFonts w:ascii="Arial" w:hAnsi="Arial" w:cs="Arial"/>
          <w:sz w:val="22"/>
          <w:szCs w:val="22"/>
        </w:rPr>
        <w:br/>
      </w:r>
      <w:r w:rsidR="005C025A">
        <w:rPr>
          <w:rFonts w:ascii="Arial" w:hAnsi="Arial" w:cs="Arial"/>
          <w:sz w:val="22"/>
          <w:szCs w:val="22"/>
        </w:rPr>
        <w:t xml:space="preserve">z </w:t>
      </w:r>
      <w:r w:rsidR="005C025A" w:rsidRPr="00CE53C6">
        <w:rPr>
          <w:rFonts w:ascii="Arial" w:hAnsi="Arial" w:cs="Arial"/>
          <w:sz w:val="22"/>
          <w:szCs w:val="22"/>
        </w:rPr>
        <w:t xml:space="preserve">powodu nowotworów </w:t>
      </w:r>
      <w:r w:rsidR="005C025A">
        <w:rPr>
          <w:rFonts w:ascii="Arial" w:hAnsi="Arial" w:cs="Arial"/>
          <w:sz w:val="22"/>
          <w:szCs w:val="22"/>
        </w:rPr>
        <w:t xml:space="preserve">- </w:t>
      </w:r>
      <w:r w:rsidR="00730453" w:rsidRPr="00CE53C6">
        <w:rPr>
          <w:rFonts w:ascii="Arial" w:hAnsi="Arial" w:cs="Arial"/>
          <w:sz w:val="22"/>
          <w:szCs w:val="22"/>
        </w:rPr>
        <w:t>23,</w:t>
      </w:r>
      <w:r w:rsidR="00100A30">
        <w:rPr>
          <w:rFonts w:ascii="Arial" w:hAnsi="Arial" w:cs="Arial"/>
          <w:sz w:val="22"/>
          <w:szCs w:val="22"/>
        </w:rPr>
        <w:t>1</w:t>
      </w:r>
      <w:r w:rsidR="00730453" w:rsidRPr="00CE53C6">
        <w:rPr>
          <w:rFonts w:ascii="Arial" w:hAnsi="Arial" w:cs="Arial"/>
          <w:sz w:val="22"/>
          <w:szCs w:val="22"/>
        </w:rPr>
        <w:t>%</w:t>
      </w:r>
      <w:r w:rsidR="00100A30">
        <w:rPr>
          <w:rFonts w:ascii="Arial" w:hAnsi="Arial" w:cs="Arial"/>
          <w:sz w:val="22"/>
          <w:szCs w:val="22"/>
        </w:rPr>
        <w:t>,</w:t>
      </w:r>
      <w:r w:rsidR="00730453" w:rsidRPr="00CE53C6">
        <w:rPr>
          <w:rFonts w:ascii="Arial" w:hAnsi="Arial" w:cs="Arial"/>
          <w:sz w:val="22"/>
          <w:szCs w:val="22"/>
        </w:rPr>
        <w:t xml:space="preserve"> </w:t>
      </w:r>
      <w:r w:rsidR="00730453" w:rsidRPr="005C025A">
        <w:rPr>
          <w:rFonts w:ascii="Arial" w:hAnsi="Arial" w:cs="Arial"/>
          <w:sz w:val="22"/>
          <w:szCs w:val="22"/>
        </w:rPr>
        <w:t xml:space="preserve">stanowiły </w:t>
      </w:r>
      <w:r w:rsidR="005C025A" w:rsidRPr="005C025A">
        <w:rPr>
          <w:rFonts w:ascii="Arial" w:hAnsi="Arial" w:cs="Arial"/>
          <w:sz w:val="22"/>
          <w:szCs w:val="22"/>
        </w:rPr>
        <w:t>te</w:t>
      </w:r>
      <w:r w:rsidR="00730453" w:rsidRPr="005C025A">
        <w:rPr>
          <w:rFonts w:ascii="Arial" w:hAnsi="Arial" w:cs="Arial"/>
          <w:sz w:val="22"/>
          <w:szCs w:val="22"/>
        </w:rPr>
        <w:t xml:space="preserve"> wywołane postaciami złośliwymi nowotworów oskrzela i płuca</w:t>
      </w:r>
      <w:r w:rsidR="005C025A" w:rsidRPr="005C025A">
        <w:rPr>
          <w:rFonts w:ascii="Arial" w:hAnsi="Arial" w:cs="Arial"/>
          <w:sz w:val="22"/>
          <w:szCs w:val="22"/>
        </w:rPr>
        <w:t>.</w:t>
      </w:r>
      <w:r w:rsidRPr="00804EAC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Były one przyczyną zgonów 1.575 osób zamieszkujących województwo łódzkie, z których 73,2% stanowiły osoby w wieku 50-74 lata. </w:t>
      </w:r>
    </w:p>
    <w:p w:rsidR="003C2366" w:rsidRDefault="005B3141" w:rsidP="00BF5928">
      <w:pPr>
        <w:spacing w:after="240"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color w:val="000000"/>
          <w:spacing w:val="-6"/>
          <w:sz w:val="22"/>
          <w:szCs w:val="22"/>
        </w:rPr>
        <w:t>A</w:t>
      </w:r>
      <w:r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larmujące wartości osiągają </w:t>
      </w:r>
      <w:r>
        <w:rPr>
          <w:rFonts w:ascii="Arial" w:hAnsi="Arial" w:cs="Arial"/>
          <w:color w:val="000000"/>
          <w:spacing w:val="-6"/>
          <w:sz w:val="22"/>
          <w:szCs w:val="22"/>
        </w:rPr>
        <w:t>t</w:t>
      </w:r>
      <w:r w:rsidR="005C025A"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akże wskaźniki zachorowalności na nowotwory </w:t>
      </w:r>
      <w:r w:rsidR="0009714C">
        <w:rPr>
          <w:rFonts w:ascii="Arial" w:hAnsi="Arial" w:cs="Arial"/>
          <w:color w:val="000000"/>
          <w:spacing w:val="-6"/>
          <w:sz w:val="22"/>
          <w:szCs w:val="22"/>
        </w:rPr>
        <w:br/>
      </w:r>
      <w:r w:rsidR="005C025A" w:rsidRPr="005C025A">
        <w:rPr>
          <w:rFonts w:ascii="Arial" w:hAnsi="Arial" w:cs="Arial"/>
          <w:color w:val="000000"/>
          <w:spacing w:val="-6"/>
          <w:sz w:val="22"/>
          <w:szCs w:val="22"/>
        </w:rPr>
        <w:t>w</w:t>
      </w:r>
      <w:r w:rsidR="00CB3BA5"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 województwie łódzkim</w:t>
      </w:r>
      <w:r w:rsidR="005C025A" w:rsidRPr="005C025A">
        <w:rPr>
          <w:rFonts w:ascii="Arial" w:hAnsi="Arial" w:cs="Arial"/>
          <w:color w:val="000000"/>
          <w:spacing w:val="-6"/>
          <w:sz w:val="22"/>
          <w:szCs w:val="22"/>
        </w:rPr>
        <w:t>. W</w:t>
      </w:r>
      <w:r w:rsidR="008C35B7"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 2011 roku</w:t>
      </w:r>
      <w:r w:rsidR="005C025A" w:rsidRPr="005C025A">
        <w:rPr>
          <w:rFonts w:ascii="Arial" w:hAnsi="Arial" w:cs="Arial"/>
          <w:color w:val="000000"/>
          <w:spacing w:val="-6"/>
          <w:sz w:val="22"/>
          <w:szCs w:val="22"/>
        </w:rPr>
        <w:t>, wśród mieszkańców Łódzkiego</w:t>
      </w:r>
      <w:r w:rsidR="008C35B7"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="00CB3BA5" w:rsidRPr="005C025A">
        <w:rPr>
          <w:rFonts w:ascii="Arial" w:hAnsi="Arial" w:cs="Arial"/>
          <w:color w:val="000000"/>
          <w:spacing w:val="-6"/>
          <w:sz w:val="22"/>
          <w:szCs w:val="22"/>
        </w:rPr>
        <w:t>zarejestrowano łącznie 10.221 za</w:t>
      </w:r>
      <w:r w:rsidR="005C025A" w:rsidRPr="005C025A">
        <w:rPr>
          <w:rFonts w:ascii="Arial" w:hAnsi="Arial" w:cs="Arial"/>
          <w:color w:val="000000"/>
          <w:spacing w:val="-6"/>
          <w:sz w:val="22"/>
          <w:szCs w:val="22"/>
        </w:rPr>
        <w:t>chorowań na nowotwory złośliwe (</w:t>
      </w:r>
      <w:r w:rsidR="00CB3BA5"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w tym 5.091 </w:t>
      </w:r>
      <w:r w:rsidR="008C35B7" w:rsidRPr="005C025A">
        <w:rPr>
          <w:rFonts w:ascii="Arial" w:hAnsi="Arial" w:cs="Arial"/>
          <w:color w:val="000000"/>
          <w:spacing w:val="-6"/>
          <w:sz w:val="22"/>
          <w:szCs w:val="22"/>
        </w:rPr>
        <w:t xml:space="preserve">u </w:t>
      </w:r>
      <w:r w:rsidR="00CB3BA5" w:rsidRPr="005C025A">
        <w:rPr>
          <w:rFonts w:ascii="Arial" w:hAnsi="Arial" w:cs="Arial"/>
          <w:color w:val="000000"/>
          <w:spacing w:val="-6"/>
          <w:sz w:val="22"/>
          <w:szCs w:val="22"/>
        </w:rPr>
        <w:t>mężczyzn i 5.130 kobiet</w:t>
      </w:r>
      <w:r w:rsidR="005C025A" w:rsidRPr="005C025A">
        <w:rPr>
          <w:rFonts w:ascii="Arial" w:hAnsi="Arial" w:cs="Arial"/>
          <w:color w:val="000000"/>
          <w:spacing w:val="-6"/>
          <w:sz w:val="22"/>
          <w:szCs w:val="22"/>
        </w:rPr>
        <w:t>)</w:t>
      </w:r>
      <w:r w:rsidR="00CB3BA5" w:rsidRPr="005C025A">
        <w:rPr>
          <w:rFonts w:ascii="Arial" w:hAnsi="Arial" w:cs="Arial"/>
          <w:color w:val="000000"/>
          <w:spacing w:val="-6"/>
          <w:sz w:val="22"/>
          <w:szCs w:val="22"/>
        </w:rPr>
        <w:t>.</w:t>
      </w:r>
      <w:r w:rsidR="00A321DA" w:rsidRPr="005C025A">
        <w:rPr>
          <w:rFonts w:ascii="Arial" w:hAnsi="Arial" w:cs="Arial"/>
          <w:spacing w:val="-6"/>
          <w:sz w:val="22"/>
          <w:szCs w:val="22"/>
        </w:rPr>
        <w:t xml:space="preserve"> </w:t>
      </w:r>
      <w:r w:rsidR="008C35B7" w:rsidRPr="005C025A">
        <w:rPr>
          <w:rFonts w:ascii="Arial" w:hAnsi="Arial" w:cs="Arial"/>
          <w:spacing w:val="-6"/>
          <w:sz w:val="22"/>
          <w:szCs w:val="22"/>
        </w:rPr>
        <w:t xml:space="preserve">Nowotwory oskrzela i płuca stanowiły 15,4% wszystkich </w:t>
      </w:r>
      <w:r w:rsidR="005C025A" w:rsidRPr="005C025A">
        <w:rPr>
          <w:rFonts w:ascii="Arial" w:hAnsi="Arial" w:cs="Arial"/>
          <w:spacing w:val="-6"/>
          <w:sz w:val="22"/>
          <w:szCs w:val="22"/>
        </w:rPr>
        <w:t xml:space="preserve">zachorowań, a dodatkowo </w:t>
      </w:r>
      <w:r w:rsidR="008C35B7" w:rsidRPr="005C025A">
        <w:rPr>
          <w:rFonts w:ascii="Arial" w:hAnsi="Arial" w:cs="Arial"/>
          <w:spacing w:val="-6"/>
          <w:sz w:val="22"/>
          <w:szCs w:val="22"/>
        </w:rPr>
        <w:t>były n</w:t>
      </w:r>
      <w:r w:rsidR="00CB3BA5" w:rsidRPr="005C025A">
        <w:rPr>
          <w:rFonts w:ascii="Arial" w:hAnsi="Arial" w:cs="Arial"/>
          <w:spacing w:val="-6"/>
          <w:sz w:val="22"/>
          <w:szCs w:val="22"/>
        </w:rPr>
        <w:t xml:space="preserve">ajczęściej zgłaszanymi wśród mężczyzn </w:t>
      </w:r>
      <w:r w:rsidR="008C35B7" w:rsidRPr="005C025A">
        <w:rPr>
          <w:rFonts w:ascii="Arial" w:hAnsi="Arial" w:cs="Arial"/>
          <w:spacing w:val="-6"/>
          <w:sz w:val="22"/>
          <w:szCs w:val="22"/>
        </w:rPr>
        <w:t xml:space="preserve">(20,05%), i drugą pod względem częstości występowania grupą nowotworów u kobiet </w:t>
      </w:r>
      <w:r w:rsidR="008C35B7" w:rsidRPr="005C025A">
        <w:rPr>
          <w:rFonts w:ascii="Arial" w:hAnsi="Arial" w:cs="Arial"/>
          <w:bCs/>
          <w:sz w:val="22"/>
          <w:szCs w:val="22"/>
          <w:lang w:eastAsia="en-US" w:bidi="en-US"/>
        </w:rPr>
        <w:t>(10,70%).</w:t>
      </w:r>
      <w:r w:rsidR="00C41DE7">
        <w:rPr>
          <w:rFonts w:ascii="Arial" w:hAnsi="Arial" w:cs="Arial"/>
          <w:spacing w:val="-6"/>
          <w:sz w:val="22"/>
          <w:szCs w:val="22"/>
        </w:rPr>
        <w:t xml:space="preserve"> </w:t>
      </w:r>
      <w:r w:rsidR="00873F1E">
        <w:rPr>
          <w:rFonts w:ascii="Arial" w:hAnsi="Arial" w:cs="Arial"/>
          <w:sz w:val="22"/>
          <w:szCs w:val="22"/>
        </w:rPr>
        <w:t xml:space="preserve">W 2011 roku na raka płuc i oskrzeli zachorowało w regionie 1.570 osób, w tym ponad trzy czwarte (1.192 - 75,9%) </w:t>
      </w:r>
      <w:r>
        <w:rPr>
          <w:rFonts w:ascii="Arial" w:hAnsi="Arial" w:cs="Arial"/>
          <w:sz w:val="22"/>
          <w:szCs w:val="22"/>
        </w:rPr>
        <w:t xml:space="preserve">w wieku </w:t>
      </w:r>
      <w:r w:rsidR="00873F1E">
        <w:rPr>
          <w:rFonts w:ascii="Arial" w:hAnsi="Arial" w:cs="Arial"/>
          <w:sz w:val="22"/>
          <w:szCs w:val="22"/>
        </w:rPr>
        <w:t xml:space="preserve">od 50 do 74 roku życia. </w:t>
      </w:r>
      <w:r w:rsidR="00730453" w:rsidRPr="00730453">
        <w:rPr>
          <w:rFonts w:ascii="Arial" w:hAnsi="Arial" w:cs="Arial"/>
          <w:spacing w:val="-6"/>
          <w:sz w:val="22"/>
          <w:szCs w:val="22"/>
        </w:rPr>
        <w:t>Standaryzowany współczynnik zapadalności na nowotwory oskrzela i płuca w województwie łódzkim</w:t>
      </w:r>
      <w:r w:rsidR="00730453">
        <w:rPr>
          <w:rFonts w:ascii="Arial" w:hAnsi="Arial" w:cs="Arial"/>
          <w:spacing w:val="-6"/>
          <w:sz w:val="22"/>
          <w:szCs w:val="22"/>
        </w:rPr>
        <w:t xml:space="preserve">, zarówno </w:t>
      </w:r>
      <w:r w:rsidR="00CB3BA5" w:rsidRPr="00730453">
        <w:rPr>
          <w:rFonts w:ascii="Arial" w:hAnsi="Arial" w:cs="Arial"/>
          <w:spacing w:val="-6"/>
          <w:sz w:val="22"/>
          <w:szCs w:val="22"/>
        </w:rPr>
        <w:t>u mężczyzn</w:t>
      </w:r>
      <w:r w:rsidR="00730453">
        <w:rPr>
          <w:rFonts w:ascii="Arial" w:hAnsi="Arial" w:cs="Arial"/>
          <w:spacing w:val="-6"/>
          <w:sz w:val="22"/>
          <w:szCs w:val="22"/>
        </w:rPr>
        <w:t xml:space="preserve"> jak i u kobiet</w:t>
      </w:r>
      <w:r w:rsidR="00100A30">
        <w:rPr>
          <w:rFonts w:ascii="Arial" w:hAnsi="Arial" w:cs="Arial"/>
          <w:spacing w:val="-6"/>
          <w:sz w:val="22"/>
          <w:szCs w:val="22"/>
        </w:rPr>
        <w:t>,</w:t>
      </w:r>
      <w:r w:rsidR="00730453">
        <w:rPr>
          <w:rFonts w:ascii="Arial" w:hAnsi="Arial" w:cs="Arial"/>
          <w:spacing w:val="-6"/>
          <w:sz w:val="22"/>
          <w:szCs w:val="22"/>
        </w:rPr>
        <w:t xml:space="preserve"> był wyższy w porównaniu do wartości dla Polski: dla mężczyzn </w:t>
      </w:r>
      <w:r w:rsidR="00CB3BA5" w:rsidRPr="00730453">
        <w:rPr>
          <w:rFonts w:ascii="Arial" w:hAnsi="Arial" w:cs="Arial"/>
          <w:spacing w:val="-6"/>
          <w:sz w:val="22"/>
          <w:szCs w:val="22"/>
        </w:rPr>
        <w:t>wyn</w:t>
      </w:r>
      <w:r w:rsidR="00730453">
        <w:rPr>
          <w:rFonts w:ascii="Arial" w:hAnsi="Arial" w:cs="Arial"/>
          <w:spacing w:val="-6"/>
          <w:sz w:val="22"/>
          <w:szCs w:val="22"/>
        </w:rPr>
        <w:t>iósł</w:t>
      </w:r>
      <w:r w:rsidR="00CB3BA5" w:rsidRPr="00730453">
        <w:rPr>
          <w:rFonts w:ascii="Arial" w:hAnsi="Arial" w:cs="Arial"/>
          <w:spacing w:val="-6"/>
          <w:sz w:val="22"/>
          <w:szCs w:val="22"/>
        </w:rPr>
        <w:t xml:space="preserve"> 50,2</w:t>
      </w:r>
      <w:r w:rsidR="00730453">
        <w:rPr>
          <w:rFonts w:ascii="Arial" w:hAnsi="Arial" w:cs="Arial"/>
          <w:spacing w:val="-6"/>
          <w:sz w:val="22"/>
          <w:szCs w:val="22"/>
        </w:rPr>
        <w:t>/100 tys.</w:t>
      </w:r>
      <w:r w:rsidR="00100A30">
        <w:rPr>
          <w:rFonts w:ascii="Arial" w:hAnsi="Arial" w:cs="Arial"/>
          <w:spacing w:val="-6"/>
          <w:sz w:val="22"/>
          <w:szCs w:val="22"/>
        </w:rPr>
        <w:t>,</w:t>
      </w:r>
      <w:r w:rsidR="00730453">
        <w:rPr>
          <w:rFonts w:ascii="Arial" w:hAnsi="Arial" w:cs="Arial"/>
          <w:spacing w:val="-6"/>
          <w:sz w:val="22"/>
          <w:szCs w:val="22"/>
        </w:rPr>
        <w:t xml:space="preserve"> przy wartości dla Polski wynoszącej</w:t>
      </w:r>
      <w:r w:rsidR="00730453" w:rsidRPr="00730453">
        <w:rPr>
          <w:rFonts w:ascii="Arial" w:hAnsi="Arial" w:cs="Arial"/>
          <w:spacing w:val="-6"/>
          <w:sz w:val="22"/>
          <w:szCs w:val="22"/>
        </w:rPr>
        <w:t xml:space="preserve"> </w:t>
      </w:r>
      <w:r w:rsidR="00CB3BA5" w:rsidRPr="00730453">
        <w:rPr>
          <w:rFonts w:ascii="Arial" w:hAnsi="Arial" w:cs="Arial"/>
          <w:spacing w:val="-6"/>
          <w:sz w:val="22"/>
          <w:szCs w:val="22"/>
        </w:rPr>
        <w:t>50,0/100 tys</w:t>
      </w:r>
      <w:r w:rsidR="00730453">
        <w:rPr>
          <w:rFonts w:ascii="Arial" w:hAnsi="Arial" w:cs="Arial"/>
          <w:spacing w:val="-6"/>
          <w:sz w:val="22"/>
          <w:szCs w:val="22"/>
        </w:rPr>
        <w:t xml:space="preserve">., a w populacji kobiet osiągnął wartość </w:t>
      </w:r>
      <w:r w:rsidR="00730453" w:rsidRPr="00730453">
        <w:rPr>
          <w:rFonts w:ascii="Arial" w:hAnsi="Arial" w:cs="Arial"/>
          <w:color w:val="000000"/>
          <w:sz w:val="22"/>
          <w:szCs w:val="22"/>
        </w:rPr>
        <w:t>21,1/100 tys. w porównaniu do 17,2/100 tys.</w:t>
      </w:r>
      <w:r w:rsidR="00730453" w:rsidRPr="00863532">
        <w:rPr>
          <w:rFonts w:ascii="Arial" w:hAnsi="Arial" w:cs="Arial"/>
          <w:color w:val="000000"/>
          <w:sz w:val="22"/>
          <w:szCs w:val="22"/>
        </w:rPr>
        <w:t xml:space="preserve"> dla Polski</w:t>
      </w:r>
      <w:r w:rsidR="00100A30">
        <w:rPr>
          <w:rFonts w:ascii="Arial" w:hAnsi="Arial" w:cs="Arial"/>
          <w:spacing w:val="-6"/>
          <w:sz w:val="22"/>
          <w:szCs w:val="22"/>
        </w:rPr>
        <w:t>.</w:t>
      </w:r>
      <w:r w:rsidR="00873F1E">
        <w:rPr>
          <w:rStyle w:val="Odwoanieprzypisudolnego"/>
          <w:rFonts w:ascii="Arial" w:hAnsi="Arial" w:cs="Arial"/>
          <w:spacing w:val="-6"/>
          <w:sz w:val="22"/>
          <w:szCs w:val="22"/>
        </w:rPr>
        <w:footnoteReference w:id="1"/>
      </w:r>
    </w:p>
    <w:p w:rsidR="00AF507B" w:rsidRDefault="00873F1E" w:rsidP="00BF5928">
      <w:pPr>
        <w:spacing w:after="240"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Dominującym czynnikiem ryzyka w rozwoju raka oskrzela i płuc jest palenie tytoniu. Ocenia się, że prawie 90% zachorowań może być spowodowane </w:t>
      </w:r>
      <w:r w:rsidR="00614AA9">
        <w:rPr>
          <w:rFonts w:ascii="Arial" w:hAnsi="Arial" w:cs="Arial"/>
          <w:spacing w:val="-6"/>
          <w:sz w:val="22"/>
          <w:szCs w:val="22"/>
        </w:rPr>
        <w:t xml:space="preserve">paleniem. </w:t>
      </w:r>
      <w:r w:rsidR="002F1BE3">
        <w:rPr>
          <w:rFonts w:ascii="Arial" w:hAnsi="Arial" w:cs="Arial"/>
          <w:spacing w:val="-6"/>
          <w:sz w:val="22"/>
          <w:szCs w:val="22"/>
        </w:rPr>
        <w:t>Po zaprzestaniu palenia ryzyko rozwoju tego typu nowotworów ulega zmniejszeniu, dlatego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 w:rsidR="00130D60">
        <w:rPr>
          <w:rFonts w:ascii="Arial" w:hAnsi="Arial" w:cs="Arial"/>
          <w:spacing w:val="-6"/>
          <w:sz w:val="22"/>
          <w:szCs w:val="22"/>
        </w:rPr>
        <w:t xml:space="preserve">zachęcanie do </w:t>
      </w:r>
      <w:r w:rsidR="00614AA9">
        <w:rPr>
          <w:rFonts w:ascii="Arial" w:hAnsi="Arial" w:cs="Arial"/>
          <w:spacing w:val="-6"/>
          <w:sz w:val="22"/>
          <w:szCs w:val="22"/>
        </w:rPr>
        <w:t>unikani</w:t>
      </w:r>
      <w:r w:rsidR="00130D60">
        <w:rPr>
          <w:rFonts w:ascii="Arial" w:hAnsi="Arial" w:cs="Arial"/>
          <w:spacing w:val="-6"/>
          <w:sz w:val="22"/>
          <w:szCs w:val="22"/>
        </w:rPr>
        <w:t>a</w:t>
      </w:r>
      <w:r w:rsidR="00614AA9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 xml:space="preserve">palenia </w:t>
      </w:r>
      <w:r>
        <w:rPr>
          <w:rFonts w:ascii="Arial" w:hAnsi="Arial" w:cs="Arial"/>
          <w:spacing w:val="-6"/>
          <w:sz w:val="22"/>
          <w:szCs w:val="22"/>
        </w:rPr>
        <w:lastRenderedPageBreak/>
        <w:t xml:space="preserve">tytoniu lub </w:t>
      </w:r>
      <w:r w:rsidR="00614AA9">
        <w:rPr>
          <w:rFonts w:ascii="Arial" w:hAnsi="Arial" w:cs="Arial"/>
          <w:spacing w:val="-6"/>
          <w:sz w:val="22"/>
          <w:szCs w:val="22"/>
        </w:rPr>
        <w:t xml:space="preserve">programy nakierowane na </w:t>
      </w:r>
      <w:r>
        <w:rPr>
          <w:rFonts w:ascii="Arial" w:hAnsi="Arial" w:cs="Arial"/>
          <w:spacing w:val="-6"/>
          <w:sz w:val="22"/>
          <w:szCs w:val="22"/>
        </w:rPr>
        <w:t xml:space="preserve">zaprzestanie </w:t>
      </w:r>
      <w:r w:rsidR="002A7678">
        <w:rPr>
          <w:rFonts w:ascii="Arial" w:hAnsi="Arial" w:cs="Arial"/>
          <w:spacing w:val="-6"/>
          <w:sz w:val="22"/>
          <w:szCs w:val="22"/>
        </w:rPr>
        <w:t xml:space="preserve">palenia </w:t>
      </w:r>
      <w:r>
        <w:rPr>
          <w:rFonts w:ascii="Arial" w:hAnsi="Arial" w:cs="Arial"/>
          <w:spacing w:val="-6"/>
          <w:sz w:val="22"/>
          <w:szCs w:val="22"/>
        </w:rPr>
        <w:t>wskazywane są jako najlepsze metody profilaktyki pierwot</w:t>
      </w:r>
      <w:r w:rsidR="00B65E53">
        <w:rPr>
          <w:rFonts w:ascii="Arial" w:hAnsi="Arial" w:cs="Arial"/>
          <w:spacing w:val="-6"/>
          <w:sz w:val="22"/>
          <w:szCs w:val="22"/>
        </w:rPr>
        <w:t>nej tej choroby.</w:t>
      </w:r>
      <w:r w:rsidR="00B65E53">
        <w:rPr>
          <w:rStyle w:val="Odwoanieprzypisudolnego"/>
          <w:rFonts w:ascii="Arial" w:hAnsi="Arial" w:cs="Arial"/>
          <w:spacing w:val="-6"/>
          <w:sz w:val="22"/>
          <w:szCs w:val="22"/>
        </w:rPr>
        <w:footnoteReference w:id="2"/>
      </w:r>
      <w:r w:rsidR="00BC6B2F" w:rsidRPr="00BC6B2F">
        <w:rPr>
          <w:rFonts w:ascii="Arial" w:hAnsi="Arial" w:cs="Arial"/>
          <w:spacing w:val="-6"/>
          <w:sz w:val="22"/>
          <w:szCs w:val="22"/>
          <w:vertAlign w:val="superscript"/>
        </w:rPr>
        <w:t>,</w:t>
      </w:r>
      <w:r w:rsidR="00614AA9">
        <w:rPr>
          <w:rStyle w:val="Odwoanieprzypisudolnego"/>
          <w:rFonts w:ascii="Arial" w:hAnsi="Arial" w:cs="Arial"/>
          <w:spacing w:val="-6"/>
          <w:sz w:val="22"/>
          <w:szCs w:val="22"/>
        </w:rPr>
        <w:footnoteReference w:id="3"/>
      </w:r>
      <w:r w:rsidR="002F1BE3">
        <w:rPr>
          <w:rFonts w:ascii="Arial" w:hAnsi="Arial" w:cs="Arial"/>
          <w:spacing w:val="-6"/>
          <w:sz w:val="22"/>
          <w:szCs w:val="22"/>
          <w:vertAlign w:val="superscript"/>
        </w:rPr>
        <w:t>,</w:t>
      </w:r>
      <w:r w:rsidR="002F1BE3">
        <w:rPr>
          <w:rStyle w:val="Odwoanieprzypisudolnego"/>
          <w:rFonts w:ascii="Arial" w:hAnsi="Arial" w:cs="Arial"/>
          <w:spacing w:val="-6"/>
          <w:sz w:val="22"/>
          <w:szCs w:val="22"/>
        </w:rPr>
        <w:footnoteReference w:id="4"/>
      </w:r>
    </w:p>
    <w:p w:rsidR="00BF5928" w:rsidRDefault="005B3141" w:rsidP="007C523C">
      <w:pPr>
        <w:spacing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We wczesnej diagnostyce nowotworów oskrzela i płuca stosowane były </w:t>
      </w:r>
      <w:r w:rsidR="00C80B1D">
        <w:rPr>
          <w:rFonts w:ascii="Arial" w:hAnsi="Arial" w:cs="Arial"/>
          <w:spacing w:val="-6"/>
          <w:sz w:val="22"/>
          <w:szCs w:val="22"/>
        </w:rPr>
        <w:t xml:space="preserve">do tej pory </w:t>
      </w:r>
      <w:r>
        <w:rPr>
          <w:rFonts w:ascii="Arial" w:hAnsi="Arial" w:cs="Arial"/>
          <w:spacing w:val="-6"/>
          <w:sz w:val="22"/>
          <w:szCs w:val="22"/>
        </w:rPr>
        <w:t>badania RTG klatki piersiowej</w:t>
      </w:r>
      <w:r w:rsidR="00130D60">
        <w:rPr>
          <w:rFonts w:ascii="Arial" w:hAnsi="Arial" w:cs="Arial"/>
          <w:spacing w:val="-6"/>
          <w:sz w:val="22"/>
          <w:szCs w:val="22"/>
        </w:rPr>
        <w:t xml:space="preserve">, których efektywność jest </w:t>
      </w:r>
      <w:r w:rsidR="00C80B1D">
        <w:rPr>
          <w:rFonts w:ascii="Arial" w:hAnsi="Arial" w:cs="Arial"/>
          <w:spacing w:val="-6"/>
          <w:sz w:val="22"/>
          <w:szCs w:val="22"/>
        </w:rPr>
        <w:t xml:space="preserve">jednak </w:t>
      </w:r>
      <w:r w:rsidR="00130D60">
        <w:rPr>
          <w:rFonts w:ascii="Arial" w:hAnsi="Arial" w:cs="Arial"/>
          <w:spacing w:val="-6"/>
          <w:sz w:val="22"/>
          <w:szCs w:val="22"/>
        </w:rPr>
        <w:t>obecnie podważana</w:t>
      </w:r>
      <w:r>
        <w:rPr>
          <w:rFonts w:ascii="Arial" w:hAnsi="Arial" w:cs="Arial"/>
          <w:spacing w:val="-6"/>
          <w:sz w:val="22"/>
          <w:szCs w:val="22"/>
        </w:rPr>
        <w:t xml:space="preserve">. </w:t>
      </w:r>
      <w:r w:rsidR="00130D60">
        <w:rPr>
          <w:rFonts w:ascii="Arial" w:hAnsi="Arial" w:cs="Arial"/>
          <w:spacing w:val="-6"/>
          <w:sz w:val="22"/>
          <w:szCs w:val="22"/>
        </w:rPr>
        <w:t>Znacznie bardziej czułą metodą</w:t>
      </w:r>
      <w:r w:rsidR="00C80B1D">
        <w:rPr>
          <w:rFonts w:ascii="Arial" w:hAnsi="Arial" w:cs="Arial"/>
          <w:spacing w:val="-6"/>
          <w:sz w:val="22"/>
          <w:szCs w:val="22"/>
        </w:rPr>
        <w:t>,</w:t>
      </w:r>
      <w:r w:rsidR="00130D60">
        <w:rPr>
          <w:rFonts w:ascii="Arial" w:hAnsi="Arial" w:cs="Arial"/>
          <w:spacing w:val="-6"/>
          <w:sz w:val="22"/>
          <w:szCs w:val="22"/>
        </w:rPr>
        <w:t xml:space="preserve"> </w:t>
      </w:r>
      <w:r w:rsidR="00C80B1D">
        <w:rPr>
          <w:rFonts w:ascii="Arial" w:hAnsi="Arial" w:cs="Arial"/>
          <w:spacing w:val="-6"/>
          <w:sz w:val="22"/>
          <w:szCs w:val="22"/>
        </w:rPr>
        <w:t>która umożliwia wykrycie zmian nowotworowych</w:t>
      </w:r>
      <w:r w:rsidR="00C80B1D" w:rsidRPr="00130D60">
        <w:rPr>
          <w:rFonts w:ascii="Arial" w:hAnsi="Arial" w:cs="Arial"/>
          <w:spacing w:val="-6"/>
          <w:sz w:val="22"/>
          <w:szCs w:val="22"/>
        </w:rPr>
        <w:t xml:space="preserve"> </w:t>
      </w:r>
      <w:r w:rsidR="00C80B1D">
        <w:rPr>
          <w:rFonts w:ascii="Arial" w:hAnsi="Arial" w:cs="Arial"/>
          <w:spacing w:val="-6"/>
          <w:sz w:val="22"/>
          <w:szCs w:val="22"/>
        </w:rPr>
        <w:t xml:space="preserve">w ich wczesnych stadiach, </w:t>
      </w:r>
      <w:r w:rsidR="00130D60">
        <w:rPr>
          <w:rFonts w:ascii="Arial" w:hAnsi="Arial" w:cs="Arial"/>
          <w:spacing w:val="-6"/>
          <w:sz w:val="22"/>
          <w:szCs w:val="22"/>
        </w:rPr>
        <w:t xml:space="preserve">jest </w:t>
      </w:r>
      <w:proofErr w:type="spellStart"/>
      <w:r>
        <w:rPr>
          <w:rFonts w:ascii="Arial" w:hAnsi="Arial" w:cs="Arial"/>
          <w:spacing w:val="-6"/>
          <w:sz w:val="22"/>
          <w:szCs w:val="22"/>
        </w:rPr>
        <w:t>niskodawkow</w:t>
      </w:r>
      <w:r w:rsidR="00130D60">
        <w:rPr>
          <w:rFonts w:ascii="Arial" w:hAnsi="Arial" w:cs="Arial"/>
          <w:spacing w:val="-6"/>
          <w:sz w:val="22"/>
          <w:szCs w:val="22"/>
        </w:rPr>
        <w:t>a</w:t>
      </w:r>
      <w:proofErr w:type="spellEnd"/>
      <w:r>
        <w:rPr>
          <w:rFonts w:ascii="Arial" w:hAnsi="Arial" w:cs="Arial"/>
          <w:spacing w:val="-6"/>
          <w:sz w:val="22"/>
          <w:szCs w:val="22"/>
        </w:rPr>
        <w:t xml:space="preserve"> tomografi</w:t>
      </w:r>
      <w:r w:rsidR="00130D60">
        <w:rPr>
          <w:rFonts w:ascii="Arial" w:hAnsi="Arial" w:cs="Arial"/>
          <w:spacing w:val="-6"/>
          <w:sz w:val="22"/>
          <w:szCs w:val="22"/>
        </w:rPr>
        <w:t>a</w:t>
      </w:r>
      <w:bookmarkStart w:id="0" w:name="_GoBack"/>
      <w:bookmarkEnd w:id="0"/>
      <w:r>
        <w:rPr>
          <w:rFonts w:ascii="Arial" w:hAnsi="Arial" w:cs="Arial"/>
          <w:spacing w:val="-6"/>
          <w:sz w:val="22"/>
          <w:szCs w:val="22"/>
        </w:rPr>
        <w:t xml:space="preserve"> komputerow</w:t>
      </w:r>
      <w:r w:rsidR="00130D60">
        <w:rPr>
          <w:rFonts w:ascii="Arial" w:hAnsi="Arial" w:cs="Arial"/>
          <w:spacing w:val="-6"/>
          <w:sz w:val="22"/>
          <w:szCs w:val="22"/>
        </w:rPr>
        <w:t>a (</w:t>
      </w:r>
      <w:proofErr w:type="spellStart"/>
      <w:r w:rsidR="00C80B1D">
        <w:rPr>
          <w:rFonts w:ascii="Arial" w:hAnsi="Arial" w:cs="Arial"/>
          <w:spacing w:val="-6"/>
          <w:sz w:val="22"/>
          <w:szCs w:val="22"/>
        </w:rPr>
        <w:t>low-dose</w:t>
      </w:r>
      <w:proofErr w:type="spellEnd"/>
      <w:r w:rsidR="00C80B1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C80B1D">
        <w:rPr>
          <w:rFonts w:ascii="Arial" w:hAnsi="Arial" w:cs="Arial"/>
          <w:spacing w:val="-6"/>
          <w:sz w:val="22"/>
          <w:szCs w:val="22"/>
        </w:rPr>
        <w:t>computed</w:t>
      </w:r>
      <w:proofErr w:type="spellEnd"/>
      <w:r w:rsidR="00C80B1D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="00C80B1D">
        <w:rPr>
          <w:rFonts w:ascii="Arial" w:hAnsi="Arial" w:cs="Arial"/>
          <w:spacing w:val="-6"/>
          <w:sz w:val="22"/>
          <w:szCs w:val="22"/>
        </w:rPr>
        <w:t>tomography</w:t>
      </w:r>
      <w:proofErr w:type="spellEnd"/>
      <w:r w:rsidR="00C80B1D">
        <w:rPr>
          <w:rFonts w:ascii="Arial" w:hAnsi="Arial" w:cs="Arial"/>
          <w:spacing w:val="-6"/>
          <w:sz w:val="22"/>
          <w:szCs w:val="22"/>
        </w:rPr>
        <w:t xml:space="preserve"> - </w:t>
      </w:r>
      <w:r w:rsidR="00130D60">
        <w:rPr>
          <w:rFonts w:ascii="Arial" w:hAnsi="Arial" w:cs="Arial"/>
          <w:spacing w:val="-6"/>
          <w:sz w:val="22"/>
          <w:szCs w:val="22"/>
        </w:rPr>
        <w:t>LDCT)</w:t>
      </w:r>
      <w:r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7C523C" w:rsidRDefault="00130D60" w:rsidP="00FF7EBA">
      <w:pPr>
        <w:spacing w:after="240" w:line="384" w:lineRule="auto"/>
        <w:ind w:firstLine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Obecnie, choć powszechne stosowanie badań </w:t>
      </w:r>
      <w:r w:rsidR="00C80B1D">
        <w:rPr>
          <w:rFonts w:ascii="Arial" w:hAnsi="Arial" w:cs="Arial"/>
          <w:spacing w:val="-6"/>
          <w:sz w:val="22"/>
          <w:szCs w:val="22"/>
        </w:rPr>
        <w:t xml:space="preserve">przesiewowych z użyciem </w:t>
      </w:r>
      <w:r>
        <w:rPr>
          <w:rFonts w:ascii="Arial" w:hAnsi="Arial" w:cs="Arial"/>
          <w:spacing w:val="-6"/>
          <w:sz w:val="22"/>
          <w:szCs w:val="22"/>
        </w:rPr>
        <w:t xml:space="preserve">LDCT </w:t>
      </w:r>
      <w:r w:rsidR="00C80B1D">
        <w:rPr>
          <w:rFonts w:ascii="Arial" w:hAnsi="Arial" w:cs="Arial"/>
          <w:spacing w:val="-6"/>
          <w:sz w:val="22"/>
          <w:szCs w:val="22"/>
        </w:rPr>
        <w:t xml:space="preserve">nie jest </w:t>
      </w:r>
      <w:r>
        <w:rPr>
          <w:rFonts w:ascii="Arial" w:hAnsi="Arial" w:cs="Arial"/>
          <w:spacing w:val="-6"/>
          <w:sz w:val="22"/>
          <w:szCs w:val="22"/>
        </w:rPr>
        <w:t>rekomendowane</w:t>
      </w:r>
      <w:r w:rsidR="00C80B1D">
        <w:rPr>
          <w:rFonts w:ascii="Arial" w:hAnsi="Arial" w:cs="Arial"/>
          <w:spacing w:val="-6"/>
          <w:sz w:val="22"/>
          <w:szCs w:val="22"/>
        </w:rPr>
        <w:t>,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 w:rsidR="00C80B1D">
        <w:rPr>
          <w:rFonts w:ascii="Arial" w:hAnsi="Arial" w:cs="Arial"/>
          <w:spacing w:val="-6"/>
          <w:sz w:val="22"/>
          <w:szCs w:val="22"/>
        </w:rPr>
        <w:t>istnieją już dowody wskazujące na wpływ badań LDCT na zmniejszenie śmiertelności związanej z rakiem płuc</w:t>
      </w:r>
      <w:r w:rsidR="00AB2596">
        <w:rPr>
          <w:rFonts w:ascii="Arial" w:hAnsi="Arial" w:cs="Arial"/>
          <w:spacing w:val="-6"/>
          <w:sz w:val="22"/>
          <w:szCs w:val="22"/>
        </w:rPr>
        <w:t>.</w:t>
      </w:r>
      <w:r w:rsidR="00AB2596">
        <w:rPr>
          <w:rStyle w:val="Odwoanieprzypisudolnego"/>
          <w:rFonts w:ascii="Arial" w:hAnsi="Arial" w:cs="Arial"/>
          <w:spacing w:val="-6"/>
          <w:sz w:val="22"/>
          <w:szCs w:val="22"/>
        </w:rPr>
        <w:footnoteReference w:id="5"/>
      </w:r>
      <w:r w:rsidR="00AB2596">
        <w:rPr>
          <w:rFonts w:ascii="Arial" w:hAnsi="Arial" w:cs="Arial"/>
          <w:spacing w:val="-6"/>
          <w:sz w:val="22"/>
          <w:szCs w:val="22"/>
        </w:rPr>
        <w:t xml:space="preserve"> Odnaleziono również dowody wykazujące wysoką efektywność kosztową badań LDCT w połączeniu z programami nakierowanymi na zaprzestanie palenia tytoniu u osób z grupy wysokiego ryzyka.</w:t>
      </w:r>
      <w:r w:rsidR="00AB2596">
        <w:rPr>
          <w:rStyle w:val="Odwoanieprzypisudolnego"/>
          <w:rFonts w:ascii="Arial" w:hAnsi="Arial" w:cs="Arial"/>
          <w:spacing w:val="-6"/>
          <w:sz w:val="22"/>
          <w:szCs w:val="22"/>
        </w:rPr>
        <w:footnoteReference w:id="6"/>
      </w:r>
      <w:r w:rsidR="00BF5928">
        <w:rPr>
          <w:rFonts w:ascii="Arial" w:hAnsi="Arial" w:cs="Arial"/>
          <w:spacing w:val="-6"/>
          <w:sz w:val="22"/>
          <w:szCs w:val="22"/>
        </w:rPr>
        <w:t xml:space="preserve"> Największe korzyści z przeprowadzania bada</w:t>
      </w:r>
      <w:r w:rsidR="0009714C">
        <w:rPr>
          <w:rFonts w:ascii="Arial" w:hAnsi="Arial" w:cs="Arial"/>
          <w:spacing w:val="-6"/>
          <w:sz w:val="22"/>
          <w:szCs w:val="22"/>
        </w:rPr>
        <w:t xml:space="preserve">ń </w:t>
      </w:r>
      <w:r w:rsidR="00BF5928">
        <w:rPr>
          <w:rFonts w:ascii="Arial" w:hAnsi="Arial" w:cs="Arial"/>
          <w:spacing w:val="-6"/>
          <w:sz w:val="22"/>
          <w:szCs w:val="22"/>
        </w:rPr>
        <w:t xml:space="preserve">przesiewowych w kierunku nowotworów płuc z wykorzystaniem LDCT odnoszą wieloletni palacze; wyniki badań wskazują na populację powyżej 50 roku życia ze wskaźnikiem minimum 20 – 30 tzw. </w:t>
      </w:r>
      <w:proofErr w:type="spellStart"/>
      <w:r w:rsidR="00BF5928">
        <w:rPr>
          <w:rFonts w:ascii="Arial" w:hAnsi="Arial" w:cs="Arial"/>
          <w:spacing w:val="-6"/>
          <w:sz w:val="22"/>
          <w:szCs w:val="22"/>
        </w:rPr>
        <w:t>paczkolat</w:t>
      </w:r>
      <w:proofErr w:type="spellEnd"/>
      <w:r w:rsidR="00BF5928">
        <w:rPr>
          <w:rFonts w:ascii="Arial" w:hAnsi="Arial" w:cs="Arial"/>
          <w:spacing w:val="-6"/>
          <w:sz w:val="22"/>
          <w:szCs w:val="22"/>
        </w:rPr>
        <w:t>.</w:t>
      </w:r>
    </w:p>
    <w:p w:rsidR="00D679DE" w:rsidRPr="00BC6B2F" w:rsidRDefault="00D679DE" w:rsidP="00FF7EBA">
      <w:pPr>
        <w:spacing w:after="120" w:line="384" w:lineRule="auto"/>
        <w:ind w:firstLine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Przedmiotowy Program jest odpowiedzią na potrzeby epidemiologiczne mieszkańców regionu, a jego założenia są </w:t>
      </w:r>
      <w:r w:rsidR="007A4777">
        <w:rPr>
          <w:rFonts w:ascii="Arial" w:hAnsi="Arial" w:cs="Arial"/>
          <w:spacing w:val="-6"/>
          <w:sz w:val="22"/>
          <w:szCs w:val="22"/>
        </w:rPr>
        <w:t xml:space="preserve">zbieżne z celami </w:t>
      </w:r>
      <w:r w:rsidR="00BC6B2F">
        <w:rPr>
          <w:rFonts w:ascii="Arial" w:hAnsi="Arial" w:cs="Arial"/>
          <w:spacing w:val="-6"/>
          <w:sz w:val="22"/>
          <w:szCs w:val="22"/>
        </w:rPr>
        <w:t>Narodowego Programu Z</w:t>
      </w:r>
      <w:r w:rsidR="00806FB6">
        <w:rPr>
          <w:rFonts w:ascii="Arial" w:hAnsi="Arial" w:cs="Arial"/>
          <w:spacing w:val="-6"/>
          <w:sz w:val="22"/>
          <w:szCs w:val="22"/>
        </w:rPr>
        <w:t>walczania Chorób</w:t>
      </w:r>
      <w:r w:rsidR="00BC6B2F">
        <w:rPr>
          <w:rFonts w:ascii="Arial" w:hAnsi="Arial" w:cs="Arial"/>
          <w:spacing w:val="-6"/>
          <w:sz w:val="22"/>
          <w:szCs w:val="22"/>
        </w:rPr>
        <w:t xml:space="preserve"> Nowotwo</w:t>
      </w:r>
      <w:r w:rsidR="00806FB6">
        <w:rPr>
          <w:rFonts w:ascii="Arial" w:hAnsi="Arial" w:cs="Arial"/>
          <w:spacing w:val="-6"/>
          <w:sz w:val="22"/>
          <w:szCs w:val="22"/>
        </w:rPr>
        <w:t>rowych</w:t>
      </w:r>
      <w:r w:rsidR="00BC6B2F">
        <w:rPr>
          <w:rFonts w:ascii="Arial" w:hAnsi="Arial" w:cs="Arial"/>
          <w:spacing w:val="-6"/>
          <w:sz w:val="22"/>
          <w:szCs w:val="22"/>
        </w:rPr>
        <w:t xml:space="preserve"> oraz </w:t>
      </w:r>
      <w:r>
        <w:rPr>
          <w:rFonts w:ascii="Arial" w:hAnsi="Arial" w:cs="Arial"/>
          <w:spacing w:val="-6"/>
          <w:sz w:val="22"/>
          <w:szCs w:val="22"/>
        </w:rPr>
        <w:t xml:space="preserve">Narodowego Programu Zdrowia na lata 2007-2015. </w:t>
      </w:r>
    </w:p>
    <w:p w:rsidR="00872F51" w:rsidRPr="00C36854" w:rsidRDefault="00CF0AB4" w:rsidP="00464C1D">
      <w:pPr>
        <w:spacing w:after="120" w:line="384" w:lineRule="auto"/>
        <w:rPr>
          <w:rFonts w:ascii="Arial" w:hAnsi="Arial" w:cs="Arial"/>
          <w:b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t>Adresaci Programu</w:t>
      </w:r>
    </w:p>
    <w:p w:rsidR="00B00114" w:rsidRPr="00C36854" w:rsidRDefault="00AF507B" w:rsidP="00FF7EBA">
      <w:pPr>
        <w:spacing w:after="120"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Mieszkańcy województwa </w:t>
      </w:r>
      <w:r w:rsidRPr="00AF507B">
        <w:rPr>
          <w:rFonts w:ascii="Arial" w:hAnsi="Arial" w:cs="Arial"/>
          <w:spacing w:val="-6"/>
          <w:sz w:val="22"/>
          <w:szCs w:val="22"/>
        </w:rPr>
        <w:t xml:space="preserve">łódzkiego </w:t>
      </w:r>
      <w:r w:rsidR="009732EB" w:rsidRPr="00AF507B">
        <w:rPr>
          <w:rFonts w:ascii="Arial" w:hAnsi="Arial" w:cs="Arial"/>
          <w:spacing w:val="-6"/>
          <w:sz w:val="22"/>
          <w:szCs w:val="22"/>
        </w:rPr>
        <w:t xml:space="preserve">w wieku </w:t>
      </w:r>
      <w:r w:rsidRPr="00AF507B">
        <w:rPr>
          <w:rFonts w:ascii="Arial" w:hAnsi="Arial" w:cs="Arial"/>
          <w:b/>
          <w:spacing w:val="-6"/>
          <w:sz w:val="22"/>
          <w:szCs w:val="22"/>
        </w:rPr>
        <w:t>50</w:t>
      </w:r>
      <w:r w:rsidR="009732EB" w:rsidRPr="00AF507B">
        <w:rPr>
          <w:rFonts w:ascii="Arial" w:hAnsi="Arial" w:cs="Arial"/>
          <w:b/>
          <w:spacing w:val="-6"/>
          <w:sz w:val="22"/>
          <w:szCs w:val="22"/>
        </w:rPr>
        <w:t>-</w:t>
      </w:r>
      <w:r w:rsidRPr="00AF507B">
        <w:rPr>
          <w:rFonts w:ascii="Arial" w:hAnsi="Arial" w:cs="Arial"/>
          <w:b/>
          <w:spacing w:val="-6"/>
          <w:sz w:val="22"/>
          <w:szCs w:val="22"/>
        </w:rPr>
        <w:t>74</w:t>
      </w:r>
      <w:r w:rsidR="009732EB" w:rsidRPr="00AF507B">
        <w:rPr>
          <w:rFonts w:ascii="Arial" w:hAnsi="Arial" w:cs="Arial"/>
          <w:b/>
          <w:spacing w:val="-6"/>
          <w:sz w:val="22"/>
          <w:szCs w:val="22"/>
        </w:rPr>
        <w:t xml:space="preserve"> lat</w:t>
      </w:r>
      <w:r w:rsidR="009732EB" w:rsidRPr="00AF507B">
        <w:rPr>
          <w:rFonts w:ascii="Arial" w:hAnsi="Arial" w:cs="Arial"/>
          <w:spacing w:val="-6"/>
          <w:sz w:val="22"/>
          <w:szCs w:val="22"/>
        </w:rPr>
        <w:t xml:space="preserve"> (według roku urodzenia)</w:t>
      </w:r>
      <w:r w:rsidRPr="00AF507B">
        <w:rPr>
          <w:rFonts w:ascii="Arial" w:hAnsi="Arial" w:cs="Arial"/>
          <w:spacing w:val="-6"/>
          <w:sz w:val="22"/>
          <w:szCs w:val="22"/>
        </w:rPr>
        <w:t xml:space="preserve">, którzy palą od co najmniej 20 lat </w:t>
      </w:r>
      <w:r w:rsidR="00BF5928" w:rsidRPr="00AF507B">
        <w:rPr>
          <w:rFonts w:ascii="Arial" w:hAnsi="Arial" w:cs="Arial"/>
          <w:spacing w:val="-6"/>
          <w:sz w:val="22"/>
          <w:szCs w:val="22"/>
        </w:rPr>
        <w:t>przynajmniej</w:t>
      </w:r>
      <w:r w:rsidR="00BF5928" w:rsidRPr="00C36854">
        <w:rPr>
          <w:rFonts w:ascii="Arial" w:hAnsi="Arial" w:cs="Arial"/>
          <w:spacing w:val="-6"/>
          <w:sz w:val="22"/>
          <w:szCs w:val="22"/>
        </w:rPr>
        <w:t xml:space="preserve"> </w:t>
      </w:r>
      <w:r w:rsidR="00BF5928">
        <w:rPr>
          <w:rFonts w:ascii="Arial" w:hAnsi="Arial" w:cs="Arial"/>
          <w:spacing w:val="-6"/>
          <w:sz w:val="22"/>
          <w:szCs w:val="22"/>
        </w:rPr>
        <w:t xml:space="preserve">jedną paczkę papierosów dziennie (z wskaźnikiem minimum 20 tzw. </w:t>
      </w:r>
      <w:proofErr w:type="spellStart"/>
      <w:r w:rsidR="00BF5928">
        <w:rPr>
          <w:rFonts w:ascii="Arial" w:hAnsi="Arial" w:cs="Arial"/>
          <w:spacing w:val="-6"/>
          <w:sz w:val="22"/>
          <w:szCs w:val="22"/>
        </w:rPr>
        <w:t>paczkolat</w:t>
      </w:r>
      <w:proofErr w:type="spellEnd"/>
      <w:r w:rsidR="00BF5928">
        <w:rPr>
          <w:rFonts w:ascii="Arial" w:hAnsi="Arial" w:cs="Arial"/>
          <w:spacing w:val="-6"/>
          <w:sz w:val="22"/>
          <w:szCs w:val="22"/>
        </w:rPr>
        <w:t>)</w:t>
      </w:r>
      <w:r w:rsidR="00BF5928" w:rsidRPr="00AF507B">
        <w:rPr>
          <w:rFonts w:ascii="Arial" w:hAnsi="Arial" w:cs="Arial"/>
          <w:spacing w:val="-6"/>
          <w:sz w:val="22"/>
          <w:szCs w:val="22"/>
        </w:rPr>
        <w:t xml:space="preserve"> </w:t>
      </w:r>
      <w:r w:rsidRPr="00AF507B">
        <w:rPr>
          <w:rFonts w:ascii="Arial" w:hAnsi="Arial" w:cs="Arial"/>
          <w:spacing w:val="-6"/>
          <w:sz w:val="22"/>
          <w:szCs w:val="22"/>
        </w:rPr>
        <w:t>lub palili w przeszłości</w:t>
      </w:r>
      <w:r w:rsidR="00BF5928">
        <w:rPr>
          <w:rFonts w:ascii="Arial" w:hAnsi="Arial" w:cs="Arial"/>
          <w:spacing w:val="-6"/>
          <w:sz w:val="22"/>
          <w:szCs w:val="22"/>
        </w:rPr>
        <w:t xml:space="preserve"> i </w:t>
      </w:r>
      <w:r w:rsidR="009975CA">
        <w:rPr>
          <w:rFonts w:ascii="Arial" w:hAnsi="Arial" w:cs="Arial"/>
          <w:spacing w:val="-6"/>
          <w:sz w:val="22"/>
          <w:szCs w:val="22"/>
        </w:rPr>
        <w:t>rzucili palenie</w:t>
      </w:r>
      <w:r w:rsidR="00BF5928">
        <w:rPr>
          <w:rFonts w:ascii="Arial" w:hAnsi="Arial" w:cs="Arial"/>
          <w:spacing w:val="-6"/>
          <w:sz w:val="22"/>
          <w:szCs w:val="22"/>
        </w:rPr>
        <w:t xml:space="preserve"> </w:t>
      </w:r>
      <w:r w:rsidR="009975CA">
        <w:rPr>
          <w:rFonts w:ascii="Arial" w:hAnsi="Arial" w:cs="Arial"/>
          <w:spacing w:val="-6"/>
          <w:sz w:val="22"/>
          <w:szCs w:val="22"/>
        </w:rPr>
        <w:t>najpóźniej</w:t>
      </w:r>
      <w:r w:rsidR="00BF5928">
        <w:rPr>
          <w:rFonts w:ascii="Arial" w:hAnsi="Arial" w:cs="Arial"/>
          <w:spacing w:val="-6"/>
          <w:sz w:val="22"/>
          <w:szCs w:val="22"/>
        </w:rPr>
        <w:t xml:space="preserve"> 15 lat temu</w:t>
      </w:r>
      <w:r w:rsidR="00D74842">
        <w:rPr>
          <w:rFonts w:ascii="Arial" w:hAnsi="Arial" w:cs="Arial"/>
          <w:spacing w:val="-6"/>
          <w:sz w:val="22"/>
          <w:szCs w:val="22"/>
        </w:rPr>
        <w:t>. Dodatkowym kryterium uczestnictwa w Programie jest pozytywny wywiad rodzinny w kierunku nowotworów – przypadki zachorowań u krewnych I stopnia (rodzice, rodzeństwo).</w:t>
      </w:r>
    </w:p>
    <w:p w:rsidR="003043ED" w:rsidRDefault="009A7A40" w:rsidP="003043ED">
      <w:pPr>
        <w:spacing w:after="120" w:line="384" w:lineRule="auto"/>
        <w:jc w:val="both"/>
        <w:rPr>
          <w:rFonts w:ascii="Arial" w:hAnsi="Arial" w:cs="Arial"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t>Cele Programu</w:t>
      </w:r>
    </w:p>
    <w:p w:rsidR="00E64785" w:rsidRPr="009975CA" w:rsidRDefault="007A25E6" w:rsidP="009975CA">
      <w:pPr>
        <w:spacing w:after="120"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 w:rsidRPr="00C36854">
        <w:rPr>
          <w:rFonts w:ascii="Arial" w:hAnsi="Arial" w:cs="Arial"/>
          <w:spacing w:val="-6"/>
          <w:sz w:val="22"/>
          <w:szCs w:val="22"/>
        </w:rPr>
        <w:t>Głównym celem</w:t>
      </w:r>
      <w:r w:rsidR="009A7A40" w:rsidRPr="00C36854">
        <w:rPr>
          <w:rFonts w:ascii="Arial" w:hAnsi="Arial" w:cs="Arial"/>
          <w:spacing w:val="-6"/>
          <w:sz w:val="22"/>
          <w:szCs w:val="22"/>
        </w:rPr>
        <w:t xml:space="preserve"> Programu jest </w:t>
      </w:r>
      <w:r w:rsidR="007C523C">
        <w:rPr>
          <w:rFonts w:ascii="Arial" w:hAnsi="Arial" w:cs="Arial"/>
          <w:spacing w:val="-6"/>
          <w:sz w:val="22"/>
          <w:szCs w:val="22"/>
        </w:rPr>
        <w:t xml:space="preserve">zmniejszenie zachorowalności i umieralności z powodu nowotworów oskrzela i płuc wśród mieszkańców województwa łódzkiego. </w:t>
      </w:r>
      <w:r w:rsidR="00BF5928">
        <w:rPr>
          <w:rFonts w:ascii="Arial" w:hAnsi="Arial" w:cs="Arial"/>
          <w:spacing w:val="-6"/>
          <w:sz w:val="22"/>
          <w:szCs w:val="22"/>
        </w:rPr>
        <w:t xml:space="preserve">Osiągnięcie </w:t>
      </w:r>
      <w:r w:rsidR="007C523C">
        <w:rPr>
          <w:rFonts w:ascii="Arial" w:hAnsi="Arial" w:cs="Arial"/>
          <w:spacing w:val="-6"/>
          <w:sz w:val="22"/>
          <w:szCs w:val="22"/>
        </w:rPr>
        <w:t xml:space="preserve">celu głównego nastąpi poprzez realizację </w:t>
      </w:r>
      <w:r w:rsidR="003043ED">
        <w:rPr>
          <w:rFonts w:ascii="Arial" w:hAnsi="Arial" w:cs="Arial"/>
          <w:spacing w:val="-6"/>
          <w:sz w:val="22"/>
          <w:szCs w:val="22"/>
        </w:rPr>
        <w:t xml:space="preserve">niżej wymienionych </w:t>
      </w:r>
      <w:r w:rsidR="007C523C">
        <w:rPr>
          <w:rFonts w:ascii="Arial" w:hAnsi="Arial" w:cs="Arial"/>
          <w:spacing w:val="-6"/>
          <w:sz w:val="22"/>
          <w:szCs w:val="22"/>
        </w:rPr>
        <w:t xml:space="preserve">celów szczegółowych. </w:t>
      </w:r>
    </w:p>
    <w:p w:rsidR="002030FF" w:rsidRPr="00C36854" w:rsidRDefault="00872F51" w:rsidP="00872F51">
      <w:pPr>
        <w:spacing w:line="384" w:lineRule="auto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lastRenderedPageBreak/>
        <w:t>Cele szczegółowe:</w:t>
      </w:r>
    </w:p>
    <w:p w:rsidR="00BC57F5" w:rsidRDefault="00BF5928" w:rsidP="007C523C">
      <w:pPr>
        <w:numPr>
          <w:ilvl w:val="0"/>
          <w:numId w:val="32"/>
        </w:numPr>
        <w:spacing w:line="384" w:lineRule="auto"/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 w:rsidRPr="00BF5928">
        <w:rPr>
          <w:rFonts w:ascii="Arial" w:hAnsi="Arial" w:cs="Arial"/>
          <w:spacing w:val="-6"/>
          <w:sz w:val="22"/>
          <w:szCs w:val="22"/>
        </w:rPr>
        <w:t>wzrost świadomości mieszkańców województwa łódzkiego na temat szkodliwości palenia tytoniu i jego związk</w:t>
      </w:r>
      <w:r>
        <w:rPr>
          <w:rFonts w:ascii="Arial" w:hAnsi="Arial" w:cs="Arial"/>
          <w:spacing w:val="-6"/>
          <w:sz w:val="22"/>
          <w:szCs w:val="22"/>
        </w:rPr>
        <w:t>u z nowotworami płuc i oskrzela</w:t>
      </w:r>
      <w:r w:rsidR="00215FA9">
        <w:rPr>
          <w:rFonts w:ascii="Arial" w:hAnsi="Arial" w:cs="Arial"/>
          <w:spacing w:val="-6"/>
          <w:sz w:val="22"/>
          <w:szCs w:val="22"/>
        </w:rPr>
        <w:t>,</w:t>
      </w:r>
    </w:p>
    <w:p w:rsidR="00BF5928" w:rsidRDefault="00EC5BED" w:rsidP="007C523C">
      <w:pPr>
        <w:numPr>
          <w:ilvl w:val="0"/>
          <w:numId w:val="32"/>
        </w:numPr>
        <w:spacing w:line="384" w:lineRule="auto"/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zachęcenie jak największej liczby osób do zaprzestania palenia tytoniu,</w:t>
      </w:r>
    </w:p>
    <w:p w:rsidR="00EC5BED" w:rsidRPr="003043ED" w:rsidRDefault="00EC5BED" w:rsidP="003043ED">
      <w:pPr>
        <w:numPr>
          <w:ilvl w:val="0"/>
          <w:numId w:val="32"/>
        </w:numPr>
        <w:spacing w:line="384" w:lineRule="auto"/>
        <w:ind w:left="426" w:hanging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>wczesne wykrycie zmian nowotworowych u jak największej liczby przebadanych osób.</w:t>
      </w:r>
    </w:p>
    <w:p w:rsidR="003043ED" w:rsidRDefault="003043ED" w:rsidP="003043ED">
      <w:pPr>
        <w:spacing w:line="384" w:lineRule="auto"/>
        <w:jc w:val="both"/>
        <w:rPr>
          <w:rFonts w:ascii="Arial" w:hAnsi="Arial" w:cs="Arial"/>
          <w:b/>
          <w:spacing w:val="-6"/>
          <w:sz w:val="22"/>
          <w:szCs w:val="22"/>
        </w:rPr>
      </w:pPr>
    </w:p>
    <w:p w:rsidR="003043ED" w:rsidRDefault="0021406F" w:rsidP="00464C1D">
      <w:pPr>
        <w:spacing w:after="120" w:line="384" w:lineRule="auto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t>Przebieg wizyty</w:t>
      </w:r>
    </w:p>
    <w:p w:rsidR="00464C1D" w:rsidRDefault="007C79FC" w:rsidP="00464C1D">
      <w:pPr>
        <w:spacing w:after="120" w:line="384" w:lineRule="auto"/>
        <w:jc w:val="both"/>
        <w:rPr>
          <w:rFonts w:ascii="Arial" w:hAnsi="Arial" w:cs="Arial"/>
          <w:spacing w:val="-6"/>
          <w:sz w:val="22"/>
          <w:szCs w:val="22"/>
        </w:rPr>
      </w:pPr>
      <w:r w:rsidRPr="007C79FC">
        <w:rPr>
          <w:rFonts w:ascii="Arial" w:hAnsi="Arial" w:cs="Arial"/>
          <w:spacing w:val="-6"/>
          <w:sz w:val="22"/>
          <w:szCs w:val="22"/>
        </w:rPr>
        <w:t xml:space="preserve">W ramach Programu </w:t>
      </w:r>
      <w:r w:rsidR="009975CA">
        <w:rPr>
          <w:rFonts w:ascii="Arial" w:hAnsi="Arial" w:cs="Arial"/>
          <w:spacing w:val="-6"/>
          <w:sz w:val="22"/>
          <w:szCs w:val="22"/>
        </w:rPr>
        <w:t xml:space="preserve">pacjent będzie mógł skorzystać z dwóch konsultacji lekarskich oraz wykonać </w:t>
      </w:r>
      <w:proofErr w:type="spellStart"/>
      <w:r w:rsidR="009975CA">
        <w:rPr>
          <w:rFonts w:ascii="Arial" w:hAnsi="Arial" w:cs="Arial"/>
          <w:spacing w:val="-6"/>
          <w:sz w:val="22"/>
          <w:szCs w:val="22"/>
        </w:rPr>
        <w:t>niskodawkowe</w:t>
      </w:r>
      <w:proofErr w:type="spellEnd"/>
      <w:r w:rsidR="009975CA">
        <w:rPr>
          <w:rFonts w:ascii="Arial" w:hAnsi="Arial" w:cs="Arial"/>
          <w:spacing w:val="-6"/>
          <w:sz w:val="22"/>
          <w:szCs w:val="22"/>
        </w:rPr>
        <w:t xml:space="preserve"> badanie tomo</w:t>
      </w:r>
      <w:r w:rsidR="0009714C">
        <w:rPr>
          <w:rFonts w:ascii="Arial" w:hAnsi="Arial" w:cs="Arial"/>
          <w:spacing w:val="-6"/>
          <w:sz w:val="22"/>
          <w:szCs w:val="22"/>
        </w:rPr>
        <w:t>grafem komputerowym</w:t>
      </w:r>
      <w:r w:rsidR="00215FA9">
        <w:rPr>
          <w:rFonts w:ascii="Arial" w:hAnsi="Arial" w:cs="Arial"/>
          <w:spacing w:val="-6"/>
          <w:sz w:val="22"/>
          <w:szCs w:val="22"/>
        </w:rPr>
        <w:t xml:space="preserve"> </w:t>
      </w:r>
      <w:r w:rsidR="0009714C">
        <w:rPr>
          <w:rFonts w:ascii="Arial" w:hAnsi="Arial" w:cs="Arial"/>
          <w:spacing w:val="-6"/>
          <w:sz w:val="22"/>
          <w:szCs w:val="22"/>
        </w:rPr>
        <w:t xml:space="preserve">(LDCT) </w:t>
      </w:r>
      <w:r w:rsidR="00215FA9" w:rsidRPr="0009714C">
        <w:rPr>
          <w:rFonts w:ascii="Arial" w:hAnsi="Arial" w:cs="Arial"/>
          <w:spacing w:val="-6"/>
          <w:sz w:val="22"/>
          <w:szCs w:val="22"/>
        </w:rPr>
        <w:t xml:space="preserve">klatki </w:t>
      </w:r>
      <w:r w:rsidR="0009714C" w:rsidRPr="0009714C">
        <w:rPr>
          <w:rFonts w:ascii="Arial" w:hAnsi="Arial" w:cs="Arial"/>
          <w:spacing w:val="-6"/>
          <w:sz w:val="22"/>
          <w:szCs w:val="22"/>
        </w:rPr>
        <w:t>piersiowej</w:t>
      </w:r>
      <w:r w:rsidR="00464C1D">
        <w:rPr>
          <w:rFonts w:ascii="Arial" w:hAnsi="Arial" w:cs="Arial"/>
          <w:spacing w:val="-6"/>
          <w:sz w:val="22"/>
          <w:szCs w:val="22"/>
        </w:rPr>
        <w:t xml:space="preserve"> (wraz z opisem)</w:t>
      </w:r>
      <w:r w:rsidR="009975CA" w:rsidRPr="0009714C">
        <w:rPr>
          <w:rFonts w:ascii="Arial" w:hAnsi="Arial" w:cs="Arial"/>
          <w:spacing w:val="-6"/>
          <w:sz w:val="22"/>
          <w:szCs w:val="22"/>
        </w:rPr>
        <w:t xml:space="preserve">. </w:t>
      </w:r>
    </w:p>
    <w:p w:rsidR="005E366E" w:rsidRDefault="0009714C" w:rsidP="00464C1D">
      <w:pPr>
        <w:spacing w:before="120" w:line="384" w:lineRule="auto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Podczas </w:t>
      </w:r>
      <w:r w:rsidRPr="005E366E">
        <w:rPr>
          <w:rFonts w:ascii="Arial" w:hAnsi="Arial" w:cs="Arial"/>
          <w:b/>
          <w:spacing w:val="-6"/>
          <w:sz w:val="22"/>
          <w:szCs w:val="22"/>
        </w:rPr>
        <w:t xml:space="preserve">pierwszej konsultacji </w:t>
      </w:r>
      <w:r w:rsidRPr="005E366E">
        <w:rPr>
          <w:rFonts w:ascii="Arial" w:hAnsi="Arial" w:cs="Arial"/>
          <w:spacing w:val="-6"/>
          <w:sz w:val="22"/>
          <w:szCs w:val="22"/>
        </w:rPr>
        <w:t>lekarskiej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 w:rsidR="00CC2F9D">
        <w:rPr>
          <w:rFonts w:ascii="Arial" w:hAnsi="Arial" w:cs="Arial"/>
          <w:spacing w:val="-6"/>
          <w:sz w:val="22"/>
          <w:szCs w:val="22"/>
        </w:rPr>
        <w:t xml:space="preserve">(pulmonolog) </w:t>
      </w:r>
      <w:r>
        <w:rPr>
          <w:rFonts w:ascii="Arial" w:hAnsi="Arial" w:cs="Arial"/>
          <w:spacing w:val="-6"/>
          <w:sz w:val="22"/>
          <w:szCs w:val="22"/>
        </w:rPr>
        <w:t>zostanie przeprowadzony szczegółowy wywiad z pacjentem w kierunku określenia czynników ryzyka zachorowania na nowotwór oskrzela i płuca</w:t>
      </w:r>
      <w:r w:rsidR="002F1BE3">
        <w:rPr>
          <w:rFonts w:ascii="Arial" w:hAnsi="Arial" w:cs="Arial"/>
          <w:spacing w:val="-6"/>
          <w:sz w:val="22"/>
          <w:szCs w:val="22"/>
        </w:rPr>
        <w:t xml:space="preserve"> oraz w celu kwalifikacji do badania LDCT</w:t>
      </w:r>
      <w:r>
        <w:rPr>
          <w:rFonts w:ascii="Arial" w:hAnsi="Arial" w:cs="Arial"/>
          <w:spacing w:val="-6"/>
          <w:sz w:val="22"/>
          <w:szCs w:val="22"/>
        </w:rPr>
        <w:t xml:space="preserve">. </w:t>
      </w:r>
      <w:r w:rsidR="005E366E">
        <w:rPr>
          <w:rFonts w:ascii="Arial" w:hAnsi="Arial" w:cs="Arial"/>
          <w:spacing w:val="-6"/>
          <w:sz w:val="22"/>
          <w:szCs w:val="22"/>
        </w:rPr>
        <w:t>W ramach edukacji zdrowotnej p</w:t>
      </w:r>
      <w:r>
        <w:rPr>
          <w:rFonts w:ascii="Arial" w:hAnsi="Arial" w:cs="Arial"/>
          <w:spacing w:val="-6"/>
          <w:sz w:val="22"/>
          <w:szCs w:val="22"/>
        </w:rPr>
        <w:t xml:space="preserve">acjent zostanie poinformowany </w:t>
      </w:r>
      <w:r w:rsidR="005E366E">
        <w:rPr>
          <w:rFonts w:ascii="Arial" w:hAnsi="Arial" w:cs="Arial"/>
          <w:spacing w:val="-6"/>
          <w:sz w:val="22"/>
          <w:szCs w:val="22"/>
        </w:rPr>
        <w:t xml:space="preserve">m.in. </w:t>
      </w:r>
      <w:r>
        <w:rPr>
          <w:rFonts w:ascii="Arial" w:hAnsi="Arial" w:cs="Arial"/>
          <w:spacing w:val="-6"/>
          <w:sz w:val="22"/>
          <w:szCs w:val="22"/>
        </w:rPr>
        <w:t xml:space="preserve">o korzyściach wynikających z zaprzestania palenia oraz możliwych sposobach leczenia uzależnienia od nikotyny. </w:t>
      </w:r>
      <w:r w:rsidR="006341C0">
        <w:rPr>
          <w:rFonts w:ascii="Arial" w:hAnsi="Arial" w:cs="Arial"/>
          <w:spacing w:val="-6"/>
          <w:sz w:val="22"/>
          <w:szCs w:val="22"/>
        </w:rPr>
        <w:t>W przypadku stwierdzenia wskazań do przeprowadzenia LDCT pacjent otrzyma skierowanie na to badanie, a także dowie się o terminie jego wykonania. Pacjenci, u których lekarz nie stwierdzi wskazań do wykonania badania LDCT</w:t>
      </w:r>
      <w:r w:rsidR="00883367">
        <w:rPr>
          <w:rFonts w:ascii="Arial" w:hAnsi="Arial" w:cs="Arial"/>
          <w:spacing w:val="-6"/>
          <w:sz w:val="22"/>
          <w:szCs w:val="22"/>
        </w:rPr>
        <w:t xml:space="preserve"> lub przeciwskazania do jego wykonania kończą udział w Programie. Osoby, u których wykonane zostanie badanie LDCT uzgadniają z realizatorem t</w:t>
      </w:r>
      <w:r w:rsidR="006341C0">
        <w:rPr>
          <w:rFonts w:ascii="Arial" w:hAnsi="Arial" w:cs="Arial"/>
          <w:spacing w:val="-6"/>
          <w:sz w:val="22"/>
          <w:szCs w:val="22"/>
        </w:rPr>
        <w:t>ermin drugiej konsultacji lekarskiej</w:t>
      </w:r>
      <w:r w:rsidR="00CC2F9D">
        <w:rPr>
          <w:rFonts w:ascii="Arial" w:hAnsi="Arial" w:cs="Arial"/>
          <w:spacing w:val="-6"/>
          <w:sz w:val="22"/>
          <w:szCs w:val="22"/>
        </w:rPr>
        <w:t>.</w:t>
      </w:r>
    </w:p>
    <w:p w:rsidR="006341C0" w:rsidRDefault="006341C0" w:rsidP="00CC2F9D">
      <w:pPr>
        <w:spacing w:before="240" w:line="384" w:lineRule="auto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W trakcie </w:t>
      </w:r>
      <w:r w:rsidRPr="005E366E">
        <w:rPr>
          <w:rFonts w:ascii="Arial" w:hAnsi="Arial" w:cs="Arial"/>
          <w:b/>
          <w:spacing w:val="-6"/>
          <w:sz w:val="22"/>
          <w:szCs w:val="22"/>
        </w:rPr>
        <w:t>drugiej konsultacji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 w:rsidR="00CC2F9D">
        <w:rPr>
          <w:rFonts w:ascii="Arial" w:hAnsi="Arial" w:cs="Arial"/>
          <w:spacing w:val="-6"/>
          <w:sz w:val="22"/>
          <w:szCs w:val="22"/>
        </w:rPr>
        <w:t xml:space="preserve">(torakochirurg) </w:t>
      </w:r>
      <w:r>
        <w:rPr>
          <w:rFonts w:ascii="Arial" w:hAnsi="Arial" w:cs="Arial"/>
          <w:spacing w:val="-6"/>
          <w:sz w:val="22"/>
          <w:szCs w:val="22"/>
        </w:rPr>
        <w:t>le</w:t>
      </w:r>
      <w:r w:rsidR="00A2626A">
        <w:rPr>
          <w:rFonts w:ascii="Arial" w:hAnsi="Arial" w:cs="Arial"/>
          <w:spacing w:val="-6"/>
          <w:sz w:val="22"/>
          <w:szCs w:val="22"/>
        </w:rPr>
        <w:t xml:space="preserve">karz wydaje pacjentowi wynik badania LDCT </w:t>
      </w:r>
      <w:r w:rsidR="00FD66DF">
        <w:rPr>
          <w:rFonts w:ascii="Arial" w:hAnsi="Arial" w:cs="Arial"/>
          <w:spacing w:val="-6"/>
          <w:sz w:val="22"/>
          <w:szCs w:val="22"/>
        </w:rPr>
        <w:t xml:space="preserve">wraz z opisem </w:t>
      </w:r>
      <w:r w:rsidR="00A2626A">
        <w:rPr>
          <w:rFonts w:ascii="Arial" w:hAnsi="Arial" w:cs="Arial"/>
          <w:spacing w:val="-6"/>
          <w:sz w:val="22"/>
          <w:szCs w:val="22"/>
        </w:rPr>
        <w:t xml:space="preserve">oraz </w:t>
      </w:r>
      <w:r w:rsidR="00DF506D">
        <w:rPr>
          <w:rFonts w:ascii="Arial" w:hAnsi="Arial" w:cs="Arial"/>
          <w:spacing w:val="-6"/>
          <w:sz w:val="22"/>
          <w:szCs w:val="22"/>
        </w:rPr>
        <w:t>określa</w:t>
      </w:r>
      <w:r w:rsidR="00A2626A">
        <w:rPr>
          <w:rFonts w:ascii="Arial" w:hAnsi="Arial" w:cs="Arial"/>
          <w:spacing w:val="-6"/>
          <w:sz w:val="22"/>
          <w:szCs w:val="22"/>
        </w:rPr>
        <w:t xml:space="preserve"> zalecenia związane z </w:t>
      </w:r>
      <w:r w:rsidR="00AD2AF0">
        <w:rPr>
          <w:rFonts w:ascii="Arial" w:hAnsi="Arial" w:cs="Arial"/>
          <w:spacing w:val="-6"/>
          <w:sz w:val="22"/>
          <w:szCs w:val="22"/>
        </w:rPr>
        <w:t>jego dalszą</w:t>
      </w:r>
      <w:r w:rsidR="00A2626A">
        <w:rPr>
          <w:rFonts w:ascii="Arial" w:hAnsi="Arial" w:cs="Arial"/>
          <w:spacing w:val="-6"/>
          <w:sz w:val="22"/>
          <w:szCs w:val="22"/>
        </w:rPr>
        <w:t xml:space="preserve"> diagnostyką i/lub leczeniem</w:t>
      </w:r>
      <w:r w:rsidR="00FD66DF">
        <w:rPr>
          <w:rFonts w:ascii="Arial" w:hAnsi="Arial" w:cs="Arial"/>
          <w:spacing w:val="-6"/>
          <w:sz w:val="22"/>
          <w:szCs w:val="22"/>
        </w:rPr>
        <w:t xml:space="preserve">, </w:t>
      </w:r>
      <w:r w:rsidR="00DF506D">
        <w:rPr>
          <w:rFonts w:ascii="Arial" w:hAnsi="Arial" w:cs="Arial"/>
          <w:spacing w:val="-6"/>
          <w:sz w:val="22"/>
          <w:szCs w:val="22"/>
        </w:rPr>
        <w:t>przekazu</w:t>
      </w:r>
      <w:r w:rsidR="00FD66DF">
        <w:rPr>
          <w:rFonts w:ascii="Arial" w:hAnsi="Arial" w:cs="Arial"/>
          <w:spacing w:val="-6"/>
          <w:sz w:val="22"/>
          <w:szCs w:val="22"/>
        </w:rPr>
        <w:t>jąc pacjentowi informację, zgodnie ze wzorem zamieszczonym w załączniku A do Programu</w:t>
      </w:r>
      <w:r w:rsidR="00A2626A">
        <w:rPr>
          <w:rFonts w:ascii="Arial" w:hAnsi="Arial" w:cs="Arial"/>
          <w:spacing w:val="-6"/>
          <w:sz w:val="22"/>
          <w:szCs w:val="22"/>
        </w:rPr>
        <w:t>.</w:t>
      </w:r>
    </w:p>
    <w:p w:rsidR="00DF506D" w:rsidRDefault="00DF506D" w:rsidP="003043ED">
      <w:pPr>
        <w:spacing w:line="384" w:lineRule="auto"/>
        <w:jc w:val="both"/>
        <w:rPr>
          <w:rFonts w:ascii="Arial" w:hAnsi="Arial" w:cs="Arial"/>
          <w:spacing w:val="-6"/>
          <w:sz w:val="22"/>
          <w:szCs w:val="22"/>
        </w:rPr>
      </w:pPr>
    </w:p>
    <w:p w:rsidR="009975CA" w:rsidRPr="002A2B36" w:rsidRDefault="009975CA" w:rsidP="003043ED">
      <w:pPr>
        <w:spacing w:line="384" w:lineRule="auto"/>
        <w:jc w:val="both"/>
        <w:rPr>
          <w:rFonts w:ascii="Arial" w:hAnsi="Arial" w:cs="Arial"/>
          <w:spacing w:val="-6"/>
          <w:sz w:val="22"/>
          <w:szCs w:val="22"/>
          <w:u w:val="single"/>
        </w:rPr>
      </w:pPr>
      <w:r w:rsidRPr="002A2B36">
        <w:rPr>
          <w:rFonts w:ascii="Arial" w:hAnsi="Arial" w:cs="Arial"/>
          <w:spacing w:val="-6"/>
          <w:sz w:val="22"/>
          <w:szCs w:val="22"/>
          <w:u w:val="single"/>
        </w:rPr>
        <w:t>Schemat przebiegu Programu:</w:t>
      </w:r>
    </w:p>
    <w:p w:rsidR="009975CA" w:rsidRPr="007C79FC" w:rsidRDefault="00215FA9" w:rsidP="003043ED">
      <w:pPr>
        <w:spacing w:line="384" w:lineRule="auto"/>
        <w:jc w:val="both"/>
        <w:rPr>
          <w:rFonts w:ascii="Arial" w:hAnsi="Arial" w:cs="Arial"/>
          <w:spacing w:val="-6"/>
          <w:sz w:val="22"/>
          <w:szCs w:val="22"/>
        </w:rPr>
      </w:pPr>
      <w:r w:rsidRPr="00215FA9">
        <w:rPr>
          <w:rFonts w:ascii="Arial" w:hAnsi="Arial" w:cs="Arial"/>
          <w:noProof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4068445</wp:posOffset>
                </wp:positionH>
                <wp:positionV relativeFrom="paragraph">
                  <wp:posOffset>528320</wp:posOffset>
                </wp:positionV>
                <wp:extent cx="2057400" cy="1996440"/>
                <wp:effectExtent l="0" t="0" r="0" b="38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99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FA9" w:rsidRPr="0009714C" w:rsidRDefault="00215FA9" w:rsidP="00215FA9">
                            <w:pPr>
                              <w:pStyle w:val="Akapitzlist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ind w:left="284" w:hanging="284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9714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Realizator wyznacza </w:t>
                            </w:r>
                            <w:r w:rsidRPr="0009714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 xml:space="preserve">i przekazuje pacjentowi informację o terminie badania LDCT podczas </w:t>
                            </w:r>
                            <w:r w:rsidRPr="0009714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5E366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konsultacji</w:t>
                            </w:r>
                            <w:r w:rsidRPr="0009714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15FA9" w:rsidRDefault="00215FA9" w:rsidP="00215FA9">
                            <w:pPr>
                              <w:pStyle w:val="Akapitzlist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9714C" w:rsidRPr="0009714C" w:rsidRDefault="0009714C" w:rsidP="00215FA9">
                            <w:pPr>
                              <w:pStyle w:val="Akapitzlist"/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15FA9" w:rsidRPr="0009714C" w:rsidRDefault="00215FA9" w:rsidP="00215FA9">
                            <w:pPr>
                              <w:pStyle w:val="Akapitzlist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ind w:left="284" w:hanging="284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9714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Odbiór wyniku badania LDCT przez pacjenta następuje podczas </w:t>
                            </w:r>
                            <w:r w:rsidR="005E366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II konsultacji</w:t>
                            </w:r>
                            <w:r w:rsidRPr="0009714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0.35pt;margin-top:41.6pt;width:162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OnJQIAACMEAAAOAAAAZHJzL2Uyb0RvYy54bWysU1Fv2yAQfp+0/4B4X+x4SdNYcaouXaZJ&#10;3Vap2w/AGMeowDEgsbNf3wOnadS9TeMBcdzxcffdd6ubQStyEM5LMBWdTnJKhOHQSLOr6K+f2w/X&#10;lPjATMMUGFHRo/D0Zv3+3aq3pSigA9UIRxDE+LK3Fe1CsGWWed4JzfwErDDobMFpFtB0u6xxrEd0&#10;rbIiz6+yHlxjHXDhPd7ejU66TvhtK3j40bZeBKIqirmFtLu013HP1itW7hyzneSnNNg/ZKGZNPjp&#10;GeqOBUb2Tv4FpSV34KENEw46g7aVXKQasJpp/qaax45ZkWpBcrw90+T/Hyz/fnhwRDYV/ZgvKDFM&#10;Y5MeQAkSxJMP0AtSRJJ660uMfbQYHYZPMGCzU8He3gN/8sTApmNmJ26dg74TrMEkp/FldvF0xPER&#10;pO6/QYN/sX2ABDS0TkcGkROC6Nis47lBYgiE42WRzxezHF0cfdPl8mo2Sy3MWPny3DofvgjQJB4q&#10;6lABCZ4d7n2I6bDyJST+5kHJZiuVSobb1RvlyIGhWrZppQrehClD+oou58U8IRuI75OQtAyoZiV1&#10;Ra/zuEZ9RTo+myaFBCbVeMZMlDnxEykZyQlDPWBgJK2G5ohMORhVi1OGhw7cH0p6VGxF/e89c4IS&#10;9dUg28tpZIOEZMzmiwINd+mpLz3McISqaKBkPG5CGovIg4Fb7EorE1+vmZxyRSUmGk9TE6V+aaeo&#10;19lePwMAAP//AwBQSwMEFAAGAAgAAAAhAE3GRWDfAAAACgEAAA8AAABkcnMvZG93bnJldi54bWxM&#10;j8FOg0AQhu8mvsNmmngxdrHFpSBLoyaaXlv7AANMgZTdJey20Ld3POlxZr788/35dja9uNLoO2c1&#10;PC8jEGQrV3e20XD8/nzagPABbY29s6ThRh62xf1djlntJrun6yE0gkOsz1BDG8KQSemrlgz6pRvI&#10;8u3kRoOBx7GR9YgTh5terqJISYOd5Q8tDvTRUnU+XIyG0256fEmn8isck32s3rFLSnfT+mExv72C&#10;CDSHPxh+9VkdCnYq3cXWXvQaVBwljGrYrFcgGEhVzItSwzpNFMgil/8rFD8AAAD//wMAUEsBAi0A&#10;FAAGAAgAAAAhALaDOJL+AAAA4QEAABMAAAAAAAAAAAAAAAAAAAAAAFtDb250ZW50X1R5cGVzXS54&#10;bWxQSwECLQAUAAYACAAAACEAOP0h/9YAAACUAQAACwAAAAAAAAAAAAAAAAAvAQAAX3JlbHMvLnJl&#10;bHNQSwECLQAUAAYACAAAACEAdoqjpyUCAAAjBAAADgAAAAAAAAAAAAAAAAAuAgAAZHJzL2Uyb0Rv&#10;Yy54bWxQSwECLQAUAAYACAAAACEATcZFYN8AAAAKAQAADwAAAAAAAAAAAAAAAAB/BAAAZHJzL2Rv&#10;d25yZXYueG1sUEsFBgAAAAAEAAQA8wAAAIsFAAAAAA==&#10;" stroked="f">
                <v:textbox>
                  <w:txbxContent>
                    <w:p w:rsidR="00215FA9" w:rsidRPr="0009714C" w:rsidRDefault="00215FA9" w:rsidP="00215FA9">
                      <w:pPr>
                        <w:pStyle w:val="Akapitzlist"/>
                        <w:numPr>
                          <w:ilvl w:val="0"/>
                          <w:numId w:val="33"/>
                        </w:numPr>
                        <w:spacing w:line="276" w:lineRule="auto"/>
                        <w:ind w:left="284" w:hanging="284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9714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Realizator wyznacza </w:t>
                      </w:r>
                      <w:r w:rsidRPr="0009714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 xml:space="preserve">i przekazuje pacjentowi informację o terminie badania LDCT podczas </w:t>
                      </w:r>
                      <w:r w:rsidRPr="0009714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I </w:t>
                      </w:r>
                      <w:r w:rsidR="005E366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konsultacji</w:t>
                      </w:r>
                      <w:r w:rsidRPr="0009714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215FA9" w:rsidRDefault="00215FA9" w:rsidP="00215FA9">
                      <w:pPr>
                        <w:pStyle w:val="Akapitzlist"/>
                        <w:spacing w:line="276" w:lineRule="auto"/>
                        <w:ind w:left="284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09714C" w:rsidRPr="0009714C" w:rsidRDefault="0009714C" w:rsidP="00215FA9">
                      <w:pPr>
                        <w:pStyle w:val="Akapitzlist"/>
                        <w:spacing w:line="276" w:lineRule="auto"/>
                        <w:ind w:left="284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215FA9" w:rsidRPr="0009714C" w:rsidRDefault="00215FA9" w:rsidP="00215FA9">
                      <w:pPr>
                        <w:pStyle w:val="Akapitzlist"/>
                        <w:numPr>
                          <w:ilvl w:val="0"/>
                          <w:numId w:val="33"/>
                        </w:numPr>
                        <w:spacing w:line="276" w:lineRule="auto"/>
                        <w:ind w:left="284" w:hanging="284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9714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Odbiór wyniku badania LDCT przez pacjenta następuje podczas </w:t>
                      </w:r>
                      <w:r w:rsidR="005E366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II konsultacji</w:t>
                      </w:r>
                      <w:r w:rsidRPr="0009714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759B">
        <w:rPr>
          <w:rFonts w:ascii="Arial" w:hAnsi="Arial" w:cs="Arial"/>
          <w:noProof/>
          <w:spacing w:val="-6"/>
          <w:sz w:val="22"/>
          <w:szCs w:val="22"/>
        </w:rPr>
        <w:drawing>
          <wp:inline distT="0" distB="0" distL="0" distR="0" wp14:anchorId="0E350E86" wp14:editId="247ADAEF">
            <wp:extent cx="6080760" cy="2522220"/>
            <wp:effectExtent l="0" t="0" r="0" b="0"/>
            <wp:docPr id="11" name="Schemat organizacyjny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043ED" w:rsidRDefault="00CB2B0D" w:rsidP="005E366E">
      <w:pPr>
        <w:spacing w:after="120" w:line="384" w:lineRule="auto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lastRenderedPageBreak/>
        <w:t>Realizatorzy Programu</w:t>
      </w:r>
    </w:p>
    <w:p w:rsidR="003043ED" w:rsidRPr="005E366E" w:rsidRDefault="003043ED" w:rsidP="005E366E">
      <w:pPr>
        <w:spacing w:after="120" w:line="384" w:lineRule="auto"/>
        <w:ind w:firstLine="425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3043ED">
        <w:rPr>
          <w:rFonts w:ascii="Arial" w:hAnsi="Arial" w:cs="Arial"/>
          <w:spacing w:val="-6"/>
          <w:sz w:val="22"/>
          <w:szCs w:val="22"/>
        </w:rPr>
        <w:t xml:space="preserve">Program będzie realizowany przez podmioty wyłonione w otwartym konkursie ofert, </w:t>
      </w:r>
      <w:r w:rsidR="00E70B81">
        <w:rPr>
          <w:rFonts w:ascii="Arial" w:hAnsi="Arial" w:cs="Arial"/>
          <w:spacing w:val="-6"/>
          <w:sz w:val="22"/>
          <w:szCs w:val="22"/>
        </w:rPr>
        <w:t>wykonujące</w:t>
      </w:r>
      <w:r>
        <w:rPr>
          <w:rFonts w:ascii="Arial" w:hAnsi="Arial" w:cs="Arial"/>
          <w:spacing w:val="-6"/>
          <w:sz w:val="22"/>
          <w:szCs w:val="22"/>
        </w:rPr>
        <w:t xml:space="preserve"> świadczenia objęte Programem. </w:t>
      </w:r>
      <w:r w:rsidR="00187C12" w:rsidRPr="00C36854">
        <w:rPr>
          <w:rFonts w:ascii="Arial" w:hAnsi="Arial" w:cs="Arial"/>
          <w:spacing w:val="-6"/>
          <w:sz w:val="22"/>
          <w:szCs w:val="22"/>
        </w:rPr>
        <w:t>Minimalna liczba oraz kwalifikacje zawodowe osób, któr</w:t>
      </w:r>
      <w:r w:rsidR="00C86ABC">
        <w:rPr>
          <w:rFonts w:ascii="Arial" w:hAnsi="Arial" w:cs="Arial"/>
          <w:spacing w:val="-6"/>
          <w:sz w:val="22"/>
          <w:szCs w:val="22"/>
        </w:rPr>
        <w:t xml:space="preserve">e będą realizowały świadczenia </w:t>
      </w:r>
      <w:r>
        <w:rPr>
          <w:rFonts w:ascii="Arial" w:hAnsi="Arial" w:cs="Arial"/>
          <w:spacing w:val="-6"/>
          <w:sz w:val="22"/>
          <w:szCs w:val="22"/>
        </w:rPr>
        <w:t xml:space="preserve">w ramach </w:t>
      </w:r>
      <w:r w:rsidR="00FF7EBA">
        <w:rPr>
          <w:rFonts w:ascii="Arial" w:hAnsi="Arial" w:cs="Arial"/>
          <w:spacing w:val="-6"/>
          <w:sz w:val="22"/>
          <w:szCs w:val="22"/>
        </w:rPr>
        <w:t>I konsultacji lekarskie</w:t>
      </w:r>
      <w:r w:rsidR="00820E42">
        <w:rPr>
          <w:rFonts w:ascii="Arial" w:hAnsi="Arial" w:cs="Arial"/>
          <w:spacing w:val="-6"/>
          <w:sz w:val="22"/>
          <w:szCs w:val="22"/>
        </w:rPr>
        <w:t>j</w:t>
      </w:r>
      <w:r w:rsidR="00E70B81">
        <w:rPr>
          <w:rFonts w:ascii="Arial" w:hAnsi="Arial" w:cs="Arial"/>
          <w:spacing w:val="-6"/>
          <w:sz w:val="22"/>
          <w:szCs w:val="22"/>
        </w:rPr>
        <w:t xml:space="preserve"> to:</w:t>
      </w:r>
      <w:r w:rsidR="00E70B8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3043ED">
        <w:rPr>
          <w:rFonts w:ascii="Arial" w:hAnsi="Arial" w:cs="Arial"/>
          <w:spacing w:val="-6"/>
          <w:sz w:val="22"/>
          <w:szCs w:val="22"/>
        </w:rPr>
        <w:t xml:space="preserve">lekarz specjalista </w:t>
      </w:r>
      <w:r w:rsidR="00E70B81">
        <w:rPr>
          <w:rFonts w:ascii="Arial" w:hAnsi="Arial" w:cs="Arial"/>
          <w:spacing w:val="-6"/>
          <w:sz w:val="22"/>
          <w:szCs w:val="22"/>
        </w:rPr>
        <w:t xml:space="preserve">pulmonolog </w:t>
      </w:r>
      <w:r w:rsidRPr="003043ED">
        <w:rPr>
          <w:rFonts w:ascii="Arial" w:hAnsi="Arial" w:cs="Arial"/>
          <w:spacing w:val="-6"/>
          <w:sz w:val="22"/>
          <w:szCs w:val="22"/>
        </w:rPr>
        <w:t xml:space="preserve">lub lekarz w trakcie specjalizacji z </w:t>
      </w:r>
      <w:r w:rsidR="00E70B81">
        <w:rPr>
          <w:rFonts w:ascii="Arial" w:hAnsi="Arial" w:cs="Arial"/>
          <w:spacing w:val="-6"/>
          <w:sz w:val="22"/>
          <w:szCs w:val="22"/>
        </w:rPr>
        <w:t>pulmonologii</w:t>
      </w:r>
      <w:r w:rsidR="00FF7EBA">
        <w:rPr>
          <w:rFonts w:ascii="Arial" w:hAnsi="Arial" w:cs="Arial"/>
          <w:spacing w:val="-6"/>
          <w:sz w:val="22"/>
          <w:szCs w:val="22"/>
        </w:rPr>
        <w:t xml:space="preserve">, a w ramach II konsultacji lekarskiej: lekarz specjalista torakochirurg lub lekarz w trakcie specjalizacji </w:t>
      </w:r>
      <w:r w:rsidR="00820E42">
        <w:rPr>
          <w:rFonts w:ascii="Arial" w:hAnsi="Arial" w:cs="Arial"/>
          <w:spacing w:val="-6"/>
          <w:sz w:val="22"/>
          <w:szCs w:val="22"/>
        </w:rPr>
        <w:t xml:space="preserve">z </w:t>
      </w:r>
      <w:r w:rsidR="00FF7EBA">
        <w:rPr>
          <w:rFonts w:ascii="Arial" w:hAnsi="Arial" w:cs="Arial"/>
          <w:spacing w:val="-6"/>
          <w:sz w:val="22"/>
          <w:szCs w:val="22"/>
        </w:rPr>
        <w:t>torakochirurgii.</w:t>
      </w:r>
    </w:p>
    <w:p w:rsidR="007E0C57" w:rsidRPr="00C36854" w:rsidRDefault="00EF4D16" w:rsidP="005E366E">
      <w:pPr>
        <w:spacing w:after="120" w:line="384" w:lineRule="auto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t>Miejsce realizacji Programu</w:t>
      </w:r>
    </w:p>
    <w:p w:rsidR="005D13B9" w:rsidRPr="005E366E" w:rsidRDefault="009F667C" w:rsidP="005E366E">
      <w:pPr>
        <w:spacing w:after="120" w:line="384" w:lineRule="auto"/>
        <w:ind w:firstLine="425"/>
        <w:jc w:val="both"/>
        <w:rPr>
          <w:rFonts w:ascii="Arial" w:hAnsi="Arial" w:cs="Arial"/>
          <w:spacing w:val="-6"/>
          <w:sz w:val="22"/>
          <w:szCs w:val="22"/>
        </w:rPr>
      </w:pPr>
      <w:r w:rsidRPr="00C36854">
        <w:rPr>
          <w:rFonts w:ascii="Arial" w:hAnsi="Arial" w:cs="Arial"/>
          <w:spacing w:val="-6"/>
          <w:sz w:val="22"/>
          <w:szCs w:val="22"/>
        </w:rPr>
        <w:t>Świadczenia w r</w:t>
      </w:r>
      <w:r w:rsidR="00B029C1" w:rsidRPr="00C36854">
        <w:rPr>
          <w:rFonts w:ascii="Arial" w:hAnsi="Arial" w:cs="Arial"/>
          <w:spacing w:val="-6"/>
          <w:sz w:val="22"/>
          <w:szCs w:val="22"/>
        </w:rPr>
        <w:t>amach Programu będą udzielane w</w:t>
      </w:r>
      <w:r w:rsidR="00C77EFF" w:rsidRPr="00C36854">
        <w:rPr>
          <w:rFonts w:ascii="Arial" w:hAnsi="Arial" w:cs="Arial"/>
          <w:spacing w:val="-6"/>
          <w:sz w:val="22"/>
          <w:szCs w:val="22"/>
        </w:rPr>
        <w:t xml:space="preserve"> miejscach wskazanych przez realizatorów w wyznaczonych dniach i godzinach, zgodnie z harmonogramem określonym </w:t>
      </w:r>
      <w:r w:rsidR="00ED71BE">
        <w:rPr>
          <w:rFonts w:ascii="Arial" w:hAnsi="Arial" w:cs="Arial"/>
          <w:spacing w:val="-6"/>
          <w:sz w:val="22"/>
          <w:szCs w:val="22"/>
        </w:rPr>
        <w:br/>
      </w:r>
      <w:r w:rsidR="00C77EFF" w:rsidRPr="00C36854">
        <w:rPr>
          <w:rFonts w:ascii="Arial" w:hAnsi="Arial" w:cs="Arial"/>
          <w:spacing w:val="-6"/>
          <w:sz w:val="22"/>
          <w:szCs w:val="22"/>
        </w:rPr>
        <w:t>w umowie na realizację świadczeń.</w:t>
      </w:r>
    </w:p>
    <w:p w:rsidR="00727338" w:rsidRPr="00C36854" w:rsidRDefault="00727338" w:rsidP="005E366E">
      <w:pPr>
        <w:spacing w:after="120" w:line="384" w:lineRule="auto"/>
        <w:jc w:val="both"/>
        <w:rPr>
          <w:rFonts w:ascii="Arial" w:hAnsi="Arial" w:cs="Arial"/>
          <w:spacing w:val="-6"/>
          <w:sz w:val="22"/>
          <w:szCs w:val="22"/>
        </w:rPr>
      </w:pPr>
      <w:r w:rsidRPr="00C36854">
        <w:rPr>
          <w:rFonts w:ascii="Arial" w:hAnsi="Arial" w:cs="Arial"/>
          <w:b/>
          <w:spacing w:val="-6"/>
          <w:sz w:val="22"/>
          <w:szCs w:val="22"/>
        </w:rPr>
        <w:t>Tryb z</w:t>
      </w:r>
      <w:r w:rsidR="00525847">
        <w:rPr>
          <w:rFonts w:ascii="Arial" w:hAnsi="Arial" w:cs="Arial"/>
          <w:b/>
          <w:spacing w:val="-6"/>
          <w:sz w:val="22"/>
          <w:szCs w:val="22"/>
        </w:rPr>
        <w:t>głaszania się</w:t>
      </w:r>
      <w:r w:rsidRPr="00C36854">
        <w:rPr>
          <w:rFonts w:ascii="Arial" w:hAnsi="Arial" w:cs="Arial"/>
          <w:b/>
          <w:spacing w:val="-6"/>
          <w:sz w:val="22"/>
          <w:szCs w:val="22"/>
        </w:rPr>
        <w:t xml:space="preserve"> do Programu</w:t>
      </w:r>
    </w:p>
    <w:p w:rsidR="00525847" w:rsidRPr="00C36854" w:rsidRDefault="00525847" w:rsidP="003043ED">
      <w:pPr>
        <w:spacing w:line="384" w:lineRule="auto"/>
        <w:ind w:firstLine="42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Do udziału w Programie osoby zainteresowane zgłaszają się spontanicznie, </w:t>
      </w:r>
      <w:r w:rsidRPr="00C36854">
        <w:rPr>
          <w:rFonts w:ascii="Arial" w:hAnsi="Arial" w:cs="Arial"/>
          <w:spacing w:val="-6"/>
          <w:sz w:val="22"/>
          <w:szCs w:val="22"/>
        </w:rPr>
        <w:t>bez skierowań, po uprzednim</w:t>
      </w:r>
      <w:r>
        <w:rPr>
          <w:rFonts w:ascii="Arial" w:hAnsi="Arial" w:cs="Arial"/>
          <w:spacing w:val="-6"/>
          <w:sz w:val="22"/>
          <w:szCs w:val="22"/>
        </w:rPr>
        <w:t xml:space="preserve"> telefonicznym lub osobistym</w:t>
      </w:r>
      <w:r w:rsidRPr="00C36854">
        <w:rPr>
          <w:rFonts w:ascii="Arial" w:hAnsi="Arial" w:cs="Arial"/>
          <w:spacing w:val="-6"/>
          <w:sz w:val="22"/>
          <w:szCs w:val="22"/>
        </w:rPr>
        <w:t xml:space="preserve"> umówieniu na wyznaczony termin. </w:t>
      </w:r>
    </w:p>
    <w:p w:rsidR="00E35B7A" w:rsidRPr="00C36854" w:rsidRDefault="00436F4A" w:rsidP="005E366E">
      <w:pPr>
        <w:spacing w:after="120" w:line="384" w:lineRule="auto"/>
        <w:ind w:firstLine="425"/>
        <w:jc w:val="both"/>
        <w:rPr>
          <w:rFonts w:ascii="Arial" w:hAnsi="Arial" w:cs="Arial"/>
          <w:spacing w:val="-6"/>
          <w:sz w:val="22"/>
          <w:szCs w:val="22"/>
        </w:rPr>
      </w:pPr>
      <w:r w:rsidRPr="00C36854">
        <w:rPr>
          <w:rFonts w:ascii="Arial" w:hAnsi="Arial" w:cs="Arial"/>
          <w:spacing w:val="-6"/>
          <w:sz w:val="22"/>
          <w:szCs w:val="22"/>
        </w:rPr>
        <w:t>Akcja informacyjno-promocyjn</w:t>
      </w:r>
      <w:r w:rsidR="002B2B43" w:rsidRPr="00C36854">
        <w:rPr>
          <w:rFonts w:ascii="Arial" w:hAnsi="Arial" w:cs="Arial"/>
          <w:spacing w:val="-6"/>
          <w:sz w:val="22"/>
          <w:szCs w:val="22"/>
        </w:rPr>
        <w:t>a</w:t>
      </w:r>
      <w:r w:rsidR="003043ED">
        <w:rPr>
          <w:rFonts w:ascii="Arial" w:hAnsi="Arial" w:cs="Arial"/>
          <w:spacing w:val="-6"/>
          <w:sz w:val="22"/>
          <w:szCs w:val="22"/>
        </w:rPr>
        <w:t>, zachęcająca do udziału w badaniach</w:t>
      </w:r>
      <w:r w:rsidRPr="00C36854">
        <w:rPr>
          <w:rFonts w:ascii="Arial" w:hAnsi="Arial" w:cs="Arial"/>
          <w:spacing w:val="-6"/>
          <w:sz w:val="22"/>
          <w:szCs w:val="22"/>
        </w:rPr>
        <w:t xml:space="preserve"> prowadzona </w:t>
      </w:r>
      <w:r w:rsidR="00446ADE" w:rsidRPr="00C36854">
        <w:rPr>
          <w:rFonts w:ascii="Arial" w:hAnsi="Arial" w:cs="Arial"/>
          <w:spacing w:val="-6"/>
          <w:sz w:val="22"/>
          <w:szCs w:val="22"/>
        </w:rPr>
        <w:t xml:space="preserve">będzie </w:t>
      </w:r>
      <w:r w:rsidRPr="00C36854">
        <w:rPr>
          <w:rFonts w:ascii="Arial" w:hAnsi="Arial" w:cs="Arial"/>
          <w:spacing w:val="-6"/>
          <w:sz w:val="22"/>
          <w:szCs w:val="22"/>
        </w:rPr>
        <w:t xml:space="preserve">przez Urząd Marszałkowski </w:t>
      </w:r>
      <w:r w:rsidR="003043ED">
        <w:rPr>
          <w:rFonts w:ascii="Arial" w:hAnsi="Arial" w:cs="Arial"/>
          <w:spacing w:val="-6"/>
          <w:sz w:val="22"/>
          <w:szCs w:val="22"/>
        </w:rPr>
        <w:t>Województwa Łódzkiego i/lub</w:t>
      </w:r>
      <w:r w:rsidR="00DF506D">
        <w:rPr>
          <w:rFonts w:ascii="Arial" w:hAnsi="Arial" w:cs="Arial"/>
          <w:spacing w:val="-6"/>
          <w:sz w:val="22"/>
          <w:szCs w:val="22"/>
        </w:rPr>
        <w:t xml:space="preserve"> realizatorów Programu</w:t>
      </w:r>
      <w:r w:rsidR="003043ED">
        <w:rPr>
          <w:rFonts w:ascii="Arial" w:hAnsi="Arial" w:cs="Arial"/>
          <w:spacing w:val="-6"/>
          <w:sz w:val="22"/>
          <w:szCs w:val="22"/>
        </w:rPr>
        <w:t>.</w:t>
      </w:r>
    </w:p>
    <w:p w:rsidR="00477630" w:rsidRPr="00C36854" w:rsidRDefault="00477630" w:rsidP="005E366E">
      <w:pPr>
        <w:spacing w:after="120" w:line="384" w:lineRule="auto"/>
        <w:jc w:val="both"/>
        <w:rPr>
          <w:rFonts w:ascii="Arial" w:eastAsia="Arial Unicode MS" w:hAnsi="Arial" w:cs="Arial"/>
          <w:b/>
          <w:spacing w:val="-6"/>
          <w:sz w:val="22"/>
          <w:szCs w:val="22"/>
        </w:rPr>
      </w:pPr>
      <w:r w:rsidRPr="00C36854">
        <w:rPr>
          <w:rFonts w:ascii="Arial" w:eastAsia="Arial Unicode MS" w:hAnsi="Arial" w:cs="Arial"/>
          <w:b/>
          <w:spacing w:val="-6"/>
          <w:sz w:val="22"/>
          <w:szCs w:val="22"/>
        </w:rPr>
        <w:t>Monitorowanie i ewaluacja Programu</w:t>
      </w:r>
    </w:p>
    <w:p w:rsidR="00477630" w:rsidRPr="00C36854" w:rsidRDefault="00C7449E" w:rsidP="00464C1D">
      <w:pPr>
        <w:spacing w:line="384" w:lineRule="auto"/>
        <w:ind w:firstLine="426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C36854">
        <w:rPr>
          <w:rFonts w:ascii="Arial" w:eastAsia="Arial Unicode MS" w:hAnsi="Arial" w:cs="Arial"/>
          <w:spacing w:val="-6"/>
          <w:sz w:val="22"/>
          <w:szCs w:val="22"/>
        </w:rPr>
        <w:t>Ocena realizacji Programu</w:t>
      </w:r>
      <w:r w:rsidR="00477630" w:rsidRPr="00C36854">
        <w:rPr>
          <w:rFonts w:ascii="Arial" w:eastAsia="Arial Unicode MS" w:hAnsi="Arial" w:cs="Arial"/>
          <w:spacing w:val="-6"/>
          <w:sz w:val="22"/>
          <w:szCs w:val="22"/>
        </w:rPr>
        <w:t xml:space="preserve"> zostanie </w:t>
      </w:r>
      <w:r w:rsidRPr="00C36854">
        <w:rPr>
          <w:rFonts w:ascii="Arial" w:eastAsia="Arial Unicode MS" w:hAnsi="Arial" w:cs="Arial"/>
          <w:spacing w:val="-6"/>
          <w:sz w:val="22"/>
          <w:szCs w:val="22"/>
        </w:rPr>
        <w:t>dokonana</w:t>
      </w:r>
      <w:r w:rsidR="00477630" w:rsidRPr="00C36854">
        <w:rPr>
          <w:rFonts w:ascii="Arial" w:eastAsia="Arial Unicode MS" w:hAnsi="Arial" w:cs="Arial"/>
          <w:spacing w:val="-6"/>
          <w:sz w:val="22"/>
          <w:szCs w:val="22"/>
        </w:rPr>
        <w:t xml:space="preserve"> na podstawie następujących kryteriów: </w:t>
      </w:r>
    </w:p>
    <w:p w:rsidR="00464C1D" w:rsidRDefault="00477630" w:rsidP="00464C1D">
      <w:pPr>
        <w:numPr>
          <w:ilvl w:val="0"/>
          <w:numId w:val="11"/>
        </w:numPr>
        <w:tabs>
          <w:tab w:val="clear" w:pos="1420"/>
          <w:tab w:val="num" w:pos="426"/>
        </w:tabs>
        <w:spacing w:line="384" w:lineRule="auto"/>
        <w:ind w:left="426" w:hanging="426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C36854">
        <w:rPr>
          <w:rFonts w:ascii="Arial" w:eastAsia="Arial Unicode MS" w:hAnsi="Arial" w:cs="Arial"/>
          <w:spacing w:val="-6"/>
          <w:sz w:val="22"/>
          <w:szCs w:val="22"/>
        </w:rPr>
        <w:t>zgłaszalność do Programu</w:t>
      </w:r>
      <w:r w:rsidR="00464C1D">
        <w:rPr>
          <w:rFonts w:ascii="Arial" w:eastAsia="Arial Unicode MS" w:hAnsi="Arial" w:cs="Arial"/>
          <w:spacing w:val="-6"/>
          <w:sz w:val="22"/>
          <w:szCs w:val="22"/>
        </w:rPr>
        <w:t xml:space="preserve"> (liczba osób, które zgłosiły się do Programu w stosunku do liczby osób w województwie</w:t>
      </w:r>
      <w:r w:rsidRPr="00C36854">
        <w:rPr>
          <w:rFonts w:ascii="Arial" w:eastAsia="Arial Unicode MS" w:hAnsi="Arial" w:cs="Arial"/>
          <w:spacing w:val="-6"/>
          <w:sz w:val="22"/>
          <w:szCs w:val="22"/>
        </w:rPr>
        <w:t>,</w:t>
      </w:r>
      <w:r w:rsidR="00464C1D">
        <w:rPr>
          <w:rFonts w:ascii="Arial" w:eastAsia="Arial Unicode MS" w:hAnsi="Arial" w:cs="Arial"/>
          <w:spacing w:val="-6"/>
          <w:sz w:val="22"/>
          <w:szCs w:val="22"/>
        </w:rPr>
        <w:t xml:space="preserve"> którym Program jest dedykowany),</w:t>
      </w:r>
    </w:p>
    <w:p w:rsidR="00464C1D" w:rsidRDefault="00464C1D" w:rsidP="00464C1D">
      <w:pPr>
        <w:numPr>
          <w:ilvl w:val="0"/>
          <w:numId w:val="11"/>
        </w:numPr>
        <w:tabs>
          <w:tab w:val="clear" w:pos="1420"/>
          <w:tab w:val="num" w:pos="426"/>
        </w:tabs>
        <w:spacing w:line="384" w:lineRule="auto"/>
        <w:ind w:left="426" w:hanging="426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>
        <w:rPr>
          <w:rFonts w:ascii="Arial" w:eastAsia="Arial Unicode MS" w:hAnsi="Arial" w:cs="Arial"/>
          <w:spacing w:val="-6"/>
          <w:sz w:val="22"/>
          <w:szCs w:val="22"/>
        </w:rPr>
        <w:t>liczba osób, które zgłosiły się do udziału w Programie,</w:t>
      </w:r>
    </w:p>
    <w:p w:rsidR="00464C1D" w:rsidRPr="005E366E" w:rsidRDefault="00147A33" w:rsidP="005E366E">
      <w:pPr>
        <w:numPr>
          <w:ilvl w:val="0"/>
          <w:numId w:val="11"/>
        </w:numPr>
        <w:tabs>
          <w:tab w:val="clear" w:pos="1420"/>
          <w:tab w:val="num" w:pos="426"/>
        </w:tabs>
        <w:spacing w:line="384" w:lineRule="auto"/>
        <w:ind w:left="426" w:hanging="426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liczba </w:t>
      </w:r>
      <w:r w:rsidR="00F44645"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osób </w:t>
      </w:r>
      <w:r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skierowanych </w:t>
      </w:r>
      <w:r w:rsidR="00F44645" w:rsidRPr="00464C1D">
        <w:rPr>
          <w:rFonts w:ascii="Arial" w:eastAsia="Arial Unicode MS" w:hAnsi="Arial" w:cs="Arial"/>
          <w:spacing w:val="-6"/>
          <w:sz w:val="22"/>
          <w:szCs w:val="22"/>
        </w:rPr>
        <w:t>na badanie LDCT</w:t>
      </w:r>
      <w:r w:rsidR="005E366E">
        <w:rPr>
          <w:rFonts w:ascii="Arial" w:eastAsia="Arial Unicode MS" w:hAnsi="Arial" w:cs="Arial"/>
          <w:spacing w:val="-6"/>
          <w:sz w:val="22"/>
          <w:szCs w:val="22"/>
        </w:rPr>
        <w:t xml:space="preserve"> oraz </w:t>
      </w:r>
      <w:r w:rsidR="00F44645" w:rsidRPr="005E366E">
        <w:rPr>
          <w:rFonts w:ascii="Arial" w:eastAsia="Arial Unicode MS" w:hAnsi="Arial" w:cs="Arial"/>
          <w:spacing w:val="-6"/>
          <w:sz w:val="22"/>
          <w:szCs w:val="22"/>
        </w:rPr>
        <w:t>wykonanych bada</w:t>
      </w:r>
      <w:r w:rsidR="00DF506D" w:rsidRPr="005E366E">
        <w:rPr>
          <w:rFonts w:ascii="Arial" w:eastAsia="Arial Unicode MS" w:hAnsi="Arial" w:cs="Arial"/>
          <w:spacing w:val="-6"/>
          <w:sz w:val="22"/>
          <w:szCs w:val="22"/>
        </w:rPr>
        <w:t>ń</w:t>
      </w:r>
      <w:r w:rsidR="00F44645" w:rsidRPr="005E366E">
        <w:rPr>
          <w:rFonts w:ascii="Arial" w:eastAsia="Arial Unicode MS" w:hAnsi="Arial" w:cs="Arial"/>
          <w:spacing w:val="-6"/>
          <w:sz w:val="22"/>
          <w:szCs w:val="22"/>
        </w:rPr>
        <w:t xml:space="preserve"> LDCT</w:t>
      </w:r>
      <w:r w:rsidR="00E35B7A" w:rsidRPr="005E366E">
        <w:rPr>
          <w:rFonts w:ascii="Arial" w:eastAsia="Arial Unicode MS" w:hAnsi="Arial" w:cs="Arial"/>
          <w:spacing w:val="-6"/>
          <w:sz w:val="22"/>
          <w:szCs w:val="22"/>
        </w:rPr>
        <w:t>,</w:t>
      </w:r>
    </w:p>
    <w:p w:rsidR="00464C1D" w:rsidRDefault="00466E3C" w:rsidP="00464C1D">
      <w:pPr>
        <w:numPr>
          <w:ilvl w:val="0"/>
          <w:numId w:val="11"/>
        </w:numPr>
        <w:tabs>
          <w:tab w:val="clear" w:pos="1420"/>
          <w:tab w:val="num" w:pos="426"/>
        </w:tabs>
        <w:spacing w:line="384" w:lineRule="auto"/>
        <w:ind w:left="426" w:hanging="426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liczba </w:t>
      </w:r>
      <w:r w:rsidR="00F44645"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osób, u których wykryto </w:t>
      </w:r>
      <w:r w:rsidR="00DF506D"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zmiany </w:t>
      </w:r>
      <w:r w:rsidR="005E366E">
        <w:rPr>
          <w:rFonts w:ascii="Arial" w:eastAsia="Arial Unicode MS" w:hAnsi="Arial" w:cs="Arial"/>
          <w:spacing w:val="-6"/>
          <w:sz w:val="22"/>
          <w:szCs w:val="22"/>
        </w:rPr>
        <w:t xml:space="preserve">chorobowe </w:t>
      </w:r>
      <w:r w:rsidR="00DF506D" w:rsidRPr="00464C1D">
        <w:rPr>
          <w:rFonts w:ascii="Arial" w:eastAsia="Arial Unicode MS" w:hAnsi="Arial" w:cs="Arial"/>
          <w:spacing w:val="-6"/>
          <w:sz w:val="22"/>
          <w:szCs w:val="22"/>
        </w:rPr>
        <w:t>w badaniu</w:t>
      </w:r>
      <w:r w:rsidR="00F44645" w:rsidRPr="00464C1D">
        <w:rPr>
          <w:rFonts w:ascii="Arial" w:eastAsia="Arial Unicode MS" w:hAnsi="Arial" w:cs="Arial"/>
          <w:spacing w:val="-6"/>
          <w:sz w:val="22"/>
          <w:szCs w:val="22"/>
        </w:rPr>
        <w:t xml:space="preserve"> LDCT</w:t>
      </w:r>
      <w:r w:rsidR="00E35B7A" w:rsidRPr="00464C1D">
        <w:rPr>
          <w:rFonts w:ascii="Arial" w:eastAsia="Arial Unicode MS" w:hAnsi="Arial" w:cs="Arial"/>
          <w:spacing w:val="-6"/>
          <w:sz w:val="22"/>
          <w:szCs w:val="22"/>
        </w:rPr>
        <w:t>,</w:t>
      </w:r>
    </w:p>
    <w:p w:rsidR="00477630" w:rsidRPr="005E366E" w:rsidRDefault="00DF506D" w:rsidP="005E366E">
      <w:pPr>
        <w:numPr>
          <w:ilvl w:val="0"/>
          <w:numId w:val="11"/>
        </w:numPr>
        <w:tabs>
          <w:tab w:val="clear" w:pos="1420"/>
          <w:tab w:val="num" w:pos="426"/>
        </w:tabs>
        <w:spacing w:after="120" w:line="384" w:lineRule="auto"/>
        <w:ind w:left="425" w:hanging="425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464C1D">
        <w:rPr>
          <w:rFonts w:ascii="Arial" w:eastAsia="Arial Unicode MS" w:hAnsi="Arial" w:cs="Arial"/>
          <w:spacing w:val="-6"/>
          <w:sz w:val="22"/>
          <w:szCs w:val="22"/>
        </w:rPr>
        <w:t>liczba osób, które wzięły udział w II konsultacji lekarskiej.</w:t>
      </w:r>
    </w:p>
    <w:p w:rsidR="00477630" w:rsidRPr="00C36854" w:rsidRDefault="00477630" w:rsidP="00477630">
      <w:pPr>
        <w:spacing w:before="120" w:after="120" w:line="384" w:lineRule="auto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C36854">
        <w:rPr>
          <w:rFonts w:ascii="Arial" w:eastAsia="Arial Unicode MS" w:hAnsi="Arial" w:cs="Arial"/>
          <w:b/>
          <w:spacing w:val="-6"/>
          <w:sz w:val="22"/>
          <w:szCs w:val="22"/>
        </w:rPr>
        <w:t>Czas trwania Programu</w:t>
      </w:r>
    </w:p>
    <w:p w:rsidR="00C7449E" w:rsidRPr="005E366E" w:rsidRDefault="00D36AF4" w:rsidP="005E366E">
      <w:pPr>
        <w:spacing w:after="120" w:line="384" w:lineRule="auto"/>
        <w:ind w:firstLine="425"/>
        <w:jc w:val="both"/>
        <w:rPr>
          <w:rFonts w:ascii="Arial" w:eastAsia="Arial Unicode MS" w:hAnsi="Arial" w:cs="Arial"/>
          <w:spacing w:val="-4"/>
          <w:sz w:val="22"/>
          <w:szCs w:val="22"/>
        </w:rPr>
      </w:pPr>
      <w:r w:rsidRPr="00B00114">
        <w:rPr>
          <w:rFonts w:ascii="Arial" w:eastAsia="Arial Unicode MS" w:hAnsi="Arial" w:cs="Arial"/>
          <w:spacing w:val="-4"/>
          <w:sz w:val="22"/>
          <w:szCs w:val="22"/>
        </w:rPr>
        <w:t>Program będzie realizowany</w:t>
      </w:r>
      <w:r w:rsidR="00477630" w:rsidRPr="00B00114">
        <w:rPr>
          <w:rFonts w:ascii="Arial" w:eastAsia="Arial Unicode MS" w:hAnsi="Arial" w:cs="Arial"/>
          <w:spacing w:val="-4"/>
          <w:sz w:val="22"/>
          <w:szCs w:val="22"/>
        </w:rPr>
        <w:t xml:space="preserve"> w </w:t>
      </w:r>
      <w:r w:rsidR="00646672" w:rsidRPr="00B00114">
        <w:rPr>
          <w:rFonts w:ascii="Arial" w:eastAsia="Arial Unicode MS" w:hAnsi="Arial" w:cs="Arial"/>
          <w:spacing w:val="-4"/>
          <w:sz w:val="22"/>
          <w:szCs w:val="22"/>
        </w:rPr>
        <w:t>201</w:t>
      </w:r>
      <w:r w:rsidR="00EC5BED">
        <w:rPr>
          <w:rFonts w:ascii="Arial" w:eastAsia="Arial Unicode MS" w:hAnsi="Arial" w:cs="Arial"/>
          <w:spacing w:val="-4"/>
          <w:sz w:val="22"/>
          <w:szCs w:val="22"/>
        </w:rPr>
        <w:t>4</w:t>
      </w:r>
      <w:r w:rsidR="00646672" w:rsidRPr="00B00114">
        <w:rPr>
          <w:rFonts w:ascii="Arial" w:eastAsia="Arial Unicode MS" w:hAnsi="Arial" w:cs="Arial"/>
          <w:spacing w:val="-4"/>
          <w:sz w:val="22"/>
          <w:szCs w:val="22"/>
        </w:rPr>
        <w:t xml:space="preserve"> </w:t>
      </w:r>
      <w:r w:rsidR="00477630" w:rsidRPr="00B00114">
        <w:rPr>
          <w:rFonts w:ascii="Arial" w:eastAsia="Arial Unicode MS" w:hAnsi="Arial" w:cs="Arial"/>
          <w:spacing w:val="-4"/>
          <w:sz w:val="22"/>
          <w:szCs w:val="22"/>
        </w:rPr>
        <w:t>roku</w:t>
      </w:r>
      <w:r w:rsidR="00C7449E" w:rsidRPr="00B00114">
        <w:rPr>
          <w:rFonts w:ascii="Arial" w:eastAsia="Arial Unicode MS" w:hAnsi="Arial" w:cs="Arial"/>
          <w:spacing w:val="-4"/>
          <w:sz w:val="22"/>
          <w:szCs w:val="22"/>
        </w:rPr>
        <w:t>. Istnieje możliwość</w:t>
      </w:r>
      <w:r w:rsidR="00477630" w:rsidRPr="00B00114">
        <w:rPr>
          <w:rFonts w:ascii="Arial" w:eastAsia="Arial Unicode MS" w:hAnsi="Arial" w:cs="Arial"/>
          <w:spacing w:val="-4"/>
          <w:sz w:val="22"/>
          <w:szCs w:val="22"/>
        </w:rPr>
        <w:t xml:space="preserve"> jego kontyn</w:t>
      </w:r>
      <w:r w:rsidR="0028186F" w:rsidRPr="00B00114">
        <w:rPr>
          <w:rFonts w:ascii="Arial" w:eastAsia="Arial Unicode MS" w:hAnsi="Arial" w:cs="Arial"/>
          <w:spacing w:val="-4"/>
          <w:sz w:val="22"/>
          <w:szCs w:val="22"/>
        </w:rPr>
        <w:t>uacji</w:t>
      </w:r>
      <w:r w:rsidR="00477630" w:rsidRPr="00B00114">
        <w:rPr>
          <w:rFonts w:ascii="Arial" w:eastAsia="Arial Unicode MS" w:hAnsi="Arial" w:cs="Arial"/>
          <w:spacing w:val="-4"/>
          <w:sz w:val="22"/>
          <w:szCs w:val="22"/>
        </w:rPr>
        <w:t xml:space="preserve"> </w:t>
      </w:r>
      <w:r w:rsidRPr="00B00114">
        <w:rPr>
          <w:rFonts w:ascii="Arial" w:eastAsia="Arial Unicode MS" w:hAnsi="Arial" w:cs="Arial"/>
          <w:spacing w:val="-4"/>
          <w:sz w:val="22"/>
          <w:szCs w:val="22"/>
        </w:rPr>
        <w:t>w kolejnych latach</w:t>
      </w:r>
      <w:r w:rsidR="00477630" w:rsidRPr="00B00114">
        <w:rPr>
          <w:rFonts w:ascii="Arial" w:eastAsia="Arial Unicode MS" w:hAnsi="Arial" w:cs="Arial"/>
          <w:spacing w:val="-4"/>
          <w:sz w:val="22"/>
          <w:szCs w:val="22"/>
        </w:rPr>
        <w:t>.</w:t>
      </w:r>
      <w:r w:rsidR="008308AB" w:rsidRPr="00B00114">
        <w:rPr>
          <w:rFonts w:ascii="Arial" w:hAnsi="Arial" w:cs="Arial"/>
          <w:spacing w:val="-4"/>
          <w:sz w:val="22"/>
          <w:szCs w:val="22"/>
        </w:rPr>
        <w:t xml:space="preserve"> </w:t>
      </w:r>
    </w:p>
    <w:p w:rsidR="00477630" w:rsidRPr="00C36854" w:rsidRDefault="00477630" w:rsidP="00477630">
      <w:pPr>
        <w:spacing w:before="120" w:after="120" w:line="384" w:lineRule="auto"/>
        <w:jc w:val="both"/>
        <w:rPr>
          <w:rFonts w:ascii="Arial" w:eastAsia="Arial Unicode MS" w:hAnsi="Arial" w:cs="Arial"/>
          <w:b/>
          <w:spacing w:val="-6"/>
          <w:sz w:val="22"/>
          <w:szCs w:val="22"/>
        </w:rPr>
      </w:pPr>
      <w:r w:rsidRPr="00C36854">
        <w:rPr>
          <w:rFonts w:ascii="Arial" w:eastAsia="Arial Unicode MS" w:hAnsi="Arial" w:cs="Arial"/>
          <w:b/>
          <w:spacing w:val="-6"/>
          <w:sz w:val="22"/>
          <w:szCs w:val="22"/>
        </w:rPr>
        <w:t>Źródło finansowania Programu</w:t>
      </w:r>
    </w:p>
    <w:p w:rsidR="005C0782" w:rsidRPr="00EC5BED" w:rsidRDefault="00477630" w:rsidP="00EC5BED">
      <w:pPr>
        <w:spacing w:line="384" w:lineRule="auto"/>
        <w:ind w:firstLine="426"/>
        <w:jc w:val="both"/>
        <w:rPr>
          <w:rFonts w:ascii="Arial" w:eastAsia="Arial Unicode MS" w:hAnsi="Arial" w:cs="Arial"/>
          <w:spacing w:val="-6"/>
          <w:sz w:val="22"/>
          <w:szCs w:val="22"/>
        </w:rPr>
      </w:pPr>
      <w:r w:rsidRPr="00C36854">
        <w:rPr>
          <w:rFonts w:ascii="Arial" w:eastAsia="Arial Unicode MS" w:hAnsi="Arial" w:cs="Arial"/>
          <w:spacing w:val="-6"/>
          <w:sz w:val="22"/>
          <w:szCs w:val="22"/>
        </w:rPr>
        <w:t xml:space="preserve">Program finansowany </w:t>
      </w:r>
      <w:r w:rsidR="00464C1D">
        <w:rPr>
          <w:rFonts w:ascii="Arial" w:eastAsia="Arial Unicode MS" w:hAnsi="Arial" w:cs="Arial"/>
          <w:spacing w:val="-6"/>
          <w:sz w:val="22"/>
          <w:szCs w:val="22"/>
        </w:rPr>
        <w:t xml:space="preserve">jest </w:t>
      </w:r>
      <w:r w:rsidRPr="00C36854">
        <w:rPr>
          <w:rFonts w:ascii="Arial" w:eastAsia="Arial Unicode MS" w:hAnsi="Arial" w:cs="Arial"/>
          <w:spacing w:val="-6"/>
          <w:sz w:val="22"/>
          <w:szCs w:val="22"/>
        </w:rPr>
        <w:t xml:space="preserve">ze środków Samorządu Województwa Łódzkiego, zgodnie </w:t>
      </w:r>
      <w:r w:rsidR="00464C1D">
        <w:rPr>
          <w:rFonts w:ascii="Arial" w:eastAsia="Arial Unicode MS" w:hAnsi="Arial" w:cs="Arial"/>
          <w:spacing w:val="-6"/>
          <w:sz w:val="22"/>
          <w:szCs w:val="22"/>
        </w:rPr>
        <w:br/>
      </w:r>
      <w:r w:rsidRPr="00C36854">
        <w:rPr>
          <w:rFonts w:ascii="Arial" w:eastAsia="Arial Unicode MS" w:hAnsi="Arial" w:cs="Arial"/>
          <w:spacing w:val="-6"/>
          <w:sz w:val="22"/>
          <w:szCs w:val="22"/>
        </w:rPr>
        <w:t>z umowami zawartymi z placówkami wybranymi do realizacji Programu</w:t>
      </w:r>
      <w:r w:rsidR="00110F59" w:rsidRPr="00C36854">
        <w:rPr>
          <w:rFonts w:ascii="Arial" w:eastAsia="Arial Unicode MS" w:hAnsi="Arial" w:cs="Arial"/>
          <w:spacing w:val="-6"/>
          <w:sz w:val="22"/>
          <w:szCs w:val="22"/>
        </w:rPr>
        <w:t>.</w:t>
      </w:r>
    </w:p>
    <w:p w:rsidR="005C0782" w:rsidRDefault="005C0782" w:rsidP="005C0782">
      <w:pPr>
        <w:spacing w:line="384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5C0782" w:rsidRDefault="005C0782" w:rsidP="005C0782">
      <w:pPr>
        <w:jc w:val="right"/>
        <w:rPr>
          <w:rFonts w:ascii="Arial" w:hAnsi="Arial" w:cs="Arial"/>
          <w:sz w:val="22"/>
          <w:szCs w:val="22"/>
        </w:rPr>
        <w:sectPr w:rsidR="005C0782" w:rsidSect="00C31442">
          <w:head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C0782" w:rsidRDefault="005C0782" w:rsidP="00646672">
      <w:pPr>
        <w:jc w:val="right"/>
        <w:rPr>
          <w:rFonts w:ascii="Arial" w:hAnsi="Arial" w:cs="Arial"/>
          <w:u w:val="single"/>
        </w:rPr>
      </w:pPr>
      <w:r w:rsidRPr="006C5D5A">
        <w:rPr>
          <w:rFonts w:ascii="Arial" w:hAnsi="Arial" w:cs="Arial"/>
          <w:sz w:val="22"/>
          <w:szCs w:val="22"/>
        </w:rPr>
        <w:lastRenderedPageBreak/>
        <w:t xml:space="preserve">Załącznik </w:t>
      </w:r>
      <w:r>
        <w:rPr>
          <w:rFonts w:ascii="Arial" w:hAnsi="Arial" w:cs="Arial"/>
          <w:sz w:val="22"/>
          <w:szCs w:val="22"/>
        </w:rPr>
        <w:t>A</w:t>
      </w:r>
    </w:p>
    <w:p w:rsidR="005C3E36" w:rsidRDefault="005C3E36" w:rsidP="005C0782">
      <w:pPr>
        <w:jc w:val="center"/>
        <w:rPr>
          <w:rFonts w:ascii="Arial" w:hAnsi="Arial" w:cs="Arial"/>
          <w:b/>
          <w:u w:val="single"/>
        </w:rPr>
      </w:pPr>
    </w:p>
    <w:p w:rsidR="005C3E36" w:rsidRPr="005C3E36" w:rsidRDefault="005C3E36" w:rsidP="005C3E3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3E36">
        <w:rPr>
          <w:rFonts w:ascii="Arial" w:hAnsi="Arial" w:cs="Arial"/>
          <w:sz w:val="16"/>
          <w:szCs w:val="16"/>
        </w:rPr>
        <w:t>(</w:t>
      </w:r>
      <w:r w:rsidR="00ED2F4D">
        <w:rPr>
          <w:rFonts w:ascii="Arial" w:hAnsi="Arial" w:cs="Arial"/>
          <w:sz w:val="16"/>
          <w:szCs w:val="16"/>
        </w:rPr>
        <w:t>d</w:t>
      </w:r>
      <w:r w:rsidRPr="005C3E36">
        <w:rPr>
          <w:rFonts w:ascii="Arial" w:hAnsi="Arial" w:cs="Arial"/>
          <w:sz w:val="16"/>
          <w:szCs w:val="16"/>
        </w:rPr>
        <w:t>ata)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>.........</w:t>
      </w:r>
      <w:r w:rsidRPr="005C3E36">
        <w:rPr>
          <w:rFonts w:ascii="Arial" w:hAnsi="Arial" w:cs="Arial"/>
          <w:sz w:val="20"/>
          <w:szCs w:val="20"/>
        </w:rPr>
        <w:t>......................</w:t>
      </w:r>
    </w:p>
    <w:p w:rsidR="005C3E36" w:rsidRDefault="005C3E36" w:rsidP="005C0782">
      <w:pPr>
        <w:jc w:val="center"/>
        <w:rPr>
          <w:rFonts w:ascii="Arial" w:hAnsi="Arial" w:cs="Arial"/>
          <w:b/>
          <w:u w:val="single"/>
        </w:rPr>
      </w:pPr>
    </w:p>
    <w:p w:rsidR="005C3E36" w:rsidRPr="00ED2F4D" w:rsidRDefault="00ED2F4D" w:rsidP="00ED2F4D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INFORMACJA </w:t>
      </w:r>
      <w:r w:rsidRPr="00ED2F4D">
        <w:rPr>
          <w:rFonts w:ascii="Arial" w:hAnsi="Arial" w:cs="Arial"/>
          <w:b/>
          <w:u w:val="single"/>
        </w:rPr>
        <w:t>DLA PACJENTA</w:t>
      </w:r>
      <w:r>
        <w:rPr>
          <w:rFonts w:ascii="Arial" w:hAnsi="Arial" w:cs="Arial"/>
          <w:b/>
        </w:rPr>
        <w:br/>
      </w:r>
      <w:r w:rsidR="005C3E36" w:rsidRPr="00ED2F4D">
        <w:rPr>
          <w:rFonts w:ascii="Arial" w:hAnsi="Arial" w:cs="Arial"/>
          <w:b/>
        </w:rPr>
        <w:t xml:space="preserve">Program wczesnego wykrywania nowotworów płuc* </w:t>
      </w:r>
    </w:p>
    <w:p w:rsidR="005C3E36" w:rsidRPr="00E04768" w:rsidRDefault="005C3E36" w:rsidP="005C0782">
      <w:pPr>
        <w:jc w:val="center"/>
        <w:rPr>
          <w:rFonts w:ascii="Arial" w:hAnsi="Arial" w:cs="Arial"/>
          <w:b/>
          <w:u w:val="single"/>
        </w:rPr>
      </w:pPr>
    </w:p>
    <w:p w:rsidR="005C0782" w:rsidRDefault="005C0782" w:rsidP="005C0782">
      <w:pPr>
        <w:rPr>
          <w:rFonts w:ascii="Arial" w:hAnsi="Arial" w:cs="Arial"/>
        </w:rPr>
      </w:pPr>
    </w:p>
    <w:p w:rsidR="005C3E36" w:rsidRPr="00ED2F4D" w:rsidRDefault="005C3E36" w:rsidP="00ED2F4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2F4D">
        <w:rPr>
          <w:rFonts w:ascii="Arial" w:hAnsi="Arial" w:cs="Arial"/>
          <w:b/>
          <w:sz w:val="20"/>
          <w:szCs w:val="20"/>
        </w:rPr>
        <w:t>Dane osobowe:</w:t>
      </w:r>
    </w:p>
    <w:p w:rsidR="005C3E36" w:rsidRPr="00E35B7A" w:rsidRDefault="005C3E36" w:rsidP="00ED2F4D">
      <w:pPr>
        <w:spacing w:line="360" w:lineRule="auto"/>
        <w:rPr>
          <w:rFonts w:ascii="Arial" w:hAnsi="Arial" w:cs="Arial"/>
          <w:sz w:val="20"/>
          <w:szCs w:val="20"/>
        </w:rPr>
      </w:pPr>
      <w:r w:rsidRPr="00E35B7A">
        <w:rPr>
          <w:rFonts w:ascii="Arial" w:hAnsi="Arial" w:cs="Arial"/>
          <w:sz w:val="20"/>
          <w:szCs w:val="20"/>
        </w:rPr>
        <w:t>Imię i nazwisko:</w:t>
      </w:r>
      <w:r w:rsidR="00ED2F4D" w:rsidRPr="00E35B7A">
        <w:rPr>
          <w:rFonts w:ascii="Arial" w:hAnsi="Arial" w:cs="Arial"/>
          <w:sz w:val="20"/>
          <w:szCs w:val="20"/>
        </w:rPr>
        <w:t xml:space="preserve"> </w:t>
      </w:r>
      <w:r w:rsidR="00DF506D" w:rsidRPr="00E35B7A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ED2F4D" w:rsidRPr="00E35B7A">
        <w:rPr>
          <w:rFonts w:ascii="Arial" w:hAnsi="Arial" w:cs="Arial"/>
          <w:sz w:val="20"/>
          <w:szCs w:val="20"/>
        </w:rPr>
        <w:t>....</w:t>
      </w:r>
      <w:r w:rsidR="00DF506D" w:rsidRPr="00E35B7A">
        <w:rPr>
          <w:rFonts w:ascii="Arial" w:hAnsi="Arial" w:cs="Arial"/>
          <w:sz w:val="20"/>
          <w:szCs w:val="20"/>
        </w:rPr>
        <w:t xml:space="preserve"> </w:t>
      </w:r>
    </w:p>
    <w:p w:rsidR="00DF506D" w:rsidRPr="00E35B7A" w:rsidRDefault="00DF506D" w:rsidP="00ED2F4D">
      <w:pPr>
        <w:spacing w:line="360" w:lineRule="auto"/>
        <w:rPr>
          <w:rFonts w:ascii="Arial" w:hAnsi="Arial" w:cs="Arial"/>
          <w:sz w:val="20"/>
          <w:szCs w:val="20"/>
        </w:rPr>
      </w:pPr>
      <w:r w:rsidRPr="00E35B7A">
        <w:rPr>
          <w:rFonts w:ascii="Arial" w:hAnsi="Arial" w:cs="Arial"/>
          <w:sz w:val="20"/>
          <w:szCs w:val="20"/>
        </w:rPr>
        <w:t>PESEL lub data urodzenia</w:t>
      </w:r>
      <w:r w:rsidR="00ED2F4D" w:rsidRPr="00E35B7A">
        <w:rPr>
          <w:rFonts w:ascii="Arial" w:hAnsi="Arial" w:cs="Arial"/>
          <w:sz w:val="20"/>
          <w:szCs w:val="20"/>
        </w:rPr>
        <w:t xml:space="preserve">: </w:t>
      </w:r>
      <w:r w:rsidR="005C3E36" w:rsidRPr="00E35B7A">
        <w:rPr>
          <w:rFonts w:ascii="Arial" w:hAnsi="Arial" w:cs="Arial"/>
          <w:sz w:val="20"/>
          <w:szCs w:val="20"/>
        </w:rPr>
        <w:t>.....................................................</w:t>
      </w:r>
      <w:r w:rsidR="00ED2F4D" w:rsidRPr="00E35B7A">
        <w:rPr>
          <w:rFonts w:ascii="Arial" w:hAnsi="Arial" w:cs="Arial"/>
          <w:sz w:val="20"/>
          <w:szCs w:val="20"/>
        </w:rPr>
        <w:t>...</w:t>
      </w:r>
    </w:p>
    <w:p w:rsidR="00DF506D" w:rsidRPr="00ED2F4D" w:rsidRDefault="00DF506D" w:rsidP="00ED2F4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638FB" w:rsidRPr="00ED2F4D" w:rsidRDefault="00ED2F4D" w:rsidP="00ED2F4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2F4D">
        <w:rPr>
          <w:rFonts w:ascii="Arial" w:hAnsi="Arial" w:cs="Arial"/>
          <w:b/>
          <w:sz w:val="20"/>
          <w:szCs w:val="20"/>
        </w:rPr>
        <w:t>Opis świadczeń zrealizowanych w ramach Programu (konsultacje lekarskie, badanie LDCT):</w:t>
      </w:r>
    </w:p>
    <w:p w:rsidR="00ED2F4D" w:rsidRDefault="00ED2F4D" w:rsidP="00ED2F4D">
      <w:pPr>
        <w:spacing w:line="360" w:lineRule="auto"/>
        <w:rPr>
          <w:rFonts w:ascii="Arial" w:hAnsi="Arial" w:cs="Arial"/>
          <w:sz w:val="22"/>
          <w:szCs w:val="22"/>
        </w:rPr>
      </w:pPr>
      <w:r w:rsidRPr="00ED2F4D">
        <w:rPr>
          <w:rFonts w:ascii="Arial" w:hAnsi="Arial" w:cs="Arial"/>
          <w:sz w:val="22"/>
          <w:szCs w:val="22"/>
        </w:rPr>
        <w:t>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5B7A" w:rsidRPr="00ED2F4D" w:rsidRDefault="00E35B7A" w:rsidP="00ED2F4D">
      <w:pPr>
        <w:spacing w:line="360" w:lineRule="auto"/>
        <w:rPr>
          <w:rFonts w:ascii="Arial" w:hAnsi="Arial" w:cs="Arial"/>
          <w:sz w:val="22"/>
          <w:szCs w:val="22"/>
        </w:rPr>
      </w:pPr>
    </w:p>
    <w:p w:rsidR="002638FB" w:rsidRPr="00ED2F4D" w:rsidRDefault="005E366E" w:rsidP="00ED2F4D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Zalecenia</w:t>
      </w:r>
      <w:r w:rsidR="00ED2F4D" w:rsidRPr="00ED2F4D">
        <w:rPr>
          <w:rFonts w:ascii="Arial" w:hAnsi="Arial" w:cs="Arial"/>
          <w:b/>
          <w:sz w:val="20"/>
          <w:szCs w:val="20"/>
        </w:rPr>
        <w:t>:</w:t>
      </w:r>
    </w:p>
    <w:p w:rsidR="00ED2F4D" w:rsidRPr="00ED2F4D" w:rsidRDefault="00ED2F4D" w:rsidP="00ED2F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5B7A">
        <w:rPr>
          <w:rFonts w:ascii="Arial" w:hAnsi="Arial" w:cs="Arial"/>
          <w:sz w:val="22"/>
          <w:szCs w:val="22"/>
        </w:rPr>
        <w:t>.</w:t>
      </w:r>
    </w:p>
    <w:p w:rsidR="002638FB" w:rsidRPr="00ED2F4D" w:rsidRDefault="002638FB" w:rsidP="00ED2F4D">
      <w:pPr>
        <w:spacing w:line="360" w:lineRule="auto"/>
        <w:rPr>
          <w:rFonts w:ascii="Arial" w:hAnsi="Arial" w:cs="Arial"/>
          <w:sz w:val="22"/>
          <w:szCs w:val="22"/>
        </w:rPr>
      </w:pPr>
    </w:p>
    <w:p w:rsidR="00ED2F4D" w:rsidRDefault="00ED2F4D" w:rsidP="00ED2F4D">
      <w:pPr>
        <w:spacing w:line="360" w:lineRule="auto"/>
        <w:rPr>
          <w:rFonts w:ascii="Arial" w:hAnsi="Arial" w:cs="Arial"/>
          <w:sz w:val="22"/>
          <w:szCs w:val="22"/>
        </w:rPr>
      </w:pPr>
    </w:p>
    <w:p w:rsidR="00ED2F4D" w:rsidRPr="00ED2F4D" w:rsidRDefault="00ED2F4D" w:rsidP="00ED2F4D">
      <w:pPr>
        <w:spacing w:line="360" w:lineRule="auto"/>
        <w:rPr>
          <w:rFonts w:ascii="Arial" w:hAnsi="Arial" w:cs="Arial"/>
          <w:sz w:val="22"/>
          <w:szCs w:val="22"/>
        </w:rPr>
      </w:pPr>
    </w:p>
    <w:p w:rsidR="005C0782" w:rsidRPr="00ED2F4D" w:rsidRDefault="005C0782" w:rsidP="00ED2F4D">
      <w:pPr>
        <w:tabs>
          <w:tab w:val="left" w:pos="14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  <w:r w:rsidRPr="00ED2F4D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ED2F4D">
        <w:rPr>
          <w:rFonts w:ascii="Arial" w:hAnsi="Arial" w:cs="Arial"/>
          <w:sz w:val="22"/>
          <w:szCs w:val="22"/>
        </w:rPr>
        <w:tab/>
      </w:r>
      <w:r w:rsidRPr="00ED2F4D">
        <w:rPr>
          <w:rFonts w:ascii="Arial" w:hAnsi="Arial" w:cs="Arial"/>
          <w:sz w:val="22"/>
          <w:szCs w:val="22"/>
        </w:rPr>
        <w:tab/>
      </w:r>
      <w:r w:rsidR="00ED2F4D" w:rsidRPr="00ED2F4D">
        <w:rPr>
          <w:rFonts w:ascii="Arial" w:hAnsi="Arial" w:cs="Arial"/>
          <w:sz w:val="22"/>
          <w:szCs w:val="22"/>
        </w:rPr>
        <w:t xml:space="preserve">         </w:t>
      </w:r>
      <w:r w:rsidRPr="00ED2F4D">
        <w:rPr>
          <w:rFonts w:ascii="Arial" w:hAnsi="Arial" w:cs="Arial"/>
          <w:sz w:val="22"/>
          <w:szCs w:val="22"/>
        </w:rPr>
        <w:t xml:space="preserve">        </w:t>
      </w:r>
      <w:r w:rsidR="005E366E">
        <w:rPr>
          <w:rFonts w:ascii="Arial" w:hAnsi="Arial" w:cs="Arial"/>
          <w:sz w:val="22"/>
          <w:szCs w:val="22"/>
        </w:rPr>
        <w:tab/>
        <w:t xml:space="preserve">  </w:t>
      </w:r>
      <w:r w:rsidRPr="00ED2F4D">
        <w:rPr>
          <w:rFonts w:ascii="Arial" w:hAnsi="Arial" w:cs="Arial"/>
          <w:sz w:val="22"/>
          <w:szCs w:val="22"/>
        </w:rPr>
        <w:t>…………………………</w:t>
      </w:r>
      <w:r w:rsidR="00ED2F4D">
        <w:rPr>
          <w:rFonts w:ascii="Arial" w:hAnsi="Arial" w:cs="Arial"/>
          <w:sz w:val="22"/>
          <w:szCs w:val="22"/>
        </w:rPr>
        <w:t>...</w:t>
      </w:r>
    </w:p>
    <w:p w:rsidR="005C3E36" w:rsidRDefault="00ED2F4D" w:rsidP="00ED2F4D">
      <w:pPr>
        <w:tabs>
          <w:tab w:val="left" w:pos="1440"/>
          <w:tab w:val="left" w:pos="1620"/>
        </w:tabs>
        <w:spacing w:line="360" w:lineRule="auto"/>
        <w:rPr>
          <w:rFonts w:ascii="Arial" w:hAnsi="Arial" w:cs="Arial"/>
          <w:sz w:val="16"/>
          <w:szCs w:val="16"/>
        </w:rPr>
      </w:pPr>
      <w:r w:rsidRPr="00ED2F4D">
        <w:rPr>
          <w:rFonts w:ascii="Arial" w:hAnsi="Arial" w:cs="Arial"/>
          <w:sz w:val="22"/>
          <w:szCs w:val="22"/>
        </w:rPr>
        <w:tab/>
      </w:r>
      <w:r w:rsidRPr="00ED2F4D">
        <w:rPr>
          <w:rFonts w:ascii="Arial" w:hAnsi="Arial" w:cs="Arial"/>
          <w:sz w:val="22"/>
          <w:szCs w:val="22"/>
        </w:rPr>
        <w:tab/>
      </w:r>
      <w:r w:rsidRPr="00ED2F4D">
        <w:rPr>
          <w:rFonts w:ascii="Arial" w:hAnsi="Arial" w:cs="Arial"/>
          <w:sz w:val="22"/>
          <w:szCs w:val="22"/>
        </w:rPr>
        <w:tab/>
      </w:r>
      <w:r w:rsidRPr="00ED2F4D">
        <w:rPr>
          <w:rFonts w:ascii="Arial" w:hAnsi="Arial" w:cs="Arial"/>
          <w:sz w:val="22"/>
          <w:szCs w:val="22"/>
        </w:rPr>
        <w:tab/>
      </w:r>
      <w:r w:rsidR="005C0782" w:rsidRPr="00ED2F4D">
        <w:rPr>
          <w:rFonts w:ascii="Arial" w:hAnsi="Arial" w:cs="Arial"/>
          <w:sz w:val="22"/>
          <w:szCs w:val="22"/>
        </w:rPr>
        <w:tab/>
      </w:r>
      <w:r w:rsidR="005C0782" w:rsidRPr="00ED2F4D">
        <w:rPr>
          <w:rFonts w:ascii="Arial" w:hAnsi="Arial" w:cs="Arial"/>
          <w:sz w:val="22"/>
          <w:szCs w:val="22"/>
        </w:rPr>
        <w:tab/>
      </w:r>
      <w:r w:rsidR="005C0782" w:rsidRPr="00ED2F4D">
        <w:rPr>
          <w:rFonts w:ascii="Arial" w:hAnsi="Arial" w:cs="Arial"/>
          <w:sz w:val="22"/>
          <w:szCs w:val="22"/>
        </w:rPr>
        <w:tab/>
      </w:r>
      <w:r w:rsidR="005C0782" w:rsidRPr="00ED2F4D">
        <w:rPr>
          <w:rFonts w:ascii="Arial" w:hAnsi="Arial" w:cs="Arial"/>
          <w:sz w:val="22"/>
          <w:szCs w:val="22"/>
        </w:rPr>
        <w:tab/>
        <w:t xml:space="preserve">    </w:t>
      </w:r>
      <w:r w:rsidR="005E366E">
        <w:rPr>
          <w:rFonts w:ascii="Arial" w:hAnsi="Arial" w:cs="Arial"/>
          <w:sz w:val="22"/>
          <w:szCs w:val="22"/>
        </w:rPr>
        <w:tab/>
      </w:r>
      <w:r w:rsidR="005C0782" w:rsidRPr="00ED2F4D">
        <w:rPr>
          <w:rFonts w:ascii="Arial" w:hAnsi="Arial" w:cs="Arial"/>
          <w:sz w:val="16"/>
          <w:szCs w:val="16"/>
        </w:rPr>
        <w:t>podpis os. przeprowadzającej badanie</w:t>
      </w:r>
    </w:p>
    <w:p w:rsidR="00ED2F4D" w:rsidRDefault="00ED2F4D" w:rsidP="00ED2F4D">
      <w:pPr>
        <w:tabs>
          <w:tab w:val="left" w:pos="14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D2F4D" w:rsidRPr="00ED2F4D" w:rsidRDefault="00ED2F4D" w:rsidP="00ED2F4D">
      <w:pPr>
        <w:tabs>
          <w:tab w:val="left" w:pos="14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C3E36" w:rsidRPr="00ED2F4D" w:rsidRDefault="005C3E36" w:rsidP="00E35B7A">
      <w:pPr>
        <w:spacing w:line="276" w:lineRule="auto"/>
        <w:rPr>
          <w:rFonts w:ascii="Arial" w:hAnsi="Arial" w:cs="Arial"/>
          <w:b/>
          <w:i/>
          <w:sz w:val="18"/>
          <w:szCs w:val="18"/>
        </w:rPr>
      </w:pPr>
      <w:r w:rsidRPr="00ED2F4D">
        <w:rPr>
          <w:rFonts w:ascii="Arial" w:hAnsi="Arial" w:cs="Arial"/>
          <w:b/>
          <w:i/>
          <w:sz w:val="18"/>
          <w:szCs w:val="18"/>
        </w:rPr>
        <w:t>* Program wczesnego wykrywania nowotworów płuc finansowany jest ze środków</w:t>
      </w:r>
      <w:r w:rsidR="00ED2F4D" w:rsidRPr="00ED2F4D">
        <w:rPr>
          <w:rFonts w:ascii="Arial" w:hAnsi="Arial" w:cs="Arial"/>
          <w:b/>
          <w:i/>
          <w:sz w:val="18"/>
          <w:szCs w:val="18"/>
        </w:rPr>
        <w:t xml:space="preserve"> Samorządu Województwa Łódzkiego</w:t>
      </w:r>
      <w:r w:rsidR="005E366E">
        <w:rPr>
          <w:rFonts w:ascii="Arial" w:hAnsi="Arial" w:cs="Arial"/>
          <w:b/>
          <w:i/>
          <w:sz w:val="18"/>
          <w:szCs w:val="18"/>
        </w:rPr>
        <w:t>.</w:t>
      </w:r>
    </w:p>
    <w:p w:rsidR="005C3E36" w:rsidRPr="005C3E36" w:rsidRDefault="005C3E36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0E48A49C" wp14:editId="13DFA71A">
            <wp:extent cx="5759450" cy="623338"/>
            <wp:effectExtent l="0" t="0" r="0" b="5715"/>
            <wp:docPr id="1" name="Pictur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11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33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5C3E36" w:rsidRPr="005C3E36" w:rsidSect="00550D51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60" w:rsidRDefault="00262960">
      <w:r>
        <w:separator/>
      </w:r>
    </w:p>
  </w:endnote>
  <w:endnote w:type="continuationSeparator" w:id="0">
    <w:p w:rsidR="00262960" w:rsidRDefault="0026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60" w:rsidRDefault="00262960">
      <w:r>
        <w:separator/>
      </w:r>
    </w:p>
  </w:footnote>
  <w:footnote w:type="continuationSeparator" w:id="0">
    <w:p w:rsidR="00262960" w:rsidRDefault="00262960">
      <w:r>
        <w:continuationSeparator/>
      </w:r>
    </w:p>
  </w:footnote>
  <w:footnote w:id="1">
    <w:p w:rsidR="00873F1E" w:rsidRPr="00BF5928" w:rsidRDefault="00873F1E" w:rsidP="00BF592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73F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3F1E">
        <w:rPr>
          <w:rFonts w:ascii="Arial" w:hAnsi="Arial" w:cs="Arial"/>
          <w:sz w:val="18"/>
          <w:szCs w:val="18"/>
        </w:rPr>
        <w:t xml:space="preserve"> </w:t>
      </w:r>
      <w:r w:rsidR="00B65E53">
        <w:rPr>
          <w:rFonts w:ascii="Arial" w:hAnsi="Arial" w:cs="Arial"/>
          <w:sz w:val="18"/>
          <w:szCs w:val="18"/>
        </w:rPr>
        <w:t xml:space="preserve">Wojciechowska U., </w:t>
      </w:r>
      <w:proofErr w:type="spellStart"/>
      <w:r w:rsidR="00B65E53">
        <w:rPr>
          <w:rFonts w:ascii="Arial" w:hAnsi="Arial" w:cs="Arial"/>
          <w:sz w:val="18"/>
          <w:szCs w:val="18"/>
        </w:rPr>
        <w:t>Didkowska</w:t>
      </w:r>
      <w:proofErr w:type="spellEnd"/>
      <w:r w:rsidR="00B65E53">
        <w:rPr>
          <w:rFonts w:ascii="Arial" w:hAnsi="Arial" w:cs="Arial"/>
          <w:sz w:val="18"/>
          <w:szCs w:val="18"/>
        </w:rPr>
        <w:t xml:space="preserve"> J.</w:t>
      </w:r>
      <w:r w:rsidRPr="00B65E53">
        <w:rPr>
          <w:rFonts w:ascii="Arial" w:hAnsi="Arial" w:cs="Arial"/>
          <w:sz w:val="18"/>
          <w:szCs w:val="18"/>
        </w:rPr>
        <w:t xml:space="preserve">. Zachorowania i zgony na nowotwory złośliwe w Polsce. Krajowy Rejestr </w:t>
      </w:r>
      <w:r w:rsidRPr="00AB2596">
        <w:rPr>
          <w:rFonts w:ascii="Arial" w:hAnsi="Arial" w:cs="Arial"/>
          <w:sz w:val="18"/>
          <w:szCs w:val="18"/>
        </w:rPr>
        <w:t xml:space="preserve">Nowotworów, </w:t>
      </w:r>
      <w:r w:rsidRPr="00BF5928">
        <w:rPr>
          <w:rFonts w:ascii="Arial" w:hAnsi="Arial" w:cs="Arial"/>
          <w:sz w:val="18"/>
          <w:szCs w:val="18"/>
        </w:rPr>
        <w:t>Centrum Onkologii - Instytut im. Marii Skłodowskiej - Curie. Dostępne na stronie http://onkologia.org.pl/raporty/ dostęp z dnia 26/03/2014 r.</w:t>
      </w:r>
    </w:p>
  </w:footnote>
  <w:footnote w:id="2">
    <w:p w:rsidR="00B65E53" w:rsidRPr="00BF5928" w:rsidRDefault="00B65E53" w:rsidP="00BF5928">
      <w:pPr>
        <w:pStyle w:val="Tekstprzypisudolnego"/>
        <w:jc w:val="both"/>
        <w:rPr>
          <w:rFonts w:ascii="Arial" w:hAnsi="Arial" w:cs="Arial"/>
          <w:sz w:val="18"/>
          <w:szCs w:val="18"/>
          <w:lang w:val="en-US"/>
        </w:rPr>
      </w:pPr>
      <w:r w:rsidRPr="00BF5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5928">
        <w:rPr>
          <w:rFonts w:ascii="Arial" w:hAnsi="Arial" w:cs="Arial"/>
          <w:sz w:val="18"/>
          <w:szCs w:val="18"/>
          <w:lang w:val="en-US"/>
        </w:rPr>
        <w:t xml:space="preserve"> Becker, N. (2013). CT-Screening </w:t>
      </w:r>
      <w:proofErr w:type="spellStart"/>
      <w:r w:rsidRPr="00BF5928">
        <w:rPr>
          <w:rFonts w:ascii="Arial" w:hAnsi="Arial" w:cs="Arial"/>
          <w:sz w:val="18"/>
          <w:szCs w:val="18"/>
          <w:lang w:val="en-US"/>
        </w:rPr>
        <w:t>für</w:t>
      </w:r>
      <w:proofErr w:type="spellEnd"/>
      <w:r w:rsidRPr="00BF592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F5928">
        <w:rPr>
          <w:rFonts w:ascii="Arial" w:hAnsi="Arial" w:cs="Arial"/>
          <w:sz w:val="18"/>
          <w:szCs w:val="18"/>
          <w:lang w:val="en-US"/>
        </w:rPr>
        <w:t>Lungenkrebs</w:t>
      </w:r>
      <w:proofErr w:type="spellEnd"/>
      <w:r w:rsidRPr="00BF5928">
        <w:rPr>
          <w:rFonts w:ascii="Arial" w:hAnsi="Arial" w:cs="Arial"/>
          <w:sz w:val="18"/>
          <w:szCs w:val="18"/>
          <w:lang w:val="en-US"/>
        </w:rPr>
        <w:t xml:space="preserve">. Der </w:t>
      </w:r>
      <w:proofErr w:type="spellStart"/>
      <w:r w:rsidRPr="00BF5928">
        <w:rPr>
          <w:rFonts w:ascii="Arial" w:hAnsi="Arial" w:cs="Arial"/>
          <w:sz w:val="18"/>
          <w:szCs w:val="18"/>
          <w:lang w:val="en-US"/>
        </w:rPr>
        <w:t>Radiologie</w:t>
      </w:r>
      <w:proofErr w:type="spellEnd"/>
      <w:r w:rsidR="00CF3D17" w:rsidRPr="00BF5928">
        <w:rPr>
          <w:rFonts w:ascii="Arial" w:hAnsi="Arial" w:cs="Arial"/>
          <w:sz w:val="18"/>
          <w:szCs w:val="18"/>
          <w:lang w:val="en-US"/>
        </w:rPr>
        <w:t>, Vol. 53, Issue 9, 757-763</w:t>
      </w:r>
    </w:p>
  </w:footnote>
  <w:footnote w:id="3">
    <w:p w:rsidR="00614AA9" w:rsidRPr="00BF5928" w:rsidRDefault="00614AA9" w:rsidP="00BF5928">
      <w:pPr>
        <w:pStyle w:val="Tekstprzypisudolnego"/>
        <w:jc w:val="both"/>
        <w:rPr>
          <w:rFonts w:ascii="Arial" w:hAnsi="Arial" w:cs="Arial"/>
          <w:sz w:val="18"/>
          <w:szCs w:val="18"/>
          <w:lang w:val="en-US"/>
        </w:rPr>
      </w:pPr>
      <w:r w:rsidRPr="00BF5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5928">
        <w:rPr>
          <w:rFonts w:ascii="Arial" w:hAnsi="Arial" w:cs="Arial"/>
          <w:sz w:val="18"/>
          <w:szCs w:val="18"/>
          <w:lang w:val="en-US"/>
        </w:rPr>
        <w:t xml:space="preserve"> Campos-</w:t>
      </w:r>
      <w:proofErr w:type="spellStart"/>
      <w:r w:rsidRPr="00BF5928">
        <w:rPr>
          <w:rFonts w:ascii="Arial" w:hAnsi="Arial" w:cs="Arial"/>
          <w:sz w:val="18"/>
          <w:szCs w:val="18"/>
          <w:lang w:val="en-US"/>
        </w:rPr>
        <w:t>Outcalt</w:t>
      </w:r>
      <w:proofErr w:type="spellEnd"/>
      <w:r w:rsidRPr="00BF5928">
        <w:rPr>
          <w:rFonts w:ascii="Arial" w:hAnsi="Arial" w:cs="Arial"/>
          <w:sz w:val="18"/>
          <w:szCs w:val="18"/>
          <w:lang w:val="en-US"/>
        </w:rPr>
        <w:t xml:space="preserve"> D. (2013), The Journal Of Family Practice, ISSN: 1533-7294; Vol. 62 (12), 733-40</w:t>
      </w:r>
    </w:p>
  </w:footnote>
  <w:footnote w:id="4">
    <w:p w:rsidR="002F1BE3" w:rsidRDefault="002F1B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1BE3">
        <w:rPr>
          <w:rFonts w:ascii="Arial" w:hAnsi="Arial" w:cs="Arial"/>
          <w:sz w:val="18"/>
          <w:szCs w:val="18"/>
        </w:rPr>
        <w:t>Europejski kodeks walki z rakiem – 2003, pod redakcją W. Zatońskiego,</w:t>
      </w:r>
      <w:r>
        <w:t xml:space="preserve"> </w:t>
      </w:r>
    </w:p>
  </w:footnote>
  <w:footnote w:id="5">
    <w:p w:rsidR="00AB2596" w:rsidRPr="00BF5928" w:rsidRDefault="00AB2596" w:rsidP="00BF5928">
      <w:pPr>
        <w:pStyle w:val="Tekstprzypisudolnego"/>
        <w:jc w:val="both"/>
        <w:rPr>
          <w:rFonts w:ascii="Arial" w:hAnsi="Arial" w:cs="Arial"/>
          <w:sz w:val="18"/>
          <w:szCs w:val="18"/>
          <w:lang w:val="en-US"/>
        </w:rPr>
      </w:pPr>
      <w:r w:rsidRPr="00BF5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44CAC">
        <w:rPr>
          <w:rFonts w:ascii="Arial" w:hAnsi="Arial" w:cs="Arial"/>
          <w:sz w:val="18"/>
          <w:szCs w:val="18"/>
          <w:lang w:val="en-US"/>
        </w:rPr>
        <w:t xml:space="preserve"> Lathan, C., Frank, D. (2013). </w:t>
      </w:r>
      <w:r w:rsidRPr="00BF5928">
        <w:rPr>
          <w:rFonts w:ascii="Arial" w:hAnsi="Arial" w:cs="Arial"/>
          <w:sz w:val="18"/>
          <w:szCs w:val="18"/>
          <w:lang w:val="en-US"/>
        </w:rPr>
        <w:t>Review: Low-dose CT screening reduces lung cancer and mortality in current or former smokers. ACP Journal Club, Vol. 159, Issue 10, p1-1.1p.1Chart.</w:t>
      </w:r>
    </w:p>
  </w:footnote>
  <w:footnote w:id="6">
    <w:p w:rsidR="00AB2596" w:rsidRPr="00AB2596" w:rsidRDefault="00AB2596" w:rsidP="00BF5928">
      <w:pPr>
        <w:pStyle w:val="Tekstprzypisudolnego"/>
        <w:jc w:val="both"/>
        <w:rPr>
          <w:lang w:val="en-US"/>
        </w:rPr>
      </w:pPr>
      <w:r w:rsidRPr="00BF592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F592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F5928">
        <w:rPr>
          <w:rFonts w:ascii="Arial" w:hAnsi="Arial" w:cs="Arial"/>
          <w:sz w:val="18"/>
          <w:szCs w:val="18"/>
          <w:lang w:val="en-US"/>
        </w:rPr>
        <w:t>Villanti</w:t>
      </w:r>
      <w:proofErr w:type="spellEnd"/>
      <w:r w:rsidRPr="00BF5928">
        <w:rPr>
          <w:rFonts w:ascii="Arial" w:hAnsi="Arial" w:cs="Arial"/>
          <w:sz w:val="18"/>
          <w:szCs w:val="18"/>
          <w:lang w:val="en-US"/>
        </w:rPr>
        <w:t xml:space="preserve"> AC, Jiang Y, Abrams DB, </w:t>
      </w:r>
      <w:proofErr w:type="spellStart"/>
      <w:r w:rsidRPr="00BF5928">
        <w:rPr>
          <w:rFonts w:ascii="Arial" w:hAnsi="Arial" w:cs="Arial"/>
          <w:sz w:val="18"/>
          <w:szCs w:val="18"/>
          <w:lang w:val="en-US"/>
        </w:rPr>
        <w:t>Pyenson</w:t>
      </w:r>
      <w:proofErr w:type="spellEnd"/>
      <w:r w:rsidRPr="00BF5928">
        <w:rPr>
          <w:rFonts w:ascii="Arial" w:hAnsi="Arial" w:cs="Arial"/>
          <w:sz w:val="18"/>
          <w:szCs w:val="18"/>
          <w:lang w:val="en-US"/>
        </w:rPr>
        <w:t xml:space="preserve"> BS (2013). A cost-utility analysis of lung cancer screening and the additional benefits of incorporating smoking cessation interventions.</w:t>
      </w:r>
      <w:r w:rsidR="00BF5928" w:rsidRPr="00BF592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F5928" w:rsidRPr="00BF5928">
        <w:rPr>
          <w:rFonts w:ascii="Arial" w:hAnsi="Arial" w:cs="Arial"/>
          <w:sz w:val="18"/>
          <w:szCs w:val="18"/>
          <w:lang w:val="en-US"/>
        </w:rPr>
        <w:t>PLoS</w:t>
      </w:r>
      <w:proofErr w:type="spellEnd"/>
      <w:r w:rsidR="00BF5928" w:rsidRPr="00BF5928">
        <w:rPr>
          <w:rFonts w:ascii="Arial" w:hAnsi="Arial" w:cs="Arial"/>
          <w:sz w:val="18"/>
          <w:szCs w:val="18"/>
          <w:lang w:val="en-US"/>
        </w:rPr>
        <w:t xml:space="preserve"> ONE 8(8): e71379.doi: 10.1371/journal.pone.0071379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42" w:rsidRPr="00C31442" w:rsidRDefault="00C31442" w:rsidP="00C31442">
    <w:pPr>
      <w:pStyle w:val="Nagwek"/>
      <w:tabs>
        <w:tab w:val="left" w:pos="6521"/>
      </w:tabs>
      <w:spacing w:line="276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42" w:rsidRPr="00C31442" w:rsidRDefault="00C31442" w:rsidP="00C31442">
    <w:pPr>
      <w:pStyle w:val="Nagwek"/>
      <w:tabs>
        <w:tab w:val="left" w:pos="6521"/>
      </w:tabs>
      <w:spacing w:line="276" w:lineRule="auto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C31442">
      <w:rPr>
        <w:rFonts w:ascii="Arial" w:hAnsi="Arial" w:cs="Arial"/>
        <w:sz w:val="22"/>
        <w:szCs w:val="22"/>
      </w:rPr>
      <w:t xml:space="preserve">Załącznik nr </w:t>
    </w:r>
  </w:p>
  <w:p w:rsidR="00C31442" w:rsidRPr="00C31442" w:rsidRDefault="00C31442" w:rsidP="00C31442">
    <w:pPr>
      <w:pStyle w:val="Nagwek"/>
      <w:tabs>
        <w:tab w:val="clear" w:pos="4536"/>
        <w:tab w:val="left" w:pos="6521"/>
      </w:tabs>
      <w:spacing w:line="276" w:lineRule="auto"/>
      <w:rPr>
        <w:rFonts w:ascii="Arial" w:hAnsi="Arial" w:cs="Arial"/>
        <w:sz w:val="22"/>
        <w:szCs w:val="22"/>
      </w:rPr>
    </w:pPr>
    <w:r w:rsidRPr="00C31442">
      <w:rPr>
        <w:rFonts w:ascii="Arial" w:hAnsi="Arial" w:cs="Arial"/>
        <w:sz w:val="22"/>
        <w:szCs w:val="22"/>
      </w:rPr>
      <w:tab/>
      <w:t xml:space="preserve">do Uchwały nr      </w:t>
    </w:r>
    <w:r>
      <w:rPr>
        <w:rFonts w:ascii="Arial" w:hAnsi="Arial" w:cs="Arial"/>
        <w:sz w:val="22"/>
        <w:szCs w:val="22"/>
      </w:rPr>
      <w:t xml:space="preserve"> </w:t>
    </w:r>
    <w:r w:rsidRPr="00C31442">
      <w:rPr>
        <w:rFonts w:ascii="Arial" w:hAnsi="Arial" w:cs="Arial"/>
        <w:sz w:val="22"/>
        <w:szCs w:val="22"/>
      </w:rPr>
      <w:t xml:space="preserve">    ZWŁ</w:t>
    </w:r>
  </w:p>
  <w:p w:rsidR="00C31442" w:rsidRPr="00077EA2" w:rsidRDefault="00C31442" w:rsidP="00077EA2">
    <w:pPr>
      <w:pStyle w:val="Nagwek"/>
      <w:tabs>
        <w:tab w:val="left" w:pos="6521"/>
      </w:tabs>
      <w:spacing w:line="276" w:lineRule="auto"/>
      <w:rPr>
        <w:rFonts w:ascii="Arial" w:hAnsi="Arial" w:cs="Arial"/>
        <w:sz w:val="22"/>
        <w:szCs w:val="22"/>
      </w:rPr>
    </w:pPr>
    <w:r w:rsidRPr="00C31442">
      <w:rPr>
        <w:rFonts w:ascii="Arial" w:hAnsi="Arial" w:cs="Arial"/>
        <w:sz w:val="22"/>
        <w:szCs w:val="22"/>
      </w:rPr>
      <w:tab/>
    </w:r>
    <w:r w:rsidRPr="00C31442">
      <w:rPr>
        <w:rFonts w:ascii="Arial" w:hAnsi="Arial" w:cs="Arial"/>
        <w:sz w:val="22"/>
        <w:szCs w:val="22"/>
      </w:rPr>
      <w:tab/>
      <w:t>z dnia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7_"/>
      </v:shape>
    </w:pict>
  </w:numPicBullet>
  <w:abstractNum w:abstractNumId="0">
    <w:nsid w:val="097F6FF7"/>
    <w:multiLevelType w:val="hybridMultilevel"/>
    <w:tmpl w:val="BD4208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6504B"/>
    <w:multiLevelType w:val="hybridMultilevel"/>
    <w:tmpl w:val="3930679C"/>
    <w:lvl w:ilvl="0" w:tplc="CD68861C">
      <w:start w:val="1"/>
      <w:numFmt w:val="bullet"/>
      <w:lvlText w:val=""/>
      <w:lvlJc w:val="left"/>
      <w:pPr>
        <w:tabs>
          <w:tab w:val="num" w:pos="567"/>
        </w:tabs>
        <w:ind w:left="680" w:hanging="3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500B4"/>
    <w:multiLevelType w:val="multilevel"/>
    <w:tmpl w:val="BF8A8ECA"/>
    <w:lvl w:ilvl="0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13222854"/>
    <w:multiLevelType w:val="hybridMultilevel"/>
    <w:tmpl w:val="E5C69C24"/>
    <w:lvl w:ilvl="0" w:tplc="CD68861C">
      <w:start w:val="1"/>
      <w:numFmt w:val="bullet"/>
      <w:lvlText w:val=""/>
      <w:lvlJc w:val="left"/>
      <w:pPr>
        <w:tabs>
          <w:tab w:val="num" w:pos="207"/>
        </w:tabs>
        <w:ind w:left="320" w:hanging="3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485300"/>
    <w:multiLevelType w:val="hybridMultilevel"/>
    <w:tmpl w:val="FFD89D16"/>
    <w:lvl w:ilvl="0" w:tplc="363E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CD42D1"/>
    <w:multiLevelType w:val="hybridMultilevel"/>
    <w:tmpl w:val="6CDA5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61B8E"/>
    <w:multiLevelType w:val="hybridMultilevel"/>
    <w:tmpl w:val="8EA03B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B4F33"/>
    <w:multiLevelType w:val="hybridMultilevel"/>
    <w:tmpl w:val="35CE6EC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2A684B"/>
    <w:multiLevelType w:val="hybridMultilevel"/>
    <w:tmpl w:val="118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A7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82F9C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1F75F9"/>
    <w:multiLevelType w:val="hybridMultilevel"/>
    <w:tmpl w:val="67B28800"/>
    <w:lvl w:ilvl="0" w:tplc="CD68861C">
      <w:start w:val="1"/>
      <w:numFmt w:val="bullet"/>
      <w:lvlText w:val=""/>
      <w:lvlJc w:val="left"/>
      <w:pPr>
        <w:tabs>
          <w:tab w:val="num" w:pos="207"/>
        </w:tabs>
        <w:ind w:left="320" w:hanging="3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CC2FBF"/>
    <w:multiLevelType w:val="hybridMultilevel"/>
    <w:tmpl w:val="EEACD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F5B09"/>
    <w:multiLevelType w:val="hybridMultilevel"/>
    <w:tmpl w:val="89EA70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5A0E2D"/>
    <w:multiLevelType w:val="hybridMultilevel"/>
    <w:tmpl w:val="EDAA5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C1C74"/>
    <w:multiLevelType w:val="hybridMultilevel"/>
    <w:tmpl w:val="6FBC1532"/>
    <w:lvl w:ilvl="0" w:tplc="363E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A5FAA"/>
    <w:multiLevelType w:val="hybridMultilevel"/>
    <w:tmpl w:val="8D4E7D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D12BDB"/>
    <w:multiLevelType w:val="hybridMultilevel"/>
    <w:tmpl w:val="1DEC42F2"/>
    <w:lvl w:ilvl="0" w:tplc="9716C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F31B60"/>
    <w:multiLevelType w:val="hybridMultilevel"/>
    <w:tmpl w:val="C88C582E"/>
    <w:lvl w:ilvl="0" w:tplc="363E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564F51"/>
    <w:multiLevelType w:val="hybridMultilevel"/>
    <w:tmpl w:val="5608C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55983"/>
    <w:multiLevelType w:val="multilevel"/>
    <w:tmpl w:val="0972B6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A1759"/>
    <w:multiLevelType w:val="multilevel"/>
    <w:tmpl w:val="6C60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0E5BAE"/>
    <w:multiLevelType w:val="hybridMultilevel"/>
    <w:tmpl w:val="6C60FA0E"/>
    <w:lvl w:ilvl="0" w:tplc="1B2E21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63E6A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99534B"/>
    <w:multiLevelType w:val="hybridMultilevel"/>
    <w:tmpl w:val="456E03BC"/>
    <w:lvl w:ilvl="0" w:tplc="F676AF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F179BA"/>
    <w:multiLevelType w:val="hybridMultilevel"/>
    <w:tmpl w:val="0972B6B2"/>
    <w:lvl w:ilvl="0" w:tplc="363E6A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E77159"/>
    <w:multiLevelType w:val="hybridMultilevel"/>
    <w:tmpl w:val="42BA3368"/>
    <w:lvl w:ilvl="0" w:tplc="979CB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FB498E8">
      <w:start w:val="1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FA21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848B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356E0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43A5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B0EB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CEAC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8A4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66ED50B2"/>
    <w:multiLevelType w:val="hybridMultilevel"/>
    <w:tmpl w:val="EEF01680"/>
    <w:lvl w:ilvl="0" w:tplc="CD68861C">
      <w:start w:val="1"/>
      <w:numFmt w:val="bullet"/>
      <w:lvlText w:val=""/>
      <w:lvlJc w:val="left"/>
      <w:pPr>
        <w:tabs>
          <w:tab w:val="num" w:pos="567"/>
        </w:tabs>
        <w:ind w:left="680" w:hanging="3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6E1BB0"/>
    <w:multiLevelType w:val="hybridMultilevel"/>
    <w:tmpl w:val="DDE640E6"/>
    <w:lvl w:ilvl="0" w:tplc="19C6F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3F8A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716C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AEA5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DC04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570F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AFAA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728D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6B8C4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8454240"/>
    <w:multiLevelType w:val="hybridMultilevel"/>
    <w:tmpl w:val="BF8A8ECA"/>
    <w:lvl w:ilvl="0" w:tplc="CE3C7FD8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7">
    <w:nsid w:val="784C42F1"/>
    <w:multiLevelType w:val="hybridMultilevel"/>
    <w:tmpl w:val="52BC60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511731"/>
    <w:multiLevelType w:val="hybridMultilevel"/>
    <w:tmpl w:val="BB4869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74AB8"/>
    <w:multiLevelType w:val="hybridMultilevel"/>
    <w:tmpl w:val="809C6DA4"/>
    <w:lvl w:ilvl="0" w:tplc="363E6A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363E6A0E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7ABE1B3A"/>
    <w:multiLevelType w:val="hybridMultilevel"/>
    <w:tmpl w:val="8CDEA700"/>
    <w:lvl w:ilvl="0" w:tplc="BA74929C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3626A2"/>
    <w:multiLevelType w:val="hybridMultilevel"/>
    <w:tmpl w:val="B51442E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DEF0836"/>
    <w:multiLevelType w:val="hybridMultilevel"/>
    <w:tmpl w:val="81122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32"/>
  </w:num>
  <w:num w:numId="4">
    <w:abstractNumId w:val="5"/>
  </w:num>
  <w:num w:numId="5">
    <w:abstractNumId w:val="22"/>
  </w:num>
  <w:num w:numId="6">
    <w:abstractNumId w:val="18"/>
  </w:num>
  <w:num w:numId="7">
    <w:abstractNumId w:val="14"/>
  </w:num>
  <w:num w:numId="8">
    <w:abstractNumId w:val="30"/>
  </w:num>
  <w:num w:numId="9">
    <w:abstractNumId w:val="16"/>
  </w:num>
  <w:num w:numId="10">
    <w:abstractNumId w:val="13"/>
  </w:num>
  <w:num w:numId="11">
    <w:abstractNumId w:val="26"/>
  </w:num>
  <w:num w:numId="12">
    <w:abstractNumId w:val="21"/>
  </w:num>
  <w:num w:numId="13">
    <w:abstractNumId w:val="4"/>
  </w:num>
  <w:num w:numId="14">
    <w:abstractNumId w:val="0"/>
  </w:num>
  <w:num w:numId="15">
    <w:abstractNumId w:val="6"/>
  </w:num>
  <w:num w:numId="16">
    <w:abstractNumId w:val="8"/>
  </w:num>
  <w:num w:numId="17">
    <w:abstractNumId w:val="24"/>
  </w:num>
  <w:num w:numId="18">
    <w:abstractNumId w:val="25"/>
  </w:num>
  <w:num w:numId="19">
    <w:abstractNumId w:val="23"/>
  </w:num>
  <w:num w:numId="20">
    <w:abstractNumId w:val="1"/>
  </w:num>
  <w:num w:numId="21">
    <w:abstractNumId w:val="11"/>
  </w:num>
  <w:num w:numId="22">
    <w:abstractNumId w:val="9"/>
  </w:num>
  <w:num w:numId="23">
    <w:abstractNumId w:val="28"/>
  </w:num>
  <w:num w:numId="24">
    <w:abstractNumId w:val="17"/>
  </w:num>
  <w:num w:numId="25">
    <w:abstractNumId w:val="20"/>
  </w:num>
  <w:num w:numId="26">
    <w:abstractNumId w:val="19"/>
  </w:num>
  <w:num w:numId="27">
    <w:abstractNumId w:val="29"/>
  </w:num>
  <w:num w:numId="28">
    <w:abstractNumId w:val="2"/>
  </w:num>
  <w:num w:numId="29">
    <w:abstractNumId w:val="3"/>
  </w:num>
  <w:num w:numId="30">
    <w:abstractNumId w:val="27"/>
  </w:num>
  <w:num w:numId="31">
    <w:abstractNumId w:val="15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CA"/>
    <w:rsid w:val="0000229D"/>
    <w:rsid w:val="00006477"/>
    <w:rsid w:val="00006F0D"/>
    <w:rsid w:val="00007A4E"/>
    <w:rsid w:val="00007B0E"/>
    <w:rsid w:val="00014F0A"/>
    <w:rsid w:val="000152AB"/>
    <w:rsid w:val="00024A7B"/>
    <w:rsid w:val="00024BAA"/>
    <w:rsid w:val="0002537E"/>
    <w:rsid w:val="0002694D"/>
    <w:rsid w:val="000323A8"/>
    <w:rsid w:val="000364D3"/>
    <w:rsid w:val="000403E9"/>
    <w:rsid w:val="00041A23"/>
    <w:rsid w:val="00041D35"/>
    <w:rsid w:val="0004282B"/>
    <w:rsid w:val="000459B6"/>
    <w:rsid w:val="00051452"/>
    <w:rsid w:val="0006121C"/>
    <w:rsid w:val="00061CA9"/>
    <w:rsid w:val="00073557"/>
    <w:rsid w:val="00077EA2"/>
    <w:rsid w:val="00080A52"/>
    <w:rsid w:val="00082501"/>
    <w:rsid w:val="00082AC9"/>
    <w:rsid w:val="000878F1"/>
    <w:rsid w:val="0009714C"/>
    <w:rsid w:val="000A02E6"/>
    <w:rsid w:val="000A4225"/>
    <w:rsid w:val="000B3A88"/>
    <w:rsid w:val="000B7975"/>
    <w:rsid w:val="000C1997"/>
    <w:rsid w:val="000C22B7"/>
    <w:rsid w:val="000C37F4"/>
    <w:rsid w:val="000E2B83"/>
    <w:rsid w:val="000E4772"/>
    <w:rsid w:val="000F671E"/>
    <w:rsid w:val="00100A30"/>
    <w:rsid w:val="00101BAE"/>
    <w:rsid w:val="00103FA7"/>
    <w:rsid w:val="00104752"/>
    <w:rsid w:val="00110F59"/>
    <w:rsid w:val="001179D6"/>
    <w:rsid w:val="001245FD"/>
    <w:rsid w:val="00130D60"/>
    <w:rsid w:val="00137CD7"/>
    <w:rsid w:val="001414EF"/>
    <w:rsid w:val="00142DF6"/>
    <w:rsid w:val="00144CAC"/>
    <w:rsid w:val="00147A33"/>
    <w:rsid w:val="00161B9B"/>
    <w:rsid w:val="0017794A"/>
    <w:rsid w:val="00187C12"/>
    <w:rsid w:val="00191A2B"/>
    <w:rsid w:val="00191CDF"/>
    <w:rsid w:val="001A04D9"/>
    <w:rsid w:val="001A088C"/>
    <w:rsid w:val="001A1103"/>
    <w:rsid w:val="001A3BAD"/>
    <w:rsid w:val="001A6859"/>
    <w:rsid w:val="001C055E"/>
    <w:rsid w:val="001C0F5A"/>
    <w:rsid w:val="001C60E0"/>
    <w:rsid w:val="001D025B"/>
    <w:rsid w:val="001D03BB"/>
    <w:rsid w:val="001D202D"/>
    <w:rsid w:val="001D52C9"/>
    <w:rsid w:val="001E3DDD"/>
    <w:rsid w:val="001E633A"/>
    <w:rsid w:val="001F2B83"/>
    <w:rsid w:val="001F3366"/>
    <w:rsid w:val="001F569D"/>
    <w:rsid w:val="00202E70"/>
    <w:rsid w:val="002030FF"/>
    <w:rsid w:val="00204596"/>
    <w:rsid w:val="0021406F"/>
    <w:rsid w:val="00215FA9"/>
    <w:rsid w:val="00216CCF"/>
    <w:rsid w:val="002234F0"/>
    <w:rsid w:val="00225C6F"/>
    <w:rsid w:val="002331A4"/>
    <w:rsid w:val="00243845"/>
    <w:rsid w:val="00244F32"/>
    <w:rsid w:val="002529EC"/>
    <w:rsid w:val="00252A2A"/>
    <w:rsid w:val="00254A7E"/>
    <w:rsid w:val="00256EE9"/>
    <w:rsid w:val="0025749D"/>
    <w:rsid w:val="00262625"/>
    <w:rsid w:val="00262960"/>
    <w:rsid w:val="002638FB"/>
    <w:rsid w:val="0026554D"/>
    <w:rsid w:val="00270396"/>
    <w:rsid w:val="0027579A"/>
    <w:rsid w:val="00275FF3"/>
    <w:rsid w:val="0027707E"/>
    <w:rsid w:val="0028186F"/>
    <w:rsid w:val="002829E5"/>
    <w:rsid w:val="00285090"/>
    <w:rsid w:val="00291F2C"/>
    <w:rsid w:val="002A2B36"/>
    <w:rsid w:val="002A7678"/>
    <w:rsid w:val="002B2747"/>
    <w:rsid w:val="002B2B43"/>
    <w:rsid w:val="002C16BF"/>
    <w:rsid w:val="002D3461"/>
    <w:rsid w:val="002D7C03"/>
    <w:rsid w:val="002E515F"/>
    <w:rsid w:val="002F03C0"/>
    <w:rsid w:val="002F1BE3"/>
    <w:rsid w:val="002F1BE5"/>
    <w:rsid w:val="002F7DA3"/>
    <w:rsid w:val="003038E4"/>
    <w:rsid w:val="003043ED"/>
    <w:rsid w:val="00305B32"/>
    <w:rsid w:val="00310438"/>
    <w:rsid w:val="003120C5"/>
    <w:rsid w:val="00322881"/>
    <w:rsid w:val="003266B9"/>
    <w:rsid w:val="003447EA"/>
    <w:rsid w:val="003451A5"/>
    <w:rsid w:val="00346D40"/>
    <w:rsid w:val="00353167"/>
    <w:rsid w:val="00353223"/>
    <w:rsid w:val="00354663"/>
    <w:rsid w:val="0036439B"/>
    <w:rsid w:val="00364827"/>
    <w:rsid w:val="00372B4B"/>
    <w:rsid w:val="00374F21"/>
    <w:rsid w:val="0038130E"/>
    <w:rsid w:val="00391578"/>
    <w:rsid w:val="0039309F"/>
    <w:rsid w:val="00394D02"/>
    <w:rsid w:val="003979C3"/>
    <w:rsid w:val="003A43CF"/>
    <w:rsid w:val="003A759B"/>
    <w:rsid w:val="003B69D5"/>
    <w:rsid w:val="003C12B6"/>
    <w:rsid w:val="003C2366"/>
    <w:rsid w:val="003C5652"/>
    <w:rsid w:val="003D2530"/>
    <w:rsid w:val="003E0E1D"/>
    <w:rsid w:val="003E1835"/>
    <w:rsid w:val="003F526D"/>
    <w:rsid w:val="003F77BC"/>
    <w:rsid w:val="0040311A"/>
    <w:rsid w:val="00404A4A"/>
    <w:rsid w:val="004066D0"/>
    <w:rsid w:val="00412536"/>
    <w:rsid w:val="00417E18"/>
    <w:rsid w:val="00427F10"/>
    <w:rsid w:val="004313DA"/>
    <w:rsid w:val="00432D89"/>
    <w:rsid w:val="0043608E"/>
    <w:rsid w:val="00436F4A"/>
    <w:rsid w:val="00444124"/>
    <w:rsid w:val="004451A0"/>
    <w:rsid w:val="00446ADE"/>
    <w:rsid w:val="00447A5B"/>
    <w:rsid w:val="004500ED"/>
    <w:rsid w:val="00451937"/>
    <w:rsid w:val="0045446A"/>
    <w:rsid w:val="004644DB"/>
    <w:rsid w:val="00464C1D"/>
    <w:rsid w:val="00466E3C"/>
    <w:rsid w:val="00470853"/>
    <w:rsid w:val="00477630"/>
    <w:rsid w:val="00481D9D"/>
    <w:rsid w:val="00485E26"/>
    <w:rsid w:val="004867B5"/>
    <w:rsid w:val="00491C27"/>
    <w:rsid w:val="00496154"/>
    <w:rsid w:val="004973DE"/>
    <w:rsid w:val="004A3961"/>
    <w:rsid w:val="004B26CF"/>
    <w:rsid w:val="004B5101"/>
    <w:rsid w:val="004C1181"/>
    <w:rsid w:val="004C19FD"/>
    <w:rsid w:val="004D1312"/>
    <w:rsid w:val="004D3642"/>
    <w:rsid w:val="004E1372"/>
    <w:rsid w:val="005017D6"/>
    <w:rsid w:val="00504639"/>
    <w:rsid w:val="00505D2D"/>
    <w:rsid w:val="00510D46"/>
    <w:rsid w:val="005210ED"/>
    <w:rsid w:val="00525609"/>
    <w:rsid w:val="00525847"/>
    <w:rsid w:val="00526F65"/>
    <w:rsid w:val="005354A1"/>
    <w:rsid w:val="00540F6F"/>
    <w:rsid w:val="005444B9"/>
    <w:rsid w:val="00547256"/>
    <w:rsid w:val="00550D51"/>
    <w:rsid w:val="00552ADB"/>
    <w:rsid w:val="0056129C"/>
    <w:rsid w:val="005633B2"/>
    <w:rsid w:val="0057080B"/>
    <w:rsid w:val="005749A7"/>
    <w:rsid w:val="005843F3"/>
    <w:rsid w:val="00586AC1"/>
    <w:rsid w:val="00593B2B"/>
    <w:rsid w:val="005B1DAD"/>
    <w:rsid w:val="005B3141"/>
    <w:rsid w:val="005B3B24"/>
    <w:rsid w:val="005B7147"/>
    <w:rsid w:val="005C025A"/>
    <w:rsid w:val="005C0782"/>
    <w:rsid w:val="005C3E36"/>
    <w:rsid w:val="005D0DE4"/>
    <w:rsid w:val="005D13B9"/>
    <w:rsid w:val="005D32CF"/>
    <w:rsid w:val="005D50E4"/>
    <w:rsid w:val="005E366E"/>
    <w:rsid w:val="005F210E"/>
    <w:rsid w:val="005F42C3"/>
    <w:rsid w:val="0060025F"/>
    <w:rsid w:val="00601381"/>
    <w:rsid w:val="00601DA4"/>
    <w:rsid w:val="00606F11"/>
    <w:rsid w:val="00610DB8"/>
    <w:rsid w:val="0061410B"/>
    <w:rsid w:val="00614AA9"/>
    <w:rsid w:val="00617163"/>
    <w:rsid w:val="0063400A"/>
    <w:rsid w:val="006341C0"/>
    <w:rsid w:val="0063631F"/>
    <w:rsid w:val="00645D56"/>
    <w:rsid w:val="00646672"/>
    <w:rsid w:val="00655E4E"/>
    <w:rsid w:val="00665953"/>
    <w:rsid w:val="00671AC8"/>
    <w:rsid w:val="00671D5F"/>
    <w:rsid w:val="00673072"/>
    <w:rsid w:val="00673589"/>
    <w:rsid w:val="00680848"/>
    <w:rsid w:val="00686BBA"/>
    <w:rsid w:val="00690D62"/>
    <w:rsid w:val="006942FB"/>
    <w:rsid w:val="006A7451"/>
    <w:rsid w:val="006B15A7"/>
    <w:rsid w:val="006B6DC1"/>
    <w:rsid w:val="006C34AD"/>
    <w:rsid w:val="006D1E5D"/>
    <w:rsid w:val="006D24B0"/>
    <w:rsid w:val="006E0255"/>
    <w:rsid w:val="006F10F6"/>
    <w:rsid w:val="006F3FE7"/>
    <w:rsid w:val="007048C2"/>
    <w:rsid w:val="00704E46"/>
    <w:rsid w:val="00711B54"/>
    <w:rsid w:val="00713C84"/>
    <w:rsid w:val="00715808"/>
    <w:rsid w:val="00723A6F"/>
    <w:rsid w:val="00727338"/>
    <w:rsid w:val="00730453"/>
    <w:rsid w:val="00734A96"/>
    <w:rsid w:val="00737A04"/>
    <w:rsid w:val="00740403"/>
    <w:rsid w:val="00743886"/>
    <w:rsid w:val="0074418F"/>
    <w:rsid w:val="00746905"/>
    <w:rsid w:val="00750779"/>
    <w:rsid w:val="007514C7"/>
    <w:rsid w:val="00755313"/>
    <w:rsid w:val="00757FA0"/>
    <w:rsid w:val="0076549A"/>
    <w:rsid w:val="0076666C"/>
    <w:rsid w:val="00770F17"/>
    <w:rsid w:val="00773EAC"/>
    <w:rsid w:val="00780A68"/>
    <w:rsid w:val="0078354D"/>
    <w:rsid w:val="007A25E6"/>
    <w:rsid w:val="007A2AC4"/>
    <w:rsid w:val="007A4777"/>
    <w:rsid w:val="007A6093"/>
    <w:rsid w:val="007C523C"/>
    <w:rsid w:val="007C553E"/>
    <w:rsid w:val="007C79FC"/>
    <w:rsid w:val="007C7CC0"/>
    <w:rsid w:val="007E0C57"/>
    <w:rsid w:val="007E0DE8"/>
    <w:rsid w:val="007F04D5"/>
    <w:rsid w:val="007F4096"/>
    <w:rsid w:val="00804EAC"/>
    <w:rsid w:val="00805663"/>
    <w:rsid w:val="00806FB6"/>
    <w:rsid w:val="00820E42"/>
    <w:rsid w:val="00825AF3"/>
    <w:rsid w:val="008308AB"/>
    <w:rsid w:val="008468DC"/>
    <w:rsid w:val="0085243F"/>
    <w:rsid w:val="00856422"/>
    <w:rsid w:val="00872F51"/>
    <w:rsid w:val="00873F1E"/>
    <w:rsid w:val="00883367"/>
    <w:rsid w:val="0089403C"/>
    <w:rsid w:val="00896D89"/>
    <w:rsid w:val="008A5096"/>
    <w:rsid w:val="008A6778"/>
    <w:rsid w:val="008B1BBF"/>
    <w:rsid w:val="008B1CF9"/>
    <w:rsid w:val="008B2F1D"/>
    <w:rsid w:val="008B414D"/>
    <w:rsid w:val="008C0E66"/>
    <w:rsid w:val="008C243F"/>
    <w:rsid w:val="008C35B7"/>
    <w:rsid w:val="008C46AF"/>
    <w:rsid w:val="008C639A"/>
    <w:rsid w:val="008D4D8A"/>
    <w:rsid w:val="008E251F"/>
    <w:rsid w:val="008F3681"/>
    <w:rsid w:val="00901F3C"/>
    <w:rsid w:val="009030DC"/>
    <w:rsid w:val="0091526C"/>
    <w:rsid w:val="00920134"/>
    <w:rsid w:val="0092384C"/>
    <w:rsid w:val="0093613B"/>
    <w:rsid w:val="009365BB"/>
    <w:rsid w:val="00940D00"/>
    <w:rsid w:val="00953663"/>
    <w:rsid w:val="00963ACF"/>
    <w:rsid w:val="009732EB"/>
    <w:rsid w:val="00974CE4"/>
    <w:rsid w:val="00975AEE"/>
    <w:rsid w:val="009824EE"/>
    <w:rsid w:val="009827D3"/>
    <w:rsid w:val="00986CF8"/>
    <w:rsid w:val="009941CE"/>
    <w:rsid w:val="009943B9"/>
    <w:rsid w:val="00996CEA"/>
    <w:rsid w:val="009975CA"/>
    <w:rsid w:val="009A38CC"/>
    <w:rsid w:val="009A3E4A"/>
    <w:rsid w:val="009A46D2"/>
    <w:rsid w:val="009A7A40"/>
    <w:rsid w:val="009B6650"/>
    <w:rsid w:val="009E3E8F"/>
    <w:rsid w:val="009F1D17"/>
    <w:rsid w:val="009F667C"/>
    <w:rsid w:val="009F7681"/>
    <w:rsid w:val="00A05E1E"/>
    <w:rsid w:val="00A1429D"/>
    <w:rsid w:val="00A1739E"/>
    <w:rsid w:val="00A22AE1"/>
    <w:rsid w:val="00A24682"/>
    <w:rsid w:val="00A2626A"/>
    <w:rsid w:val="00A26DB8"/>
    <w:rsid w:val="00A321DA"/>
    <w:rsid w:val="00A55090"/>
    <w:rsid w:val="00A55E10"/>
    <w:rsid w:val="00A63571"/>
    <w:rsid w:val="00A64146"/>
    <w:rsid w:val="00A713F0"/>
    <w:rsid w:val="00A735EC"/>
    <w:rsid w:val="00A8047B"/>
    <w:rsid w:val="00A82161"/>
    <w:rsid w:val="00A8398D"/>
    <w:rsid w:val="00A855BF"/>
    <w:rsid w:val="00A8706F"/>
    <w:rsid w:val="00A96C4E"/>
    <w:rsid w:val="00AA2D6E"/>
    <w:rsid w:val="00AB2596"/>
    <w:rsid w:val="00AB2805"/>
    <w:rsid w:val="00AB6639"/>
    <w:rsid w:val="00AB68DD"/>
    <w:rsid w:val="00AD2AF0"/>
    <w:rsid w:val="00AD5073"/>
    <w:rsid w:val="00AD7C10"/>
    <w:rsid w:val="00AE2118"/>
    <w:rsid w:val="00AE35E0"/>
    <w:rsid w:val="00AE4452"/>
    <w:rsid w:val="00AE47B5"/>
    <w:rsid w:val="00AE6CA4"/>
    <w:rsid w:val="00AF507B"/>
    <w:rsid w:val="00B00114"/>
    <w:rsid w:val="00B029C1"/>
    <w:rsid w:val="00B03EF7"/>
    <w:rsid w:val="00B12AF4"/>
    <w:rsid w:val="00B13ED5"/>
    <w:rsid w:val="00B14809"/>
    <w:rsid w:val="00B2592F"/>
    <w:rsid w:val="00B30AC9"/>
    <w:rsid w:val="00B32B0C"/>
    <w:rsid w:val="00B503AD"/>
    <w:rsid w:val="00B51640"/>
    <w:rsid w:val="00B53D7B"/>
    <w:rsid w:val="00B65E53"/>
    <w:rsid w:val="00B769A7"/>
    <w:rsid w:val="00B81FE5"/>
    <w:rsid w:val="00B865F1"/>
    <w:rsid w:val="00B8734B"/>
    <w:rsid w:val="00B952EF"/>
    <w:rsid w:val="00BA1843"/>
    <w:rsid w:val="00BB4627"/>
    <w:rsid w:val="00BC566F"/>
    <w:rsid w:val="00BC57F5"/>
    <w:rsid w:val="00BC6B2F"/>
    <w:rsid w:val="00BD61BC"/>
    <w:rsid w:val="00BD682F"/>
    <w:rsid w:val="00BE1047"/>
    <w:rsid w:val="00BE7AFF"/>
    <w:rsid w:val="00BF33D4"/>
    <w:rsid w:val="00BF5928"/>
    <w:rsid w:val="00C036AB"/>
    <w:rsid w:val="00C04FEE"/>
    <w:rsid w:val="00C055E0"/>
    <w:rsid w:val="00C246DA"/>
    <w:rsid w:val="00C31442"/>
    <w:rsid w:val="00C36854"/>
    <w:rsid w:val="00C41DE7"/>
    <w:rsid w:val="00C4241B"/>
    <w:rsid w:val="00C52593"/>
    <w:rsid w:val="00C650DD"/>
    <w:rsid w:val="00C711B4"/>
    <w:rsid w:val="00C7449E"/>
    <w:rsid w:val="00C74C9C"/>
    <w:rsid w:val="00C77EFF"/>
    <w:rsid w:val="00C80B1D"/>
    <w:rsid w:val="00C816D0"/>
    <w:rsid w:val="00C84CD4"/>
    <w:rsid w:val="00C86ABC"/>
    <w:rsid w:val="00C929E7"/>
    <w:rsid w:val="00C97250"/>
    <w:rsid w:val="00CA036E"/>
    <w:rsid w:val="00CA21A8"/>
    <w:rsid w:val="00CB1FE0"/>
    <w:rsid w:val="00CB25B3"/>
    <w:rsid w:val="00CB2B0D"/>
    <w:rsid w:val="00CB3BA5"/>
    <w:rsid w:val="00CC0E72"/>
    <w:rsid w:val="00CC2F9D"/>
    <w:rsid w:val="00CD072B"/>
    <w:rsid w:val="00CD0781"/>
    <w:rsid w:val="00CE5B82"/>
    <w:rsid w:val="00CE738D"/>
    <w:rsid w:val="00CF0AB4"/>
    <w:rsid w:val="00CF101D"/>
    <w:rsid w:val="00CF1673"/>
    <w:rsid w:val="00CF208D"/>
    <w:rsid w:val="00CF3D17"/>
    <w:rsid w:val="00D00478"/>
    <w:rsid w:val="00D04306"/>
    <w:rsid w:val="00D14714"/>
    <w:rsid w:val="00D2096C"/>
    <w:rsid w:val="00D261E5"/>
    <w:rsid w:val="00D3485C"/>
    <w:rsid w:val="00D36AEA"/>
    <w:rsid w:val="00D36AF4"/>
    <w:rsid w:val="00D51FD8"/>
    <w:rsid w:val="00D551B6"/>
    <w:rsid w:val="00D55F72"/>
    <w:rsid w:val="00D679DE"/>
    <w:rsid w:val="00D7447F"/>
    <w:rsid w:val="00D74842"/>
    <w:rsid w:val="00D75432"/>
    <w:rsid w:val="00D776AA"/>
    <w:rsid w:val="00D777F6"/>
    <w:rsid w:val="00D867B9"/>
    <w:rsid w:val="00D921CD"/>
    <w:rsid w:val="00D96D0F"/>
    <w:rsid w:val="00DA0059"/>
    <w:rsid w:val="00DA3F89"/>
    <w:rsid w:val="00DA77CB"/>
    <w:rsid w:val="00DB04E7"/>
    <w:rsid w:val="00DC5D80"/>
    <w:rsid w:val="00DD7FFC"/>
    <w:rsid w:val="00DE5D45"/>
    <w:rsid w:val="00DF2EE5"/>
    <w:rsid w:val="00DF506D"/>
    <w:rsid w:val="00DF5223"/>
    <w:rsid w:val="00DF62B8"/>
    <w:rsid w:val="00E007FA"/>
    <w:rsid w:val="00E036D8"/>
    <w:rsid w:val="00E04CB6"/>
    <w:rsid w:val="00E1614F"/>
    <w:rsid w:val="00E20D4B"/>
    <w:rsid w:val="00E30006"/>
    <w:rsid w:val="00E30119"/>
    <w:rsid w:val="00E35B7A"/>
    <w:rsid w:val="00E37276"/>
    <w:rsid w:val="00E45753"/>
    <w:rsid w:val="00E47AA3"/>
    <w:rsid w:val="00E50B89"/>
    <w:rsid w:val="00E64691"/>
    <w:rsid w:val="00E64785"/>
    <w:rsid w:val="00E6577A"/>
    <w:rsid w:val="00E663F8"/>
    <w:rsid w:val="00E7088B"/>
    <w:rsid w:val="00E70B81"/>
    <w:rsid w:val="00E72112"/>
    <w:rsid w:val="00E72970"/>
    <w:rsid w:val="00E74528"/>
    <w:rsid w:val="00E75228"/>
    <w:rsid w:val="00E75C23"/>
    <w:rsid w:val="00E84597"/>
    <w:rsid w:val="00E916C6"/>
    <w:rsid w:val="00E93AB0"/>
    <w:rsid w:val="00E97A19"/>
    <w:rsid w:val="00E97BCA"/>
    <w:rsid w:val="00EA55FF"/>
    <w:rsid w:val="00EB41DC"/>
    <w:rsid w:val="00EB4517"/>
    <w:rsid w:val="00EC1ECA"/>
    <w:rsid w:val="00EC5BED"/>
    <w:rsid w:val="00EC6759"/>
    <w:rsid w:val="00ED16C0"/>
    <w:rsid w:val="00ED2F4D"/>
    <w:rsid w:val="00ED5551"/>
    <w:rsid w:val="00ED71BE"/>
    <w:rsid w:val="00EE005C"/>
    <w:rsid w:val="00EE74A7"/>
    <w:rsid w:val="00EF3131"/>
    <w:rsid w:val="00EF4D16"/>
    <w:rsid w:val="00F037C4"/>
    <w:rsid w:val="00F12393"/>
    <w:rsid w:val="00F12687"/>
    <w:rsid w:val="00F21E92"/>
    <w:rsid w:val="00F3250F"/>
    <w:rsid w:val="00F32C32"/>
    <w:rsid w:val="00F34D6D"/>
    <w:rsid w:val="00F355AE"/>
    <w:rsid w:val="00F36FB5"/>
    <w:rsid w:val="00F4017E"/>
    <w:rsid w:val="00F40A18"/>
    <w:rsid w:val="00F415EE"/>
    <w:rsid w:val="00F43D4A"/>
    <w:rsid w:val="00F44645"/>
    <w:rsid w:val="00F45DAB"/>
    <w:rsid w:val="00F50CAE"/>
    <w:rsid w:val="00F61368"/>
    <w:rsid w:val="00F7233E"/>
    <w:rsid w:val="00F72B3D"/>
    <w:rsid w:val="00F7530C"/>
    <w:rsid w:val="00F846D1"/>
    <w:rsid w:val="00F87F3C"/>
    <w:rsid w:val="00F92DB8"/>
    <w:rsid w:val="00F9443F"/>
    <w:rsid w:val="00FA4874"/>
    <w:rsid w:val="00FA51E5"/>
    <w:rsid w:val="00FB5E0B"/>
    <w:rsid w:val="00FC25DD"/>
    <w:rsid w:val="00FC6537"/>
    <w:rsid w:val="00FC6794"/>
    <w:rsid w:val="00FD2A15"/>
    <w:rsid w:val="00FD66DF"/>
    <w:rsid w:val="00FE1561"/>
    <w:rsid w:val="00FE2CC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4691"/>
    <w:rPr>
      <w:color w:val="0000FF"/>
      <w:u w:val="single"/>
    </w:rPr>
  </w:style>
  <w:style w:type="paragraph" w:styleId="NormalnyWeb">
    <w:name w:val="Normal (Web)"/>
    <w:basedOn w:val="Normalny"/>
    <w:rsid w:val="00B53D7B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UyteHipercze">
    <w:name w:val="FollowedHyperlink"/>
    <w:rsid w:val="00856422"/>
    <w:rPr>
      <w:color w:val="800080"/>
      <w:u w:val="single"/>
    </w:rPr>
  </w:style>
  <w:style w:type="table" w:styleId="Tabela-Siatka">
    <w:name w:val="Table Grid"/>
    <w:basedOn w:val="Standardowy"/>
    <w:rsid w:val="0091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AE4452"/>
    <w:rPr>
      <w:sz w:val="20"/>
      <w:szCs w:val="20"/>
    </w:rPr>
  </w:style>
  <w:style w:type="character" w:styleId="Odwoanieprzypisudolnego">
    <w:name w:val="footnote reference"/>
    <w:semiHidden/>
    <w:rsid w:val="00AE4452"/>
    <w:rPr>
      <w:vertAlign w:val="superscript"/>
    </w:rPr>
  </w:style>
  <w:style w:type="paragraph" w:styleId="Tekstprzypisukocowego">
    <w:name w:val="endnote text"/>
    <w:basedOn w:val="Normalny"/>
    <w:semiHidden/>
    <w:rsid w:val="00DC5D80"/>
    <w:rPr>
      <w:sz w:val="20"/>
      <w:szCs w:val="20"/>
    </w:rPr>
  </w:style>
  <w:style w:type="character" w:styleId="Odwoanieprzypisukocowego">
    <w:name w:val="endnote reference"/>
    <w:semiHidden/>
    <w:rsid w:val="00DC5D80"/>
    <w:rPr>
      <w:vertAlign w:val="superscript"/>
    </w:rPr>
  </w:style>
  <w:style w:type="paragraph" w:styleId="Tekstdymka">
    <w:name w:val="Balloon Text"/>
    <w:basedOn w:val="Normalny"/>
    <w:semiHidden/>
    <w:rsid w:val="00540F6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614F"/>
    <w:rPr>
      <w:sz w:val="16"/>
      <w:szCs w:val="16"/>
    </w:rPr>
  </w:style>
  <w:style w:type="paragraph" w:styleId="Tekstkomentarza">
    <w:name w:val="annotation text"/>
    <w:basedOn w:val="Normalny"/>
    <w:semiHidden/>
    <w:rsid w:val="00E161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614F"/>
    <w:rPr>
      <w:b/>
      <w:bCs/>
    </w:rPr>
  </w:style>
  <w:style w:type="character" w:styleId="Uwydatnienie">
    <w:name w:val="Emphasis"/>
    <w:uiPriority w:val="20"/>
    <w:qFormat/>
    <w:rsid w:val="008C35B7"/>
    <w:rPr>
      <w:i/>
      <w:iCs/>
    </w:rPr>
  </w:style>
  <w:style w:type="paragraph" w:styleId="Akapitzlist">
    <w:name w:val="List Paragraph"/>
    <w:basedOn w:val="Normalny"/>
    <w:uiPriority w:val="34"/>
    <w:qFormat/>
    <w:rsid w:val="00215FA9"/>
    <w:pPr>
      <w:ind w:left="720"/>
      <w:contextualSpacing/>
    </w:pPr>
  </w:style>
  <w:style w:type="paragraph" w:styleId="Nagwek">
    <w:name w:val="header"/>
    <w:basedOn w:val="Normalny"/>
    <w:link w:val="NagwekZnak"/>
    <w:rsid w:val="00C31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1442"/>
    <w:rPr>
      <w:sz w:val="24"/>
      <w:szCs w:val="24"/>
    </w:rPr>
  </w:style>
  <w:style w:type="paragraph" w:styleId="Stopka">
    <w:name w:val="footer"/>
    <w:basedOn w:val="Normalny"/>
    <w:link w:val="StopkaZnak"/>
    <w:rsid w:val="00C31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14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4691"/>
    <w:rPr>
      <w:color w:val="0000FF"/>
      <w:u w:val="single"/>
    </w:rPr>
  </w:style>
  <w:style w:type="paragraph" w:styleId="NormalnyWeb">
    <w:name w:val="Normal (Web)"/>
    <w:basedOn w:val="Normalny"/>
    <w:rsid w:val="00B53D7B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UyteHipercze">
    <w:name w:val="FollowedHyperlink"/>
    <w:rsid w:val="00856422"/>
    <w:rPr>
      <w:color w:val="800080"/>
      <w:u w:val="single"/>
    </w:rPr>
  </w:style>
  <w:style w:type="table" w:styleId="Tabela-Siatka">
    <w:name w:val="Table Grid"/>
    <w:basedOn w:val="Standardowy"/>
    <w:rsid w:val="00915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AE4452"/>
    <w:rPr>
      <w:sz w:val="20"/>
      <w:szCs w:val="20"/>
    </w:rPr>
  </w:style>
  <w:style w:type="character" w:styleId="Odwoanieprzypisudolnego">
    <w:name w:val="footnote reference"/>
    <w:semiHidden/>
    <w:rsid w:val="00AE4452"/>
    <w:rPr>
      <w:vertAlign w:val="superscript"/>
    </w:rPr>
  </w:style>
  <w:style w:type="paragraph" w:styleId="Tekstprzypisukocowego">
    <w:name w:val="endnote text"/>
    <w:basedOn w:val="Normalny"/>
    <w:semiHidden/>
    <w:rsid w:val="00DC5D80"/>
    <w:rPr>
      <w:sz w:val="20"/>
      <w:szCs w:val="20"/>
    </w:rPr>
  </w:style>
  <w:style w:type="character" w:styleId="Odwoanieprzypisukocowego">
    <w:name w:val="endnote reference"/>
    <w:semiHidden/>
    <w:rsid w:val="00DC5D80"/>
    <w:rPr>
      <w:vertAlign w:val="superscript"/>
    </w:rPr>
  </w:style>
  <w:style w:type="paragraph" w:styleId="Tekstdymka">
    <w:name w:val="Balloon Text"/>
    <w:basedOn w:val="Normalny"/>
    <w:semiHidden/>
    <w:rsid w:val="00540F6F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614F"/>
    <w:rPr>
      <w:sz w:val="16"/>
      <w:szCs w:val="16"/>
    </w:rPr>
  </w:style>
  <w:style w:type="paragraph" w:styleId="Tekstkomentarza">
    <w:name w:val="annotation text"/>
    <w:basedOn w:val="Normalny"/>
    <w:semiHidden/>
    <w:rsid w:val="00E161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614F"/>
    <w:rPr>
      <w:b/>
      <w:bCs/>
    </w:rPr>
  </w:style>
  <w:style w:type="character" w:styleId="Uwydatnienie">
    <w:name w:val="Emphasis"/>
    <w:uiPriority w:val="20"/>
    <w:qFormat/>
    <w:rsid w:val="008C35B7"/>
    <w:rPr>
      <w:i/>
      <w:iCs/>
    </w:rPr>
  </w:style>
  <w:style w:type="paragraph" w:styleId="Akapitzlist">
    <w:name w:val="List Paragraph"/>
    <w:basedOn w:val="Normalny"/>
    <w:uiPriority w:val="34"/>
    <w:qFormat/>
    <w:rsid w:val="00215FA9"/>
    <w:pPr>
      <w:ind w:left="720"/>
      <w:contextualSpacing/>
    </w:pPr>
  </w:style>
  <w:style w:type="paragraph" w:styleId="Nagwek">
    <w:name w:val="header"/>
    <w:basedOn w:val="Normalny"/>
    <w:link w:val="NagwekZnak"/>
    <w:rsid w:val="00C31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1442"/>
    <w:rPr>
      <w:sz w:val="24"/>
      <w:szCs w:val="24"/>
    </w:rPr>
  </w:style>
  <w:style w:type="paragraph" w:styleId="Stopka">
    <w:name w:val="footer"/>
    <w:basedOn w:val="Normalny"/>
    <w:link w:val="StopkaZnak"/>
    <w:rsid w:val="00C314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14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9B7DE2-9EFC-4684-861A-F7B75AD90F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BA2D6835-CEDD-479E-B5B8-DFDB4025F39B}">
      <dgm:prSet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pl-PL" sz="1000" b="1" i="0" u="none" strike="noStrike" baseline="0" smtClean="0">
              <a:solidFill>
                <a:sysClr val="windowText" lastClr="000000"/>
              </a:solidFill>
              <a:latin typeface="Arial"/>
            </a:rPr>
            <a:t>Pacjent</a:t>
          </a:r>
          <a:endParaRPr lang="pl-PL" sz="1000" smtClean="0">
            <a:solidFill>
              <a:sysClr val="windowText" lastClr="000000"/>
            </a:solidFill>
          </a:endParaRPr>
        </a:p>
      </dgm:t>
    </dgm:pt>
    <dgm:pt modelId="{3FBB41AF-B8E6-4C7C-8F24-8373315EB7BF}" type="parTrans" cxnId="{11962DFA-49A3-4A73-A512-825E5068D58A}">
      <dgm:prSet/>
      <dgm:spPr/>
      <dgm:t>
        <a:bodyPr/>
        <a:lstStyle/>
        <a:p>
          <a:endParaRPr lang="pl-PL"/>
        </a:p>
      </dgm:t>
    </dgm:pt>
    <dgm:pt modelId="{2FFBBCD5-8581-4D2A-885A-4C9A2F15429D}" type="sibTrans" cxnId="{11962DFA-49A3-4A73-A512-825E5068D58A}">
      <dgm:prSet/>
      <dgm:spPr/>
      <dgm:t>
        <a:bodyPr/>
        <a:lstStyle/>
        <a:p>
          <a:endParaRPr lang="pl-PL"/>
        </a:p>
      </dgm:t>
    </dgm:pt>
    <dgm:pt modelId="{8ED210E4-89A5-48CD-A4A4-724A8EBF411B}">
      <dgm:prSet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pl-PL" sz="1000" b="1" i="0" u="none" strike="noStrike" baseline="0" smtClean="0">
              <a:solidFill>
                <a:sysClr val="windowText" lastClr="000000"/>
              </a:solidFill>
              <a:latin typeface="Arial"/>
            </a:rPr>
            <a:t>I konsultacja </a:t>
          </a:r>
          <a:r>
            <a:rPr lang="pl-PL" sz="1000" b="0" i="0" u="none" strike="noStrike" baseline="0" smtClean="0">
              <a:solidFill>
                <a:sysClr val="windowText" lastClr="000000"/>
              </a:solidFill>
              <a:latin typeface="Arial"/>
            </a:rPr>
            <a:t>lekarska (pulmonolog) – ocena czynników ryzyka, edukacja pacjenta, skierowanie na badanie LDCT lub zakończenie</a:t>
          </a:r>
          <a:endParaRPr lang="pl-PL" sz="1000" smtClean="0">
            <a:solidFill>
              <a:sysClr val="windowText" lastClr="000000"/>
            </a:solidFill>
          </a:endParaRPr>
        </a:p>
      </dgm:t>
    </dgm:pt>
    <dgm:pt modelId="{74A8AD11-F94A-41F2-A972-0EF95DE91729}" type="parTrans" cxnId="{E1E119D6-7238-40E0-BEF9-0B1A9C557331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  <dgm:pt modelId="{7C00B095-7D52-43E6-B7E7-93F9FC81C881}" type="sibTrans" cxnId="{E1E119D6-7238-40E0-BEF9-0B1A9C557331}">
      <dgm:prSet/>
      <dgm:spPr/>
      <dgm:t>
        <a:bodyPr/>
        <a:lstStyle/>
        <a:p>
          <a:endParaRPr lang="pl-PL"/>
        </a:p>
      </dgm:t>
    </dgm:pt>
    <dgm:pt modelId="{6CAE4B45-4F2F-4F06-B80F-E7D1C70F09C6}">
      <dgm:prSet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pl-PL" sz="1000" b="0" i="0" u="none" strike="noStrike" baseline="0" smtClean="0">
              <a:solidFill>
                <a:sysClr val="windowText" lastClr="000000"/>
              </a:solidFill>
              <a:latin typeface="Arial"/>
            </a:rPr>
            <a:t>Badanie LDCT z opisem</a:t>
          </a:r>
          <a:endParaRPr lang="pl-PL" sz="1000" smtClean="0">
            <a:solidFill>
              <a:sysClr val="windowText" lastClr="000000"/>
            </a:solidFill>
          </a:endParaRPr>
        </a:p>
      </dgm:t>
    </dgm:pt>
    <dgm:pt modelId="{3653852F-E7AB-429B-819E-9AAC87058A9A}" type="parTrans" cxnId="{84DED925-1F79-40AF-AAB6-630D6B6C5C2C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  <dgm:pt modelId="{3EEE5A0C-88A3-4BAB-9D63-8D677DB33036}" type="sibTrans" cxnId="{84DED925-1F79-40AF-AAB6-630D6B6C5C2C}">
      <dgm:prSet/>
      <dgm:spPr/>
      <dgm:t>
        <a:bodyPr/>
        <a:lstStyle/>
        <a:p>
          <a:endParaRPr lang="pl-PL"/>
        </a:p>
      </dgm:t>
    </dgm:pt>
    <dgm:pt modelId="{9D7C6DAD-60C1-4276-93DE-881E5EF73381}">
      <dgm:prSet custT="1"/>
      <dgm:spPr>
        <a:solidFill>
          <a:schemeClr val="accent3">
            <a:lumMod val="20000"/>
            <a:lumOff val="80000"/>
          </a:schemeClr>
        </a:solidFill>
      </dgm:spPr>
      <dgm:t>
        <a:bodyPr/>
        <a:lstStyle/>
        <a:p>
          <a:pPr marR="0" algn="ctr" rtl="0"/>
          <a:r>
            <a:rPr lang="pl-PL" sz="1000" b="1" i="0" u="none" strike="noStrike" baseline="0" smtClean="0">
              <a:solidFill>
                <a:sysClr val="windowText" lastClr="000000"/>
              </a:solidFill>
              <a:latin typeface="Arial"/>
            </a:rPr>
            <a:t>II konsultacja </a:t>
          </a:r>
          <a:r>
            <a:rPr lang="pl-PL" sz="1000" b="0" i="0" u="none" strike="noStrike" baseline="0" smtClean="0">
              <a:solidFill>
                <a:sysClr val="windowText" lastClr="000000"/>
              </a:solidFill>
              <a:latin typeface="Arial"/>
            </a:rPr>
            <a:t>lekarska (torakochirurg) - przekazanie pacjentowi wyniku badania LDCT, wydanie zaleceń co do dalszego postępowania, edukacja pacjenta</a:t>
          </a:r>
          <a:endParaRPr lang="pl-PL" sz="1000" smtClean="0">
            <a:solidFill>
              <a:sysClr val="windowText" lastClr="000000"/>
            </a:solidFill>
          </a:endParaRPr>
        </a:p>
      </dgm:t>
    </dgm:pt>
    <dgm:pt modelId="{1D36C6FE-15AA-4DC5-B256-948451AA65EB}" type="parTrans" cxnId="{7892DBF9-B1D2-415F-892A-D8DD136B31B8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endParaRPr lang="pl-PL"/>
        </a:p>
      </dgm:t>
    </dgm:pt>
    <dgm:pt modelId="{86D21120-4744-490C-8F9A-D1842E6DAFDD}" type="sibTrans" cxnId="{7892DBF9-B1D2-415F-892A-D8DD136B31B8}">
      <dgm:prSet/>
      <dgm:spPr/>
      <dgm:t>
        <a:bodyPr/>
        <a:lstStyle/>
        <a:p>
          <a:endParaRPr lang="pl-PL"/>
        </a:p>
      </dgm:t>
    </dgm:pt>
    <dgm:pt modelId="{639749C5-A9AA-43AB-BC3E-A2D0B1318022}" type="pres">
      <dgm:prSet presAssocID="{D19B7DE2-9EFC-4684-861A-F7B75AD90F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719E4204-9252-4ECD-887A-D2EBE4533810}" type="pres">
      <dgm:prSet presAssocID="{BA2D6835-CEDD-479E-B5B8-DFDB4025F39B}" presName="hierRoot1" presStyleCnt="0">
        <dgm:presLayoutVars>
          <dgm:hierBranch val="l"/>
        </dgm:presLayoutVars>
      </dgm:prSet>
      <dgm:spPr/>
    </dgm:pt>
    <dgm:pt modelId="{8A0E0F2C-E00C-41FA-A428-462FBF08C5E0}" type="pres">
      <dgm:prSet presAssocID="{BA2D6835-CEDD-479E-B5B8-DFDB4025F39B}" presName="rootComposite1" presStyleCnt="0"/>
      <dgm:spPr/>
    </dgm:pt>
    <dgm:pt modelId="{AF58DD79-9EC8-42AC-939F-B6D03B331579}" type="pres">
      <dgm:prSet presAssocID="{BA2D6835-CEDD-479E-B5B8-DFDB4025F39B}" presName="rootText1" presStyleLbl="node0" presStyleIdx="0" presStyleCnt="1" custScaleX="114532" custLinFactNeighborX="-76125" custLinFactNeighborY="-88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CDA65E2-05D5-4EEA-A4EE-06FDC22A6FAC}" type="pres">
      <dgm:prSet presAssocID="{BA2D6835-CEDD-479E-B5B8-DFDB4025F39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AB9E1FE8-9472-4FAD-85EF-0ACBA5844185}" type="pres">
      <dgm:prSet presAssocID="{BA2D6835-CEDD-479E-B5B8-DFDB4025F39B}" presName="hierChild2" presStyleCnt="0"/>
      <dgm:spPr/>
    </dgm:pt>
    <dgm:pt modelId="{42798B1E-B1FF-437B-88E5-447C4DD827F9}" type="pres">
      <dgm:prSet presAssocID="{74A8AD11-F94A-41F2-A972-0EF95DE91729}" presName="Name50" presStyleLbl="parChTrans1D2" presStyleIdx="0" presStyleCnt="3"/>
      <dgm:spPr/>
      <dgm:t>
        <a:bodyPr/>
        <a:lstStyle/>
        <a:p>
          <a:endParaRPr lang="pl-PL"/>
        </a:p>
      </dgm:t>
    </dgm:pt>
    <dgm:pt modelId="{7CA3E758-EC84-4EFC-9A2C-487E8DFE28A0}" type="pres">
      <dgm:prSet presAssocID="{8ED210E4-89A5-48CD-A4A4-724A8EBF411B}" presName="hierRoot2" presStyleCnt="0">
        <dgm:presLayoutVars>
          <dgm:hierBranch/>
        </dgm:presLayoutVars>
      </dgm:prSet>
      <dgm:spPr/>
    </dgm:pt>
    <dgm:pt modelId="{DCD3544E-981F-4ADC-B39A-359430F85BD3}" type="pres">
      <dgm:prSet presAssocID="{8ED210E4-89A5-48CD-A4A4-724A8EBF411B}" presName="rootComposite" presStyleCnt="0"/>
      <dgm:spPr/>
    </dgm:pt>
    <dgm:pt modelId="{1A7FDFBC-DBC0-498B-AE56-CC65AEB537E3}" type="pres">
      <dgm:prSet presAssocID="{8ED210E4-89A5-48CD-A4A4-724A8EBF411B}" presName="rootText" presStyleLbl="node2" presStyleIdx="0" presStyleCnt="3" custScaleX="363041" custScaleY="141855" custLinFactNeighborX="-85381" custLinFactNeighborY="-170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3DDD660-779C-4181-AE92-5DBC9CC71C8D}" type="pres">
      <dgm:prSet presAssocID="{8ED210E4-89A5-48CD-A4A4-724A8EBF411B}" presName="rootConnector" presStyleLbl="node2" presStyleIdx="0" presStyleCnt="3"/>
      <dgm:spPr/>
      <dgm:t>
        <a:bodyPr/>
        <a:lstStyle/>
        <a:p>
          <a:endParaRPr lang="pl-PL"/>
        </a:p>
      </dgm:t>
    </dgm:pt>
    <dgm:pt modelId="{C7C8B791-B0E4-4E7C-97D2-EC51EA48AFAC}" type="pres">
      <dgm:prSet presAssocID="{8ED210E4-89A5-48CD-A4A4-724A8EBF411B}" presName="hierChild4" presStyleCnt="0"/>
      <dgm:spPr/>
    </dgm:pt>
    <dgm:pt modelId="{2CF5C1E6-3FD2-4D07-AFD0-E0B3B2688550}" type="pres">
      <dgm:prSet presAssocID="{8ED210E4-89A5-48CD-A4A4-724A8EBF411B}" presName="hierChild5" presStyleCnt="0"/>
      <dgm:spPr/>
    </dgm:pt>
    <dgm:pt modelId="{5AAA344C-7D21-4BEE-B494-F67818EE42CC}" type="pres">
      <dgm:prSet presAssocID="{3653852F-E7AB-429B-819E-9AAC87058A9A}" presName="Name50" presStyleLbl="parChTrans1D2" presStyleIdx="1" presStyleCnt="3"/>
      <dgm:spPr/>
      <dgm:t>
        <a:bodyPr/>
        <a:lstStyle/>
        <a:p>
          <a:endParaRPr lang="pl-PL"/>
        </a:p>
      </dgm:t>
    </dgm:pt>
    <dgm:pt modelId="{5F982725-C9CB-4109-A02F-73EAD9BE90B3}" type="pres">
      <dgm:prSet presAssocID="{6CAE4B45-4F2F-4F06-B80F-E7D1C70F09C6}" presName="hierRoot2" presStyleCnt="0">
        <dgm:presLayoutVars>
          <dgm:hierBranch/>
        </dgm:presLayoutVars>
      </dgm:prSet>
      <dgm:spPr/>
    </dgm:pt>
    <dgm:pt modelId="{7E31871A-F03F-4CE3-A324-B06876B5BDF3}" type="pres">
      <dgm:prSet presAssocID="{6CAE4B45-4F2F-4F06-B80F-E7D1C70F09C6}" presName="rootComposite" presStyleCnt="0"/>
      <dgm:spPr/>
    </dgm:pt>
    <dgm:pt modelId="{A1D8EFB1-92D9-41C8-8D60-10EACFA32AD6}" type="pres">
      <dgm:prSet presAssocID="{6CAE4B45-4F2F-4F06-B80F-E7D1C70F09C6}" presName="rootText" presStyleLbl="node2" presStyleIdx="1" presStyleCnt="3" custScaleX="278690" custScaleY="99999" custLinFactNeighborX="-88008" custLinFactNeighborY="-36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9672BB-DDB7-49FC-8247-0E9D5FAE99F5}" type="pres">
      <dgm:prSet presAssocID="{6CAE4B45-4F2F-4F06-B80F-E7D1C70F09C6}" presName="rootConnector" presStyleLbl="node2" presStyleIdx="1" presStyleCnt="3"/>
      <dgm:spPr/>
      <dgm:t>
        <a:bodyPr/>
        <a:lstStyle/>
        <a:p>
          <a:endParaRPr lang="pl-PL"/>
        </a:p>
      </dgm:t>
    </dgm:pt>
    <dgm:pt modelId="{7F1BEDBB-2DD1-4A3A-BD6F-CB6352AB89BA}" type="pres">
      <dgm:prSet presAssocID="{6CAE4B45-4F2F-4F06-B80F-E7D1C70F09C6}" presName="hierChild4" presStyleCnt="0"/>
      <dgm:spPr/>
    </dgm:pt>
    <dgm:pt modelId="{B9212AB4-D477-4782-8682-32C46D9777C8}" type="pres">
      <dgm:prSet presAssocID="{6CAE4B45-4F2F-4F06-B80F-E7D1C70F09C6}" presName="hierChild5" presStyleCnt="0"/>
      <dgm:spPr/>
    </dgm:pt>
    <dgm:pt modelId="{75D5ED88-F1F2-4A42-9285-79A12B2A9099}" type="pres">
      <dgm:prSet presAssocID="{1D36C6FE-15AA-4DC5-B256-948451AA65EB}" presName="Name50" presStyleLbl="parChTrans1D2" presStyleIdx="2" presStyleCnt="3"/>
      <dgm:spPr/>
      <dgm:t>
        <a:bodyPr/>
        <a:lstStyle/>
        <a:p>
          <a:endParaRPr lang="pl-PL"/>
        </a:p>
      </dgm:t>
    </dgm:pt>
    <dgm:pt modelId="{01C35ACD-014C-431C-9C72-9822717AFC6C}" type="pres">
      <dgm:prSet presAssocID="{9D7C6DAD-60C1-4276-93DE-881E5EF73381}" presName="hierRoot2" presStyleCnt="0">
        <dgm:presLayoutVars>
          <dgm:hierBranch/>
        </dgm:presLayoutVars>
      </dgm:prSet>
      <dgm:spPr/>
    </dgm:pt>
    <dgm:pt modelId="{6EB616F3-FED9-4E4D-B9A4-E6D6382F9FB6}" type="pres">
      <dgm:prSet presAssocID="{9D7C6DAD-60C1-4276-93DE-881E5EF73381}" presName="rootComposite" presStyleCnt="0"/>
      <dgm:spPr/>
    </dgm:pt>
    <dgm:pt modelId="{61101A07-6F15-42D7-AE5C-B148B4034CEB}" type="pres">
      <dgm:prSet presAssocID="{9D7C6DAD-60C1-4276-93DE-881E5EF73381}" presName="rootText" presStyleLbl="node2" presStyleIdx="2" presStyleCnt="3" custScaleX="355279" custScaleY="154048" custLinFactNeighborX="-92605" custLinFactNeighborY="-472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C49ED3-55BC-4350-9E1E-601CDFD5E330}" type="pres">
      <dgm:prSet presAssocID="{9D7C6DAD-60C1-4276-93DE-881E5EF73381}" presName="rootConnector" presStyleLbl="node2" presStyleIdx="2" presStyleCnt="3"/>
      <dgm:spPr/>
      <dgm:t>
        <a:bodyPr/>
        <a:lstStyle/>
        <a:p>
          <a:endParaRPr lang="pl-PL"/>
        </a:p>
      </dgm:t>
    </dgm:pt>
    <dgm:pt modelId="{286246CC-A17B-4C37-9CC9-A3FD4C6A6E35}" type="pres">
      <dgm:prSet presAssocID="{9D7C6DAD-60C1-4276-93DE-881E5EF73381}" presName="hierChild4" presStyleCnt="0"/>
      <dgm:spPr/>
    </dgm:pt>
    <dgm:pt modelId="{DE801B4B-1239-4916-8B0D-ADF397EB9143}" type="pres">
      <dgm:prSet presAssocID="{9D7C6DAD-60C1-4276-93DE-881E5EF73381}" presName="hierChild5" presStyleCnt="0"/>
      <dgm:spPr/>
    </dgm:pt>
    <dgm:pt modelId="{071E8A11-0543-4961-B47B-F5E1DF003E79}" type="pres">
      <dgm:prSet presAssocID="{BA2D6835-CEDD-479E-B5B8-DFDB4025F39B}" presName="hierChild3" presStyleCnt="0"/>
      <dgm:spPr/>
    </dgm:pt>
  </dgm:ptLst>
  <dgm:cxnLst>
    <dgm:cxn modelId="{3381A053-4A3D-452C-B602-13174BC5F850}" type="presOf" srcId="{3653852F-E7AB-429B-819E-9AAC87058A9A}" destId="{5AAA344C-7D21-4BEE-B494-F67818EE42CC}" srcOrd="0" destOrd="0" presId="urn:microsoft.com/office/officeart/2005/8/layout/orgChart1"/>
    <dgm:cxn modelId="{D971A1E7-22DF-4440-9703-17EC6A869657}" type="presOf" srcId="{9D7C6DAD-60C1-4276-93DE-881E5EF73381}" destId="{75C49ED3-55BC-4350-9E1E-601CDFD5E330}" srcOrd="1" destOrd="0" presId="urn:microsoft.com/office/officeart/2005/8/layout/orgChart1"/>
    <dgm:cxn modelId="{C314B1CC-38A6-4C54-B96B-BFD400205C28}" type="presOf" srcId="{BA2D6835-CEDD-479E-B5B8-DFDB4025F39B}" destId="{AF58DD79-9EC8-42AC-939F-B6D03B331579}" srcOrd="0" destOrd="0" presId="urn:microsoft.com/office/officeart/2005/8/layout/orgChart1"/>
    <dgm:cxn modelId="{300277E7-3FEB-4ABF-880F-7C58A04007E1}" type="presOf" srcId="{9D7C6DAD-60C1-4276-93DE-881E5EF73381}" destId="{61101A07-6F15-42D7-AE5C-B148B4034CEB}" srcOrd="0" destOrd="0" presId="urn:microsoft.com/office/officeart/2005/8/layout/orgChart1"/>
    <dgm:cxn modelId="{CCF2B47F-8F4B-4DC5-879E-1B7D4B683F50}" type="presOf" srcId="{BA2D6835-CEDD-479E-B5B8-DFDB4025F39B}" destId="{1CDA65E2-05D5-4EEA-A4EE-06FDC22A6FAC}" srcOrd="1" destOrd="0" presId="urn:microsoft.com/office/officeart/2005/8/layout/orgChart1"/>
    <dgm:cxn modelId="{EC152FB9-F858-412D-A12F-AB683FF918F2}" type="presOf" srcId="{1D36C6FE-15AA-4DC5-B256-948451AA65EB}" destId="{75D5ED88-F1F2-4A42-9285-79A12B2A9099}" srcOrd="0" destOrd="0" presId="urn:microsoft.com/office/officeart/2005/8/layout/orgChart1"/>
    <dgm:cxn modelId="{BCEF651F-F625-48AA-9E16-C6234567A1DE}" type="presOf" srcId="{8ED210E4-89A5-48CD-A4A4-724A8EBF411B}" destId="{03DDD660-779C-4181-AE92-5DBC9CC71C8D}" srcOrd="1" destOrd="0" presId="urn:microsoft.com/office/officeart/2005/8/layout/orgChart1"/>
    <dgm:cxn modelId="{8F0269F5-64A3-411F-A490-A6CEABF4EE7F}" type="presOf" srcId="{74A8AD11-F94A-41F2-A972-0EF95DE91729}" destId="{42798B1E-B1FF-437B-88E5-447C4DD827F9}" srcOrd="0" destOrd="0" presId="urn:microsoft.com/office/officeart/2005/8/layout/orgChart1"/>
    <dgm:cxn modelId="{06E14B5C-FA92-4532-985B-A05C4D2A5D47}" type="presOf" srcId="{6CAE4B45-4F2F-4F06-B80F-E7D1C70F09C6}" destId="{449672BB-DDB7-49FC-8247-0E9D5FAE99F5}" srcOrd="1" destOrd="0" presId="urn:microsoft.com/office/officeart/2005/8/layout/orgChart1"/>
    <dgm:cxn modelId="{11962DFA-49A3-4A73-A512-825E5068D58A}" srcId="{D19B7DE2-9EFC-4684-861A-F7B75AD90F70}" destId="{BA2D6835-CEDD-479E-B5B8-DFDB4025F39B}" srcOrd="0" destOrd="0" parTransId="{3FBB41AF-B8E6-4C7C-8F24-8373315EB7BF}" sibTransId="{2FFBBCD5-8581-4D2A-885A-4C9A2F15429D}"/>
    <dgm:cxn modelId="{596357E1-F163-443E-9753-20A0A39BA0AB}" type="presOf" srcId="{D19B7DE2-9EFC-4684-861A-F7B75AD90F70}" destId="{639749C5-A9AA-43AB-BC3E-A2D0B1318022}" srcOrd="0" destOrd="0" presId="urn:microsoft.com/office/officeart/2005/8/layout/orgChart1"/>
    <dgm:cxn modelId="{84DED925-1F79-40AF-AAB6-630D6B6C5C2C}" srcId="{BA2D6835-CEDD-479E-B5B8-DFDB4025F39B}" destId="{6CAE4B45-4F2F-4F06-B80F-E7D1C70F09C6}" srcOrd="1" destOrd="0" parTransId="{3653852F-E7AB-429B-819E-9AAC87058A9A}" sibTransId="{3EEE5A0C-88A3-4BAB-9D63-8D677DB33036}"/>
    <dgm:cxn modelId="{7892DBF9-B1D2-415F-892A-D8DD136B31B8}" srcId="{BA2D6835-CEDD-479E-B5B8-DFDB4025F39B}" destId="{9D7C6DAD-60C1-4276-93DE-881E5EF73381}" srcOrd="2" destOrd="0" parTransId="{1D36C6FE-15AA-4DC5-B256-948451AA65EB}" sibTransId="{86D21120-4744-490C-8F9A-D1842E6DAFDD}"/>
    <dgm:cxn modelId="{E1E119D6-7238-40E0-BEF9-0B1A9C557331}" srcId="{BA2D6835-CEDD-479E-B5B8-DFDB4025F39B}" destId="{8ED210E4-89A5-48CD-A4A4-724A8EBF411B}" srcOrd="0" destOrd="0" parTransId="{74A8AD11-F94A-41F2-A972-0EF95DE91729}" sibTransId="{7C00B095-7D52-43E6-B7E7-93F9FC81C881}"/>
    <dgm:cxn modelId="{4EF88FAB-21E1-4DF2-8B95-CADAE8701518}" type="presOf" srcId="{8ED210E4-89A5-48CD-A4A4-724A8EBF411B}" destId="{1A7FDFBC-DBC0-498B-AE56-CC65AEB537E3}" srcOrd="0" destOrd="0" presId="urn:microsoft.com/office/officeart/2005/8/layout/orgChart1"/>
    <dgm:cxn modelId="{1C852973-F509-4CA3-94A0-0B1F51F80C20}" type="presOf" srcId="{6CAE4B45-4F2F-4F06-B80F-E7D1C70F09C6}" destId="{A1D8EFB1-92D9-41C8-8D60-10EACFA32AD6}" srcOrd="0" destOrd="0" presId="urn:microsoft.com/office/officeart/2005/8/layout/orgChart1"/>
    <dgm:cxn modelId="{66F63FF9-D0C9-4134-B084-CD1051E4C832}" type="presParOf" srcId="{639749C5-A9AA-43AB-BC3E-A2D0B1318022}" destId="{719E4204-9252-4ECD-887A-D2EBE4533810}" srcOrd="0" destOrd="0" presId="urn:microsoft.com/office/officeart/2005/8/layout/orgChart1"/>
    <dgm:cxn modelId="{A5F02F2C-13A5-4198-94DE-FD787AA4EEBC}" type="presParOf" srcId="{719E4204-9252-4ECD-887A-D2EBE4533810}" destId="{8A0E0F2C-E00C-41FA-A428-462FBF08C5E0}" srcOrd="0" destOrd="0" presId="urn:microsoft.com/office/officeart/2005/8/layout/orgChart1"/>
    <dgm:cxn modelId="{7CCBB1F9-CD71-4F3E-93FB-86E7A2261069}" type="presParOf" srcId="{8A0E0F2C-E00C-41FA-A428-462FBF08C5E0}" destId="{AF58DD79-9EC8-42AC-939F-B6D03B331579}" srcOrd="0" destOrd="0" presId="urn:microsoft.com/office/officeart/2005/8/layout/orgChart1"/>
    <dgm:cxn modelId="{785A97B7-2AEE-46A2-9E4F-E0E4AB1CE2D1}" type="presParOf" srcId="{8A0E0F2C-E00C-41FA-A428-462FBF08C5E0}" destId="{1CDA65E2-05D5-4EEA-A4EE-06FDC22A6FAC}" srcOrd="1" destOrd="0" presId="urn:microsoft.com/office/officeart/2005/8/layout/orgChart1"/>
    <dgm:cxn modelId="{E75A8127-2230-4E61-90C8-317C73A42D22}" type="presParOf" srcId="{719E4204-9252-4ECD-887A-D2EBE4533810}" destId="{AB9E1FE8-9472-4FAD-85EF-0ACBA5844185}" srcOrd="1" destOrd="0" presId="urn:microsoft.com/office/officeart/2005/8/layout/orgChart1"/>
    <dgm:cxn modelId="{943E12DB-B0E7-4A51-A7AE-616BD34A550C}" type="presParOf" srcId="{AB9E1FE8-9472-4FAD-85EF-0ACBA5844185}" destId="{42798B1E-B1FF-437B-88E5-447C4DD827F9}" srcOrd="0" destOrd="0" presId="urn:microsoft.com/office/officeart/2005/8/layout/orgChart1"/>
    <dgm:cxn modelId="{A4C62031-A2ED-4871-872A-3C0496C8322B}" type="presParOf" srcId="{AB9E1FE8-9472-4FAD-85EF-0ACBA5844185}" destId="{7CA3E758-EC84-4EFC-9A2C-487E8DFE28A0}" srcOrd="1" destOrd="0" presId="urn:microsoft.com/office/officeart/2005/8/layout/orgChart1"/>
    <dgm:cxn modelId="{12C2D2F1-8897-4B21-B6B4-D46200367BFB}" type="presParOf" srcId="{7CA3E758-EC84-4EFC-9A2C-487E8DFE28A0}" destId="{DCD3544E-981F-4ADC-B39A-359430F85BD3}" srcOrd="0" destOrd="0" presId="urn:microsoft.com/office/officeart/2005/8/layout/orgChart1"/>
    <dgm:cxn modelId="{B645AF82-F03C-4FA7-8BA5-5924A2925348}" type="presParOf" srcId="{DCD3544E-981F-4ADC-B39A-359430F85BD3}" destId="{1A7FDFBC-DBC0-498B-AE56-CC65AEB537E3}" srcOrd="0" destOrd="0" presId="urn:microsoft.com/office/officeart/2005/8/layout/orgChart1"/>
    <dgm:cxn modelId="{C50F93E6-2ED2-4446-B5E0-13B0B87BC211}" type="presParOf" srcId="{DCD3544E-981F-4ADC-B39A-359430F85BD3}" destId="{03DDD660-779C-4181-AE92-5DBC9CC71C8D}" srcOrd="1" destOrd="0" presId="urn:microsoft.com/office/officeart/2005/8/layout/orgChart1"/>
    <dgm:cxn modelId="{7EA7F4F1-CAC7-4EF7-B398-8DBE31213254}" type="presParOf" srcId="{7CA3E758-EC84-4EFC-9A2C-487E8DFE28A0}" destId="{C7C8B791-B0E4-4E7C-97D2-EC51EA48AFAC}" srcOrd="1" destOrd="0" presId="urn:microsoft.com/office/officeart/2005/8/layout/orgChart1"/>
    <dgm:cxn modelId="{4C169C73-5AF8-424C-9A2B-F524F9DADE8A}" type="presParOf" srcId="{7CA3E758-EC84-4EFC-9A2C-487E8DFE28A0}" destId="{2CF5C1E6-3FD2-4D07-AFD0-E0B3B2688550}" srcOrd="2" destOrd="0" presId="urn:microsoft.com/office/officeart/2005/8/layout/orgChart1"/>
    <dgm:cxn modelId="{8474969C-01CE-4802-AEC6-19FDD74150AD}" type="presParOf" srcId="{AB9E1FE8-9472-4FAD-85EF-0ACBA5844185}" destId="{5AAA344C-7D21-4BEE-B494-F67818EE42CC}" srcOrd="2" destOrd="0" presId="urn:microsoft.com/office/officeart/2005/8/layout/orgChart1"/>
    <dgm:cxn modelId="{94CE887B-DE38-4BC9-8E21-AC487BB5CEB4}" type="presParOf" srcId="{AB9E1FE8-9472-4FAD-85EF-0ACBA5844185}" destId="{5F982725-C9CB-4109-A02F-73EAD9BE90B3}" srcOrd="3" destOrd="0" presId="urn:microsoft.com/office/officeart/2005/8/layout/orgChart1"/>
    <dgm:cxn modelId="{24E90D0D-A980-4515-8804-6DF0F8918BCA}" type="presParOf" srcId="{5F982725-C9CB-4109-A02F-73EAD9BE90B3}" destId="{7E31871A-F03F-4CE3-A324-B06876B5BDF3}" srcOrd="0" destOrd="0" presId="urn:microsoft.com/office/officeart/2005/8/layout/orgChart1"/>
    <dgm:cxn modelId="{8F722CC9-FB76-45B0-BCB6-D3ABD70CF5BD}" type="presParOf" srcId="{7E31871A-F03F-4CE3-A324-B06876B5BDF3}" destId="{A1D8EFB1-92D9-41C8-8D60-10EACFA32AD6}" srcOrd="0" destOrd="0" presId="urn:microsoft.com/office/officeart/2005/8/layout/orgChart1"/>
    <dgm:cxn modelId="{3BA83181-8F6F-424E-8E62-49BBC5F69A8B}" type="presParOf" srcId="{7E31871A-F03F-4CE3-A324-B06876B5BDF3}" destId="{449672BB-DDB7-49FC-8247-0E9D5FAE99F5}" srcOrd="1" destOrd="0" presId="urn:microsoft.com/office/officeart/2005/8/layout/orgChart1"/>
    <dgm:cxn modelId="{F6904117-045C-431F-A0C1-685DD1D956D8}" type="presParOf" srcId="{5F982725-C9CB-4109-A02F-73EAD9BE90B3}" destId="{7F1BEDBB-2DD1-4A3A-BD6F-CB6352AB89BA}" srcOrd="1" destOrd="0" presId="urn:microsoft.com/office/officeart/2005/8/layout/orgChart1"/>
    <dgm:cxn modelId="{C5A14ABC-24BB-49A3-8880-95E641B6B221}" type="presParOf" srcId="{5F982725-C9CB-4109-A02F-73EAD9BE90B3}" destId="{B9212AB4-D477-4782-8682-32C46D9777C8}" srcOrd="2" destOrd="0" presId="urn:microsoft.com/office/officeart/2005/8/layout/orgChart1"/>
    <dgm:cxn modelId="{3747F258-18DD-4052-91B6-A1607E26C0F7}" type="presParOf" srcId="{AB9E1FE8-9472-4FAD-85EF-0ACBA5844185}" destId="{75D5ED88-F1F2-4A42-9285-79A12B2A9099}" srcOrd="4" destOrd="0" presId="urn:microsoft.com/office/officeart/2005/8/layout/orgChart1"/>
    <dgm:cxn modelId="{6F51D00F-5C07-4B37-8C97-CD4A6BEEF0AD}" type="presParOf" srcId="{AB9E1FE8-9472-4FAD-85EF-0ACBA5844185}" destId="{01C35ACD-014C-431C-9C72-9822717AFC6C}" srcOrd="5" destOrd="0" presId="urn:microsoft.com/office/officeart/2005/8/layout/orgChart1"/>
    <dgm:cxn modelId="{C6A8B44E-4FB3-4C0E-B5A7-C889399FA2AF}" type="presParOf" srcId="{01C35ACD-014C-431C-9C72-9822717AFC6C}" destId="{6EB616F3-FED9-4E4D-B9A4-E6D6382F9FB6}" srcOrd="0" destOrd="0" presId="urn:microsoft.com/office/officeart/2005/8/layout/orgChart1"/>
    <dgm:cxn modelId="{C1EE7530-2570-4528-952B-7783656F2DBA}" type="presParOf" srcId="{6EB616F3-FED9-4E4D-B9A4-E6D6382F9FB6}" destId="{61101A07-6F15-42D7-AE5C-B148B4034CEB}" srcOrd="0" destOrd="0" presId="urn:microsoft.com/office/officeart/2005/8/layout/orgChart1"/>
    <dgm:cxn modelId="{8F24AE8A-99DF-48D2-9F94-EE0D2AD03F23}" type="presParOf" srcId="{6EB616F3-FED9-4E4D-B9A4-E6D6382F9FB6}" destId="{75C49ED3-55BC-4350-9E1E-601CDFD5E330}" srcOrd="1" destOrd="0" presId="urn:microsoft.com/office/officeart/2005/8/layout/orgChart1"/>
    <dgm:cxn modelId="{BA4BC953-B307-4723-82D1-92888805CFD8}" type="presParOf" srcId="{01C35ACD-014C-431C-9C72-9822717AFC6C}" destId="{286246CC-A17B-4C37-9CC9-A3FD4C6A6E35}" srcOrd="1" destOrd="0" presId="urn:microsoft.com/office/officeart/2005/8/layout/orgChart1"/>
    <dgm:cxn modelId="{1991A573-F189-408D-98CF-340CAB12A056}" type="presParOf" srcId="{01C35ACD-014C-431C-9C72-9822717AFC6C}" destId="{DE801B4B-1239-4916-8B0D-ADF397EB9143}" srcOrd="2" destOrd="0" presId="urn:microsoft.com/office/officeart/2005/8/layout/orgChart1"/>
    <dgm:cxn modelId="{39CE354E-BC73-4B30-8D92-3451EB48B424}" type="presParOf" srcId="{719E4204-9252-4ECD-887A-D2EBE4533810}" destId="{071E8A11-0543-4961-B47B-F5E1DF003E7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D5ED88-F1F2-4A42-9285-79A12B2A9099}">
      <dsp:nvSpPr>
        <dsp:cNvPr id="0" name=""/>
        <dsp:cNvSpPr/>
      </dsp:nvSpPr>
      <dsp:spPr>
        <a:xfrm>
          <a:off x="3645334" y="405470"/>
          <a:ext cx="272961" cy="1612405"/>
        </a:xfrm>
        <a:custGeom>
          <a:avLst/>
          <a:gdLst/>
          <a:ahLst/>
          <a:cxnLst/>
          <a:rect l="0" t="0" r="0" b="0"/>
          <a:pathLst>
            <a:path>
              <a:moveTo>
                <a:pt x="272961" y="0"/>
              </a:moveTo>
              <a:lnTo>
                <a:pt x="272961" y="1612405"/>
              </a:lnTo>
              <a:lnTo>
                <a:pt x="0" y="1612405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A344C-7D21-4BEE-B494-F67818EE42CC}">
      <dsp:nvSpPr>
        <dsp:cNvPr id="0" name=""/>
        <dsp:cNvSpPr/>
      </dsp:nvSpPr>
      <dsp:spPr>
        <a:xfrm>
          <a:off x="3682612" y="405470"/>
          <a:ext cx="235682" cy="969675"/>
        </a:xfrm>
        <a:custGeom>
          <a:avLst/>
          <a:gdLst/>
          <a:ahLst/>
          <a:cxnLst/>
          <a:rect l="0" t="0" r="0" b="0"/>
          <a:pathLst>
            <a:path>
              <a:moveTo>
                <a:pt x="235682" y="0"/>
              </a:moveTo>
              <a:lnTo>
                <a:pt x="235682" y="969675"/>
              </a:lnTo>
              <a:lnTo>
                <a:pt x="0" y="969675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798B1E-B1FF-437B-88E5-447C4DD827F9}">
      <dsp:nvSpPr>
        <dsp:cNvPr id="0" name=""/>
        <dsp:cNvSpPr/>
      </dsp:nvSpPr>
      <dsp:spPr>
        <a:xfrm>
          <a:off x="3703916" y="405470"/>
          <a:ext cx="214378" cy="388944"/>
        </a:xfrm>
        <a:custGeom>
          <a:avLst/>
          <a:gdLst/>
          <a:ahLst/>
          <a:cxnLst/>
          <a:rect l="0" t="0" r="0" b="0"/>
          <a:pathLst>
            <a:path>
              <a:moveTo>
                <a:pt x="214378" y="0"/>
              </a:moveTo>
              <a:lnTo>
                <a:pt x="214378" y="388944"/>
              </a:lnTo>
              <a:lnTo>
                <a:pt x="0" y="388944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58DD79-9EC8-42AC-939F-B6D03B331579}">
      <dsp:nvSpPr>
        <dsp:cNvPr id="0" name=""/>
        <dsp:cNvSpPr/>
      </dsp:nvSpPr>
      <dsp:spPr>
        <a:xfrm>
          <a:off x="3082386" y="0"/>
          <a:ext cx="928787" cy="40547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i="0" u="none" strike="noStrike" kern="1200" baseline="0" smtClean="0">
              <a:solidFill>
                <a:sysClr val="windowText" lastClr="000000"/>
              </a:solidFill>
              <a:latin typeface="Arial"/>
            </a:rPr>
            <a:t>Pacjent</a:t>
          </a:r>
          <a:endParaRPr lang="pl-PL" sz="1000" kern="1200" smtClean="0">
            <a:solidFill>
              <a:sysClr val="windowText" lastClr="000000"/>
            </a:solidFill>
          </a:endParaRPr>
        </a:p>
      </dsp:txBody>
      <dsp:txXfrm>
        <a:off x="3082386" y="0"/>
        <a:ext cx="928787" cy="405470"/>
      </dsp:txXfrm>
    </dsp:sp>
    <dsp:sp modelId="{1A7FDFBC-DBC0-498B-AE56-CC65AEB537E3}">
      <dsp:nvSpPr>
        <dsp:cNvPr id="0" name=""/>
        <dsp:cNvSpPr/>
      </dsp:nvSpPr>
      <dsp:spPr>
        <a:xfrm>
          <a:off x="759867" y="506825"/>
          <a:ext cx="2944049" cy="57518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i="0" u="none" strike="noStrike" kern="1200" baseline="0" smtClean="0">
              <a:solidFill>
                <a:sysClr val="windowText" lastClr="000000"/>
              </a:solidFill>
              <a:latin typeface="Arial"/>
            </a:rPr>
            <a:t>I konsultacja </a:t>
          </a:r>
          <a:r>
            <a:rPr lang="pl-PL" sz="1000" b="0" i="0" u="none" strike="noStrike" kern="1200" baseline="0" smtClean="0">
              <a:solidFill>
                <a:sysClr val="windowText" lastClr="000000"/>
              </a:solidFill>
              <a:latin typeface="Arial"/>
            </a:rPr>
            <a:t>lekarska (pulmonolog) – ocena czynników ryzyka, edukacja pacjenta, skierowanie na badanie LDCT lub zakończenie</a:t>
          </a:r>
          <a:endParaRPr lang="pl-PL" sz="1000" kern="1200" smtClean="0">
            <a:solidFill>
              <a:sysClr val="windowText" lastClr="000000"/>
            </a:solidFill>
          </a:endParaRPr>
        </a:p>
      </dsp:txBody>
      <dsp:txXfrm>
        <a:off x="759867" y="506825"/>
        <a:ext cx="2944049" cy="575180"/>
      </dsp:txXfrm>
    </dsp:sp>
    <dsp:sp modelId="{A1D8EFB1-92D9-41C8-8D60-10EACFA32AD6}">
      <dsp:nvSpPr>
        <dsp:cNvPr id="0" name=""/>
        <dsp:cNvSpPr/>
      </dsp:nvSpPr>
      <dsp:spPr>
        <a:xfrm>
          <a:off x="1422600" y="1172413"/>
          <a:ext cx="2260012" cy="405466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0" i="0" u="none" strike="noStrike" kern="1200" baseline="0" smtClean="0">
              <a:solidFill>
                <a:sysClr val="windowText" lastClr="000000"/>
              </a:solidFill>
              <a:latin typeface="Arial"/>
            </a:rPr>
            <a:t>Badanie LDCT z opisem</a:t>
          </a:r>
          <a:endParaRPr lang="pl-PL" sz="1000" kern="1200" smtClean="0">
            <a:solidFill>
              <a:sysClr val="windowText" lastClr="000000"/>
            </a:solidFill>
          </a:endParaRPr>
        </a:p>
      </dsp:txBody>
      <dsp:txXfrm>
        <a:off x="1422600" y="1172413"/>
        <a:ext cx="2260012" cy="405466"/>
      </dsp:txXfrm>
    </dsp:sp>
    <dsp:sp modelId="{61101A07-6F15-42D7-AE5C-B148B4034CEB}">
      <dsp:nvSpPr>
        <dsp:cNvPr id="0" name=""/>
        <dsp:cNvSpPr/>
      </dsp:nvSpPr>
      <dsp:spPr>
        <a:xfrm>
          <a:off x="764230" y="1705566"/>
          <a:ext cx="2881103" cy="624619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i="0" u="none" strike="noStrike" kern="1200" baseline="0" smtClean="0">
              <a:solidFill>
                <a:sysClr val="windowText" lastClr="000000"/>
              </a:solidFill>
              <a:latin typeface="Arial"/>
            </a:rPr>
            <a:t>II konsultacja </a:t>
          </a:r>
          <a:r>
            <a:rPr lang="pl-PL" sz="1000" b="0" i="0" u="none" strike="noStrike" kern="1200" baseline="0" smtClean="0">
              <a:solidFill>
                <a:sysClr val="windowText" lastClr="000000"/>
              </a:solidFill>
              <a:latin typeface="Arial"/>
            </a:rPr>
            <a:t>lekarska (torakochirurg) - przekazanie pacjentowi wyniku badania LDCT, wydanie zaleceń co do dalszego postępowania, edukacja pacjenta</a:t>
          </a:r>
          <a:endParaRPr lang="pl-PL" sz="1000" kern="1200" smtClean="0">
            <a:solidFill>
              <a:sysClr val="windowText" lastClr="000000"/>
            </a:solidFill>
          </a:endParaRPr>
        </a:p>
      </dsp:txBody>
      <dsp:txXfrm>
        <a:off x="764230" y="1705566"/>
        <a:ext cx="2881103" cy="6246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7A6F-0519-44DF-8EE3-61CADBFD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1550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zapobiegania zaburzeniom</vt:lpstr>
    </vt:vector>
  </TitlesOfParts>
  <Company>Urząd Marszałkowski w Łodzi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zapobiegania zaburzeniom</dc:title>
  <dc:creator>Justyna Felcenloben</dc:creator>
  <cp:lastModifiedBy>Justyna Felcenloben</cp:lastModifiedBy>
  <cp:revision>17</cp:revision>
  <cp:lastPrinted>2014-05-02T06:39:00Z</cp:lastPrinted>
  <dcterms:created xsi:type="dcterms:W3CDTF">2014-03-27T11:55:00Z</dcterms:created>
  <dcterms:modified xsi:type="dcterms:W3CDTF">2014-05-02T06:40:00Z</dcterms:modified>
</cp:coreProperties>
</file>