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lastRenderedPageBreak/>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lastRenderedPageBreak/>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5pt;height:13.55pt" o:ole="">
                  <v:imagedata r:id="rId17" o:title=""/>
                </v:shape>
                <o:OLEObject Type="Embed" ProgID="PBrush" ShapeID="_x0000_i1025" DrawAspect="Content" ObjectID="_1617792460"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lastRenderedPageBreak/>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lastRenderedPageBreak/>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lastRenderedPageBreak/>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1D76E3">
        <w:rPr>
          <w:rFonts w:ascii="Arial Narrow" w:hAnsi="Arial Narrow" w:cs="Arial"/>
          <w:sz w:val="20"/>
          <w:szCs w:val="20"/>
        </w:rPr>
        <w:lastRenderedPageBreak/>
        <w:t>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P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14 czerwca 1960 roku Kodeks postępowania administracyjnego (t.j. Dz. U. z 2018 r. poz. 2096, poz. 1629);</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27 sierpnia 2009 r. o finansach publicznych (t.j. Dz.U. z 2017r., poz. 2077, z 2018 r. poz. 1000, 62, 1366, 1693 i 1669, 2500, 2354, 2245.);</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lastRenderedPageBreak/>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priorytetowa </w:t>
      </w:r>
      <w:r w:rsidR="00D76716" w:rsidRPr="00975D00">
        <w:rPr>
          <w:rFonts w:ascii="Arial Narrow" w:hAnsi="Arial Narrow" w:cs="Arial"/>
          <w:color w:val="000000" w:themeColor="text1"/>
          <w:sz w:val="20"/>
          <w:szCs w:val="20"/>
        </w:rPr>
        <w:t>V Ochrona Środowiska</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Należy wpisać</w:t>
      </w:r>
      <w:r w:rsidR="00673598" w:rsidRPr="00975D00">
        <w:rPr>
          <w:rFonts w:ascii="Arial Narrow" w:hAnsi="Arial Narrow" w:cs="Arial"/>
          <w:color w:val="000000" w:themeColor="text1"/>
          <w:sz w:val="20"/>
          <w:szCs w:val="20"/>
        </w:rPr>
        <w:t xml:space="preserve"> </w:t>
      </w:r>
      <w:r w:rsidR="00AA138F" w:rsidRPr="00975D00">
        <w:rPr>
          <w:rFonts w:ascii="Arial Narrow" w:hAnsi="Arial Narrow" w:cs="Arial"/>
          <w:color w:val="000000" w:themeColor="text1"/>
          <w:sz w:val="20"/>
          <w:szCs w:val="20"/>
        </w:rPr>
        <w:t>„</w:t>
      </w:r>
      <w:r w:rsidR="0078223E" w:rsidRPr="00975D00">
        <w:rPr>
          <w:rFonts w:ascii="Arial Narrow" w:hAnsi="Arial Narrow" w:cs="Arial"/>
          <w:color w:val="000000" w:themeColor="text1"/>
          <w:sz w:val="20"/>
          <w:szCs w:val="20"/>
        </w:rPr>
        <w:t>V.1</w:t>
      </w:r>
      <w:r w:rsidR="00AA138F" w:rsidRPr="00975D00">
        <w:rPr>
          <w:rFonts w:ascii="Arial Narrow" w:hAnsi="Arial Narrow" w:cs="Arial"/>
          <w:color w:val="000000" w:themeColor="text1"/>
          <w:sz w:val="20"/>
          <w:szCs w:val="20"/>
        </w:rPr>
        <w:t xml:space="preserve"> </w:t>
      </w:r>
      <w:r w:rsidR="0078223E" w:rsidRPr="00975D00">
        <w:rPr>
          <w:rFonts w:ascii="Arial Narrow" w:hAnsi="Arial Narrow" w:cs="Arial"/>
          <w:color w:val="000000" w:themeColor="text1"/>
          <w:sz w:val="20"/>
          <w:szCs w:val="20"/>
        </w:rPr>
        <w:t>Gospodarka wodna i przeciwdziałanie zagrożeniom”</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wpisać „V.1.1 Gospodarka wodna i zarządzanie ryzykiem”</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lastRenderedPageBreak/>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975D00" w:rsidRDefault="00B6420B" w:rsidP="00B6420B">
      <w:pPr>
        <w:jc w:val="both"/>
        <w:rPr>
          <w:rFonts w:ascii="Arial Narrow" w:hAnsi="Arial Narrow"/>
          <w:color w:val="000000" w:themeColor="text1"/>
          <w:sz w:val="20"/>
          <w:szCs w:val="20"/>
        </w:rPr>
      </w:pPr>
      <w:r w:rsidRPr="00975D00">
        <w:rPr>
          <w:rFonts w:ascii="Arial Narrow" w:hAnsi="Arial Narrow" w:cs="Tahoma,Bold"/>
          <w:bCs/>
          <w:color w:val="000000" w:themeColor="text1"/>
          <w:sz w:val="20"/>
          <w:szCs w:val="20"/>
          <w:lang w:eastAsia="en-US"/>
        </w:rPr>
        <w:t>Kod zakresu interwencji n</w:t>
      </w:r>
      <w:r w:rsidRPr="00975D00">
        <w:rPr>
          <w:rFonts w:ascii="Arial Narrow" w:hAnsi="Arial Narrow"/>
          <w:color w:val="000000" w:themeColor="text1"/>
          <w:sz w:val="20"/>
          <w:szCs w:val="20"/>
        </w:rPr>
        <w:t xml:space="preserve">ależy wybrać dla projektu  z Tabeli 1 będącej załącznikiem I do Rozporządzenia Komisji </w:t>
      </w:r>
      <w:r w:rsidR="00F722FB" w:rsidRPr="00975D00">
        <w:rPr>
          <w:rFonts w:ascii="Arial Narrow" w:hAnsi="Arial Narrow"/>
          <w:color w:val="000000" w:themeColor="text1"/>
          <w:sz w:val="20"/>
          <w:szCs w:val="20"/>
        </w:rPr>
        <w:t>(UE) nr 215/2014. W zakresie V.1.1</w:t>
      </w:r>
      <w:r w:rsidRPr="00975D00">
        <w:rPr>
          <w:rFonts w:ascii="Arial Narrow" w:hAnsi="Arial Narrow"/>
          <w:color w:val="000000" w:themeColor="text1"/>
          <w:sz w:val="20"/>
          <w:szCs w:val="20"/>
        </w:rPr>
        <w:t xml:space="preserve"> są możliwe do wyboru następujące kody:</w:t>
      </w:r>
    </w:p>
    <w:p w:rsidR="00B6420B" w:rsidRPr="00975D00" w:rsidRDefault="00B6420B" w:rsidP="00B6420B">
      <w:pPr>
        <w:jc w:val="both"/>
        <w:rPr>
          <w:rFonts w:ascii="Arial Narrow" w:hAnsi="Arial Narrow"/>
          <w:color w:val="000000" w:themeColor="text1"/>
          <w:sz w:val="20"/>
          <w:szCs w:val="20"/>
        </w:rPr>
      </w:pPr>
    </w:p>
    <w:p w:rsidR="00586BB4" w:rsidRPr="00975D00" w:rsidRDefault="00586BB4" w:rsidP="00B6420B">
      <w:pPr>
        <w:jc w:val="both"/>
        <w:rPr>
          <w:rFonts w:ascii="Arial Narrow" w:hAnsi="Arial Narrow"/>
          <w:color w:val="000000" w:themeColor="text1"/>
          <w:sz w:val="20"/>
          <w:szCs w:val="20"/>
        </w:rPr>
      </w:pPr>
      <w:r w:rsidRPr="00975D00">
        <w:rPr>
          <w:rFonts w:ascii="Arial Narrow" w:hAnsi="Arial Narrow"/>
          <w:b/>
          <w:color w:val="000000" w:themeColor="text1"/>
          <w:sz w:val="20"/>
          <w:szCs w:val="20"/>
        </w:rPr>
        <w:t>087</w:t>
      </w:r>
      <w:r w:rsidRPr="00975D00">
        <w:rPr>
          <w:rFonts w:ascii="Arial Narrow" w:hAnsi="Arial Narrow"/>
          <w:color w:val="000000" w:themeColor="text1"/>
          <w:sz w:val="20"/>
          <w:szCs w:val="20"/>
        </w:rPr>
        <w:t xml:space="preserve">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rsidR="00586BB4" w:rsidRPr="00586BB4" w:rsidRDefault="00586BB4" w:rsidP="00586BB4">
      <w:pPr>
        <w:jc w:val="both"/>
        <w:rPr>
          <w:rFonts w:ascii="Arial Narrow" w:hAnsi="Arial Narrow"/>
          <w:color w:val="000000" w:themeColor="text1"/>
          <w:sz w:val="20"/>
          <w:szCs w:val="20"/>
        </w:rPr>
      </w:pPr>
      <w:r w:rsidRPr="00975D00">
        <w:rPr>
          <w:rFonts w:ascii="Arial Narrow" w:hAnsi="Arial Narrow"/>
          <w:b/>
          <w:color w:val="000000" w:themeColor="text1"/>
          <w:sz w:val="20"/>
          <w:szCs w:val="20"/>
        </w:rPr>
        <w:t xml:space="preserve">088 </w:t>
      </w:r>
      <w:r w:rsidRPr="00975D00">
        <w:rPr>
          <w:rFonts w:ascii="Arial Narrow" w:hAnsi="Arial Narrow"/>
          <w:color w:val="000000" w:themeColor="text1"/>
          <w:sz w:val="20"/>
          <w:szCs w:val="20"/>
        </w:rPr>
        <w:t>- Zapobieganie zagrożeniom naturalnym</w:t>
      </w:r>
      <w:r w:rsidRPr="00586BB4">
        <w:rPr>
          <w:rFonts w:ascii="Arial Narrow" w:hAnsi="Arial Narrow"/>
          <w:color w:val="000000" w:themeColor="text1"/>
          <w:sz w:val="20"/>
          <w:szCs w:val="20"/>
        </w:rPr>
        <w:t xml:space="preserve">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p w:rsidR="00840A44" w:rsidRPr="00840A44" w:rsidRDefault="00840A44" w:rsidP="00840A44">
      <w:pPr>
        <w:jc w:val="both"/>
        <w:rPr>
          <w:rFonts w:ascii="Arial Narrow" w:hAnsi="Arial Narrow"/>
          <w:color w:val="000000" w:themeColor="text1"/>
          <w:sz w:val="20"/>
          <w:szCs w:val="20"/>
        </w:rPr>
      </w:pPr>
      <w:r w:rsidRPr="00840A44">
        <w:rPr>
          <w:rFonts w:ascii="Arial Narrow" w:hAnsi="Arial Narrow"/>
          <w:b/>
          <w:color w:val="000000" w:themeColor="text1"/>
          <w:sz w:val="20"/>
          <w:szCs w:val="20"/>
        </w:rPr>
        <w:t>101</w:t>
      </w:r>
      <w:r w:rsidRPr="00840A44">
        <w:rPr>
          <w:rFonts w:ascii="Arial Narrow" w:hAnsi="Arial Narrow"/>
          <w:color w:val="000000" w:themeColor="text1"/>
          <w:sz w:val="20"/>
          <w:szCs w:val="20"/>
        </w:rPr>
        <w:t xml:space="preserve"> - Finansowanie krzyżowe w ramach EFRR (wsparcie dla przedsięwzięć typowych dla EFS, koniecznych dla zadowalającego wdrożenia części przedsięwzięć 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w:t>
      </w:r>
      <w:r w:rsidRPr="008F33FC">
        <w:rPr>
          <w:rFonts w:ascii="Arial Narrow" w:hAnsi="Arial Narrow"/>
          <w:color w:val="000000" w:themeColor="text1"/>
          <w:sz w:val="20"/>
          <w:szCs w:val="20"/>
        </w:rPr>
        <w:lastRenderedPageBreak/>
        <w:t xml:space="preserve">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lastRenderedPageBreak/>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lastRenderedPageBreak/>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lastRenderedPageBreak/>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w:t>
      </w:r>
      <w:r w:rsidR="00B51088" w:rsidRPr="001D76E3">
        <w:rPr>
          <w:rFonts w:ascii="Arial Narrow" w:hAnsi="Arial Narrow" w:cs="Arial"/>
          <w:sz w:val="20"/>
          <w:szCs w:val="20"/>
        </w:rPr>
        <w:lastRenderedPageBreak/>
        <w:t xml:space="preserve">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Pr="001D76E3" w:rsidRDefault="0050086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4C05FC">
        <w:rPr>
          <w:rFonts w:ascii="Arial Narrow" w:hAnsi="Arial Narrow" w:cs="Arial"/>
          <w:sz w:val="20"/>
          <w:szCs w:val="20"/>
        </w:rPr>
        <w:t>V.1.1</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4C05FC">
        <w:rPr>
          <w:rFonts w:ascii="Arial Narrow" w:hAnsi="Arial Narrow" w:cs="Arial"/>
          <w:sz w:val="20"/>
          <w:szCs w:val="20"/>
        </w:rPr>
        <w:t>V.1.1</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w:t>
      </w:r>
      <w:r w:rsidRPr="001D76E3">
        <w:rPr>
          <w:rFonts w:ascii="Arial Narrow" w:hAnsi="Arial Narrow" w:cs="Arial"/>
          <w:sz w:val="20"/>
          <w:szCs w:val="20"/>
        </w:rPr>
        <w:lastRenderedPageBreak/>
        <w:t xml:space="preserve">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8F33FC">
        <w:rPr>
          <w:rFonts w:ascii="Arial Narrow" w:hAnsi="Arial Narrow"/>
          <w:sz w:val="20"/>
          <w:szCs w:val="20"/>
        </w:rPr>
        <w:t>V.3</w:t>
      </w:r>
      <w:r w:rsidRPr="00756AC7">
        <w:rPr>
          <w:rFonts w:ascii="Arial Narrow" w:hAnsi="Arial Narrow"/>
          <w:sz w:val="20"/>
          <w:szCs w:val="20"/>
        </w:rPr>
        <w:t xml:space="preserve"> wartość kosztów pośrednich rozliczanych ryczałtem wynosi </w:t>
      </w:r>
      <w:r w:rsidR="008F33FC">
        <w:rPr>
          <w:rFonts w:ascii="Arial Narrow" w:hAnsi="Arial Narrow"/>
          <w:sz w:val="20"/>
          <w:szCs w:val="20"/>
        </w:rPr>
        <w:t>1,5</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lastRenderedPageBreak/>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rsidR="00AC72B6" w:rsidRPr="00AC72B6" w:rsidRDefault="00AC72B6" w:rsidP="00AC72B6">
      <w:pPr>
        <w:numPr>
          <w:ilvl w:val="0"/>
          <w:numId w:val="7"/>
        </w:numPr>
        <w:contextualSpacing/>
        <w:rPr>
          <w:rFonts w:ascii="Arial Narrow" w:hAnsi="Arial Narrow"/>
          <w:sz w:val="20"/>
          <w:szCs w:val="20"/>
        </w:rPr>
      </w:pPr>
      <w:r>
        <w:rPr>
          <w:rFonts w:ascii="Arial Narrow" w:hAnsi="Arial Narrow"/>
          <w:sz w:val="20"/>
          <w:szCs w:val="20"/>
        </w:rPr>
        <w:t>Cross-financingu</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lastRenderedPageBreak/>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lastRenderedPageBreak/>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lastRenderedPageBreak/>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1D76E3">
        <w:rPr>
          <w:rFonts w:ascii="Arial Narrow" w:hAnsi="Arial Narrow" w:cs="Arial"/>
          <w:i/>
          <w:sz w:val="20"/>
          <w:szCs w:val="20"/>
        </w:rPr>
        <w:lastRenderedPageBreak/>
        <w:t>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445F6D"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lastRenderedPageBreak/>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lastRenderedPageBreak/>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lastRenderedPageBreak/>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lastRenderedPageBreak/>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w:t>
      </w:r>
      <w:r w:rsidRPr="009B26F3">
        <w:rPr>
          <w:rFonts w:ascii="Arial Narrow" w:hAnsi="Arial Narrow" w:cs="Arial"/>
          <w:sz w:val="20"/>
          <w:szCs w:val="20"/>
        </w:rPr>
        <w:lastRenderedPageBreak/>
        <w:t>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lastRenderedPageBreak/>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w:t>
            </w:r>
            <w:r w:rsidRPr="008704C2">
              <w:rPr>
                <w:rFonts w:ascii="Arial Narrow" w:hAnsi="Arial Narrow" w:cs="Arial"/>
                <w:color w:val="000000"/>
                <w:sz w:val="20"/>
                <w:szCs w:val="20"/>
              </w:rPr>
              <w:lastRenderedPageBreak/>
              <w:t xml:space="preserve">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lastRenderedPageBreak/>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lastRenderedPageBreak/>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 xml:space="preserve">Konieczne jest uwzględnienie wszelkich związków z innymi przedsiębiorstwami, które mają oraz miały miejsce w ostatnim okresie </w:t>
      </w:r>
      <w:r w:rsidRPr="001D76E3">
        <w:rPr>
          <w:rFonts w:ascii="Arial Narrow" w:hAnsi="Arial Narrow" w:cs="Arial"/>
          <w:sz w:val="20"/>
          <w:szCs w:val="20"/>
        </w:rPr>
        <w:lastRenderedPageBreak/>
        <w:t>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t>
      </w:r>
      <w:r w:rsidRPr="001D76E3">
        <w:rPr>
          <w:rFonts w:ascii="Arial Narrow" w:hAnsi="Arial Narrow" w:cs="Arial"/>
          <w:sz w:val="20"/>
          <w:szCs w:val="20"/>
        </w:rPr>
        <w:lastRenderedPageBreak/>
        <w:t>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lastRenderedPageBreak/>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w:t>
      </w:r>
      <w:r w:rsidRPr="001D76E3">
        <w:rPr>
          <w:rFonts w:ascii="Arial Narrow" w:hAnsi="Arial Narrow" w:cs="Arial"/>
          <w:sz w:val="20"/>
          <w:szCs w:val="20"/>
          <w:lang w:eastAsia="en-US"/>
        </w:rPr>
        <w:lastRenderedPageBreak/>
        <w:t xml:space="preserve">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 xml:space="preserve">(w rozumieniu art. 2 pkt. 12 ustawy z dnia 30 kwietnia 2004 r. o postępowaniu w sprawach dotyczących </w:t>
            </w:r>
            <w:r w:rsidRPr="001D76E3">
              <w:rPr>
                <w:rFonts w:ascii="Arial Narrow" w:hAnsi="Arial Narrow" w:cs="Arial"/>
                <w:b/>
                <w:i/>
                <w:sz w:val="16"/>
                <w:szCs w:val="16"/>
              </w:rPr>
              <w:lastRenderedPageBreak/>
              <w:t>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(w przypadku uzyskania pomocy na podstawie aktu normatywnego, który </w:t>
            </w:r>
            <w:r w:rsidRPr="001D76E3">
              <w:rPr>
                <w:rFonts w:ascii="Arial Narrow" w:hAnsi="Arial Narrow" w:cs="Arial"/>
                <w:b/>
                <w:i/>
                <w:sz w:val="16"/>
                <w:szCs w:val="16"/>
              </w:rPr>
              <w:lastRenderedPageBreak/>
              <w:t>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w:t>
            </w:r>
            <w:r w:rsidRPr="001D76E3">
              <w:rPr>
                <w:rFonts w:ascii="Arial Narrow" w:hAnsi="Arial Narrow" w:cs="Arial"/>
                <w:b/>
                <w:i/>
                <w:sz w:val="16"/>
                <w:szCs w:val="16"/>
              </w:rPr>
              <w:lastRenderedPageBreak/>
              <w:t xml:space="preserve">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(jako ekwiwalent dotacji brutto, obliczony zgodnie z rozporządzeniem Rady Ministrów z dn. 11.08.2004 </w:t>
            </w:r>
            <w:r w:rsidRPr="001D76E3">
              <w:rPr>
                <w:rFonts w:ascii="Arial Narrow" w:hAnsi="Arial Narrow" w:cs="Arial"/>
                <w:b/>
                <w:i/>
                <w:sz w:val="16"/>
                <w:szCs w:val="16"/>
              </w:rPr>
              <w:lastRenderedPageBreak/>
              <w:t>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(równowartość pomocy w euro ustalona wg kursu średniego walut obcych, ogłaszanego przez NBP, </w:t>
            </w:r>
            <w:r w:rsidRPr="001D76E3">
              <w:rPr>
                <w:rFonts w:ascii="Arial Narrow" w:hAnsi="Arial Narrow" w:cs="Arial"/>
                <w:b/>
                <w:i/>
                <w:sz w:val="16"/>
                <w:szCs w:val="16"/>
              </w:rPr>
              <w:lastRenderedPageBreak/>
              <w:t>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lastRenderedPageBreak/>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sz w:val="20"/>
          <w:szCs w:val="20"/>
        </w:rPr>
        <w:lastRenderedPageBreak/>
        <w:t>„</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 xml:space="preserve">Wytycznych w zakresie reguł dofinansowania z programów operacyjnych podmiotów realizujących obowiązek świadczenia usług w </w:t>
      </w:r>
      <w:r w:rsidRPr="001D76E3">
        <w:rPr>
          <w:rFonts w:ascii="Arial Narrow" w:hAnsi="Arial Narrow" w:cs="Arial"/>
          <w:i/>
          <w:sz w:val="20"/>
          <w:szCs w:val="20"/>
          <w:u w:val="single"/>
          <w:lang w:eastAsia="en-US"/>
        </w:rPr>
        <w:lastRenderedPageBreak/>
        <w:t>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lastRenderedPageBreak/>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134636">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134636">
      <w:pgSz w:w="15840" w:h="12240" w:orient="landscape"/>
      <w:pgMar w:top="1325" w:right="851" w:bottom="1276" w:left="993"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6D" w:rsidRDefault="00445F6D" w:rsidP="00512F18">
      <w:r>
        <w:separator/>
      </w:r>
    </w:p>
  </w:endnote>
  <w:endnote w:type="continuationSeparator" w:id="0">
    <w:p w:rsidR="00445F6D" w:rsidRDefault="00445F6D"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46093A" w:rsidRDefault="0046093A">
        <w:pPr>
          <w:pStyle w:val="Stopka"/>
          <w:jc w:val="right"/>
        </w:pPr>
        <w:r>
          <w:fldChar w:fldCharType="begin"/>
        </w:r>
        <w:r>
          <w:instrText>PAGE   \* MERGEFORMAT</w:instrText>
        </w:r>
        <w:r>
          <w:fldChar w:fldCharType="separate"/>
        </w:r>
        <w:r w:rsidR="00653E12">
          <w:rPr>
            <w:noProof/>
          </w:rPr>
          <w:t>1</w:t>
        </w:r>
        <w:r>
          <w:rPr>
            <w:noProof/>
          </w:rPr>
          <w:fldChar w:fldCharType="end"/>
        </w:r>
      </w:p>
    </w:sdtContent>
  </w:sdt>
  <w:p w:rsidR="0046093A" w:rsidRDefault="0046093A">
    <w:pPr>
      <w:pStyle w:val="Tekstpodstawowy"/>
      <w:spacing w:line="14" w:lineRule="auto"/>
      <w:rPr>
        <w:sz w:val="20"/>
      </w:rPr>
    </w:pPr>
  </w:p>
  <w:p w:rsidR="0046093A" w:rsidRDefault="004609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6D" w:rsidRDefault="00445F6D" w:rsidP="00512F18">
      <w:r>
        <w:separator/>
      </w:r>
    </w:p>
  </w:footnote>
  <w:footnote w:type="continuationSeparator" w:id="0">
    <w:p w:rsidR="00445F6D" w:rsidRDefault="00445F6D" w:rsidP="00512F18">
      <w:r>
        <w:continuationSeparator/>
      </w:r>
    </w:p>
  </w:footnote>
  <w:footnote w:id="1">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6093A" w:rsidRPr="00A55F49" w:rsidRDefault="0046093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6093A" w:rsidRDefault="0046093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6093A" w:rsidRDefault="0046093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6093A" w:rsidRPr="004F33F2" w:rsidRDefault="0046093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6093A" w:rsidRDefault="0046093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6093A" w:rsidRDefault="0046093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6093A" w:rsidRPr="003907E0" w:rsidRDefault="0046093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6093A" w:rsidRDefault="0046093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6093A" w:rsidRDefault="0046093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6093A" w:rsidRDefault="00445F6D" w:rsidP="008704C2">
      <w:pPr>
        <w:pStyle w:val="Tekstprzypisudolnego"/>
        <w:jc w:val="both"/>
      </w:pPr>
      <w:hyperlink r:id="rId2" w:history="1">
        <w:r w:rsidR="0046093A" w:rsidRPr="00F66CF3">
          <w:rPr>
            <w:rStyle w:val="Hipercze"/>
            <w:rFonts w:ascii="Arial" w:hAnsi="Arial" w:cs="Arial"/>
            <w:sz w:val="18"/>
            <w:szCs w:val="18"/>
          </w:rPr>
          <w:t>http://ec.europa.eu/clima/policies/adaptation/what/docs/non_paper_guidelines_project_managers_en.pdf</w:t>
        </w:r>
      </w:hyperlink>
      <w:r w:rsidR="0046093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6093A" w:rsidRPr="00F66CF3">
          <w:rPr>
            <w:rStyle w:val="Hipercze"/>
            <w:rFonts w:ascii="Arial" w:hAnsi="Arial" w:cs="Arial"/>
            <w:sz w:val="18"/>
            <w:szCs w:val="18"/>
          </w:rPr>
          <w:t>http://ec.europa.eu/environment/eia/home.htm</w:t>
        </w:r>
      </w:hyperlink>
      <w:r w:rsidR="0046093A" w:rsidRPr="00CA4D66">
        <w:rPr>
          <w:rFonts w:ascii="Arial" w:hAnsi="Arial" w:cs="Arial"/>
          <w:color w:val="000000"/>
          <w:sz w:val="18"/>
          <w:szCs w:val="18"/>
        </w:rPr>
        <w:t xml:space="preserve"> </w:t>
      </w:r>
      <w:r w:rsidR="0046093A" w:rsidRPr="00CA4D66">
        <w:rPr>
          <w:rFonts w:ascii="Arial" w:hAnsi="Arial" w:cs="Arial"/>
          <w:color w:val="000000"/>
          <w:sz w:val="24"/>
          <w:szCs w:val="24"/>
        </w:rPr>
        <w:t xml:space="preserve"> </w:t>
      </w:r>
    </w:p>
  </w:footnote>
  <w:footnote w:id="20">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6093A" w:rsidRDefault="0046093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6093A" w:rsidRDefault="0046093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6093A" w:rsidRDefault="0046093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6093A" w:rsidRDefault="0046093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6093A" w:rsidRDefault="0046093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6093A" w:rsidRDefault="0046093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6093A" w:rsidRPr="004054B5" w:rsidRDefault="0046093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6093A" w:rsidRPr="008D5991" w:rsidRDefault="0046093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6093A" w:rsidRPr="008D5991" w:rsidRDefault="0046093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6093A" w:rsidRPr="006B6FC2"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6093A" w:rsidRPr="006B6FC2" w:rsidRDefault="0046093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6093A" w:rsidRPr="0079193E"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6093A" w:rsidRPr="004054B5" w:rsidRDefault="0046093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6093A" w:rsidRDefault="0046093A"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45F6D"/>
    <w:rsid w:val="00454032"/>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3E12"/>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5273"/>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BEBC-186E-4C91-B6F1-B3DE5E80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32367</Words>
  <Characters>194206</Characters>
  <Application>Microsoft Office Word</Application>
  <DocSecurity>0</DocSecurity>
  <Lines>1618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2019-03-22T11:36:00Z</cp:lastPrinted>
  <dcterms:created xsi:type="dcterms:W3CDTF">2019-04-26T12:01:00Z</dcterms:created>
  <dcterms:modified xsi:type="dcterms:W3CDTF">2019-04-26T12:01:00Z</dcterms:modified>
</cp:coreProperties>
</file>