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3A" w:rsidRPr="00FC147A" w:rsidRDefault="00B658E6" w:rsidP="004D0202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x-none"/>
        </w:rPr>
      </w:pPr>
      <w:bookmarkStart w:id="0" w:name="_Toc433717272"/>
      <w:bookmarkStart w:id="1" w:name="_GoBack"/>
      <w:bookmarkEnd w:id="1"/>
      <w:r w:rsidRPr="00FC147A">
        <w:rPr>
          <w:noProof/>
          <w:lang w:eastAsia="pl-PL"/>
        </w:rPr>
        <w:drawing>
          <wp:inline distT="0" distB="0" distL="0" distR="0" wp14:anchorId="39A6184C" wp14:editId="33FEDCCC">
            <wp:extent cx="5762625" cy="676275"/>
            <wp:effectExtent l="0" t="0" r="9525" b="9525"/>
            <wp:docPr id="2" name="Obraz 2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0093A" w:rsidRPr="00FC147A" w:rsidRDefault="00B0093A" w:rsidP="00B009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147A">
        <w:rPr>
          <w:rFonts w:ascii="Arial" w:eastAsia="Times New Roman" w:hAnsi="Arial" w:cs="Arial"/>
          <w:b/>
          <w:sz w:val="20"/>
          <w:szCs w:val="20"/>
          <w:lang w:eastAsia="pl-PL"/>
        </w:rPr>
        <w:t>Załącznik nr IV</w:t>
      </w:r>
    </w:p>
    <w:p w:rsidR="00B0093A" w:rsidRPr="00FC147A" w:rsidRDefault="00B0093A" w:rsidP="00B0093A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pl-PL"/>
        </w:rPr>
      </w:pPr>
    </w:p>
    <w:p w:rsidR="00E31AA5" w:rsidRPr="00FC147A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2E032C">
        <w:rPr>
          <w:rFonts w:ascii="Arial Narrow" w:eastAsia="Times New Roman" w:hAnsi="Arial Narrow" w:cs="Arial"/>
          <w:b/>
          <w:lang w:eastAsia="pl-PL"/>
        </w:rPr>
        <w:t>Kryteria wyboru projektów w ramach Osi Priorytetowej</w:t>
      </w:r>
      <w:r w:rsidR="00844270" w:rsidRPr="002E032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543736">
        <w:rPr>
          <w:rFonts w:ascii="Arial Narrow" w:eastAsia="Times New Roman" w:hAnsi="Arial Narrow" w:cs="Arial"/>
          <w:b/>
          <w:lang w:eastAsia="pl-PL"/>
        </w:rPr>
        <w:t>III Transport</w:t>
      </w:r>
      <w:r w:rsidRPr="002E032C">
        <w:rPr>
          <w:rFonts w:ascii="Arial Narrow" w:eastAsia="Times New Roman" w:hAnsi="Arial Narrow" w:cs="Arial"/>
          <w:b/>
          <w:lang w:eastAsia="pl-PL"/>
        </w:rPr>
        <w:t xml:space="preserve">, </w:t>
      </w:r>
      <w:r w:rsidR="00135A89" w:rsidRPr="002E032C">
        <w:rPr>
          <w:rFonts w:ascii="Arial Narrow" w:hAnsi="Arial Narrow"/>
          <w:b/>
        </w:rPr>
        <w:t xml:space="preserve">Działanie </w:t>
      </w:r>
      <w:r w:rsidR="00543736">
        <w:rPr>
          <w:rFonts w:ascii="Arial Narrow" w:hAnsi="Arial Narrow"/>
          <w:b/>
        </w:rPr>
        <w:t>III</w:t>
      </w:r>
      <w:r w:rsidR="003B357A" w:rsidRPr="002E032C">
        <w:rPr>
          <w:rFonts w:ascii="Arial Narrow" w:hAnsi="Arial Narrow"/>
          <w:b/>
        </w:rPr>
        <w:t>.2</w:t>
      </w:r>
      <w:r w:rsidR="007247CF" w:rsidRPr="002E032C">
        <w:rPr>
          <w:rFonts w:ascii="Arial Narrow" w:hAnsi="Arial Narrow"/>
          <w:b/>
        </w:rPr>
        <w:t xml:space="preserve"> </w:t>
      </w:r>
      <w:r w:rsidR="00543736">
        <w:rPr>
          <w:rFonts w:ascii="Arial Narrow" w:hAnsi="Arial Narrow"/>
          <w:b/>
        </w:rPr>
        <w:t>Drogi</w:t>
      </w:r>
      <w:r w:rsidR="007247CF" w:rsidRPr="002E032C">
        <w:rPr>
          <w:rFonts w:ascii="Arial Narrow" w:hAnsi="Arial Narrow"/>
          <w:b/>
        </w:rPr>
        <w:br/>
        <w:t xml:space="preserve">Poddziałanie </w:t>
      </w:r>
      <w:r w:rsidR="00543736">
        <w:rPr>
          <w:rFonts w:ascii="Arial Narrow" w:hAnsi="Arial Narrow"/>
          <w:b/>
        </w:rPr>
        <w:t>III</w:t>
      </w:r>
      <w:r w:rsidR="003B357A" w:rsidRPr="002E032C">
        <w:rPr>
          <w:rFonts w:ascii="Arial Narrow" w:hAnsi="Arial Narrow"/>
          <w:b/>
        </w:rPr>
        <w:t>.2.2</w:t>
      </w:r>
      <w:r w:rsidR="007247CF" w:rsidRPr="002E032C">
        <w:rPr>
          <w:rFonts w:ascii="Arial Narrow" w:hAnsi="Arial Narrow"/>
          <w:b/>
        </w:rPr>
        <w:t xml:space="preserve"> </w:t>
      </w:r>
      <w:r w:rsidR="00543736">
        <w:rPr>
          <w:rFonts w:ascii="Arial Narrow" w:hAnsi="Arial Narrow"/>
          <w:b/>
        </w:rPr>
        <w:t>Drogi lokalne</w:t>
      </w:r>
    </w:p>
    <w:p w:rsidR="00B0093A" w:rsidRPr="00FC147A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FC147A">
        <w:rPr>
          <w:rFonts w:ascii="Arial Narrow" w:eastAsia="Times New Roman" w:hAnsi="Arial Narrow" w:cs="Arial"/>
          <w:b/>
          <w:lang w:eastAsia="pl-PL"/>
        </w:rPr>
        <w:t>w ramach Regionalnego Programu Operacyjnego Województwa Łódzkiego na lata 2014-2020</w:t>
      </w:r>
    </w:p>
    <w:p w:rsidR="00B0093A" w:rsidRPr="00FC147A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4D0202" w:rsidRPr="00FC147A" w:rsidRDefault="004D0202" w:rsidP="004D0202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</w:rPr>
      </w:pPr>
    </w:p>
    <w:p w:rsidR="002356E9" w:rsidRPr="00FC147A" w:rsidRDefault="002356E9" w:rsidP="002356E9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FC147A">
        <w:rPr>
          <w:rFonts w:ascii="Arial Narrow" w:hAnsi="Arial Narrow" w:cs="Tahoma"/>
          <w:b/>
          <w:sz w:val="20"/>
          <w:szCs w:val="20"/>
        </w:rPr>
        <w:t xml:space="preserve">KRYTERIA FORMALNE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714"/>
        <w:gridCol w:w="7611"/>
        <w:gridCol w:w="3223"/>
      </w:tblGrid>
      <w:tr w:rsidR="002356E9" w:rsidRPr="00FC147A" w:rsidTr="009C7B5C">
        <w:trPr>
          <w:trHeight w:val="413"/>
        </w:trPr>
        <w:tc>
          <w:tcPr>
            <w:tcW w:w="564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714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7611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Sposób oceny kryterium</w:t>
            </w:r>
          </w:p>
        </w:tc>
        <w:tc>
          <w:tcPr>
            <w:tcW w:w="3223" w:type="dxa"/>
            <w:shd w:val="clear" w:color="auto" w:fill="BFBFBF"/>
            <w:vAlign w:val="center"/>
          </w:tcPr>
          <w:p w:rsidR="002356E9" w:rsidRPr="00FC147A" w:rsidRDefault="002356E9" w:rsidP="00445C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 xml:space="preserve">Tak / </w:t>
            </w:r>
            <w:r w:rsidR="00445C8C" w:rsidRPr="00FC147A">
              <w:rPr>
                <w:rFonts w:ascii="Arial Narrow" w:hAnsi="Arial Narrow"/>
                <w:b/>
                <w:sz w:val="20"/>
                <w:szCs w:val="20"/>
              </w:rPr>
              <w:t>tak-warunkowo /nie / nie dotyczy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714" w:type="dxa"/>
            <w:vAlign w:val="center"/>
          </w:tcPr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Wnioskodawca (partner) jest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uprawniony do ubiegania się </w:t>
            </w:r>
          </w:p>
          <w:p w:rsidR="002356E9" w:rsidRPr="00FC147A" w:rsidRDefault="00E76991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o uzyskanie dofinansowania </w:t>
            </w: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wnioskodawca lub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Szczegółowego opisu osi priorytetowych RPO WŁ na lata 2014-2020 dla danego działania lub poddziałania; czy spełnia warunki kwalifikowania się do danej kategorii beneficjentów (czy posiada odpowiedni status prawny). </w:t>
            </w:r>
          </w:p>
          <w:p w:rsidR="002356E9" w:rsidRPr="00FC147A" w:rsidRDefault="00A13473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przypadku realizacji projektu hybrydowego (zgodnie z art. 34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) partner prywatny nie musi znajdować się w ww. katalogu beneficjentów.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714" w:type="dxa"/>
            <w:vAlign w:val="center"/>
          </w:tcPr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Wnioskodawca (partner) nie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podlega wykluczeniu z ubiegania się o dofinansowanie i nie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orzeczono wobec niego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zakazu dostępu do środków </w:t>
            </w:r>
          </w:p>
          <w:p w:rsidR="002356E9" w:rsidRPr="00FC147A" w:rsidRDefault="00E76991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funduszy europejskich </w:t>
            </w:r>
          </w:p>
          <w:p w:rsidR="00FC147A" w:rsidRPr="00FC147A" w:rsidRDefault="00FC147A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</w:p>
          <w:p w:rsidR="00FC147A" w:rsidRPr="00FC147A" w:rsidRDefault="00FC147A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</w:p>
          <w:p w:rsidR="00FC147A" w:rsidRPr="00FC147A" w:rsidRDefault="00FC147A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</w:p>
          <w:p w:rsidR="00FC147A" w:rsidRPr="00FC147A" w:rsidRDefault="00FC147A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a) art. 207 ust. 4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ustawy z dnia 27 sierpnia 2009 r. o finansach publicznych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b) art. 12 ust. 1 pkt 1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ustawy z dnia 15 czerwca 2012 r. o skutkach powierzania wykonywania pracy cudzoziemcom przebywającym wbrew przepisom na terytorium Rzeczypospolitej Polskiej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c) art. 9 ust. 1 pkt 2a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ustawy z dnia 28 października 2002 r. o odpowiedzialności podmiotów zbiorowych za czyny zabronione pod groźbą kary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356E9" w:rsidRPr="00FC147A" w:rsidRDefault="002356E9" w:rsidP="00F6317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714" w:type="dxa"/>
            <w:vAlign w:val="center"/>
          </w:tcPr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Wnioskodawca (partner) nie </w:t>
            </w:r>
          </w:p>
          <w:p w:rsidR="002356E9" w:rsidRPr="00FC147A" w:rsidDel="00F352C9" w:rsidRDefault="00E76991" w:rsidP="003208F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podlega wykluczeniu na</w:t>
            </w:r>
            <w:r w:rsidR="009C7B5C"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podstawie przepisów dotyczącyc</w:t>
            </w:r>
            <w:r w:rsidR="003208F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 udzielania pomocy publicznej lub</w:t>
            </w: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3208F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pomocy de minimis</w:t>
            </w:r>
            <w:r w:rsidR="00D0140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</w:t>
            </w: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jeśli dotyczy</w:t>
            </w:r>
            <w:r w:rsidR="00D0140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</w:t>
            </w:r>
            <w:r w:rsidR="003208F4">
              <w:rPr>
                <w:rFonts w:ascii="Arial Narrow" w:hAnsi="Arial Narrow"/>
                <w:sz w:val="20"/>
                <w:szCs w:val="20"/>
              </w:rPr>
              <w:t>lub pomocy de minimis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356E9" w:rsidRPr="00FC147A" w:rsidRDefault="002356E9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/ nie dotyczy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714" w:type="dxa"/>
            <w:vAlign w:val="center"/>
          </w:tcPr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Wnioskodawca (partner) nie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jest przedsiębiorstwem w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trudnej sytuacji w rozumieniu </w:t>
            </w:r>
          </w:p>
          <w:p w:rsidR="002356E9" w:rsidRPr="00FC147A" w:rsidRDefault="00E76991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unijnych przepisów dotyczących pomocy publicznej (jeśli dotyczy)</w:t>
            </w: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wnioskodawca (partner) nie jest przedsiębiorstwem w trudnej sytuacji w rozumieniu unijnych przepisów dotyczących pomocy publicznej – definicja przedsiębiorstwa znajdującego się w trudnej sytuacji zamieszczona jest w pkt 24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Wytycznych dotyczących pomocy państwa na ratowanie i restrukturyzację przedsiębiorstw niefinansowych znajdujących się w trudnej sytuacji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(2014/C 249/01), zaś w przypadku projektów z pomocą publiczną udzielaną na podstawie rozporządzenia ministra właściwego ds. rozwoju regionalnego opartego o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Rozporządzenie Komisji (UE) Nr 651/2014 z dnia 17 czerwca 2014 r. uznające niektóre rodzaje pomocy za zgodne z rynkiem wewnętrznym w zastosowaniu art. 107 i 108 Traktatu –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definicja zawarta jest w art. 2 pkt. 18 Rozporządzenia Nr 651/2014. </w:t>
            </w:r>
            <w:r w:rsidR="00D9527D" w:rsidRPr="00FC147A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</w:t>
            </w:r>
            <w:r w:rsidR="008139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527D" w:rsidRPr="00FC147A">
              <w:rPr>
                <w:rFonts w:ascii="Arial Narrow" w:hAnsi="Arial Narrow"/>
                <w:sz w:val="20"/>
                <w:szCs w:val="20"/>
              </w:rPr>
              <w:t>(partnera).</w:t>
            </w:r>
          </w:p>
          <w:p w:rsidR="002356E9" w:rsidRPr="00FC147A" w:rsidRDefault="002356E9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tak-warunkowo / nie / nie dotyczy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33400A" w:rsidRPr="00FC147A" w:rsidRDefault="0033400A" w:rsidP="00F6317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714" w:type="dxa"/>
            <w:vAlign w:val="center"/>
          </w:tcPr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Wnioskodawca (partner) nie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zalega w opłatach </w:t>
            </w:r>
          </w:p>
          <w:p w:rsidR="002356E9" w:rsidRPr="00FC147A" w:rsidRDefault="00E76991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publicznoprawnych</w:t>
            </w:r>
          </w:p>
        </w:tc>
        <w:tc>
          <w:tcPr>
            <w:tcW w:w="7611" w:type="dxa"/>
            <w:vAlign w:val="center"/>
          </w:tcPr>
          <w:p w:rsidR="002356E9" w:rsidRPr="00FC147A" w:rsidRDefault="00A13473" w:rsidP="00CB461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publicznoprawnych. </w:t>
            </w:r>
            <w:r w:rsidR="00CB461F" w:rsidRPr="00FC147A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Wnioskodawcę(partnera).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714" w:type="dxa"/>
            <w:vAlign w:val="center"/>
          </w:tcPr>
          <w:p w:rsidR="002356E9" w:rsidRPr="00FC147A" w:rsidRDefault="00E76991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Prawidłowość wyboru partnerów w przypadku realizacji projektu partnerskiego (jeśli dotyczy)</w:t>
            </w: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 przypadku realizacji projektu partnerskiego, partnerzy zostali wybrani w sposób prawidłowy zgodnie z art. 33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356E9" w:rsidRPr="00FC147A" w:rsidRDefault="002356E9" w:rsidP="006F5C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tak-warunkowo / nie / nie dotyczy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</w:tc>
      </w:tr>
      <w:tr w:rsidR="002356E9" w:rsidRPr="00FC147A" w:rsidTr="00F6317F">
        <w:trPr>
          <w:trHeight w:val="553"/>
        </w:trPr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714" w:type="dxa"/>
            <w:vAlign w:val="center"/>
          </w:tcPr>
          <w:p w:rsidR="002356E9" w:rsidRPr="00FC147A" w:rsidRDefault="009C7B5C" w:rsidP="00F631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inwestycji z typem projektu </w:t>
            </w:r>
          </w:p>
        </w:tc>
        <w:tc>
          <w:tcPr>
            <w:tcW w:w="7611" w:type="dxa"/>
            <w:vAlign w:val="center"/>
          </w:tcPr>
          <w:p w:rsidR="00A13473" w:rsidRPr="00FC147A" w:rsidRDefault="00A13473" w:rsidP="0017129E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ramach kryterium</w:t>
            </w:r>
            <w:r w:rsidR="00D553FE">
              <w:rPr>
                <w:rFonts w:ascii="Arial Narrow" w:hAnsi="Arial Narrow"/>
                <w:sz w:val="20"/>
                <w:szCs w:val="20"/>
              </w:rPr>
              <w:t xml:space="preserve"> wstępnej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 ocenie podlegać będzie zgodność inwesty</w:t>
            </w:r>
            <w:r w:rsidR="00E0171E">
              <w:rPr>
                <w:rFonts w:ascii="Arial Narrow" w:hAnsi="Arial Narrow"/>
                <w:sz w:val="20"/>
                <w:szCs w:val="20"/>
              </w:rPr>
              <w:t xml:space="preserve">cji z typem projektu zapisanym </w:t>
            </w:r>
            <w:r w:rsidRPr="00FC147A">
              <w:rPr>
                <w:rFonts w:ascii="Arial Narrow" w:hAnsi="Arial Narrow"/>
                <w:sz w:val="20"/>
                <w:szCs w:val="20"/>
              </w:rPr>
              <w:t>w Regulaminie konkursu (typ projektu zapisany w Regulaminie musi być zgodny i wynikać ze Szczegółowego opisu osi priorytetowych RPO WŁ na lata 2014-2020, okreś</w:t>
            </w:r>
            <w:r w:rsidR="0017129E" w:rsidRPr="00FC147A">
              <w:rPr>
                <w:rFonts w:ascii="Arial Narrow" w:hAnsi="Arial Narrow"/>
                <w:sz w:val="20"/>
                <w:szCs w:val="20"/>
              </w:rPr>
              <w:t>lonego w Regulaminie konkursu).</w:t>
            </w:r>
          </w:p>
          <w:p w:rsidR="00263F44" w:rsidRPr="00FC147A" w:rsidRDefault="00263F4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714" w:type="dxa"/>
            <w:vAlign w:val="center"/>
          </w:tcPr>
          <w:p w:rsidR="002356E9" w:rsidRPr="00FC147A" w:rsidRDefault="009C7B5C" w:rsidP="00F631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inwestycji z celem szczegółowym i opisem danego działania lub poddziałania w Szczegółowym opisie osi priorytetowych RPO WŁ na lata 2014-2020. </w:t>
            </w:r>
          </w:p>
        </w:tc>
        <w:tc>
          <w:tcPr>
            <w:tcW w:w="7611" w:type="dxa"/>
            <w:vAlign w:val="center"/>
          </w:tcPr>
          <w:p w:rsidR="002356E9" w:rsidRPr="00FC147A" w:rsidRDefault="00A13473" w:rsidP="0017129E">
            <w:pPr>
              <w:pStyle w:val="Default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2014-2020, określonego w Regulaminie konkursu</w:t>
            </w:r>
            <w:r w:rsidR="00187340">
              <w:rPr>
                <w:rFonts w:ascii="Arial Narrow" w:hAnsi="Arial Narrow"/>
                <w:sz w:val="20"/>
                <w:szCs w:val="20"/>
              </w:rPr>
              <w:t>.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Miejsce realizacji projektu </w:t>
            </w:r>
          </w:p>
          <w:p w:rsidR="002356E9" w:rsidRPr="00FC147A" w:rsidDel="00116F82" w:rsidRDefault="002356E9" w:rsidP="0007205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Czy projekt będzie realizowany w granicach administracyjnych województwa łódzkiego? </w:t>
            </w:r>
          </w:p>
          <w:p w:rsidR="002356E9" w:rsidRPr="00FC147A" w:rsidRDefault="00A13473" w:rsidP="000720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statutowych stanowiących załączniki obligatoryjne do wniosku).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F6317F">
        <w:trPr>
          <w:trHeight w:val="1428"/>
        </w:trPr>
        <w:tc>
          <w:tcPr>
            <w:tcW w:w="564" w:type="dxa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714" w:type="dxa"/>
            <w:vAlign w:val="center"/>
          </w:tcPr>
          <w:p w:rsidR="002356E9" w:rsidRPr="00FC147A" w:rsidDel="00116F82" w:rsidRDefault="009C7B5C" w:rsidP="00F631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Realizacja projektu zakończy się do 31.12.2023 r. </w:t>
            </w: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okres realizacji projektu wskazany we wniosku o dofinansowanie nie wykracza poza końcową datę okresu kwalifikowalności wydatków w ramach działania, tj. 31 grudnia 2023 r. </w:t>
            </w:r>
          </w:p>
          <w:p w:rsidR="002356E9" w:rsidRPr="00FC147A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352CA">
              <w:rPr>
                <w:rFonts w:ascii="Arial Narrow" w:hAnsi="Arial Narrow"/>
                <w:sz w:val="20"/>
                <w:szCs w:val="20"/>
              </w:rPr>
              <w:t>Projekt nie został zakończony lub zrealizowany przed złożeniem wniosku o dofinansowanie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534192" w:rsidRDefault="00534192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34192" w:rsidRDefault="00534192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E54EC" w:rsidRDefault="00E0171E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171E">
              <w:rPr>
                <w:rFonts w:ascii="Arial Narrow" w:hAnsi="Arial Narrow"/>
                <w:sz w:val="20"/>
                <w:szCs w:val="20"/>
              </w:rPr>
              <w:lastRenderedPageBreak/>
              <w:t>W ramach kryterium ocenie podlegać będzie, czy projekt nie został fizycznie ukończony lub w pełni zrealizowany przed złożeniem wniosku o dofinansowanie niezależnie od tego, czy wszystkie powiązane płatności zostały dokonane przez wnioskodawcę, zgodnie z art. 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      </w:r>
          </w:p>
          <w:p w:rsidR="00534192" w:rsidRPr="00E0171E" w:rsidRDefault="00E0171E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171E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</w:t>
            </w:r>
          </w:p>
          <w:p w:rsidR="002356E9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534192" w:rsidRDefault="00534192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534192" w:rsidRDefault="00534192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534192" w:rsidRPr="00FC147A" w:rsidRDefault="00534192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tak-warunkowo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lastRenderedPageBreak/>
              <w:t xml:space="preserve">Kryterium może zostać warunkowo uznane za spełnione w sytuacji w której dokumenty przedłożone w ramach wniosku o dofinansowanie nie pozwalają na ostateczną ocenę kryterium.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714" w:type="dxa"/>
            <w:vAlign w:val="center"/>
          </w:tcPr>
          <w:p w:rsidR="00516115" w:rsidRPr="00FC147A" w:rsidRDefault="00516115" w:rsidP="0051611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Projekt jest zgodny z </w:t>
            </w:r>
          </w:p>
          <w:p w:rsidR="00516115" w:rsidRPr="00FC147A" w:rsidRDefault="00516115" w:rsidP="0051611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obowiązującymi przepisami </w:t>
            </w:r>
          </w:p>
          <w:p w:rsidR="00516115" w:rsidRPr="00FC147A" w:rsidRDefault="00516115" w:rsidP="0051611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krajowymi i unijnymi</w:t>
            </w:r>
          </w:p>
          <w:p w:rsidR="00516115" w:rsidRPr="00FC147A" w:rsidRDefault="00516115" w:rsidP="0051611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dotyczącymi stosowania </w:t>
            </w:r>
          </w:p>
          <w:p w:rsidR="00516115" w:rsidRPr="00FC147A" w:rsidRDefault="00516115" w:rsidP="0051611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pomocy publicznej </w:t>
            </w:r>
            <w:r w:rsidR="00187340">
              <w:rPr>
                <w:rFonts w:ascii="Arial Narrow" w:hAnsi="Arial Narrow"/>
                <w:sz w:val="20"/>
                <w:szCs w:val="20"/>
              </w:rPr>
              <w:t>lub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56E9" w:rsidRPr="00FC147A" w:rsidDel="00116F82" w:rsidRDefault="00187340" w:rsidP="0051611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pomocy de minimis</w:t>
            </w:r>
            <w:r w:rsidR="00516115" w:rsidRPr="00FC147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611" w:type="dxa"/>
            <w:vAlign w:val="center"/>
          </w:tcPr>
          <w:p w:rsidR="002356E9" w:rsidRPr="00FC147A" w:rsidRDefault="00CF00AC" w:rsidP="00CF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  ramach  kryterium wstępnej ocenie  podlegać  będzie zgodność  projektu  z  obowiązującymi  przepisami krajowymi i unijnymi dotyczącymi stosowania pomocy publicznej</w:t>
            </w:r>
            <w:r w:rsidR="0018734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lub pomocy de minimis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. Jeżeli realizacja projektu  zgłoszonego  do  objęcia  dofinansowaniem  rozpoczęła  się  przed  dniem złożenia wniosku  o  dofinansowanie,  oceniane  będzie,  czy  w  okresie  tym  przy  realizacji  projektu  przestrzegano przepisów prawa dotyczących danej operacji.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tak-warunkowo / nie </w:t>
            </w:r>
          </w:p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  <w:p w:rsidR="002356E9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Ocenie tego kryterium nie podlega zasadność ubiegania się o pomoc publiczną w oparciu o podstawę prawną wskazan</w:t>
            </w:r>
            <w:r w:rsidR="00534192">
              <w:rPr>
                <w:rFonts w:ascii="Arial Narrow" w:hAnsi="Arial Narrow" w:cs="Arial"/>
                <w:color w:val="000000"/>
                <w:sz w:val="20"/>
                <w:szCs w:val="20"/>
              </w:rPr>
              <w:t>ą we wniosku o dofinansowanie.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2356E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projektu z zasadą równości szans i niedyskryminacji, w tym dostępności dla osób z niepełnosprawnościami </w:t>
            </w:r>
          </w:p>
          <w:p w:rsidR="002356E9" w:rsidRPr="00FC147A" w:rsidDel="00116F82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CF00AC" w:rsidRPr="00FC147A" w:rsidRDefault="00CF00AC" w:rsidP="00CF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 ramach kryterium oceniane będzie czy projekt jest zgodny z zasadą równości szans i niedyskryminacji, w tym dostępności dla osób z niepełnosprawnościami, wynikającą z art. 7 rozporządzenia Parlamentu Europejskiego i Rady (UE) nr 1303/2013 z dnia 17 grudnia 2013 r.</w:t>
            </w:r>
          </w:p>
          <w:p w:rsidR="00CF00AC" w:rsidRPr="00FC147A" w:rsidRDefault="00CF00AC" w:rsidP="00CF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We wniosku o dofinansowanie wymaga się wykazania pozytywnego wpływu realizacji projektu na zasadę równości szans i niedyskryminacji, w tym dostępności dla osób z niepełnosprawnościami oraz należy opisać sposoby zapewnienia zgodności projektu z ww. zasadą, uwzględniając zapisy </w:t>
            </w:r>
          </w:p>
          <w:p w:rsidR="002356E9" w:rsidRPr="00FC147A" w:rsidRDefault="00CF00AC" w:rsidP="00CF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2014-2020. 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</w:t>
            </w:r>
          </w:p>
          <w:p w:rsidR="002356E9" w:rsidRPr="00FC147A" w:rsidRDefault="00A13473" w:rsidP="0007205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  <w:p w:rsidR="00CF00AC" w:rsidRPr="00FC147A" w:rsidRDefault="00CF00AC" w:rsidP="0007205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F00AC" w:rsidRPr="00FC147A" w:rsidRDefault="00CF00AC" w:rsidP="00CF00A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wyjaśnień, w przypadku wątpliwości</w:t>
            </w:r>
          </w:p>
          <w:p w:rsidR="00CF00AC" w:rsidRPr="00FC147A" w:rsidRDefault="00CF00AC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projektu z zasadą równości szans kobiet i mężczyzn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C0AA8" w:rsidRPr="00FC147A" w:rsidRDefault="003C0AA8" w:rsidP="003C0AA8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oceniana będzie zgodność projektu z zasadą równości szans kobiet i mężczyzn, wynikającą z art. 7 rozporządzenia Parlamentu Europejskiego i Rady (UE) nr 1303/2013 z dnia 17 grudnia 2013 r. </w:t>
            </w:r>
          </w:p>
          <w:p w:rsidR="0017129E" w:rsidRPr="00FC147A" w:rsidRDefault="00761639" w:rsidP="0076163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We wniosku o dofinansowanie należy przedstawić uzasadnienie dla wskazanego wpływu projektu </w:t>
            </w:r>
            <w:r w:rsidR="0017129E" w:rsidRPr="00FC147A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zasadę równości szans kobiet i mężczyzn oraz opisać sposoby zapewnienia zgodności projektu </w:t>
            </w:r>
            <w:r w:rsidR="0017129E" w:rsidRPr="00FC147A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ww. zasadą, uwzględniając zapisy </w:t>
            </w:r>
            <w:r w:rsidRPr="00FC147A">
              <w:rPr>
                <w:rFonts w:ascii="Arial Narrow" w:hAnsi="Arial Narrow"/>
                <w:i/>
                <w:sz w:val="20"/>
                <w:szCs w:val="20"/>
              </w:rPr>
              <w:t xml:space="preserve">Wytycznych w zakresie realizacji zasady równości szans i niedyskryminacji, w </w:t>
            </w:r>
            <w:r w:rsidR="0017129E" w:rsidRPr="00FC147A">
              <w:rPr>
                <w:rFonts w:ascii="Arial Narrow" w:hAnsi="Arial Narrow"/>
                <w:i/>
                <w:sz w:val="20"/>
                <w:szCs w:val="20"/>
              </w:rPr>
              <w:t xml:space="preserve">tym dostępności dla osób z niepełnosprawnościami oraz zasady równości szans kobiet i mężczyzn </w:t>
            </w:r>
            <w:r w:rsidRPr="00FC147A">
              <w:rPr>
                <w:rFonts w:ascii="Arial Narrow" w:hAnsi="Arial Narrow"/>
                <w:i/>
                <w:sz w:val="20"/>
                <w:szCs w:val="20"/>
              </w:rPr>
              <w:t>w ramach funduszy unijnych na lata 2014-2020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356E9" w:rsidRPr="00FC147A" w:rsidRDefault="00C87CD4" w:rsidP="00C87CD4">
            <w:pPr>
              <w:pStyle w:val="Default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Dopuszczalne jest uznanie neutralności projektu pod warunkiem wskazania we wniosku o dofinansowanie szczegółowego uzasadnienia, dlaczego dany projekt nie jest w stanie zrealizować jakichkolwiek działań w zakresie spełnienia ww. zasady.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</w:t>
            </w:r>
          </w:p>
          <w:p w:rsidR="002356E9" w:rsidRDefault="00A13473" w:rsidP="0007205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  <w:p w:rsidR="0002319F" w:rsidRDefault="0002319F" w:rsidP="0007205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02319F" w:rsidRPr="00FC147A" w:rsidRDefault="0002319F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319F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wyjaśnień, w przypadku wątpliwości.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projektu z zasadą zrównoważonego rozwoju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C0AA8" w:rsidRPr="00FC147A" w:rsidRDefault="003C0AA8" w:rsidP="0017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 ramach kryterium oceniane będzie czy działania przewidziane do realizacji w projekcie są zgodne z zasadą zrównoważonego rozwoju z wynikającą art. 8</w:t>
            </w:r>
            <w:r w:rsidRPr="00FC147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FC147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rozporządzenia Parlamentu Europejskiego i Rady (UE) nr 1303/2013 z dnia 17 grudnia 2013 r. </w:t>
            </w:r>
          </w:p>
          <w:p w:rsidR="003C0AA8" w:rsidRPr="00FC147A" w:rsidRDefault="003C0AA8" w:rsidP="0017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We wniosku o dofinansowanie należy przedstawić uzasadnienie dla wskazanego wpływu projektu na zasadę zrównoważonego rozwoju oraz opisać sposoby zapew</w:t>
            </w:r>
            <w:r w:rsidR="0017129E"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nienia zgodności projektu z ww. zasadą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</w:p>
          <w:p w:rsidR="002356E9" w:rsidRPr="00FC147A" w:rsidRDefault="003C0AA8" w:rsidP="0017129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Za kwalifikowalne mogą być uznane jedynie przedsięwzięcia oddziałujące na powyższą zasadę</w:t>
            </w:r>
            <w:r w:rsidR="0017129E"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 najmniej na poziomie neutralnym.</w:t>
            </w:r>
            <w:r w:rsidRPr="00FC147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Tak / nie </w:t>
            </w:r>
          </w:p>
          <w:p w:rsidR="002356E9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rPr>
          <w:trHeight w:val="1559"/>
        </w:trPr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Projekt jest zgodny z planami, dokumentami strategicznymi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C0AA8" w:rsidRPr="00FC147A" w:rsidRDefault="003C0AA8" w:rsidP="0017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ramach kryterium ocenie podlegać będzie, czy projekt jest zgodny z planami, dokumentami strategicznymi określonymi w punkcie 6 Szczegółowego opisu osi priorytetowych RPO WŁ na lata 2014-2020 dla danego działania/poddziałania. </w:t>
            </w:r>
          </w:p>
          <w:p w:rsidR="00FA2F7F" w:rsidRPr="00FC147A" w:rsidRDefault="003C0AA8" w:rsidP="0017129E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Możliwe jest doprecyzowanie lub uzupełnienie katalogu planów, dokumentów strate</w:t>
            </w:r>
            <w:r w:rsidR="000E54EC">
              <w:rPr>
                <w:rFonts w:ascii="Arial Narrow" w:hAnsi="Arial Narrow" w:cs="Arial"/>
                <w:color w:val="000000"/>
                <w:sz w:val="20"/>
                <w:szCs w:val="20"/>
              </w:rPr>
              <w:t>gicznych w Regulaminie konkursu.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/ nie dotyczy </w:t>
            </w:r>
          </w:p>
          <w:p w:rsidR="002356E9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E4C9A" w:rsidRPr="00FC147A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Projekt lub jego część nie obejmuje przedsięwzięć będących częścią operacji, które zostały objęte lub powinny były zostać objęte procedurą odzyskiwania w następstwie przeniesienia działalności produkcyjnej poza obszar objęty programem.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2356E9" w:rsidRPr="00FC147A" w:rsidRDefault="003C0AA8" w:rsidP="00072056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</w:t>
            </w:r>
            <w:r w:rsidRPr="00FC147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</w:p>
          <w:p w:rsidR="00F2289F" w:rsidRPr="00FC147A" w:rsidRDefault="00F2289F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Weryfikacja dokonywana będzie na podstawie oświadczenia składanego przez Wnioskodawcę.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</w:t>
            </w:r>
          </w:p>
          <w:p w:rsidR="002356E9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9C7B5C" w:rsidRPr="00FC147A" w:rsidTr="00F6317F">
        <w:trPr>
          <w:trHeight w:val="1727"/>
        </w:trPr>
        <w:tc>
          <w:tcPr>
            <w:tcW w:w="564" w:type="dxa"/>
            <w:vAlign w:val="center"/>
          </w:tcPr>
          <w:p w:rsidR="009C7B5C" w:rsidRPr="00FC147A" w:rsidRDefault="0096126A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714" w:type="dxa"/>
            <w:vAlign w:val="center"/>
          </w:tcPr>
          <w:p w:rsidR="009C7B5C" w:rsidRPr="00FC147A" w:rsidRDefault="000B528A" w:rsidP="00F631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Zachowana jest spójność informacji </w:t>
            </w:r>
            <w:r w:rsidR="00652F50">
              <w:rPr>
                <w:rFonts w:ascii="Arial Narrow" w:hAnsi="Arial Narrow"/>
                <w:sz w:val="20"/>
                <w:szCs w:val="20"/>
              </w:rPr>
              <w:t xml:space="preserve">wymaganych </w:t>
            </w:r>
            <w:r w:rsidRPr="00FC147A">
              <w:rPr>
                <w:rFonts w:ascii="Arial Narrow" w:hAnsi="Arial Narrow"/>
                <w:sz w:val="20"/>
                <w:szCs w:val="20"/>
              </w:rPr>
              <w:t>w projekcie.</w:t>
            </w:r>
          </w:p>
        </w:tc>
        <w:tc>
          <w:tcPr>
            <w:tcW w:w="7611" w:type="dxa"/>
            <w:vAlign w:val="center"/>
          </w:tcPr>
          <w:p w:rsidR="009C7B5C" w:rsidRPr="00FC147A" w:rsidRDefault="00A13473" w:rsidP="00072056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 ramach kryterium ocenie podlegać będzie, czy informacje niezbędne do dokonania oceny projektu i sposobu jego realizacji zawarte we wniosku o dofinanso</w:t>
            </w:r>
            <w:r w:rsidR="0096126A"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wanie są jednoznaczne,</w:t>
            </w:r>
            <w:r w:rsidR="00652F5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96126A"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spójne i uwzględniają w swoim zakresie wymagania określone w instru</w:t>
            </w:r>
            <w:r w:rsidR="00B76746">
              <w:rPr>
                <w:rFonts w:ascii="Arial Narrow" w:hAnsi="Arial Narrow" w:cs="Arial"/>
                <w:color w:val="000000"/>
                <w:sz w:val="20"/>
                <w:szCs w:val="20"/>
              </w:rPr>
              <w:t>kcjach i wytycznych, wskazanych</w:t>
            </w:r>
          </w:p>
          <w:p w:rsidR="0096126A" w:rsidRPr="00FC147A" w:rsidRDefault="0096126A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 Regulaminie konkursu.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</w:t>
            </w:r>
          </w:p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Kwalifikowalność wydatków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9C7B5C" w:rsidRPr="00FC147A" w:rsidRDefault="003C0AA8" w:rsidP="00B7674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ramach kryterium ocenie podlegać będzie, czy planowane przez wnioskodawcę w ramach projektu wydatki są zgodne z </w:t>
            </w:r>
            <w:r w:rsidRPr="00FC147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Szczegółowym opisem osi priorytetowych RPO WŁ na lata 2014-2020 oraz z przepisami o pomocy publicznej </w:t>
            </w:r>
            <w:r w:rsidR="00B76746">
              <w:rPr>
                <w:rFonts w:ascii="Arial Narrow" w:hAnsi="Arial Narrow" w:cs="Arial"/>
                <w:color w:val="000000"/>
                <w:sz w:val="20"/>
                <w:szCs w:val="20"/>
              </w:rPr>
              <w:t>lub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pomocy de minimis. 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</w:t>
            </w:r>
          </w:p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rPr>
          <w:trHeight w:val="1400"/>
        </w:trPr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Poprawność wydatków w zakresie finansowania krzyżowego (jeśli dotyczy)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9C7B5C" w:rsidRPr="00FC147A" w:rsidRDefault="0033400A" w:rsidP="0017129E">
            <w:pPr>
              <w:pStyle w:val="Default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ramach kryterium ocenie podlegać będzie zgodność wartości wydatków w zakresie finansowania krzyżowego (cross - financing), z maksymalnym dopuszczalnym poziomem określonym w punkcie 19 Szczegółowego opisu osi priorytetowych RPO WŁ na lata 2014-2020 dla danego działania lub poddziałania, określonego w Regulaminie konkursu</w:t>
            </w:r>
            <w:r w:rsidR="004C144D">
              <w:rPr>
                <w:rFonts w:ascii="Arial Narrow" w:hAnsi="Arial Narrow"/>
                <w:sz w:val="20"/>
                <w:szCs w:val="20"/>
              </w:rPr>
              <w:t>.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/ nie dotyczy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Zapewnienie przez wnioskodawcę wkładu własnego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3400A" w:rsidRPr="00FC147A" w:rsidRDefault="0033400A" w:rsidP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ramach kryterium ocenie podlegać będzie spełnienie warunku zapewnienia przez wnioskodawcę wkładu własnego na minimalnym poziomie określonym w Szczegółowym opisie osi priorytetowych RPO WŁ na lata 2014-2020 (okreś</w:t>
            </w:r>
            <w:r w:rsidR="000E2084" w:rsidRPr="00FC147A">
              <w:rPr>
                <w:rFonts w:ascii="Arial Narrow" w:hAnsi="Arial Narrow"/>
                <w:sz w:val="20"/>
                <w:szCs w:val="20"/>
              </w:rPr>
              <w:t xml:space="preserve">lonym w Regulaminie konkursu)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lub w przepisach w zakresie pomocy publicznej. </w:t>
            </w:r>
          </w:p>
          <w:p w:rsidR="009C7B5C" w:rsidRPr="00FC147A" w:rsidRDefault="009C7B5C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poprawienia/uzupełnienia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Zapewnienie minimalnej / maksymalnej wartości projektu lub wartości kosztów kwalifikowalnych (jeśli dotyczy)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17129E" w:rsidRPr="00FC147A" w:rsidRDefault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 spełnienie warunku minimalnej/maksymalnej wartości projektu lub wartości kosztów kwalifikowalnych projektu określonej w Szczegółowym opisie osi priorytetowych RPO WŁ na lata 2014-2020 określonego w Regulaminie konkursu. </w:t>
            </w:r>
          </w:p>
          <w:p w:rsidR="009C7B5C" w:rsidRPr="00FC147A" w:rsidRDefault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Możliwe jest określenie minimalnej/maksymalnej wartości projektu lub wartości kosztów kwalifikowalnych projektu w Regulaminie konkursu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/ nie dotyczy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rPr>
          <w:trHeight w:val="1038"/>
        </w:trPr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Prawidłowość obliczenia dofinansowania projektu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3400A" w:rsidRPr="00FC147A" w:rsidRDefault="0033400A" w:rsidP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 prawidłowość obliczenia wartości kwotowej i wysokości procentowej wnioskowanego dofinansowania z uwzględnieniem m.in. przepisów dot. pomocy publicznej, przepisów dot. projektów generujących dochód. </w:t>
            </w:r>
          </w:p>
          <w:p w:rsidR="009C7B5C" w:rsidRPr="00FC147A" w:rsidRDefault="009C7B5C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 w:rsidP="00093C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lastRenderedPageBreak/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Zakaz podwójnego finansowania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3400A" w:rsidRPr="00FC147A" w:rsidRDefault="0033400A" w:rsidP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 projekcie nie występuje podwójne finansowanie wydatków w rozumieniu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9C7B5C" w:rsidRPr="00FC147A" w:rsidRDefault="000B528A" w:rsidP="001805FA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C147A">
              <w:rPr>
                <w:rFonts w:ascii="Arial Narrow" w:hAnsi="Arial Narrow"/>
                <w:bCs/>
                <w:sz w:val="20"/>
                <w:szCs w:val="20"/>
              </w:rPr>
              <w:t>Weryfikacja dokonywana będzie na podstawie oświadczenia składanego przez Wnioskodawcę oraz zapisów wniosku o dofinansowanie.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Poprawność określenia minimalnej / maksymalnej wartości dofinansowania (jeśli dotyczy) </w:t>
            </w:r>
          </w:p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9C7B5C" w:rsidRPr="00FC147A" w:rsidRDefault="009C7B5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9C7B5C" w:rsidRPr="00FC147A" w:rsidRDefault="0033400A" w:rsidP="00F6317F">
            <w:pPr>
              <w:pStyle w:val="Defaul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 zgodność minimalnej/maksymalnej wartości dofinansowania określonej w Regulaminie konkursu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/ nie dotyczy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Prawidłowość op</w:t>
            </w:r>
            <w:r w:rsidR="0083399D">
              <w:rPr>
                <w:rFonts w:ascii="Arial Narrow" w:hAnsi="Arial Narrow"/>
                <w:sz w:val="20"/>
                <w:szCs w:val="20"/>
              </w:rPr>
              <w:t>racowanego montażu finansowego</w:t>
            </w:r>
          </w:p>
          <w:p w:rsidR="009C7B5C" w:rsidRPr="00FC147A" w:rsidRDefault="009C7B5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3400A" w:rsidRPr="00FC147A" w:rsidRDefault="0033400A" w:rsidP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montaż finansowy projektu został przygotowany prawidłowo. </w:t>
            </w:r>
          </w:p>
          <w:p w:rsidR="009C7B5C" w:rsidRPr="00FC147A" w:rsidRDefault="009C7B5C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projektu z wymogami określonymi w regulaminie konkursu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3400A" w:rsidRPr="00FC147A" w:rsidRDefault="0033400A" w:rsidP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Projekt jest zgodny z określonymi w regulaminie konkursu wymogami dotyczącymi przygotowania projektów. </w:t>
            </w:r>
          </w:p>
          <w:p w:rsidR="009C7B5C" w:rsidRPr="00FC147A" w:rsidRDefault="009C7B5C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poprawienia/uzupełnienia formularza wniosku i załączników. </w:t>
            </w:r>
          </w:p>
        </w:tc>
      </w:tr>
    </w:tbl>
    <w:p w:rsidR="001E6B8F" w:rsidRDefault="001E6B8F" w:rsidP="004D0202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</w:rPr>
      </w:pPr>
    </w:p>
    <w:p w:rsidR="002356E9" w:rsidRDefault="004D0202" w:rsidP="004D0202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</w:rPr>
      </w:pPr>
      <w:r w:rsidRPr="00015AE6">
        <w:rPr>
          <w:rFonts w:ascii="Arial Narrow" w:eastAsia="Calibri" w:hAnsi="Arial Narrow" w:cs="Tahoma"/>
          <w:b/>
          <w:sz w:val="20"/>
          <w:szCs w:val="20"/>
        </w:rPr>
        <w:t xml:space="preserve">KRYTERIA MERYTORYCZNE </w:t>
      </w:r>
    </w:p>
    <w:p w:rsidR="006E056F" w:rsidRPr="006E056F" w:rsidRDefault="006E056F" w:rsidP="004D0202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u w:val="single"/>
        </w:rPr>
      </w:pPr>
      <w:r w:rsidRPr="006E056F">
        <w:rPr>
          <w:rFonts w:ascii="Arial Narrow" w:hAnsi="Arial Narrow" w:cs="Arial"/>
          <w:b/>
          <w:sz w:val="20"/>
          <w:szCs w:val="20"/>
          <w:u w:val="single"/>
        </w:rPr>
        <w:t>W przypadku projektu obejmującego swoim zakresem różne typy inwestycji, dla których przygotowano oddzielne poniższe kryteria merytoryczne, kryteria łączymy oceniając tylko raz zdublowane kryteria.</w:t>
      </w:r>
    </w:p>
    <w:p w:rsidR="00977009" w:rsidRPr="00FC147A" w:rsidRDefault="00977009" w:rsidP="00977009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u w:val="single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8789"/>
        <w:gridCol w:w="2268"/>
      </w:tblGrid>
      <w:tr w:rsidR="002356E9" w:rsidRPr="00FC147A" w:rsidTr="00072056">
        <w:trPr>
          <w:trHeight w:val="469"/>
        </w:trPr>
        <w:tc>
          <w:tcPr>
            <w:tcW w:w="567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8789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 xml:space="preserve">Tak / nie </w:t>
            </w:r>
            <w:r w:rsidR="00445C8C" w:rsidRPr="00FC147A">
              <w:rPr>
                <w:rFonts w:ascii="Arial Narrow" w:hAnsi="Arial Narrow" w:cs="Tahoma"/>
                <w:b/>
                <w:sz w:val="20"/>
                <w:szCs w:val="20"/>
              </w:rPr>
              <w:t>/ nie dotyczy</w:t>
            </w:r>
          </w:p>
        </w:tc>
      </w:tr>
      <w:tr w:rsidR="008F51D9" w:rsidRPr="00FC147A" w:rsidTr="00072056">
        <w:tc>
          <w:tcPr>
            <w:tcW w:w="567" w:type="dxa"/>
            <w:vAlign w:val="center"/>
          </w:tcPr>
          <w:p w:rsidR="008F51D9" w:rsidRPr="00FC147A" w:rsidRDefault="008F51D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F51D9" w:rsidRPr="00FC147A" w:rsidRDefault="008F51D9" w:rsidP="008F51D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inwestycji z typem projektu </w:t>
            </w:r>
          </w:p>
          <w:p w:rsidR="008F51D9" w:rsidRPr="00FC147A" w:rsidRDefault="008F51D9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8F51D9" w:rsidRPr="00FC147A" w:rsidRDefault="008F51D9" w:rsidP="008F51D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ramach kryterium ocenie podlegać będzie zgodność inwestycji z typem projektu zapisanym w Regulaminie konkursu (typ projektu zapisany w Regulaminie musi być zgodny i wynikać ze Szczegółowego opisu osi priorytetowych RPO WŁ na lata 2014-2020, określonego w Regulaminie konkursu).</w:t>
            </w:r>
          </w:p>
          <w:p w:rsidR="008F51D9" w:rsidRPr="00FC147A" w:rsidRDefault="008F51D9" w:rsidP="008F51D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51D9" w:rsidRPr="00FC147A" w:rsidRDefault="008F51D9" w:rsidP="008F51D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F51D9" w:rsidRPr="00FC147A" w:rsidRDefault="008F51D9" w:rsidP="008F51D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F51D9" w:rsidRPr="00FC147A" w:rsidTr="00072056">
        <w:tc>
          <w:tcPr>
            <w:tcW w:w="567" w:type="dxa"/>
            <w:vAlign w:val="center"/>
          </w:tcPr>
          <w:p w:rsidR="008F51D9" w:rsidRPr="00FC147A" w:rsidRDefault="008F51D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8F51D9" w:rsidRPr="00FC147A" w:rsidRDefault="00C205B7" w:rsidP="00CC53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Projekt jest zgodny z obowiązującymi przepisami krajowymi i unijnymi</w:t>
            </w:r>
          </w:p>
        </w:tc>
        <w:tc>
          <w:tcPr>
            <w:tcW w:w="8789" w:type="dxa"/>
            <w:vAlign w:val="center"/>
          </w:tcPr>
          <w:p w:rsidR="00C205B7" w:rsidRPr="00FC147A" w:rsidRDefault="00C205B7" w:rsidP="00C205B7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ramach kryterium ocenie podlegać będzie zgodność projektu z obowiązującymi przepisami krajowymi i unijnymi, w szczególności dotyczący</w:t>
            </w:r>
            <w:r w:rsidR="00CC53FF">
              <w:rPr>
                <w:rFonts w:ascii="Arial Narrow" w:hAnsi="Arial Narrow"/>
                <w:sz w:val="20"/>
                <w:szCs w:val="20"/>
              </w:rPr>
              <w:t xml:space="preserve">mi stosowania pomocy publicznej </w:t>
            </w:r>
            <w:r w:rsidR="00CC53FF" w:rsidRPr="00CC53FF">
              <w:rPr>
                <w:rFonts w:ascii="Arial Narrow" w:hAnsi="Arial Narrow"/>
                <w:sz w:val="20"/>
                <w:szCs w:val="20"/>
              </w:rPr>
              <w:t>lub pomocy de minimis, prawa budowlanego i ochrony środowiska</w:t>
            </w:r>
            <w:r w:rsidR="00CC53F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F51D9" w:rsidRPr="00FC147A" w:rsidRDefault="00C205B7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Jeżeli realizacja projektu zgłoszonego do objęcia dofinansowaniem rozpoczęła się przed dniem złożenia wniosku o dofinansowanie, oceniane będzie, czy w okresie tym przy realizacji projektu przestrzegano przepisów prawa dotyczących danej operacji.</w:t>
            </w:r>
          </w:p>
        </w:tc>
        <w:tc>
          <w:tcPr>
            <w:tcW w:w="2268" w:type="dxa"/>
            <w:vAlign w:val="center"/>
          </w:tcPr>
          <w:p w:rsidR="008F51D9" w:rsidRPr="00FC147A" w:rsidRDefault="008F51D9" w:rsidP="008F51D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F51D9" w:rsidRPr="00FC147A" w:rsidRDefault="008F51D9" w:rsidP="008F51D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FC147A" w:rsidTr="00072056">
        <w:tc>
          <w:tcPr>
            <w:tcW w:w="567" w:type="dxa"/>
            <w:vAlign w:val="center"/>
          </w:tcPr>
          <w:p w:rsidR="002356E9" w:rsidRPr="00FC147A" w:rsidRDefault="008F51D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Wykonalność techniczna / technologiczna projektu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będą następujące elementy: </w:t>
            </w:r>
          </w:p>
          <w:p w:rsidR="001F4F5F" w:rsidRPr="00FC147A" w:rsidRDefault="001F4F5F" w:rsidP="00F6317F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czy opis cech proponowanych technologii, elementów inwestycji, parametrów technicznych inwestycji jest poprawny; czy opisane niezbędne rodzaje czynności, materiałów i usług wystarczą do osiągnięcia produktów projektu; dokonywana jest również ocena wybranej technologii, przyjętych rozwiązań w zakresie konstrukcji i urządzeń powstałych i zakupionych w ramach projektu z uwzględnieniem trwałości produktów otrzymanych w wyniku jego </w:t>
            </w:r>
            <w:r w:rsidRPr="00FC147A">
              <w:rPr>
                <w:rFonts w:ascii="Arial Narrow" w:hAnsi="Arial Narrow"/>
                <w:sz w:val="20"/>
                <w:szCs w:val="20"/>
              </w:rPr>
              <w:lastRenderedPageBreak/>
              <w:t xml:space="preserve">realizacji oraz ich funkcjonowania, co najmniej w okresie referencyjnym; czy proponowane rozwiązania biorą pod uwagę szybkie starzenie się ekonomiczne urządzeń i oprogramowania i zapewniają funkcjonowanie majątku przynajmniej w okresach referencyjnych;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wykonalność projektu według planowanego harmonogramu, zakresu rzeczowego, złożoności procedur przetargowych, innych okoliczności warunkujących terminową realizację projektu; </w:t>
            </w:r>
          </w:p>
          <w:p w:rsidR="002356E9" w:rsidRPr="00FC147A" w:rsidRDefault="001F4F5F" w:rsidP="00072056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 (m.in. poprzez zastosowanie koncepcji uniwersalnego projektowania lub mechanizmu racjonalnych usprawnień, zgodnie z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Wytycznymi w zakresie realizacji zasady równości szans i niedyskryminacji, w tym dostępności dla osób z niepełnosprawnościami oraz zasady równości szans kobiet i mężczyzn w ramach funduszy unijnych na lata 2014-2020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). </w:t>
            </w:r>
          </w:p>
        </w:tc>
        <w:tc>
          <w:tcPr>
            <w:tcW w:w="2268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2356E9" w:rsidRPr="00FC147A" w:rsidRDefault="001F4F5F" w:rsidP="00072056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072056">
        <w:tc>
          <w:tcPr>
            <w:tcW w:w="567" w:type="dxa"/>
            <w:vAlign w:val="center"/>
          </w:tcPr>
          <w:p w:rsidR="002356E9" w:rsidRPr="00FC147A" w:rsidRDefault="008F51D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Wykonalność finansowa / ekonomiczna projektu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1F4F5F" w:rsidRPr="00FC147A" w:rsidRDefault="002356E9" w:rsidP="00F120EC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czy: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analizy finansowa i ekonomiczna / kosztów i korzyści projektu zostały przeprowadzone poprawnie; weryfikacji podlegać będą: przyjęte założenia (czy podane źródła szacunku nakładów i przychodów są poprawne, czy założenia i uwarunkowania ekonomiczne są racjonalne i umożliwiają osiągnięcie jak najwyższego stopnia wykorzystania inwestycji przez odbiorców) oraz prawidłowość metodologiczna i rachunkowa (poprawność dokonanych wyliczeń, poprawność kalkulacji przychodów, poprawność prognozy kosztów);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koszty kwalifikowalne w projekcie są uzasadnione i zaplanowane w odpowiedniej wysokości; badaniu podlega niezbędność wydatków do realizacji projektu i osiągania jego celów;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poprawność ustalenia poziomu dofinansowania z uwzględnieniem przepisów w zakresie pomocy publicznej oraz przepisów dotyczących projektów generujących dochód; sprawdzana jest poprawność określenia poziomu wsparcia wynikająca z rozporządzeń ministra właściwego do spraw rozwoju regionalnego w sprawie udzielania pomocy na inwestycje określonego rodzaju w ramach regionalnych programów operacyjnych, a także obowiązujących wytycznych wydanych przez ministra właściwego do spraw rozwoju regionalnego regulujących zasady dofinansowania z programów operacyjnych określonych kategorii wnioskodawców (m.in.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) oraz poprawność dokonanych wyliczeń, w szczególności wyliczeń mających wpływ na wysokość wydatków kwalifikowanych, w tym wielkość luki finansowej (jeśli dotyczy); </w:t>
            </w:r>
          </w:p>
          <w:p w:rsidR="002356E9" w:rsidRPr="00FC147A" w:rsidRDefault="001F4F5F" w:rsidP="001F4F5F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wnioskodawca nie jest przedsiębiorstwem w trudnej sytuacji w rozumieniu unijnych przepisów dotyczących pomocy publicznej - definicja przedsiębiorstwa znajdującego się w trudnej sytuacji zamieszczona jest w pkt 24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Wytycznych dotyczących pomocy państwa na ratowanie i restrukturyzację przedsiębiorstw niefinansowych znajdujących się w trudnej sytuacji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 Traktatu – definicja zawarta jest w art. 2 pkt. 18 Rozporządzenia Nr 651/2014. </w:t>
            </w:r>
          </w:p>
          <w:p w:rsidR="00FC147A" w:rsidRPr="00FC147A" w:rsidRDefault="00FC147A" w:rsidP="001F4F5F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E00BCB" w:rsidRPr="00FC147A" w:rsidRDefault="001F4F5F" w:rsidP="001F4F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E00BCB" w:rsidRPr="00FC147A" w:rsidRDefault="00E00BCB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00BCB" w:rsidRPr="00FC147A" w:rsidRDefault="00E00BCB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56E9" w:rsidRPr="00FC147A" w:rsidTr="00072056">
        <w:tc>
          <w:tcPr>
            <w:tcW w:w="567" w:type="dxa"/>
            <w:vAlign w:val="center"/>
          </w:tcPr>
          <w:p w:rsidR="002356E9" w:rsidRPr="00FC147A" w:rsidRDefault="002000A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Wykonalność instytucjonalna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oceniana będzie zdolność instytucjonalna do realizacji projektu, w tym posiadanie kadry i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zaplecza technicznego gwarantującego wykonalność projektu pod względem technicznym i finansowym (czy wnioskodawca jest przygotowany do realizacji projektu i czy przygotowano odpowiedni sposób wdrażania projektu).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356E9" w:rsidRPr="00FC147A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56E9" w:rsidRPr="00FC147A" w:rsidTr="00072056">
        <w:tc>
          <w:tcPr>
            <w:tcW w:w="567" w:type="dxa"/>
            <w:vAlign w:val="center"/>
          </w:tcPr>
          <w:p w:rsidR="002356E9" w:rsidRPr="00FC147A" w:rsidRDefault="002000A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Realność wskaźników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oceniane będzie czy: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określone przez wnioskodawcę wskaźniki osiągnięcia celów projektu w pełni opisują charakter projektu i mogą zostać osiągnięte przy danych nakładach i założonym sposobie realizacji projektu; </w:t>
            </w:r>
          </w:p>
          <w:p w:rsidR="002356E9" w:rsidRPr="00FC147A" w:rsidRDefault="001F4F5F" w:rsidP="00F63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wskaźniki są adekwatne do zakresu rzeczowego projektu i celów, jakie projekt ma osiągnąć. </w:t>
            </w:r>
          </w:p>
        </w:tc>
        <w:tc>
          <w:tcPr>
            <w:tcW w:w="2268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1F4F5F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5B1739">
        <w:trPr>
          <w:trHeight w:val="2811"/>
        </w:trPr>
        <w:tc>
          <w:tcPr>
            <w:tcW w:w="567" w:type="dxa"/>
            <w:vAlign w:val="center"/>
          </w:tcPr>
          <w:p w:rsidR="002356E9" w:rsidRPr="00FC147A" w:rsidRDefault="002000A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1F4F5F" w:rsidRPr="00FC147A" w:rsidRDefault="001F4F5F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Trwałość projektu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 </w:t>
            </w:r>
          </w:p>
          <w:p w:rsidR="005B1739" w:rsidRPr="00FC147A" w:rsidRDefault="001F4F5F" w:rsidP="000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Ocenie podlegać będzie także to, czy wnioskodawca wykorzystuje produkty projektu zgodnie z przeznaczeniem, a projekt w pełni spełnia założone w nim cele. Sprawdzeniu podlegała będzie możliwość zapewnienia przez wnioskodawcę trwałości operacji, zgodnie z art. 71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356E9" w:rsidRPr="00FC147A" w:rsidRDefault="002356E9" w:rsidP="000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1F4F5F" w:rsidP="00072056">
            <w:pPr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974147" w:rsidRPr="00FC147A" w:rsidTr="00974147">
        <w:trPr>
          <w:trHeight w:val="1316"/>
        </w:trPr>
        <w:tc>
          <w:tcPr>
            <w:tcW w:w="567" w:type="dxa"/>
            <w:vAlign w:val="center"/>
          </w:tcPr>
          <w:p w:rsidR="00974147" w:rsidRPr="00FC147A" w:rsidRDefault="00974147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974147" w:rsidRPr="001E6B8F" w:rsidRDefault="009A1B14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6B8F">
              <w:rPr>
                <w:rFonts w:ascii="Arial Narrow" w:hAnsi="Arial Narrow" w:cs="Arial"/>
                <w:sz w:val="20"/>
                <w:szCs w:val="20"/>
              </w:rPr>
              <w:t>Projekt przyczynia się do poprawy bezpieczeństwa ruchu drogowego</w:t>
            </w:r>
          </w:p>
        </w:tc>
        <w:tc>
          <w:tcPr>
            <w:tcW w:w="8789" w:type="dxa"/>
            <w:vAlign w:val="center"/>
          </w:tcPr>
          <w:p w:rsidR="00974147" w:rsidRPr="001E6B8F" w:rsidRDefault="009A1B14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6B8F">
              <w:rPr>
                <w:rFonts w:ascii="Arial Narrow" w:hAnsi="Arial Narrow"/>
                <w:sz w:val="20"/>
                <w:szCs w:val="20"/>
              </w:rPr>
              <w:t>Należy uwzględnić informacje dotyczące bezpieczeństwa drogowego. Projekty nie wpływające na poprawę bezpieczeństwa ruchu drogowego nie otrzymają wsparcia w ramach RPO WŁ na lata 2014 –2020.</w:t>
            </w:r>
          </w:p>
        </w:tc>
        <w:tc>
          <w:tcPr>
            <w:tcW w:w="2268" w:type="dxa"/>
            <w:vAlign w:val="center"/>
          </w:tcPr>
          <w:p w:rsidR="00974147" w:rsidRPr="001E6B8F" w:rsidRDefault="009A1B14" w:rsidP="0097414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E6B8F">
              <w:rPr>
                <w:rFonts w:ascii="Arial Narrow" w:hAnsi="Arial Narrow"/>
                <w:sz w:val="20"/>
                <w:szCs w:val="20"/>
              </w:rPr>
              <w:t>Tak / nie(niespełnienie skutkować będzie negatywną oceną wniosku)</w:t>
            </w:r>
          </w:p>
        </w:tc>
      </w:tr>
      <w:tr w:rsidR="00974147" w:rsidRPr="00FC147A" w:rsidTr="00974147">
        <w:trPr>
          <w:trHeight w:val="1316"/>
        </w:trPr>
        <w:tc>
          <w:tcPr>
            <w:tcW w:w="567" w:type="dxa"/>
            <w:vAlign w:val="center"/>
          </w:tcPr>
          <w:p w:rsidR="00974147" w:rsidRDefault="00974147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974147" w:rsidRPr="001E6B8F" w:rsidRDefault="009A1B14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6B8F">
              <w:rPr>
                <w:rFonts w:ascii="Arial Narrow" w:hAnsi="Arial Narrow" w:cs="Arial"/>
                <w:sz w:val="20"/>
                <w:szCs w:val="20"/>
              </w:rPr>
              <w:t>Bezpośrednie połączenie dróg lokalnych</w:t>
            </w:r>
          </w:p>
        </w:tc>
        <w:tc>
          <w:tcPr>
            <w:tcW w:w="8789" w:type="dxa"/>
            <w:vAlign w:val="center"/>
          </w:tcPr>
          <w:p w:rsidR="00974147" w:rsidRPr="001E6B8F" w:rsidRDefault="001E6B8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6B8F">
              <w:rPr>
                <w:rFonts w:ascii="Arial Narrow" w:hAnsi="Arial Narrow"/>
                <w:sz w:val="20"/>
                <w:szCs w:val="20"/>
              </w:rPr>
              <w:t>Inwestycje dotyczące dróg lokalnych (gminnych lub powiatowych) mogą uzyskać wsparcie pod warunkiem, że zapewniają konieczne bezpośrednie połączenia z siecią TEN-T, portami lotniczymi, terminalami towarowymi, centrami lub platformami logistycznymi lub zapewniają konieczne bezpośrednie połączenia z istniejącymi lub nowymi terenami inwestycyjnymi.</w:t>
            </w:r>
          </w:p>
        </w:tc>
        <w:tc>
          <w:tcPr>
            <w:tcW w:w="2268" w:type="dxa"/>
            <w:vAlign w:val="center"/>
          </w:tcPr>
          <w:p w:rsidR="00974147" w:rsidRPr="001E6B8F" w:rsidRDefault="001E6B8F" w:rsidP="0097414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E6B8F">
              <w:rPr>
                <w:rFonts w:ascii="Arial Narrow" w:hAnsi="Arial Narrow"/>
                <w:sz w:val="20"/>
                <w:szCs w:val="20"/>
              </w:rPr>
              <w:t>Tak / nie(niespełnienie skutkować będzie negatywną oceną wniosku)</w:t>
            </w:r>
          </w:p>
        </w:tc>
      </w:tr>
      <w:tr w:rsidR="00974147" w:rsidRPr="00FC147A" w:rsidTr="00974147">
        <w:trPr>
          <w:trHeight w:val="1316"/>
        </w:trPr>
        <w:tc>
          <w:tcPr>
            <w:tcW w:w="567" w:type="dxa"/>
            <w:vAlign w:val="center"/>
          </w:tcPr>
          <w:p w:rsidR="00974147" w:rsidRDefault="00974147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974147" w:rsidRPr="001E6B8F" w:rsidRDefault="001E6B8F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E6B8F">
              <w:rPr>
                <w:rFonts w:ascii="Arial Narrow" w:hAnsi="Arial Narrow" w:cs="Arial"/>
                <w:sz w:val="20"/>
                <w:szCs w:val="20"/>
              </w:rPr>
              <w:t>Projekt zachowuje zgodność z Regionalnym Planem Transportowym Województwa Łódzkiego</w:t>
            </w:r>
          </w:p>
        </w:tc>
        <w:tc>
          <w:tcPr>
            <w:tcW w:w="8789" w:type="dxa"/>
            <w:vAlign w:val="center"/>
          </w:tcPr>
          <w:p w:rsidR="00974147" w:rsidRPr="001E6B8F" w:rsidRDefault="001E6B8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6B8F">
              <w:rPr>
                <w:rFonts w:ascii="Arial Narrow" w:hAnsi="Arial Narrow"/>
                <w:sz w:val="20"/>
                <w:szCs w:val="20"/>
              </w:rPr>
              <w:t>W ramach kryterium ocenie podlegać będzie, czy projekt jest zgodny z Regionalnym Planem Transportowym Województwa Łódzkiego, przygotowanym na potrzeby spełnienia warunkowości ex ante dla Celu Tematycznego 7, stanowiącym ramy odniesienia dla realizacji projektów transportowych.</w:t>
            </w:r>
          </w:p>
        </w:tc>
        <w:tc>
          <w:tcPr>
            <w:tcW w:w="2268" w:type="dxa"/>
            <w:vAlign w:val="center"/>
          </w:tcPr>
          <w:p w:rsidR="00974147" w:rsidRPr="001E6B8F" w:rsidRDefault="001E6B8F" w:rsidP="007E270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E6B8F">
              <w:rPr>
                <w:rFonts w:ascii="Arial Narrow" w:hAnsi="Arial Narrow"/>
                <w:sz w:val="20"/>
                <w:szCs w:val="20"/>
              </w:rPr>
              <w:t>Tak / nie(niespełnienie skutkować będzie negatywną oceną wniosku)</w:t>
            </w:r>
          </w:p>
        </w:tc>
      </w:tr>
    </w:tbl>
    <w:p w:rsidR="006E5CF7" w:rsidRPr="00FC147A" w:rsidRDefault="006E5CF7" w:rsidP="00072056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0F5A04" w:rsidRDefault="000F5A04" w:rsidP="000720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A04" w:rsidRDefault="000F5A04" w:rsidP="000720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A04" w:rsidRDefault="000F5A04" w:rsidP="000720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F5A04" w:rsidRPr="00FC147A" w:rsidRDefault="000F5A04" w:rsidP="000720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2056" w:rsidRPr="00FC147A" w:rsidRDefault="00072056" w:rsidP="00072056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FC147A">
        <w:rPr>
          <w:rFonts w:ascii="Arial Narrow" w:hAnsi="Arial Narrow" w:cs="Tahoma"/>
          <w:b/>
          <w:sz w:val="20"/>
          <w:szCs w:val="20"/>
        </w:rPr>
        <w:t xml:space="preserve">KRYTERIA MERYTORYCZNE PUNKTOWE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709"/>
        <w:gridCol w:w="709"/>
        <w:gridCol w:w="8647"/>
      </w:tblGrid>
      <w:tr w:rsidR="00072056" w:rsidRPr="00FC147A" w:rsidTr="00072056">
        <w:trPr>
          <w:trHeight w:val="353"/>
        </w:trPr>
        <w:tc>
          <w:tcPr>
            <w:tcW w:w="567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Wagi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Max</w:t>
            </w:r>
          </w:p>
        </w:tc>
        <w:tc>
          <w:tcPr>
            <w:tcW w:w="8647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</w:tr>
      <w:tr w:rsidR="00072056" w:rsidRPr="00FC147A" w:rsidTr="00072056">
        <w:tc>
          <w:tcPr>
            <w:tcW w:w="567" w:type="dxa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Stopień gotowości organizacyjno - instytucjonalnej wnioskodawcy </w:t>
            </w:r>
          </w:p>
          <w:p w:rsidR="00072056" w:rsidRPr="00FC147A" w:rsidRDefault="00072056" w:rsidP="0007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9" w:type="dxa"/>
            <w:vAlign w:val="center"/>
          </w:tcPr>
          <w:p w:rsidR="00CB1375" w:rsidRPr="00FC147A" w:rsidRDefault="00CB1375" w:rsidP="00F6317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F6317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F6317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072056" w:rsidRPr="00FC147A" w:rsidRDefault="00CB1375" w:rsidP="00F6317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</w:t>
            </w:r>
            <w:r w:rsidR="000E54EC">
              <w:rPr>
                <w:rFonts w:ascii="Arial Narrow" w:hAnsi="Arial Narrow"/>
                <w:sz w:val="20"/>
                <w:szCs w:val="20"/>
              </w:rPr>
              <w:t>mach kryterium oceniane będzie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 doświadczenie wnioskodawcy w zarządzaniu projektami / doświadczenie w realizacji projektów współfinansowanych ze środków UE.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- 1 pkt - doświadczenie wnioskodawcy w: </w:t>
            </w:r>
          </w:p>
          <w:p w:rsidR="00CB1375" w:rsidRPr="00FC147A" w:rsidRDefault="00CB1375" w:rsidP="00CB1375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zarządzaniu projektami lub </w:t>
            </w:r>
          </w:p>
          <w:p w:rsidR="00CB1375" w:rsidRPr="00FC147A" w:rsidRDefault="00CB1375" w:rsidP="00CB1375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realizacji projektów współfinansowanych ze środków UE (wnioskodawca był lub jest beneficjentem projektu, partnerem albo uczestniczył lub uczestniczy w realizacji projektu, np. był lub jest jego realizatorem)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- 1 pkt - wnioskodawca był lub jest beneficjentem co najmniej 1 projektu współfinansowanego ze środków UE, którego wartość wydatków kwalifikowalnych jest równa lub wyższa od wartości wydatków kwalifikowalnych ocenianego projektu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lastRenderedPageBreak/>
              <w:t xml:space="preserve">- 2 pkt - wnioskodawca był beneficjentem co najmniej 1 projektu współfinansowanego ze środków UE, który został zakończony i rozliczony do dnia złożenia wniosku o dofinansowanie dla ocenianego projektu. </w:t>
            </w:r>
          </w:p>
          <w:p w:rsidR="00072056" w:rsidRPr="00FC147A" w:rsidRDefault="00CB1375" w:rsidP="00CB1375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Punkty będą przyznawane za spełnienie jednego z wyżej przewidzianych komponentów. Uzyskane punkty podlegają sumowaniu. </w:t>
            </w:r>
          </w:p>
          <w:p w:rsidR="00E271CF" w:rsidRPr="00FC147A" w:rsidRDefault="00E271CF" w:rsidP="00E271C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72056" w:rsidRPr="00FC147A" w:rsidTr="00072056">
        <w:tc>
          <w:tcPr>
            <w:tcW w:w="567" w:type="dxa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Stopień komplementarności z innymi przedsięwzięciami </w:t>
            </w:r>
          </w:p>
          <w:p w:rsidR="00072056" w:rsidRPr="00FC147A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647" w:type="dxa"/>
            <w:vAlign w:val="center"/>
          </w:tcPr>
          <w:p w:rsidR="00CB1375" w:rsidRPr="000E54EC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oceniana będzie komplementarność projektów rozumiana jako ich dopełnianie się prowadzące do realizacji określonego celu. Weryfikacji podlegać będzie powiązanie projektu z innymi przedsięwzięciami, zarówno tymi zrealizowanymi, jak też z tymi, które są w trakcie realizacji, lub które dopiero zostały zaakceptowane do realizacji (bez względu na źródło finansowania czy też podmiot realizujący). </w:t>
            </w:r>
            <w:r w:rsidR="000E54EC" w:rsidRPr="000E54EC">
              <w:rPr>
                <w:rFonts w:ascii="Arial Narrow" w:hAnsi="Arial Narrow"/>
                <w:sz w:val="20"/>
                <w:szCs w:val="20"/>
              </w:rPr>
              <w:t>W obszarze transportu, komplementarność może dotyczyć zarówno projektów z tej samej gałęzi transportu, jak i innych gałęzi</w:t>
            </w:r>
            <w:r w:rsidR="000E54E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1 pkt - przy realizacji projektu będą wykorzystywane efekty realizacji innego projektu, nastąpi wzmocnienie trwałości efektów jednego przedsięwzięcia realizacją innego,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1 pkt - projekty są adresowane do tej samej grupy docelowej lub tego samego terytorium, lub rozwiązują ten sam problem;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1 pkt - realizacja jednego projektu jest uzależniona od przeprowadzenia innego przedsięwzięcia lub projekt stanowi ostatni etap szerszego przedsięwzięcia, lub kontynuację wcześniej realizowanych przedsięwzięć;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1 pkt - projekt jest elementem szerszej strategii realizowanej przez szereg projektów komplementarnych. </w:t>
            </w:r>
          </w:p>
          <w:p w:rsidR="00E5263E" w:rsidRPr="003D5B5F" w:rsidRDefault="00CB1375" w:rsidP="00E5263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Punkt będzie przyznawany za spełnienie jednego z wyżej przewidzianych komponentów. Uzyskane punkty podlegają sumowaniu. </w:t>
            </w:r>
          </w:p>
        </w:tc>
      </w:tr>
      <w:tr w:rsidR="00072056" w:rsidRPr="00FC147A" w:rsidTr="00F6317F">
        <w:trPr>
          <w:trHeight w:val="1191"/>
        </w:trPr>
        <w:tc>
          <w:tcPr>
            <w:tcW w:w="567" w:type="dxa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Sprzyjanie wypełnieniu wymogów zasady „n+3” </w:t>
            </w:r>
          </w:p>
          <w:p w:rsidR="00072056" w:rsidRPr="00FC147A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056" w:rsidRPr="00FC147A" w:rsidRDefault="00CB1375" w:rsidP="00E00267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0/3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 przewidywany okres realizacji projektu i wydatkowania związanych z tym środków. Pozytywnie oceniane będą projekty, w których wnioskodawca przewidział zakończenie projektu i wydatkowanie środków w ciągu 3 lat od ich zakontraktowania (podpisania umowy o dofinansowanie).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0 pkt - projekt nie sprzyja wypełnianiu wymogów zasady „n+3” </w:t>
            </w:r>
          </w:p>
          <w:p w:rsidR="00072056" w:rsidRPr="00FC147A" w:rsidRDefault="00CB1375" w:rsidP="00CB1375">
            <w:pPr>
              <w:spacing w:after="0" w:line="240" w:lineRule="auto"/>
              <w:ind w:left="601" w:hanging="60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3 pkt - projekt sprzyja wypełnianiu wymogów zasady „n+3” </w:t>
            </w:r>
          </w:p>
        </w:tc>
      </w:tr>
      <w:tr w:rsidR="00072056" w:rsidRPr="00FC147A" w:rsidTr="00FE4C9A">
        <w:trPr>
          <w:trHeight w:val="2834"/>
        </w:trPr>
        <w:tc>
          <w:tcPr>
            <w:tcW w:w="567" w:type="dxa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Stopień przygotowania </w:t>
            </w:r>
          </w:p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projektu do realizacji </w:t>
            </w:r>
          </w:p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72056" w:rsidRPr="00FC147A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647" w:type="dxa"/>
            <w:vAlign w:val="center"/>
          </w:tcPr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Kryterium będzie służyło ocenie stopnia przygotowania projektu do wdrożenia – w zależności od działania lub poddziałania, typu projektu badane będzie udokumentowane prawo do dysponowania gruntami lub obiektami na cele inwestycji, posiadanie wymaganej dokumentacji technicznej i projektowej, wymaganych prawem decyzji, uzgodnień i pozwoleń administracyjnych w szczególności: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zgodność inwestycji z miejscowym planem zagospodarowania przestrzennego / decyzje o warunkach zabudowy i zagospodarowania terenu / ustalenie lokalizacji inwestycji celu publicznego;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posiadanie pozwolenia na budowę;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posiadanie dokumentacji przetargowej lub specyfikacji istotnych warunków zamówienia;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posiadanie innych wymaganych prawem dokumentów związanych z realizacją przedsięwzięcia danego typu;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posiadanie dokumentacji technicznej lub programu funkcjonalno-użytkowego;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072056" w:rsidRPr="00FC147A" w:rsidRDefault="00CB1375" w:rsidP="00CB1375">
            <w:pPr>
              <w:pStyle w:val="Default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Punktacja przyznawana będzie każdorazowo przez KOP </w:t>
            </w:r>
          </w:p>
        </w:tc>
      </w:tr>
      <w:tr w:rsidR="00072056" w:rsidRPr="00FC147A" w:rsidTr="00072056">
        <w:tc>
          <w:tcPr>
            <w:tcW w:w="567" w:type="dxa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Realizacja projektu w partnerstwie </w:t>
            </w:r>
          </w:p>
          <w:p w:rsidR="00072056" w:rsidRPr="00FC147A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0/1</w:t>
            </w:r>
          </w:p>
        </w:tc>
        <w:tc>
          <w:tcPr>
            <w:tcW w:w="709" w:type="dxa"/>
            <w:vAlign w:val="center"/>
          </w:tcPr>
          <w:p w:rsidR="00072056" w:rsidRPr="00FC147A" w:rsidDel="009749B7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FC147A" w:rsidDel="009749B7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:rsidR="00CB1375" w:rsidRPr="003D5B5F" w:rsidRDefault="00072056" w:rsidP="003D5B5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1375"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projekt realizowany jest w partnerstwie z innymi podmiotami. Realizacja projektu w partnerstwie oznacza wspólne wdrażanie przedsięwzięcia objętego jednym wnioskiem o dofinansowanie przez wnioskodawcę oraz przynajmniej jednego partnera, którego udział jest uzasadniony i istotny z punktu widzenia osiągnięcia celów projektu, a charakter współpracy jest powiązany z zakresem przedmiotowym inwestycji i uregulowany w sposób wynikający z przepisów prawa.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Nie jest projektem realizowanym w partnerstwie przedsięwzięcie, w którym zadania wnioskodawcy (beneficjenta) ma pełnić jego jednostka organizacyjna, mająca status realizatora projektu. </w:t>
            </w:r>
          </w:p>
          <w:p w:rsidR="000E54EC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0 pkt – projekt nie jest realizowany w partnerstwie </w:t>
            </w:r>
          </w:p>
          <w:p w:rsidR="00072056" w:rsidRPr="00FC147A" w:rsidRDefault="00CB1375" w:rsidP="00CB1375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1 pkt – projekt jest realizowany w partnerstwie </w:t>
            </w:r>
          </w:p>
        </w:tc>
      </w:tr>
      <w:tr w:rsidR="00072056" w:rsidRPr="00FC147A" w:rsidTr="00072056">
        <w:trPr>
          <w:trHeight w:val="401"/>
        </w:trPr>
        <w:tc>
          <w:tcPr>
            <w:tcW w:w="4678" w:type="dxa"/>
            <w:gridSpan w:val="4"/>
            <w:shd w:val="clear" w:color="auto" w:fill="BFBFBF"/>
            <w:vAlign w:val="center"/>
          </w:tcPr>
          <w:p w:rsidR="00072056" w:rsidRPr="00FC147A" w:rsidRDefault="00072056" w:rsidP="00072056">
            <w:pPr>
              <w:spacing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72056" w:rsidRPr="00FC147A" w:rsidRDefault="00394312" w:rsidP="00072056">
            <w:pPr>
              <w:spacing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Tahoma"/>
                <w:b/>
                <w:sz w:val="20"/>
                <w:szCs w:val="20"/>
              </w:rPr>
              <w:t>28</w:t>
            </w:r>
          </w:p>
        </w:tc>
        <w:tc>
          <w:tcPr>
            <w:tcW w:w="8647" w:type="dxa"/>
            <w:shd w:val="clear" w:color="auto" w:fill="BFBFBF"/>
          </w:tcPr>
          <w:p w:rsidR="00072056" w:rsidRPr="00FC147A" w:rsidRDefault="00072056" w:rsidP="00072056">
            <w:pPr>
              <w:spacing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1645EA" w:rsidRPr="000E54EC" w:rsidRDefault="000E54EC" w:rsidP="000E54EC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u w:val="single"/>
        </w:rPr>
      </w:pPr>
      <w:r w:rsidRPr="000E54EC">
        <w:rPr>
          <w:rFonts w:ascii="Arial Narrow" w:hAnsi="Arial Narrow" w:cs="Arial"/>
          <w:b/>
          <w:sz w:val="20"/>
          <w:szCs w:val="20"/>
          <w:u w:val="single"/>
        </w:rPr>
        <w:t>W przypadku projektu obejmującego swoim zakresem różne typy inwestycji, dla których przygotowano oddzielne poniższe kryteria merytoryczne, kryteria łączymy, oceniając tylko raz zdublowane kryteria.</w:t>
      </w:r>
    </w:p>
    <w:p w:rsidR="001645EA" w:rsidRDefault="001645EA" w:rsidP="001645EA">
      <w:pPr>
        <w:spacing w:after="0" w:line="240" w:lineRule="auto"/>
        <w:rPr>
          <w:rFonts w:ascii="Arial Narrow" w:eastAsia="Calibri" w:hAnsi="Arial Narrow" w:cs="Arial"/>
          <w:sz w:val="20"/>
          <w:szCs w:val="20"/>
        </w:rPr>
      </w:pPr>
    </w:p>
    <w:p w:rsidR="0014777D" w:rsidRDefault="0014777D" w:rsidP="001645EA">
      <w:pPr>
        <w:spacing w:after="0" w:line="240" w:lineRule="auto"/>
        <w:rPr>
          <w:rFonts w:ascii="Arial Narrow" w:eastAsia="Calibri" w:hAnsi="Arial Narrow" w:cs="Arial"/>
          <w:sz w:val="20"/>
          <w:szCs w:val="20"/>
        </w:rPr>
      </w:pPr>
    </w:p>
    <w:p w:rsidR="00D0140F" w:rsidRDefault="00394312" w:rsidP="001645EA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94312">
        <w:rPr>
          <w:rFonts w:ascii="Arial Narrow" w:hAnsi="Arial Narrow" w:cs="Arial"/>
          <w:b/>
          <w:sz w:val="20"/>
          <w:szCs w:val="20"/>
        </w:rPr>
        <w:t>DZIAŁANIE III.2. DROGI –projekty z zakresu infrastruktury drogowej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394312" w:rsidRPr="00394312" w:rsidTr="00E0171E">
        <w:trPr>
          <w:trHeight w:val="389"/>
        </w:trPr>
        <w:tc>
          <w:tcPr>
            <w:tcW w:w="508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Opis kryterium</w:t>
            </w:r>
          </w:p>
        </w:tc>
      </w:tr>
      <w:tr w:rsidR="00394312" w:rsidRPr="00394312" w:rsidTr="00E0171E"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Długość drogi objętej przedmiotowym projektem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(budowanej, przebudowywanej lub modernizowanej)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91" w:type="dxa"/>
            <w:vAlign w:val="center"/>
          </w:tcPr>
          <w:p w:rsidR="002D0FAB" w:rsidRDefault="002D5A76" w:rsidP="003943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W ramach kryterium ocenie podlegać będzie</w:t>
            </w:r>
            <w:r w:rsidR="00B4000D" w:rsidRPr="000073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0734A">
              <w:rPr>
                <w:rFonts w:ascii="Arial Narrow" w:hAnsi="Arial Narrow" w:cs="Arial"/>
                <w:sz w:val="20"/>
                <w:szCs w:val="20"/>
              </w:rPr>
              <w:t>planowana</w:t>
            </w:r>
            <w:r w:rsidR="00B4000D" w:rsidRPr="000073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0734A">
              <w:rPr>
                <w:rFonts w:ascii="Arial Narrow" w:hAnsi="Arial Narrow" w:cs="Arial"/>
                <w:sz w:val="20"/>
                <w:szCs w:val="20"/>
              </w:rPr>
              <w:t>długość drogi będącej przedmiotem projektu. Priorytetowo</w:t>
            </w:r>
            <w:r w:rsidR="00B4000D" w:rsidRPr="000073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0734A">
              <w:rPr>
                <w:rFonts w:ascii="Arial Narrow" w:hAnsi="Arial Narrow" w:cs="Arial"/>
                <w:sz w:val="20"/>
                <w:szCs w:val="20"/>
              </w:rPr>
              <w:t>oceniane będą projekty obejmujące najdłuższe odcinki drogi objęte pracami inwestycyjnymi.</w:t>
            </w:r>
            <w:r w:rsidR="00B4000D" w:rsidRPr="000073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4000D" w:rsidRPr="0000734A" w:rsidRDefault="002D5A76" w:rsidP="003943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PUNKTACJA:</w:t>
            </w:r>
          </w:p>
          <w:p w:rsidR="00B4000D" w:rsidRPr="0000734A" w:rsidRDefault="002D5A76" w:rsidP="003943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1 pkt -długość drogi poniżej 2 km</w:t>
            </w:r>
          </w:p>
          <w:p w:rsidR="00B4000D" w:rsidRPr="0000734A" w:rsidRDefault="002D5A76" w:rsidP="003943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2 pkt -długość drogi od 2 km do 5 km</w:t>
            </w:r>
          </w:p>
          <w:p w:rsidR="00394312" w:rsidRPr="00394312" w:rsidRDefault="002D5A76" w:rsidP="0039431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3 pkt -długość drogi powyżej 5 km</w:t>
            </w:r>
          </w:p>
        </w:tc>
      </w:tr>
      <w:tr w:rsidR="00394312" w:rsidRPr="00394312" w:rsidTr="00E0171E"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Średnie dobowe natężenie ruchu (SDR)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91" w:type="dxa"/>
            <w:vAlign w:val="center"/>
          </w:tcPr>
          <w:p w:rsidR="00394312" w:rsidRPr="0000734A" w:rsidRDefault="00B4000D" w:rsidP="0039431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Ocenie podlegać będzie średnie dobowe natężenie ruchu pojazdów dla danego odcinka (liczba pojazdów) w roku rozpoczęcia inwestycji:</w:t>
            </w:r>
          </w:p>
          <w:p w:rsidR="00B4000D" w:rsidRPr="0000734A" w:rsidRDefault="00B4000D" w:rsidP="0039431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wg wartości średniego dobowego natężenia ruchu (SDR) (pojazd/dobę)</w:t>
            </w:r>
          </w:p>
          <w:p w:rsidR="00B4000D" w:rsidRPr="0000734A" w:rsidRDefault="00B4000D" w:rsidP="0039431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PUNKTACJA:</w:t>
            </w:r>
          </w:p>
          <w:p w:rsidR="00B4000D" w:rsidRPr="0000734A" w:rsidRDefault="00B4000D" w:rsidP="0039431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1 pkt -SDR poniżej 1000</w:t>
            </w:r>
          </w:p>
          <w:p w:rsidR="00B4000D" w:rsidRPr="0000734A" w:rsidRDefault="00B4000D" w:rsidP="0039431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2 pkt -SDR w przedziale od 1000 do 2499</w:t>
            </w:r>
          </w:p>
          <w:p w:rsidR="00B4000D" w:rsidRPr="0000734A" w:rsidRDefault="00B4000D" w:rsidP="0039431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3 pkt -SDR w przedziale od 2500 do 4500</w:t>
            </w:r>
          </w:p>
          <w:p w:rsidR="00B4000D" w:rsidRPr="00394312" w:rsidRDefault="00B4000D" w:rsidP="003943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734A">
              <w:rPr>
                <w:rFonts w:ascii="Arial Narrow" w:hAnsi="Arial Narrow" w:cs="Arial"/>
                <w:sz w:val="20"/>
                <w:szCs w:val="20"/>
              </w:rPr>
              <w:t>4 pkt -SDR powyżej 4500</w:t>
            </w:r>
          </w:p>
        </w:tc>
      </w:tr>
      <w:tr w:rsidR="00394312" w:rsidRPr="00394312" w:rsidTr="00E0171E">
        <w:trPr>
          <w:trHeight w:val="438"/>
        </w:trPr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Stopień wpływu projektu na bezpieczeństwo</w:t>
            </w:r>
            <w:r w:rsidRPr="00394312">
              <w:rPr>
                <w:rFonts w:ascii="Arial" w:eastAsia="Calibri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użytkowników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Ocenie podlegać będzie stopień wpływu projektu na poprawę bezpieczeństwa użytkowników infrastruktury drogowej.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4312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1 pkt - projekt zakłada zastosowanie jednego rozwiązania zwiększającego bezpieczeństwo użytkowników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2 pkt - projekt zakłada zastosowanie dwóch rozwiązań zwiększających bezpieczeństwo użytkowników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3 pkt - projekt zakłada zastosowanie więcej niż dwóch rozwiązań zwiększających bezpieczeństwo użytkowników.</w:t>
            </w:r>
          </w:p>
        </w:tc>
      </w:tr>
      <w:tr w:rsidR="00394312" w:rsidRPr="00394312" w:rsidTr="00E0171E">
        <w:trPr>
          <w:trHeight w:val="80"/>
        </w:trPr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Wpływ projektu na poprawę integracji systemów komunikacyjnych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ramach kryterium ocenie podlegać będzie wpływ projektu na poprawę integracji systemów komunikacyjnych, takich jak kolej, lotnisko. 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PUNKTACJA:</w:t>
            </w:r>
          </w:p>
          <w:p w:rsidR="00262485" w:rsidRDefault="00394312" w:rsidP="002624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0 pkt - projekt nie zakłada integracji systemów komunikacyjnych </w:t>
            </w:r>
          </w:p>
          <w:p w:rsidR="00262485" w:rsidRPr="00262485" w:rsidRDefault="00394312" w:rsidP="0026248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 </w:t>
            </w:r>
            <w:r w:rsidRPr="002624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pkt </w:t>
            </w:r>
            <w:r w:rsidR="002624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2624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262485" w:rsidRPr="00262485">
              <w:rPr>
                <w:rFonts w:ascii="Arial Narrow" w:hAnsi="Arial Narrow" w:cs="Arial"/>
                <w:sz w:val="20"/>
                <w:szCs w:val="20"/>
              </w:rPr>
              <w:t>projekt</w:t>
            </w:r>
            <w:r w:rsidR="0026248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62485" w:rsidRPr="00262485">
              <w:rPr>
                <w:rFonts w:ascii="Arial Narrow" w:hAnsi="Arial Narrow" w:cs="Arial"/>
                <w:sz w:val="20"/>
                <w:szCs w:val="20"/>
              </w:rPr>
              <w:t>zakłada</w:t>
            </w:r>
            <w:r w:rsidR="0026248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62485" w:rsidRPr="00262485">
              <w:rPr>
                <w:rFonts w:ascii="Arial Narrow" w:hAnsi="Arial Narrow" w:cs="Arial"/>
                <w:sz w:val="20"/>
                <w:szCs w:val="20"/>
              </w:rPr>
              <w:t>poprawę</w:t>
            </w:r>
            <w:r w:rsidR="0026248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62485" w:rsidRPr="00262485">
              <w:rPr>
                <w:rFonts w:ascii="Arial Narrow" w:hAnsi="Arial Narrow" w:cs="Arial"/>
                <w:sz w:val="20"/>
                <w:szCs w:val="20"/>
              </w:rPr>
              <w:t>dostępności</w:t>
            </w:r>
            <w:r w:rsidR="0026248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62485" w:rsidRPr="00262485">
              <w:rPr>
                <w:rFonts w:ascii="Arial Narrow" w:hAnsi="Arial Narrow" w:cs="Arial"/>
                <w:sz w:val="20"/>
                <w:szCs w:val="20"/>
              </w:rPr>
              <w:t xml:space="preserve">do 1 systemu komunikacyjnego </w:t>
            </w:r>
          </w:p>
          <w:p w:rsidR="00262485" w:rsidRPr="00262485" w:rsidRDefault="00262485" w:rsidP="0026248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62485">
              <w:rPr>
                <w:rFonts w:ascii="Arial Narrow" w:hAnsi="Arial Narrow" w:cs="Arial"/>
                <w:sz w:val="20"/>
                <w:szCs w:val="20"/>
              </w:rPr>
              <w:t>2 pkt -projekt zakłada poprawę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2485">
              <w:rPr>
                <w:rFonts w:ascii="Arial Narrow" w:hAnsi="Arial Narrow" w:cs="Arial"/>
                <w:sz w:val="20"/>
                <w:szCs w:val="20"/>
              </w:rPr>
              <w:t>dostępności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2485">
              <w:rPr>
                <w:rFonts w:ascii="Arial Narrow" w:hAnsi="Arial Narrow" w:cs="Arial"/>
                <w:sz w:val="20"/>
                <w:szCs w:val="20"/>
              </w:rPr>
              <w:t>do 2 systemów komunikacyjnych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394312" w:rsidRPr="00394312" w:rsidTr="00E0171E">
        <w:trPr>
          <w:trHeight w:val="138"/>
        </w:trPr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Poprawa dostępności do centrów rozwoju lub istniejących terenów inwestycyjnych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0-3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Ocenie podlegać będzie</w:t>
            </w:r>
            <w:r w:rsidR="002911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przewidywany</w:t>
            </w: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wpływ inwestycji na stworzenie spójnej i wysokiej jakości si</w:t>
            </w:r>
            <w:r w:rsidR="0029118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eci dróg w regionie, łączących </w:t>
            </w: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ośrodki regionalne, lokalne i ponadlokalne oraz stopień w jakim przyczyni się do rozwoju społeczno-gospodarczego regionu, wzrostu jego atrakcyjności inwestycyjnej lub turystycznej. Ocenie podlegać będzie wpływ inwestycji na poprawę dostępu do: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centrów rozwoju,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istniejących terenów inwestycyjnych.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Centra rozwoju – należy przez to rozumieć miejscowości skupiające usługi i działalność gospodarczą w skali umożliwiającej społeczny i ekonomiczny rozwój sąsiadujących z nimi obszarów.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Punktacja przyznawana będzie każdorazowo przez KOP.</w:t>
            </w:r>
          </w:p>
        </w:tc>
      </w:tr>
      <w:tr w:rsidR="00394312" w:rsidRPr="00394312" w:rsidTr="00E0171E">
        <w:trPr>
          <w:trHeight w:val="81"/>
        </w:trPr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Wpływ projektu na ograniczenie zatłoczenia na drogach i likwidację „wąskich </w:t>
            </w: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gardeł” w sieci transportowej regionu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lastRenderedPageBreak/>
              <w:t>0-3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ramach kryterium ocenie podlegać będzie wpływ projektu na ograniczenie zatłoczenia na drogach i likwidację 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„wąskich gardeł” w sieci transportowej regionu. Premiowanie będą projekty dotyczące inwestycji w miejscach o niedostatecznej przepustowości, mające znaczący wpływ na zniwelowanie długotrwałych zatorów. 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Punktacja przyznawana będzie każdorazowo przez KOP.</w:t>
            </w:r>
          </w:p>
        </w:tc>
      </w:tr>
      <w:tr w:rsidR="00394312" w:rsidRPr="00394312" w:rsidTr="00E0171E">
        <w:trPr>
          <w:trHeight w:val="161"/>
        </w:trPr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Projekt ujęty w Kontrakcie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Terytorialnym dla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Województwa Łódzkiego lub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Regionalnym Planie Transportowym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Województwa Łódzkiego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 ramach kryterium premiowane będą projekty ujęte w Kontrakcie Terytorialnym dla Województwa Łódzkiego lub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Regionalnym Planie Transportowym Województwa Łódzkiego mające istotne znaczenie dla rozwoju kraju i Województwa Łódzkiego.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PUNKTACJA: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 pkt - projekt nieujęty w Kontrakcie Terytorialnym dla Województwa Łódzkiego lub Regionalnym Planie Transportowym Województwa Łódzkiego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 pkt - projekt ujęty w Kontrakcie Terytorialnym dla Województwa Łódzkiego lub Regionalnym Planie Transportowym Województwa Łódzkiego</w:t>
            </w:r>
          </w:p>
        </w:tc>
      </w:tr>
      <w:tr w:rsidR="00394312" w:rsidRPr="00394312" w:rsidTr="00E0171E"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Projekt realizuje wskaźnik z ram wykonania inny niż finansowy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0/3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91" w:type="dxa"/>
            <w:vAlign w:val="center"/>
          </w:tcPr>
          <w:p w:rsidR="00291188" w:rsidRDefault="00291188" w:rsidP="0039431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1188">
              <w:rPr>
                <w:rFonts w:ascii="Arial Narrow" w:hAnsi="Arial Narrow" w:cs="Arial"/>
                <w:sz w:val="20"/>
                <w:szCs w:val="20"/>
              </w:rPr>
              <w:t>W ramach kryterium ocenie podlegać będzie czy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1188">
              <w:rPr>
                <w:rFonts w:ascii="Arial Narrow" w:hAnsi="Arial Narrow" w:cs="Arial"/>
                <w:sz w:val="20"/>
                <w:szCs w:val="20"/>
              </w:rPr>
              <w:t>w ramach projektu zaplanowano realizację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1188">
              <w:rPr>
                <w:rFonts w:ascii="Arial Narrow" w:hAnsi="Arial Narrow" w:cs="Arial"/>
                <w:sz w:val="20"/>
                <w:szCs w:val="20"/>
              </w:rPr>
              <w:t>wskaźnika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1188">
              <w:rPr>
                <w:rFonts w:ascii="Arial Narrow" w:hAnsi="Arial Narrow" w:cs="Arial"/>
                <w:sz w:val="20"/>
                <w:szCs w:val="20"/>
              </w:rPr>
              <w:t>z ram wykonania innego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1188">
              <w:rPr>
                <w:rFonts w:ascii="Arial Narrow" w:hAnsi="Arial Narrow" w:cs="Arial"/>
                <w:sz w:val="20"/>
                <w:szCs w:val="20"/>
              </w:rPr>
              <w:t>niż wskaźnik finansowy.</w:t>
            </w:r>
          </w:p>
          <w:p w:rsidR="00291188" w:rsidRDefault="00291188" w:rsidP="0039431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1188">
              <w:rPr>
                <w:rFonts w:ascii="Arial Narrow" w:hAnsi="Arial Narrow" w:cs="Arial"/>
                <w:sz w:val="20"/>
                <w:szCs w:val="20"/>
              </w:rPr>
              <w:t>PUNKTACJA:</w:t>
            </w:r>
          </w:p>
          <w:p w:rsidR="00291188" w:rsidRDefault="00291188" w:rsidP="0039431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1188">
              <w:rPr>
                <w:rFonts w:ascii="Arial Narrow" w:hAnsi="Arial Narrow" w:cs="Arial"/>
                <w:sz w:val="20"/>
                <w:szCs w:val="20"/>
              </w:rPr>
              <w:t>0 pkt -projekt nie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1188">
              <w:rPr>
                <w:rFonts w:ascii="Arial Narrow" w:hAnsi="Arial Narrow" w:cs="Arial"/>
                <w:sz w:val="20"/>
                <w:szCs w:val="20"/>
              </w:rPr>
              <w:t>zakłada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1188">
              <w:rPr>
                <w:rFonts w:ascii="Arial Narrow" w:hAnsi="Arial Narrow" w:cs="Arial"/>
                <w:sz w:val="20"/>
                <w:szCs w:val="20"/>
              </w:rPr>
              <w:t>realizacji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1188">
              <w:rPr>
                <w:rFonts w:ascii="Arial Narrow" w:hAnsi="Arial Narrow" w:cs="Arial"/>
                <w:sz w:val="20"/>
                <w:szCs w:val="20"/>
              </w:rPr>
              <w:t>wskaźnika/wskaźników z ram wykonania</w:t>
            </w:r>
          </w:p>
          <w:p w:rsidR="00394312" w:rsidRPr="00291188" w:rsidRDefault="00291188" w:rsidP="003943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91188">
              <w:rPr>
                <w:rFonts w:ascii="Arial Narrow" w:hAnsi="Arial Narrow" w:cs="Arial"/>
                <w:sz w:val="20"/>
                <w:szCs w:val="20"/>
              </w:rPr>
              <w:t>3 pkt -projekt zakłada realizację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1188">
              <w:rPr>
                <w:rFonts w:ascii="Arial Narrow" w:hAnsi="Arial Narrow" w:cs="Arial"/>
                <w:sz w:val="20"/>
                <w:szCs w:val="20"/>
              </w:rPr>
              <w:t>wskaźnika/wskaźników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91188">
              <w:rPr>
                <w:rFonts w:ascii="Arial Narrow" w:hAnsi="Arial Narrow" w:cs="Arial"/>
                <w:sz w:val="20"/>
                <w:szCs w:val="20"/>
              </w:rPr>
              <w:t>z ram wykonania</w:t>
            </w:r>
          </w:p>
        </w:tc>
      </w:tr>
      <w:tr w:rsidR="00394312" w:rsidRPr="00394312" w:rsidTr="00E0171E"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Stopień innowacyjności zastosowanych rozwiązań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(m.in. wykorzystanie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Inteligentnych Systemów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Transportowych)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Ocenie podlegać będzie wykorzystanie innowacyjnych rozwiązań w projekcie. Poprzez innowacyjność rozwiązań należy rozumieć m.in.: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- innowacyjne techniki zastosowane podczas budowy,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- materiały użyte przy budowie,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- wykorzystanie Inteligentnych Systemów Transportowych.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94312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 xml:space="preserve">0 pkt - wnioskodawca nie przewiduje zastosowania innowacyjnych rozwiązań w projekcie 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1 pkt - wnioskodawca przewiduje zastosowanie innowacyjnych rozwiązań w projekcie</w:t>
            </w:r>
          </w:p>
        </w:tc>
      </w:tr>
      <w:tr w:rsidR="00394312" w:rsidRPr="00394312" w:rsidTr="00E0171E"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Stopień skoordynowania projektu z aktualnymi i przyszłymi działaniami inwestycyjnymi gestorów sieci infrastrukturalnych znajdujących się w pasie drogowym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0/2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 xml:space="preserve">Ocenie podlegać będzie stopień powiązania projektu z aktualnie prowadzonymi oraz planowanymi działaniami inwestycyjnymi zarządców sieci infrastrukturalnych znajdujących się w pasie drogowym. 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94312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0 pkt - projekt nie przewiduje koordynacji z aktualnymi i przyszłymi działaniami inwestycyjnymi gestorów sieci infrastrukturalnych znajdujących się w pasie drogowym</w:t>
            </w:r>
          </w:p>
          <w:p w:rsidR="00394312" w:rsidRPr="00394312" w:rsidRDefault="00394312" w:rsidP="0029118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 xml:space="preserve">2 pkt - </w:t>
            </w:r>
            <w:r w:rsidR="00291188" w:rsidRPr="00291188">
              <w:rPr>
                <w:rFonts w:ascii="Arial Narrow" w:hAnsi="Arial Narrow" w:cs="Arial"/>
                <w:sz w:val="20"/>
                <w:szCs w:val="20"/>
              </w:rPr>
              <w:t>planowana jest koordynacja realizacji</w:t>
            </w:r>
            <w:r w:rsidR="0029118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91188" w:rsidRPr="00291188">
              <w:rPr>
                <w:rFonts w:ascii="Arial Narrow" w:hAnsi="Arial Narrow" w:cs="Arial"/>
                <w:sz w:val="20"/>
                <w:szCs w:val="20"/>
              </w:rPr>
              <w:t>projektu z innymi działaniami dotyczącymi sieci infrastrukturalnych znajdujących się w pasie (za skoordynowane uważa się także projekty, w których nie ma wymogu uzgadniania realizacji określonych działań drogowych z gestorami sieci infrastrukturalnych znajdujących się w pasie drogowym bądź ze względu na brak jakiejkolwiek infrastruktury w drodze bądź z uwagi na wcześniejsze przeprowadzenie prac dotyczących infrastruktury)</w:t>
            </w:r>
          </w:p>
        </w:tc>
      </w:tr>
      <w:tr w:rsidR="00394312" w:rsidRPr="00394312" w:rsidTr="00E0171E"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Efektywność kosztowa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projektu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Efektywność kosztowa ob</w:t>
            </w:r>
            <w:r w:rsidR="00291188">
              <w:rPr>
                <w:rFonts w:ascii="Arial Narrow" w:hAnsi="Arial Narrow"/>
                <w:sz w:val="20"/>
                <w:szCs w:val="20"/>
              </w:rPr>
              <w:t>liczona jako iloraz planowanej kwoty wydatków kwalifikowalnych</w:t>
            </w:r>
            <w:r w:rsidRPr="00394312">
              <w:rPr>
                <w:rFonts w:ascii="Arial Narrow" w:hAnsi="Arial Narrow"/>
                <w:sz w:val="20"/>
                <w:szCs w:val="20"/>
              </w:rPr>
              <w:t xml:space="preserve"> i: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- długości drogi objętej pracami inwestycyjnymi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- średniego dobowego natężenia ruchu (w przypadku inwestycji punktowych)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 xml:space="preserve">Ocena efektywności kosztowej pozwoli na rankingowanie inwestycji. 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94312">
              <w:rPr>
                <w:rFonts w:ascii="Arial Narrow" w:hAnsi="Arial Narrow"/>
                <w:sz w:val="20"/>
                <w:szCs w:val="20"/>
                <w:u w:val="single"/>
              </w:rPr>
              <w:t xml:space="preserve">Punktacja w ramach kryterium będzie przyznawana wg następujących zasad: nr rankingowy każdego projektu na liście ułożonej według wielkości efektywności kosztowej dzielimy przez liczbę projektów. 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94312">
              <w:rPr>
                <w:rFonts w:ascii="Arial Narrow" w:hAnsi="Arial Narrow"/>
                <w:sz w:val="20"/>
                <w:szCs w:val="20"/>
                <w:u w:val="single"/>
              </w:rPr>
              <w:t>W przypadku, gdy wynik zawiera się w przedziale: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− 0 - 0,25 włącznie - projekt otrzymuje 4 punkty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− powyżej 0,25 - 0,5 włącznie - projekt otrzymuje 3 punkty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− powyżej 0,5 - 0,75 włącznie -projekt otrzymuje 2 punkty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− powyżej 0,75 - 1 - projekt otrzymuje 1 punkt</w:t>
            </w:r>
          </w:p>
          <w:p w:rsid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94312">
              <w:rPr>
                <w:rFonts w:ascii="Arial Narrow" w:hAnsi="Arial Narrow"/>
                <w:b/>
                <w:sz w:val="20"/>
                <w:szCs w:val="20"/>
              </w:rPr>
              <w:t>Uwaga: Ranking efektywności kosztowej dla inwestycji punktowych nie łączy się z rankingiem dla efektywności kosztowej z zakresu inwestycji punktowych.</w:t>
            </w:r>
          </w:p>
          <w:p w:rsidR="0000734A" w:rsidRPr="00394312" w:rsidRDefault="0000734A" w:rsidP="0039431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4312" w:rsidRPr="00394312" w:rsidTr="00E0171E"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Wypełnienie braków w sieci dróg regionu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Kryterium oceniać będzie</w:t>
            </w:r>
            <w:r w:rsidR="00D81A53">
              <w:rPr>
                <w:rFonts w:ascii="Arial Narrow" w:hAnsi="Arial Narrow"/>
                <w:sz w:val="20"/>
                <w:szCs w:val="20"/>
              </w:rPr>
              <w:t xml:space="preserve"> planowany</w:t>
            </w:r>
            <w:r w:rsidRPr="00394312">
              <w:rPr>
                <w:rFonts w:ascii="Arial Narrow" w:hAnsi="Arial Narrow"/>
                <w:sz w:val="20"/>
                <w:szCs w:val="20"/>
              </w:rPr>
              <w:t xml:space="preserve"> wpływ projektu na uzupełnienie braków lub wypełnienie luk w sieci drogowej regionu.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94312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0 pkt - projekt nie wpływa na wypełnienie braków w sieci drogowej regionu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lastRenderedPageBreak/>
              <w:t>1 pkt - projekt ma wpływ na wypełnienie braków w sieci drogowej regionu</w:t>
            </w:r>
          </w:p>
        </w:tc>
      </w:tr>
      <w:tr w:rsidR="00394312" w:rsidRPr="00394312" w:rsidTr="00E0171E"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Wpływ projektu na połączenie regionalnej sieci drogowej z siecią TEN-T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1/2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Kryterium oceniać będzie wpływ projektu na powiązanie infrastruktury drogowej regionu z infrastrukturą sieci TEN-T.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94312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1 pkt - droga objęta projektem stanowi bezpośrednie połączenie z portami lotniczymi, terminalami towarowymi, centrami lub platformami logistycznymi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2 pkt - droga objęta projektem stanowi bezpośrednie połączenie z siecią TEN-T</w:t>
            </w:r>
          </w:p>
        </w:tc>
      </w:tr>
      <w:tr w:rsidR="00394312" w:rsidRPr="00394312" w:rsidTr="00E0171E"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Projekt wynika z audytu bezpieczeństwa ruchu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drogowego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0/1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 xml:space="preserve">Kryterium oceniać będzie przeprowadzenie audytu bezpieczeństwa ruchu drogowego dla ocenianego projektu, zgodnie z zapisami </w:t>
            </w:r>
            <w:r w:rsidRPr="00394312">
              <w:rPr>
                <w:rFonts w:ascii="Arial Narrow" w:hAnsi="Arial Narrow"/>
                <w:i/>
                <w:sz w:val="20"/>
                <w:szCs w:val="20"/>
              </w:rPr>
              <w:t>Dyrektywy Parlamentu Europejskiego i Rady 2008/96/WE z dnia 19 listopada 2008 r. w sprawie zarządzania bezpieczeństwem infrastruktury drogowej</w:t>
            </w:r>
            <w:r w:rsidRPr="00394312">
              <w:rPr>
                <w:rFonts w:ascii="Arial Narrow" w:hAnsi="Arial Narrow"/>
                <w:sz w:val="20"/>
                <w:szCs w:val="20"/>
              </w:rPr>
              <w:t>. Promowane będą projekty, dla których wykonany został audyt bezpieczeństwa ruchu drogowego.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94312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0 pkt - dla projektu nie został przeprowadzony audyt bezpieczeństwa ruchu drogowego</w:t>
            </w:r>
          </w:p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1 pkt - dla projektu został przeprowadzony audyt bezpieczeństwa ruchu drogowego</w:t>
            </w:r>
          </w:p>
        </w:tc>
      </w:tr>
      <w:tr w:rsidR="00394312" w:rsidRPr="00394312" w:rsidTr="00E0171E">
        <w:trPr>
          <w:trHeight w:val="389"/>
        </w:trPr>
        <w:tc>
          <w:tcPr>
            <w:tcW w:w="4737" w:type="dxa"/>
            <w:gridSpan w:val="4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79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91" w:type="dxa"/>
            <w:shd w:val="clear" w:color="auto" w:fill="BFBFBF"/>
          </w:tcPr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94312" w:rsidRDefault="00394312" w:rsidP="001645EA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</w:p>
    <w:p w:rsidR="00394312" w:rsidRPr="00394312" w:rsidRDefault="00394312" w:rsidP="00394312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</w:rPr>
      </w:pPr>
      <w:r w:rsidRPr="00394312">
        <w:rPr>
          <w:rFonts w:ascii="Arial Narrow" w:eastAsia="Times New Roman" w:hAnsi="Arial Narrow" w:cs="Tahoma"/>
          <w:b/>
          <w:sz w:val="20"/>
          <w:szCs w:val="20"/>
        </w:rPr>
        <w:t xml:space="preserve">DZIAŁANIE III.2. DROGI - Projekty z zakresu inteligentnych systemów transportowych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395"/>
        <w:gridCol w:w="1128"/>
        <w:gridCol w:w="706"/>
        <w:gridCol w:w="706"/>
        <w:gridCol w:w="8591"/>
      </w:tblGrid>
      <w:tr w:rsidR="00394312" w:rsidRPr="00394312" w:rsidTr="00E0171E">
        <w:trPr>
          <w:trHeight w:val="389"/>
        </w:trPr>
        <w:tc>
          <w:tcPr>
            <w:tcW w:w="508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28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Wagi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Max</w:t>
            </w:r>
          </w:p>
        </w:tc>
        <w:tc>
          <w:tcPr>
            <w:tcW w:w="8591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Opis kryterium</w:t>
            </w:r>
          </w:p>
        </w:tc>
      </w:tr>
      <w:tr w:rsidR="00394312" w:rsidRPr="00394312" w:rsidTr="00E0171E"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Ilość zastosowanych rozwiązań z zakresu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Inteligentnych Systemów 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Transportowych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91" w:type="dxa"/>
            <w:vAlign w:val="center"/>
          </w:tcPr>
          <w:p w:rsidR="00394312" w:rsidRPr="00394312" w:rsidRDefault="003636C5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Ocenie podlegać będzie planowana liczba</w:t>
            </w:r>
            <w:r w:rsidR="00394312" w:rsidRPr="00394312">
              <w:rPr>
                <w:rFonts w:ascii="Arial Narrow" w:hAnsi="Arial Narrow"/>
                <w:sz w:val="20"/>
                <w:szCs w:val="20"/>
              </w:rPr>
              <w:t xml:space="preserve"> zastosowanych rozwiązań z zakresu ITS w projekcie t.j. np.: inwestycje z zakresu sygnalizacji drogowej - sterowanie ruchem, systemów planowania podróży, systemów monitorowania sterowania i zarządzania ruchem, systemów informacji o stanie dróg i ich zatłoczeniu.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4312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1 pkt - projekt przewiduje wykorzystanie tylko jednego z inteligentnych systemów transportowych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2 pkt - projekt przewiduje wykorzystanie od 2 do 3 z inteligentnych systemów transportowych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3 pkt - projekt przewiduje wykorzystanie powyżej 3 inteligentnych systemów transportowych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94312" w:rsidRPr="00394312" w:rsidTr="00E0171E">
        <w:trPr>
          <w:trHeight w:val="2112"/>
        </w:trPr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Średnie dobowe natężenie ruchu (SDR)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1-4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 xml:space="preserve">Ocenie podlegać będzie średnie dobowe natężenie ruchu pojazdów (liczba pojazdów) dla danego odcinka drogi, w </w:t>
            </w:r>
            <w:r w:rsidRPr="00394312">
              <w:rPr>
                <w:rFonts w:ascii="Arial Narrow" w:eastAsia="Times New Roman" w:hAnsi="Arial Narrow"/>
                <w:sz w:val="20"/>
                <w:szCs w:val="20"/>
              </w:rPr>
              <w:t>ramach której zostaną wykorzystane systemy ITS w roku rozpoczęcia inwestycji: wg wartości średniego dobowego natężenia ruchu (SDR) (pojazd/dobę)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PUNKTACJA: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 pkt - SDR poniżej 1000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 pkt - SDR w przedziale od 1000 do 2499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 pkt - SDR w przedziale od 2500 do 4500</w:t>
            </w:r>
          </w:p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 pkt- SDR powyżej 4500</w:t>
            </w:r>
          </w:p>
        </w:tc>
      </w:tr>
      <w:tr w:rsidR="00394312" w:rsidRPr="00394312" w:rsidTr="00E0171E">
        <w:trPr>
          <w:trHeight w:val="438"/>
        </w:trPr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Stopień wpływu projektu na bezpieczeństwo użytkowników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1-3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9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 xml:space="preserve"> Ocenie podlegać będzie stopień wpływu projektu na poprawę bezpieczeństwa użytkowników infrastruktury drogowej. 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4312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1 pkt - projekt zakłada zastosowanie jednego rozwiązania zwiększającego bezpieczeństwo użytkowników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2 pkt - projekt zakłada zastosowanie dwóch rozwiązań zwiększających bezpieczeństwo użytkowników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3 pkt - projekt zakłada zastosowanie więcej niż dwóch rozwiązań zwiększających bezpieczeństwo użytkowników.</w:t>
            </w:r>
          </w:p>
        </w:tc>
      </w:tr>
      <w:tr w:rsidR="00394312" w:rsidRPr="00394312" w:rsidTr="00E0171E">
        <w:trPr>
          <w:trHeight w:val="80"/>
        </w:trPr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Stopień wpływu projektu na ograniczenie negatywnego oddziaływania na środowisko naturalne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Ocenie podlegać będzie</w:t>
            </w:r>
            <w:r w:rsidR="003636C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planowany</w:t>
            </w: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wpływ zastosowanych rozwiązań z zakresu Inteligentnych Systemów Transportowych na ograniczenie negatywnego oddziaływania ruchu drogowego na środowisko. Stopień wykorzystania ITS w projekcie wpłynie na poprawę stanu środowiska naturalnego oraz zwiększy wsparcie w ramach transportu czystego i przyjaznego środowisku. Wyeliminowanie z ruchu pojazdów o ponadnormatywnym obciążeniu doprowadzi do redukcji emisji zanieczyszczeń do powietrza przez te pojazdy.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Punktacja przyznawana będzie każdorazowo przez KOP.</w:t>
            </w:r>
          </w:p>
        </w:tc>
      </w:tr>
      <w:tr w:rsidR="00394312" w:rsidRPr="00394312" w:rsidTr="00E0171E">
        <w:trPr>
          <w:trHeight w:val="138"/>
        </w:trPr>
        <w:tc>
          <w:tcPr>
            <w:tcW w:w="50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395" w:type="dxa"/>
            <w:vAlign w:val="center"/>
          </w:tcPr>
          <w:p w:rsidR="00394312" w:rsidRPr="00394312" w:rsidRDefault="00394312" w:rsidP="003943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394312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Powtarzalność projektu</w:t>
            </w:r>
          </w:p>
        </w:tc>
        <w:tc>
          <w:tcPr>
            <w:tcW w:w="1128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91" w:type="dxa"/>
            <w:vAlign w:val="center"/>
          </w:tcPr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Ocenie podlegać będzie</w:t>
            </w:r>
            <w:r w:rsidR="003636C5">
              <w:rPr>
                <w:rFonts w:ascii="Arial Narrow" w:hAnsi="Arial Narrow"/>
                <w:sz w:val="20"/>
                <w:szCs w:val="20"/>
              </w:rPr>
              <w:t xml:space="preserve"> zakładany</w:t>
            </w:r>
            <w:r w:rsidRPr="00394312">
              <w:rPr>
                <w:rFonts w:ascii="Arial Narrow" w:hAnsi="Arial Narrow"/>
                <w:sz w:val="20"/>
                <w:szCs w:val="20"/>
              </w:rPr>
              <w:t xml:space="preserve"> wpływ zastosowanych rozwiązań na możliwość ich wykorzystania w przypadku innych inwestycji. 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94312">
              <w:rPr>
                <w:rFonts w:ascii="Arial Narrow" w:hAnsi="Arial Narrow"/>
                <w:b/>
                <w:sz w:val="20"/>
                <w:szCs w:val="20"/>
              </w:rPr>
              <w:t>PUNKTACJA: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>Punktacja przyznawana będzie każdorazowo przez KOP.</w:t>
            </w:r>
          </w:p>
          <w:p w:rsidR="00394312" w:rsidRPr="00394312" w:rsidRDefault="00394312" w:rsidP="003943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9431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94312" w:rsidRPr="00394312" w:rsidTr="00E0171E">
        <w:trPr>
          <w:trHeight w:val="389"/>
        </w:trPr>
        <w:tc>
          <w:tcPr>
            <w:tcW w:w="4737" w:type="dxa"/>
            <w:gridSpan w:val="4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706" w:type="dxa"/>
            <w:shd w:val="clear" w:color="auto" w:fill="BFBFBF"/>
            <w:vAlign w:val="center"/>
          </w:tcPr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94312">
              <w:rPr>
                <w:rFonts w:ascii="Arial Narrow" w:hAnsi="Arial Narrow" w:cs="Arial"/>
                <w:b/>
                <w:sz w:val="20"/>
                <w:szCs w:val="20"/>
              </w:rPr>
              <w:t>36</w:t>
            </w:r>
          </w:p>
          <w:p w:rsidR="00394312" w:rsidRPr="00394312" w:rsidRDefault="00394312" w:rsidP="0039431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91" w:type="dxa"/>
            <w:shd w:val="clear" w:color="auto" w:fill="BFBFBF"/>
          </w:tcPr>
          <w:p w:rsidR="00394312" w:rsidRPr="00394312" w:rsidRDefault="00394312" w:rsidP="0039431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94312" w:rsidRPr="00394312" w:rsidRDefault="00394312" w:rsidP="001645EA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</w:rPr>
      </w:pPr>
    </w:p>
    <w:sectPr w:rsidR="00394312" w:rsidRPr="00394312" w:rsidSect="002E032C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09" w:rsidRDefault="006E6B09" w:rsidP="00B0093A">
      <w:pPr>
        <w:spacing w:after="0" w:line="240" w:lineRule="auto"/>
      </w:pPr>
      <w:r>
        <w:separator/>
      </w:r>
    </w:p>
  </w:endnote>
  <w:endnote w:type="continuationSeparator" w:id="0">
    <w:p w:rsidR="006E6B09" w:rsidRDefault="006E6B09" w:rsidP="00B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349417"/>
      <w:docPartObj>
        <w:docPartGallery w:val="Page Numbers (Bottom of Page)"/>
        <w:docPartUnique/>
      </w:docPartObj>
    </w:sdtPr>
    <w:sdtEndPr/>
    <w:sdtContent>
      <w:p w:rsidR="00E0171E" w:rsidRDefault="00E017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2C8">
          <w:rPr>
            <w:noProof/>
          </w:rPr>
          <w:t>1</w:t>
        </w:r>
        <w:r>
          <w:fldChar w:fldCharType="end"/>
        </w:r>
      </w:p>
    </w:sdtContent>
  </w:sdt>
  <w:p w:rsidR="00E0171E" w:rsidRDefault="00E01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09" w:rsidRDefault="006E6B09" w:rsidP="00B0093A">
      <w:pPr>
        <w:spacing w:after="0" w:line="240" w:lineRule="auto"/>
      </w:pPr>
      <w:r>
        <w:separator/>
      </w:r>
    </w:p>
  </w:footnote>
  <w:footnote w:type="continuationSeparator" w:id="0">
    <w:p w:rsidR="006E6B09" w:rsidRDefault="006E6B09" w:rsidP="00B0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51D"/>
    <w:multiLevelType w:val="hybridMultilevel"/>
    <w:tmpl w:val="C8F62758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7EE"/>
    <w:multiLevelType w:val="hybridMultilevel"/>
    <w:tmpl w:val="4B06AC80"/>
    <w:lvl w:ilvl="0" w:tplc="B47810A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5FB2663"/>
    <w:multiLevelType w:val="hybridMultilevel"/>
    <w:tmpl w:val="AFA8610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004"/>
    <w:multiLevelType w:val="hybridMultilevel"/>
    <w:tmpl w:val="C26A0302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5250"/>
    <w:multiLevelType w:val="hybridMultilevel"/>
    <w:tmpl w:val="AB3E0D9C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5D83"/>
    <w:multiLevelType w:val="hybridMultilevel"/>
    <w:tmpl w:val="5E181492"/>
    <w:lvl w:ilvl="0" w:tplc="7FCC1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D56BE"/>
    <w:multiLevelType w:val="hybridMultilevel"/>
    <w:tmpl w:val="0EC60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80ECC"/>
    <w:multiLevelType w:val="hybridMultilevel"/>
    <w:tmpl w:val="A7EA483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B185D"/>
    <w:multiLevelType w:val="hybridMultilevel"/>
    <w:tmpl w:val="55A8615E"/>
    <w:styleLink w:val="Kreseczka11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37246"/>
    <w:multiLevelType w:val="hybridMultilevel"/>
    <w:tmpl w:val="6668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63D8"/>
    <w:multiLevelType w:val="hybridMultilevel"/>
    <w:tmpl w:val="57E6AF54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462ED"/>
    <w:multiLevelType w:val="hybridMultilevel"/>
    <w:tmpl w:val="C5AE1A44"/>
    <w:lvl w:ilvl="0" w:tplc="34145C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E2A70"/>
    <w:multiLevelType w:val="hybridMultilevel"/>
    <w:tmpl w:val="81702D8E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02EB8"/>
    <w:multiLevelType w:val="hybridMultilevel"/>
    <w:tmpl w:val="095C5AC6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5687C"/>
    <w:multiLevelType w:val="hybridMultilevel"/>
    <w:tmpl w:val="5950C008"/>
    <w:lvl w:ilvl="0" w:tplc="214E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A2CC2"/>
    <w:multiLevelType w:val="hybridMultilevel"/>
    <w:tmpl w:val="82DCB846"/>
    <w:lvl w:ilvl="0" w:tplc="214E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14FD6"/>
    <w:multiLevelType w:val="hybridMultilevel"/>
    <w:tmpl w:val="F5AA288E"/>
    <w:lvl w:ilvl="0" w:tplc="B4D4BE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12849"/>
    <w:multiLevelType w:val="hybridMultilevel"/>
    <w:tmpl w:val="57167964"/>
    <w:lvl w:ilvl="0" w:tplc="B066D4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63151"/>
    <w:multiLevelType w:val="hybridMultilevel"/>
    <w:tmpl w:val="4324422A"/>
    <w:styleLink w:val="Kreseczka1"/>
    <w:lvl w:ilvl="0" w:tplc="73863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135A4"/>
    <w:multiLevelType w:val="hybridMultilevel"/>
    <w:tmpl w:val="288004C6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8F6799"/>
    <w:multiLevelType w:val="hybridMultilevel"/>
    <w:tmpl w:val="5416409E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FD902304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61EF8"/>
    <w:multiLevelType w:val="hybridMultilevel"/>
    <w:tmpl w:val="915C1DF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364A78E4"/>
    <w:multiLevelType w:val="hybridMultilevel"/>
    <w:tmpl w:val="09D0E3BA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E043B"/>
    <w:multiLevelType w:val="hybridMultilevel"/>
    <w:tmpl w:val="F806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93B3B"/>
    <w:multiLevelType w:val="hybridMultilevel"/>
    <w:tmpl w:val="4E78D71A"/>
    <w:lvl w:ilvl="0" w:tplc="6D80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D4889"/>
    <w:multiLevelType w:val="hybridMultilevel"/>
    <w:tmpl w:val="11FE7FC2"/>
    <w:styleLink w:val="Kreseczka112"/>
    <w:lvl w:ilvl="0" w:tplc="DE248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65765"/>
    <w:multiLevelType w:val="hybridMultilevel"/>
    <w:tmpl w:val="FCD6621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 w15:restartNumberingAfterBreak="0">
    <w:nsid w:val="4A567A4E"/>
    <w:multiLevelType w:val="hybridMultilevel"/>
    <w:tmpl w:val="5C708C2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E03F6"/>
    <w:multiLevelType w:val="hybridMultilevel"/>
    <w:tmpl w:val="5D54C6B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A3492"/>
    <w:multiLevelType w:val="hybridMultilevel"/>
    <w:tmpl w:val="48487F28"/>
    <w:lvl w:ilvl="0" w:tplc="D460F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67505E"/>
    <w:multiLevelType w:val="hybridMultilevel"/>
    <w:tmpl w:val="BC20A2F6"/>
    <w:lvl w:ilvl="0" w:tplc="B47810A0">
      <w:start w:val="1"/>
      <w:numFmt w:val="bullet"/>
      <w:lvlText w:val="−"/>
      <w:lvlJc w:val="left"/>
      <w:pPr>
        <w:ind w:left="11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 w15:restartNumberingAfterBreak="0">
    <w:nsid w:val="5A2E5441"/>
    <w:multiLevelType w:val="hybridMultilevel"/>
    <w:tmpl w:val="2DC0A7B8"/>
    <w:lvl w:ilvl="0" w:tplc="65143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073DB5"/>
    <w:multiLevelType w:val="hybridMultilevel"/>
    <w:tmpl w:val="F47CDEB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90B03"/>
    <w:multiLevelType w:val="hybridMultilevel"/>
    <w:tmpl w:val="6B18E254"/>
    <w:lvl w:ilvl="0" w:tplc="C7662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A5552"/>
    <w:multiLevelType w:val="hybridMultilevel"/>
    <w:tmpl w:val="E8604044"/>
    <w:lvl w:ilvl="0" w:tplc="0DE424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9BA4972"/>
    <w:multiLevelType w:val="hybridMultilevel"/>
    <w:tmpl w:val="B33A44D4"/>
    <w:lvl w:ilvl="0" w:tplc="FD90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620A3"/>
    <w:multiLevelType w:val="hybridMultilevel"/>
    <w:tmpl w:val="8A460290"/>
    <w:lvl w:ilvl="0" w:tplc="FD90230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718C5FEA"/>
    <w:multiLevelType w:val="hybridMultilevel"/>
    <w:tmpl w:val="DEC48FB4"/>
    <w:lvl w:ilvl="0" w:tplc="38B8723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525F3B"/>
    <w:multiLevelType w:val="hybridMultilevel"/>
    <w:tmpl w:val="8CF6494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8343B40"/>
    <w:multiLevelType w:val="hybridMultilevel"/>
    <w:tmpl w:val="AF32C7AA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32324"/>
    <w:multiLevelType w:val="hybridMultilevel"/>
    <w:tmpl w:val="9E3629CA"/>
    <w:lvl w:ilvl="0" w:tplc="979602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B4A37"/>
    <w:multiLevelType w:val="hybridMultilevel"/>
    <w:tmpl w:val="C1FEDABE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D556B"/>
    <w:multiLevelType w:val="hybridMultilevel"/>
    <w:tmpl w:val="83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1"/>
  </w:num>
  <w:num w:numId="4">
    <w:abstractNumId w:val="38"/>
  </w:num>
  <w:num w:numId="5">
    <w:abstractNumId w:val="32"/>
  </w:num>
  <w:num w:numId="6">
    <w:abstractNumId w:val="30"/>
  </w:num>
  <w:num w:numId="7">
    <w:abstractNumId w:val="20"/>
  </w:num>
  <w:num w:numId="8">
    <w:abstractNumId w:val="14"/>
  </w:num>
  <w:num w:numId="9">
    <w:abstractNumId w:val="19"/>
  </w:num>
  <w:num w:numId="10">
    <w:abstractNumId w:val="9"/>
  </w:num>
  <w:num w:numId="11">
    <w:abstractNumId w:val="43"/>
  </w:num>
  <w:num w:numId="12">
    <w:abstractNumId w:val="18"/>
  </w:num>
  <w:num w:numId="13">
    <w:abstractNumId w:val="31"/>
  </w:num>
  <w:num w:numId="14">
    <w:abstractNumId w:val="35"/>
  </w:num>
  <w:num w:numId="15">
    <w:abstractNumId w:val="4"/>
  </w:num>
  <w:num w:numId="16">
    <w:abstractNumId w:val="2"/>
  </w:num>
  <w:num w:numId="17">
    <w:abstractNumId w:val="1"/>
  </w:num>
  <w:num w:numId="18">
    <w:abstractNumId w:val="27"/>
  </w:num>
  <w:num w:numId="19">
    <w:abstractNumId w:val="45"/>
  </w:num>
  <w:num w:numId="20">
    <w:abstractNumId w:val="10"/>
  </w:num>
  <w:num w:numId="21">
    <w:abstractNumId w:val="23"/>
  </w:num>
  <w:num w:numId="22">
    <w:abstractNumId w:val="39"/>
  </w:num>
  <w:num w:numId="23">
    <w:abstractNumId w:val="17"/>
  </w:num>
  <w:num w:numId="24">
    <w:abstractNumId w:val="33"/>
  </w:num>
  <w:num w:numId="25">
    <w:abstractNumId w:val="5"/>
  </w:num>
  <w:num w:numId="26">
    <w:abstractNumId w:val="26"/>
  </w:num>
  <w:num w:numId="27">
    <w:abstractNumId w:val="12"/>
  </w:num>
  <w:num w:numId="28">
    <w:abstractNumId w:val="13"/>
  </w:num>
  <w:num w:numId="29">
    <w:abstractNumId w:val="3"/>
  </w:num>
  <w:num w:numId="30">
    <w:abstractNumId w:val="8"/>
  </w:num>
  <w:num w:numId="31">
    <w:abstractNumId w:val="15"/>
  </w:num>
  <w:num w:numId="32">
    <w:abstractNumId w:val="42"/>
  </w:num>
  <w:num w:numId="33">
    <w:abstractNumId w:val="24"/>
  </w:num>
  <w:num w:numId="34">
    <w:abstractNumId w:val="37"/>
  </w:num>
  <w:num w:numId="35">
    <w:abstractNumId w:val="40"/>
  </w:num>
  <w:num w:numId="36">
    <w:abstractNumId w:val="22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6"/>
  </w:num>
  <w:num w:numId="40">
    <w:abstractNumId w:val="0"/>
  </w:num>
  <w:num w:numId="41">
    <w:abstractNumId w:val="36"/>
  </w:num>
  <w:num w:numId="42">
    <w:abstractNumId w:val="44"/>
  </w:num>
  <w:num w:numId="43">
    <w:abstractNumId w:val="7"/>
  </w:num>
  <w:num w:numId="44">
    <w:abstractNumId w:val="29"/>
  </w:num>
  <w:num w:numId="45">
    <w:abstractNumId w:val="6"/>
  </w:num>
  <w:num w:numId="46">
    <w:abstractNumId w:val="46"/>
  </w:num>
  <w:num w:numId="47">
    <w:abstractNumId w:val="3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02"/>
    <w:rsid w:val="00006A07"/>
    <w:rsid w:val="0000734A"/>
    <w:rsid w:val="00015AE6"/>
    <w:rsid w:val="0002319F"/>
    <w:rsid w:val="00024F29"/>
    <w:rsid w:val="000253A5"/>
    <w:rsid w:val="0003468E"/>
    <w:rsid w:val="00036A3A"/>
    <w:rsid w:val="00047AD5"/>
    <w:rsid w:val="00047CA5"/>
    <w:rsid w:val="00072056"/>
    <w:rsid w:val="00086C94"/>
    <w:rsid w:val="00093C1A"/>
    <w:rsid w:val="000B2FA9"/>
    <w:rsid w:val="000B528A"/>
    <w:rsid w:val="000E2084"/>
    <w:rsid w:val="000E3340"/>
    <w:rsid w:val="000E54EC"/>
    <w:rsid w:val="000F50BD"/>
    <w:rsid w:val="000F5A04"/>
    <w:rsid w:val="00100E00"/>
    <w:rsid w:val="0010486F"/>
    <w:rsid w:val="00112B51"/>
    <w:rsid w:val="0011551A"/>
    <w:rsid w:val="00115B76"/>
    <w:rsid w:val="00135A89"/>
    <w:rsid w:val="001440F1"/>
    <w:rsid w:val="0014777D"/>
    <w:rsid w:val="001645EA"/>
    <w:rsid w:val="0017129E"/>
    <w:rsid w:val="0017452B"/>
    <w:rsid w:val="0018050C"/>
    <w:rsid w:val="001805FA"/>
    <w:rsid w:val="001822C8"/>
    <w:rsid w:val="00187340"/>
    <w:rsid w:val="001A387D"/>
    <w:rsid w:val="001B6A27"/>
    <w:rsid w:val="001C264F"/>
    <w:rsid w:val="001C7F88"/>
    <w:rsid w:val="001D19A4"/>
    <w:rsid w:val="001E63F4"/>
    <w:rsid w:val="001E6B8F"/>
    <w:rsid w:val="001F4F5F"/>
    <w:rsid w:val="002000A6"/>
    <w:rsid w:val="00204F4C"/>
    <w:rsid w:val="002070C5"/>
    <w:rsid w:val="00217EAD"/>
    <w:rsid w:val="002356E9"/>
    <w:rsid w:val="002377B0"/>
    <w:rsid w:val="00240C28"/>
    <w:rsid w:val="002424F3"/>
    <w:rsid w:val="0024574F"/>
    <w:rsid w:val="0025484D"/>
    <w:rsid w:val="00262485"/>
    <w:rsid w:val="00263F44"/>
    <w:rsid w:val="002668E1"/>
    <w:rsid w:val="00281269"/>
    <w:rsid w:val="00287D36"/>
    <w:rsid w:val="00291188"/>
    <w:rsid w:val="002A37D7"/>
    <w:rsid w:val="002A57D5"/>
    <w:rsid w:val="002B57C5"/>
    <w:rsid w:val="002B5E29"/>
    <w:rsid w:val="002C0AD7"/>
    <w:rsid w:val="002D0FAB"/>
    <w:rsid w:val="002D55E8"/>
    <w:rsid w:val="002D5A76"/>
    <w:rsid w:val="002E032C"/>
    <w:rsid w:val="002E3BFE"/>
    <w:rsid w:val="00303A0F"/>
    <w:rsid w:val="003062D2"/>
    <w:rsid w:val="003208F4"/>
    <w:rsid w:val="00325A33"/>
    <w:rsid w:val="00325A99"/>
    <w:rsid w:val="0033400A"/>
    <w:rsid w:val="0034006B"/>
    <w:rsid w:val="003451FA"/>
    <w:rsid w:val="003636C5"/>
    <w:rsid w:val="003638EE"/>
    <w:rsid w:val="0036535F"/>
    <w:rsid w:val="003745C0"/>
    <w:rsid w:val="003830D5"/>
    <w:rsid w:val="00394312"/>
    <w:rsid w:val="00397A8E"/>
    <w:rsid w:val="003A2A54"/>
    <w:rsid w:val="003B357A"/>
    <w:rsid w:val="003C0AA8"/>
    <w:rsid w:val="003C1C16"/>
    <w:rsid w:val="003C773F"/>
    <w:rsid w:val="003D5B5F"/>
    <w:rsid w:val="003F07E0"/>
    <w:rsid w:val="003F1723"/>
    <w:rsid w:val="00406535"/>
    <w:rsid w:val="004145C1"/>
    <w:rsid w:val="00423678"/>
    <w:rsid w:val="004343CA"/>
    <w:rsid w:val="004357F4"/>
    <w:rsid w:val="0044468C"/>
    <w:rsid w:val="00445C8C"/>
    <w:rsid w:val="00452D0E"/>
    <w:rsid w:val="00456B06"/>
    <w:rsid w:val="004606F9"/>
    <w:rsid w:val="0046485F"/>
    <w:rsid w:val="00466307"/>
    <w:rsid w:val="00492433"/>
    <w:rsid w:val="00497928"/>
    <w:rsid w:val="004B23AF"/>
    <w:rsid w:val="004C144D"/>
    <w:rsid w:val="004D0202"/>
    <w:rsid w:val="004E01D8"/>
    <w:rsid w:val="004E52BA"/>
    <w:rsid w:val="005050E5"/>
    <w:rsid w:val="00514D16"/>
    <w:rsid w:val="00516115"/>
    <w:rsid w:val="005225B5"/>
    <w:rsid w:val="00534192"/>
    <w:rsid w:val="00543736"/>
    <w:rsid w:val="00552AA8"/>
    <w:rsid w:val="00557D27"/>
    <w:rsid w:val="00562464"/>
    <w:rsid w:val="00591D11"/>
    <w:rsid w:val="005B1739"/>
    <w:rsid w:val="005B2DEE"/>
    <w:rsid w:val="005C00D5"/>
    <w:rsid w:val="005C2329"/>
    <w:rsid w:val="005D6AFA"/>
    <w:rsid w:val="005E176C"/>
    <w:rsid w:val="005E3E6D"/>
    <w:rsid w:val="006027BC"/>
    <w:rsid w:val="006127B7"/>
    <w:rsid w:val="00612E94"/>
    <w:rsid w:val="00615152"/>
    <w:rsid w:val="0061611A"/>
    <w:rsid w:val="00624F39"/>
    <w:rsid w:val="006265B2"/>
    <w:rsid w:val="00642E2C"/>
    <w:rsid w:val="00652F50"/>
    <w:rsid w:val="006558AE"/>
    <w:rsid w:val="00671740"/>
    <w:rsid w:val="00692E6F"/>
    <w:rsid w:val="00696473"/>
    <w:rsid w:val="00696540"/>
    <w:rsid w:val="006A0089"/>
    <w:rsid w:val="006A5EE4"/>
    <w:rsid w:val="006A7594"/>
    <w:rsid w:val="006B49B0"/>
    <w:rsid w:val="006C505A"/>
    <w:rsid w:val="006D1FD8"/>
    <w:rsid w:val="006D34B8"/>
    <w:rsid w:val="006E056F"/>
    <w:rsid w:val="006E5CF7"/>
    <w:rsid w:val="006E6B09"/>
    <w:rsid w:val="006F5C28"/>
    <w:rsid w:val="006F5EEE"/>
    <w:rsid w:val="006F6CEB"/>
    <w:rsid w:val="007247CF"/>
    <w:rsid w:val="00733AC5"/>
    <w:rsid w:val="00735D1F"/>
    <w:rsid w:val="007525B4"/>
    <w:rsid w:val="0076101E"/>
    <w:rsid w:val="00761639"/>
    <w:rsid w:val="007670B0"/>
    <w:rsid w:val="00772799"/>
    <w:rsid w:val="00785E06"/>
    <w:rsid w:val="007A49FC"/>
    <w:rsid w:val="007B3624"/>
    <w:rsid w:val="007B6830"/>
    <w:rsid w:val="007E2702"/>
    <w:rsid w:val="007E51DA"/>
    <w:rsid w:val="007F4EE3"/>
    <w:rsid w:val="0080199C"/>
    <w:rsid w:val="00810AA5"/>
    <w:rsid w:val="0081397A"/>
    <w:rsid w:val="0083399D"/>
    <w:rsid w:val="00842779"/>
    <w:rsid w:val="008433F6"/>
    <w:rsid w:val="00844270"/>
    <w:rsid w:val="00847A80"/>
    <w:rsid w:val="008556BB"/>
    <w:rsid w:val="00857354"/>
    <w:rsid w:val="00864905"/>
    <w:rsid w:val="0088458A"/>
    <w:rsid w:val="0088584E"/>
    <w:rsid w:val="00886F93"/>
    <w:rsid w:val="00894128"/>
    <w:rsid w:val="00897FF0"/>
    <w:rsid w:val="008B4274"/>
    <w:rsid w:val="008C390C"/>
    <w:rsid w:val="008D7CA0"/>
    <w:rsid w:val="008E7E32"/>
    <w:rsid w:val="008F51D9"/>
    <w:rsid w:val="009220C2"/>
    <w:rsid w:val="00925C7F"/>
    <w:rsid w:val="00927F88"/>
    <w:rsid w:val="00930AC7"/>
    <w:rsid w:val="0093420A"/>
    <w:rsid w:val="009368B1"/>
    <w:rsid w:val="0096126A"/>
    <w:rsid w:val="00974147"/>
    <w:rsid w:val="00977009"/>
    <w:rsid w:val="00980C25"/>
    <w:rsid w:val="00984A74"/>
    <w:rsid w:val="0099473A"/>
    <w:rsid w:val="00995485"/>
    <w:rsid w:val="009A1B14"/>
    <w:rsid w:val="009A7E12"/>
    <w:rsid w:val="009B1AB1"/>
    <w:rsid w:val="009B35B4"/>
    <w:rsid w:val="009B5C2B"/>
    <w:rsid w:val="009B63A8"/>
    <w:rsid w:val="009B7050"/>
    <w:rsid w:val="009C7B5C"/>
    <w:rsid w:val="009D102D"/>
    <w:rsid w:val="009D60C1"/>
    <w:rsid w:val="009D7C04"/>
    <w:rsid w:val="009F6C44"/>
    <w:rsid w:val="009F6E0F"/>
    <w:rsid w:val="009F7B21"/>
    <w:rsid w:val="00A13473"/>
    <w:rsid w:val="00A36DA8"/>
    <w:rsid w:val="00A36FA8"/>
    <w:rsid w:val="00A56AA9"/>
    <w:rsid w:val="00A604D0"/>
    <w:rsid w:val="00A6351C"/>
    <w:rsid w:val="00A66814"/>
    <w:rsid w:val="00A672B2"/>
    <w:rsid w:val="00A70467"/>
    <w:rsid w:val="00A72C86"/>
    <w:rsid w:val="00A774F2"/>
    <w:rsid w:val="00A81595"/>
    <w:rsid w:val="00A8171E"/>
    <w:rsid w:val="00A900D7"/>
    <w:rsid w:val="00A90CE6"/>
    <w:rsid w:val="00A940E1"/>
    <w:rsid w:val="00A97032"/>
    <w:rsid w:val="00AA58D1"/>
    <w:rsid w:val="00AC092A"/>
    <w:rsid w:val="00AD5763"/>
    <w:rsid w:val="00AF1614"/>
    <w:rsid w:val="00AF5EE3"/>
    <w:rsid w:val="00B0093A"/>
    <w:rsid w:val="00B1330A"/>
    <w:rsid w:val="00B24C63"/>
    <w:rsid w:val="00B4000D"/>
    <w:rsid w:val="00B427F0"/>
    <w:rsid w:val="00B62E85"/>
    <w:rsid w:val="00B658E6"/>
    <w:rsid w:val="00B76746"/>
    <w:rsid w:val="00B8147F"/>
    <w:rsid w:val="00B85730"/>
    <w:rsid w:val="00B9042F"/>
    <w:rsid w:val="00BD0E86"/>
    <w:rsid w:val="00BD1569"/>
    <w:rsid w:val="00BE01B2"/>
    <w:rsid w:val="00BF4A66"/>
    <w:rsid w:val="00C11A1F"/>
    <w:rsid w:val="00C14064"/>
    <w:rsid w:val="00C205B7"/>
    <w:rsid w:val="00C233E3"/>
    <w:rsid w:val="00C23B57"/>
    <w:rsid w:val="00C32BD5"/>
    <w:rsid w:val="00C431C2"/>
    <w:rsid w:val="00C50FB1"/>
    <w:rsid w:val="00C65FE4"/>
    <w:rsid w:val="00C81BB0"/>
    <w:rsid w:val="00C81C06"/>
    <w:rsid w:val="00C839F7"/>
    <w:rsid w:val="00C87CD4"/>
    <w:rsid w:val="00CA129C"/>
    <w:rsid w:val="00CB1375"/>
    <w:rsid w:val="00CB461F"/>
    <w:rsid w:val="00CB6D44"/>
    <w:rsid w:val="00CC53FF"/>
    <w:rsid w:val="00CD441C"/>
    <w:rsid w:val="00CE1B7D"/>
    <w:rsid w:val="00CF00AC"/>
    <w:rsid w:val="00D0140F"/>
    <w:rsid w:val="00D22D70"/>
    <w:rsid w:val="00D279F9"/>
    <w:rsid w:val="00D30842"/>
    <w:rsid w:val="00D317FF"/>
    <w:rsid w:val="00D3312E"/>
    <w:rsid w:val="00D352CA"/>
    <w:rsid w:val="00D40B18"/>
    <w:rsid w:val="00D4396F"/>
    <w:rsid w:val="00D553FE"/>
    <w:rsid w:val="00D656A0"/>
    <w:rsid w:val="00D81A53"/>
    <w:rsid w:val="00D83AC4"/>
    <w:rsid w:val="00D9527D"/>
    <w:rsid w:val="00D971B0"/>
    <w:rsid w:val="00DB3FD0"/>
    <w:rsid w:val="00DC453B"/>
    <w:rsid w:val="00E00267"/>
    <w:rsid w:val="00E00BCB"/>
    <w:rsid w:val="00E0171E"/>
    <w:rsid w:val="00E07A08"/>
    <w:rsid w:val="00E105FA"/>
    <w:rsid w:val="00E10631"/>
    <w:rsid w:val="00E13A7F"/>
    <w:rsid w:val="00E271CF"/>
    <w:rsid w:val="00E275FB"/>
    <w:rsid w:val="00E31AA5"/>
    <w:rsid w:val="00E33E76"/>
    <w:rsid w:val="00E35B50"/>
    <w:rsid w:val="00E434DD"/>
    <w:rsid w:val="00E5263E"/>
    <w:rsid w:val="00E61D6C"/>
    <w:rsid w:val="00E7434A"/>
    <w:rsid w:val="00E76991"/>
    <w:rsid w:val="00E85E7B"/>
    <w:rsid w:val="00E862E1"/>
    <w:rsid w:val="00E87839"/>
    <w:rsid w:val="00EA44AD"/>
    <w:rsid w:val="00EB02A3"/>
    <w:rsid w:val="00EC4123"/>
    <w:rsid w:val="00EC7BDF"/>
    <w:rsid w:val="00EC7F7B"/>
    <w:rsid w:val="00ED1A07"/>
    <w:rsid w:val="00ED2EAE"/>
    <w:rsid w:val="00ED3C6F"/>
    <w:rsid w:val="00ED6BEA"/>
    <w:rsid w:val="00EE4175"/>
    <w:rsid w:val="00EF2659"/>
    <w:rsid w:val="00F013B3"/>
    <w:rsid w:val="00F120EC"/>
    <w:rsid w:val="00F13082"/>
    <w:rsid w:val="00F13F3D"/>
    <w:rsid w:val="00F175C0"/>
    <w:rsid w:val="00F2289F"/>
    <w:rsid w:val="00F31EEA"/>
    <w:rsid w:val="00F34964"/>
    <w:rsid w:val="00F45B3F"/>
    <w:rsid w:val="00F562E8"/>
    <w:rsid w:val="00F6317F"/>
    <w:rsid w:val="00F8656C"/>
    <w:rsid w:val="00F875F9"/>
    <w:rsid w:val="00F96EB3"/>
    <w:rsid w:val="00FA093B"/>
    <w:rsid w:val="00FA247F"/>
    <w:rsid w:val="00FA2F7F"/>
    <w:rsid w:val="00FC147A"/>
    <w:rsid w:val="00FC4FDD"/>
    <w:rsid w:val="00FD18D4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74F0E-5F43-43E4-8576-814D6740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3D"/>
  </w:style>
  <w:style w:type="paragraph" w:styleId="Nagwek1">
    <w:name w:val="heading 1"/>
    <w:basedOn w:val="Normalny"/>
    <w:next w:val="Normalny"/>
    <w:link w:val="Nagwek1Znak"/>
    <w:qFormat/>
    <w:rsid w:val="004D0202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D02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20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202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202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D0202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D020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202"/>
    <w:rPr>
      <w:rFonts w:ascii="Calibri Light" w:eastAsia="Times New Roman" w:hAnsi="Calibri Light" w:cs="Times New Roman"/>
      <w:color w:val="2E74B5"/>
    </w:rPr>
  </w:style>
  <w:style w:type="numbering" w:customStyle="1" w:styleId="Bezlisty1">
    <w:name w:val="Bez listy1"/>
    <w:next w:val="Bezlisty"/>
    <w:uiPriority w:val="99"/>
    <w:semiHidden/>
    <w:unhideWhenUsed/>
    <w:rsid w:val="004D0202"/>
  </w:style>
  <w:style w:type="numbering" w:customStyle="1" w:styleId="Kreseczka11">
    <w:name w:val="Kreseczka11"/>
    <w:rsid w:val="004D0202"/>
    <w:pPr>
      <w:numPr>
        <w:numId w:val="1"/>
      </w:numPr>
    </w:pPr>
  </w:style>
  <w:style w:type="table" w:styleId="Tabela-Siatka">
    <w:name w:val="Table Grid"/>
    <w:basedOn w:val="Standardowy"/>
    <w:rsid w:val="004D020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D020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D020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020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D0202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D0202"/>
    <w:rPr>
      <w:rFonts w:ascii="Arial" w:hAnsi="Arial" w:cs="Times New Roman"/>
      <w:sz w:val="16"/>
      <w:shd w:val="clear" w:color="auto" w:fill="auto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4D0202"/>
  </w:style>
  <w:style w:type="paragraph" w:styleId="Akapitzlist">
    <w:name w:val="List Paragraph"/>
    <w:basedOn w:val="Normalny"/>
    <w:link w:val="AkapitzlistZnak"/>
    <w:uiPriority w:val="34"/>
    <w:qFormat/>
    <w:rsid w:val="004D020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numbering" w:customStyle="1" w:styleId="Kreseczka">
    <w:name w:val="Kreseczka"/>
    <w:rsid w:val="004D0202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D0202"/>
  </w:style>
  <w:style w:type="numbering" w:customStyle="1" w:styleId="Kreseczka1">
    <w:name w:val="Kreseczka1"/>
    <w:rsid w:val="004D0202"/>
    <w:pPr>
      <w:numPr>
        <w:numId w:val="3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D0202"/>
  </w:style>
  <w:style w:type="table" w:customStyle="1" w:styleId="Tabela-Siatka3">
    <w:name w:val="Tabela - Siatka3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1">
    <w:name w:val="Kreseczka111"/>
    <w:rsid w:val="004D0202"/>
  </w:style>
  <w:style w:type="paragraph" w:styleId="Tekstdymka">
    <w:name w:val="Balloon Text"/>
    <w:basedOn w:val="Normalny"/>
    <w:link w:val="TekstdymkaZnak"/>
    <w:semiHidden/>
    <w:unhideWhenUsed/>
    <w:rsid w:val="004D020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4D0202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Bezlisty4">
    <w:name w:val="Bez listy4"/>
    <w:next w:val="Bezlisty"/>
    <w:uiPriority w:val="99"/>
    <w:semiHidden/>
    <w:unhideWhenUsed/>
    <w:rsid w:val="004D0202"/>
  </w:style>
  <w:style w:type="table" w:customStyle="1" w:styleId="Tabela-Siatka4">
    <w:name w:val="Tabela - Siatka4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2">
    <w:name w:val="Kreseczka112"/>
    <w:rsid w:val="004D0202"/>
    <w:pPr>
      <w:numPr>
        <w:numId w:val="2"/>
      </w:numPr>
    </w:pPr>
  </w:style>
  <w:style w:type="numbering" w:customStyle="1" w:styleId="Bezlisty5">
    <w:name w:val="Bez listy5"/>
    <w:next w:val="Bezlisty"/>
    <w:uiPriority w:val="99"/>
    <w:semiHidden/>
    <w:unhideWhenUsed/>
    <w:rsid w:val="004D0202"/>
  </w:style>
  <w:style w:type="table" w:customStyle="1" w:styleId="Tabela-Siatka5">
    <w:name w:val="Tabela - Siatka5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4D0202"/>
  </w:style>
  <w:style w:type="numbering" w:customStyle="1" w:styleId="Bezlisty6">
    <w:name w:val="Bez listy6"/>
    <w:next w:val="Bezlisty"/>
    <w:uiPriority w:val="99"/>
    <w:semiHidden/>
    <w:unhideWhenUsed/>
    <w:rsid w:val="004D0202"/>
  </w:style>
  <w:style w:type="table" w:customStyle="1" w:styleId="Tabela-Siatka6">
    <w:name w:val="Tabela - Siatka6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D0202"/>
  </w:style>
  <w:style w:type="table" w:customStyle="1" w:styleId="Tabela-Siatka7">
    <w:name w:val="Tabela - Siatka7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020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jc w:val="both"/>
    </w:pPr>
    <w:rPr>
      <w:rFonts w:ascii="Arial Narrow" w:eastAsia="Times New Roman" w:hAnsi="Arial Narrow" w:cs="Times New Roman"/>
      <w:bCs/>
      <w:noProof/>
      <w:kern w:val="32"/>
      <w:szCs w:val="24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ind w:left="220" w:hanging="220"/>
      <w:jc w:val="both"/>
    </w:pPr>
    <w:rPr>
      <w:rFonts w:ascii="Arial Narrow" w:eastAsia="Times New Roman" w:hAnsi="Arial Narrow" w:cs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02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4D0202"/>
    <w:rPr>
      <w:rFonts w:ascii="Calibri" w:eastAsia="Calibri" w:hAnsi="Calibri" w:cs="Times New Roman"/>
      <w:lang w:val="x-none"/>
    </w:rPr>
  </w:style>
  <w:style w:type="paragraph" w:styleId="Tekstkomentarza">
    <w:name w:val="annotation text"/>
    <w:basedOn w:val="Normalny"/>
    <w:link w:val="TekstkomentarzaZnak"/>
    <w:unhideWhenUsed/>
    <w:rsid w:val="004D0202"/>
    <w:rPr>
      <w:rFonts w:ascii="Calibri" w:eastAsia="Calibri" w:hAnsi="Calibri" w:cs="Times New Roman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0202"/>
    <w:rPr>
      <w:rFonts w:ascii="Calibri" w:eastAsia="Calibri" w:hAnsi="Calibri" w:cs="Times New Roman"/>
      <w:sz w:val="24"/>
      <w:szCs w:val="20"/>
    </w:rPr>
  </w:style>
  <w:style w:type="paragraph" w:customStyle="1" w:styleId="Default">
    <w:name w:val="Default"/>
    <w:rsid w:val="004D0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4D0202"/>
    <w:rPr>
      <w:b/>
      <w:bCs/>
    </w:rPr>
  </w:style>
  <w:style w:type="character" w:styleId="UyteHipercze">
    <w:name w:val="FollowedHyperlink"/>
    <w:uiPriority w:val="99"/>
    <w:semiHidden/>
    <w:unhideWhenUsed/>
    <w:rsid w:val="004D0202"/>
    <w:rPr>
      <w:color w:val="954F72"/>
      <w:u w:val="single"/>
    </w:rPr>
  </w:style>
  <w:style w:type="paragraph" w:customStyle="1" w:styleId="xl107">
    <w:name w:val="xl10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4D020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4D02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rsid w:val="004D020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rsid w:val="004D02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rsid w:val="004D02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4D0202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4D02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4D0202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4D02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0202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20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020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4D0202"/>
    <w:rPr>
      <w:i/>
      <w:iCs/>
    </w:rPr>
  </w:style>
  <w:style w:type="character" w:styleId="Odwoanieprzypisukocowego">
    <w:name w:val="endnote reference"/>
    <w:uiPriority w:val="99"/>
    <w:rsid w:val="004D020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D020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0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202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rsid w:val="004D0202"/>
  </w:style>
  <w:style w:type="paragraph" w:customStyle="1" w:styleId="doc-ti">
    <w:name w:val="doc-ti"/>
    <w:basedOn w:val="Normalny"/>
    <w:rsid w:val="004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202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020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0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F2CF-6DCB-4183-AD64-49EE21C3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6319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Pliszka-Marczak</dc:creator>
  <cp:lastModifiedBy>Kacper Krzysztofik</cp:lastModifiedBy>
  <cp:revision>2</cp:revision>
  <cp:lastPrinted>2019-06-06T12:07:00Z</cp:lastPrinted>
  <dcterms:created xsi:type="dcterms:W3CDTF">2019-06-25T08:49:00Z</dcterms:created>
  <dcterms:modified xsi:type="dcterms:W3CDTF">2019-06-25T08:49:00Z</dcterms:modified>
</cp:coreProperties>
</file>