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13" w:rsidRDefault="00DE70F4" w:rsidP="00065F13">
      <w:pPr>
        <w:autoSpaceDE w:val="0"/>
        <w:autoSpaceDN w:val="0"/>
        <w:adjustRightInd w:val="0"/>
        <w:spacing w:after="0" w:line="360" w:lineRule="auto"/>
        <w:ind w:left="411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do uchwały Nr 248/23</w:t>
      </w:r>
    </w:p>
    <w:p w:rsidR="00065F13" w:rsidRDefault="00065F13" w:rsidP="00065F13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Zarządu Województwa Łódzkiego </w:t>
      </w:r>
    </w:p>
    <w:p w:rsidR="00065F13" w:rsidRDefault="00DE70F4" w:rsidP="00065F13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marca</w:t>
      </w:r>
      <w:r w:rsidR="00065F13">
        <w:rPr>
          <w:rFonts w:ascii="Arial" w:hAnsi="Arial" w:cs="Arial"/>
          <w:sz w:val="24"/>
          <w:szCs w:val="24"/>
        </w:rPr>
        <w:t xml:space="preserve"> 2023 roku</w:t>
      </w:r>
    </w:p>
    <w:p w:rsidR="00065F13" w:rsidRDefault="00065F13" w:rsidP="00065F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5F13" w:rsidRDefault="00065F13" w:rsidP="00065F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Ogłoszenie</w:t>
      </w:r>
    </w:p>
    <w:p w:rsidR="00065F13" w:rsidRDefault="00065F13" w:rsidP="00065F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65F13" w:rsidRDefault="00065F13" w:rsidP="00065F13">
      <w:pPr>
        <w:pStyle w:val="Nagwek3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sz w:val="24"/>
          <w:szCs w:val="24"/>
        </w:rPr>
        <w:t>Na podstawie art. 13 ust. 1 ustawy z dnia 24 kwietnia 2003 r. o działalności pożytku publicznego i o wolontariacie (Dz. U. z 2022 r. poz. 1327, 1812)</w:t>
      </w:r>
    </w:p>
    <w:p w:rsidR="00065F13" w:rsidRDefault="00065F13" w:rsidP="00065F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65F13" w:rsidRDefault="00065F13" w:rsidP="00065F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065F13" w:rsidRDefault="00065F13" w:rsidP="00065F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Zarząd Województwa Łódzkiego</w:t>
      </w:r>
    </w:p>
    <w:p w:rsidR="00065F13" w:rsidRDefault="00065F13" w:rsidP="00065F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ogłasza otwarty konkurs ofert pn. „Chrońmy pszczoły jako czynnik rozwoju przyrody”</w:t>
      </w:r>
    </w:p>
    <w:p w:rsidR="00065F13" w:rsidRDefault="00065F13" w:rsidP="00065F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5F13" w:rsidRDefault="00065F13" w:rsidP="00065F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organizacji pozarządowych oraz innych podmiotów wymienionych w art. 3 ust. 3 ustawy z dnia 24 kwietnia 2003 r. o działalności pożytku publicznego i o wolontariacie, na powierzenie realizacji zadania publicznego Województwa Łódzkiego. </w:t>
      </w:r>
    </w:p>
    <w:p w:rsidR="00065F13" w:rsidRDefault="00065F13" w:rsidP="00065F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Metryka konkursu:</w:t>
      </w:r>
      <w:bookmarkStart w:id="0" w:name="_GoBack"/>
      <w:bookmarkEnd w:id="0"/>
    </w:p>
    <w:p w:rsidR="00065F13" w:rsidRDefault="00065F13" w:rsidP="00065F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55"/>
      </w:tblGrid>
      <w:tr w:rsidR="00065F13" w:rsidTr="00065F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3" w:rsidRDefault="00065F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zadania: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13" w:rsidRDefault="00065F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Ekologia i ochrona zwierząt oraz ochrona dziedzictwa przyrodniczego</w:t>
            </w:r>
          </w:p>
        </w:tc>
      </w:tr>
      <w:tr w:rsidR="00065F13" w:rsidTr="00065F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3" w:rsidRDefault="00065F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realizacji zadania: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13" w:rsidRDefault="00065F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powierzenie</w:t>
            </w:r>
          </w:p>
        </w:tc>
      </w:tr>
      <w:tr w:rsidR="00065F13" w:rsidTr="00065F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3" w:rsidRDefault="00065F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Okres realizacji zadania: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13" w:rsidRDefault="00065F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01.07.2023-31.12.2023</w:t>
            </w:r>
          </w:p>
        </w:tc>
      </w:tr>
      <w:tr w:rsidR="00065F13" w:rsidTr="00065F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3" w:rsidRDefault="00065F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składania ofert: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13" w:rsidRDefault="00065F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21.04.2023</w:t>
            </w:r>
          </w:p>
        </w:tc>
      </w:tr>
      <w:tr w:rsidR="00065F13" w:rsidTr="00065F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3" w:rsidRDefault="00065F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prowadzony z wykorzystaniem elektronicznego generatora wniosków: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13" w:rsidRDefault="00065F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65F13" w:rsidTr="00065F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3" w:rsidRDefault="00065F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dokonania wyboru ofert: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13" w:rsidRDefault="00065F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30.06.2023</w:t>
            </w:r>
          </w:p>
        </w:tc>
      </w:tr>
      <w:tr w:rsidR="00065F13" w:rsidTr="00065F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3" w:rsidRDefault="00065F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Kwota środków przeznaczona na konkurs: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13" w:rsidRDefault="00065F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800 000 zł</w:t>
            </w:r>
          </w:p>
        </w:tc>
      </w:tr>
      <w:tr w:rsidR="00065F13" w:rsidTr="00065F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3" w:rsidRDefault="00065F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Maksymalna kwota wnioskowanej dotacji: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13" w:rsidRDefault="00065F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800 000 zł</w:t>
            </w:r>
          </w:p>
        </w:tc>
      </w:tr>
      <w:tr w:rsidR="00065F13" w:rsidTr="00065F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3" w:rsidRDefault="00065F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Wymagany udział własny </w:t>
            </w:r>
            <w:r>
              <w:rPr>
                <w:rFonts w:ascii="Arial" w:hAnsi="Arial" w:cs="Arial"/>
                <w:sz w:val="24"/>
                <w:szCs w:val="24"/>
              </w:rPr>
              <w:br/>
              <w:t>oferenta/-ów: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13" w:rsidRDefault="00065F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</w:tbl>
    <w:p w:rsidR="00065F13" w:rsidRDefault="00065F13" w:rsidP="00065F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Informacje ogólne o otwartym konkursie ofert</w:t>
      </w:r>
    </w:p>
    <w:p w:rsidR="00065F13" w:rsidRDefault="00065F13" w:rsidP="00065F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I.1 Instytucja ogłaszająca otwarty konkurs ofert oraz dane kontaktowe:</w:t>
      </w:r>
    </w:p>
    <w:p w:rsidR="00065F13" w:rsidRDefault="00065F13" w:rsidP="00065F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Otwarty konkurs ofert ogłasza Zarząd Województwa Łódzkiego.</w:t>
      </w:r>
    </w:p>
    <w:p w:rsidR="00065F13" w:rsidRDefault="00065F13" w:rsidP="00065F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 nabór ofert oraz procedurę oceny formalnej oraz merytorycznej złożonych ofert odpowiada:</w:t>
      </w:r>
    </w:p>
    <w:p w:rsidR="00065F13" w:rsidRDefault="00065F13" w:rsidP="00065F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 Rolnictwa i Programów Rozwoju Obszarów Wiejskich</w:t>
      </w:r>
    </w:p>
    <w:p w:rsidR="00065F13" w:rsidRDefault="00065F13" w:rsidP="00065F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Wydział Przyrody i Łowiectwa, </w:t>
      </w:r>
    </w:p>
    <w:p w:rsidR="00065F13" w:rsidRDefault="00065F13" w:rsidP="00065F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 /42/ 663 38 54, /42/ </w:t>
      </w:r>
      <w:r>
        <w:rPr>
          <w:rFonts w:ascii="Arial" w:hAnsi="Arial" w:cs="Arial"/>
          <w:bCs/>
          <w:sz w:val="24"/>
          <w:szCs w:val="24"/>
        </w:rPr>
        <w:t>663 36 30</w:t>
      </w:r>
    </w:p>
    <w:p w:rsidR="00065F13" w:rsidRDefault="00065F13" w:rsidP="00065F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e-mail: jolanta.brzozka@lodzkie.pl, edyta.tomczak@lodzkie.pl;  </w:t>
      </w:r>
    </w:p>
    <w:p w:rsidR="00065F13" w:rsidRDefault="00065F13" w:rsidP="00065F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065F13" w:rsidRDefault="00065F13" w:rsidP="00065F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I.2 Rodzaj zadania publicznego, cel jego realizacji oraz oczekiwane rezultaty</w:t>
      </w:r>
    </w:p>
    <w:p w:rsidR="00065F13" w:rsidRDefault="00065F13" w:rsidP="00065F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65F13" w:rsidRDefault="00065F13" w:rsidP="00065F13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</w:rPr>
        <w:t xml:space="preserve">W ramach otwartego konkursu ofert powierza się realizację zadania publicznego </w:t>
      </w:r>
      <w:bookmarkStart w:id="1" w:name="_Hlk124932091"/>
      <w:r>
        <w:rPr>
          <w:rFonts w:ascii="Arial" w:hAnsi="Arial" w:cs="Arial"/>
          <w:bCs/>
          <w:sz w:val="24"/>
          <w:szCs w:val="24"/>
        </w:rPr>
        <w:t xml:space="preserve">              z zakresu </w:t>
      </w:r>
      <w:r>
        <w:rPr>
          <w:rFonts w:ascii="Arial" w:eastAsia="Times New Roman" w:hAnsi="Arial" w:cs="Arial"/>
          <w:sz w:val="24"/>
          <w:szCs w:val="24"/>
          <w:lang w:eastAsia="pl-PL"/>
        </w:rPr>
        <w:t>działalności w obszarze ekologii i ochrony zwierząt oraz ochrony dziedzictwa przyrodniczego</w:t>
      </w:r>
      <w:bookmarkEnd w:id="1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65F13" w:rsidRDefault="00065F13" w:rsidP="00065F1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Celem powierzenia do realizacji zadania publicznego jest utrzymanie </w:t>
      </w:r>
      <w:r>
        <w:rPr>
          <w:rFonts w:ascii="Arial" w:hAnsi="Arial" w:cs="Arial"/>
          <w:sz w:val="24"/>
          <w:szCs w:val="24"/>
        </w:rPr>
        <w:t>dobrostanu             i zachowania populacji pszczoły miodnej w województwie łódzkim.</w:t>
      </w:r>
    </w:p>
    <w:p w:rsidR="00065F13" w:rsidRDefault="00065F13" w:rsidP="00065F1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65F13" w:rsidRDefault="00065F13" w:rsidP="00065F1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publiczne, zgłaszane do otwartego konkursu ofert, będzie zrealizowane poprzez</w:t>
      </w:r>
      <w:r>
        <w:rPr>
          <w:sz w:val="24"/>
          <w:szCs w:val="24"/>
        </w:rPr>
        <w:t>:</w:t>
      </w:r>
    </w:p>
    <w:p w:rsidR="00065F13" w:rsidRDefault="00065F13" w:rsidP="00065F13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Utrzymanie zdrowotności oraz liczebności rodzin pszczelich poprzez wsparcie zakupu pokarmów z ziołami i/lub prebiotykami-witaminami dla pszczół oraz przerobu wosku pszczelego na węzę i poprawy warunków fitosanitarnych w pasiece.</w:t>
      </w:r>
    </w:p>
    <w:p w:rsidR="00065F13" w:rsidRDefault="00065F13" w:rsidP="00065F13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065F13" w:rsidRDefault="00065F13" w:rsidP="00065F1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I.3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Wysokość środków finansowych przeznaczonych na realizację zadania publicznego</w:t>
      </w:r>
    </w:p>
    <w:p w:rsidR="00065F13" w:rsidRDefault="00065F13" w:rsidP="00065F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Województwo Łódzkie w 2022 r. </w:t>
      </w:r>
      <w:bookmarkStart w:id="2" w:name="_Hlk124932254"/>
      <w:r>
        <w:rPr>
          <w:rFonts w:ascii="Arial" w:hAnsi="Arial" w:cs="Arial"/>
          <w:sz w:val="24"/>
          <w:szCs w:val="24"/>
        </w:rPr>
        <w:t xml:space="preserve">nie zrealizowało zadania publicznego z zakresu </w:t>
      </w:r>
      <w:bookmarkEnd w:id="2"/>
      <w:r>
        <w:rPr>
          <w:rFonts w:ascii="Arial" w:hAnsi="Arial" w:cs="Arial"/>
          <w:sz w:val="24"/>
          <w:szCs w:val="24"/>
        </w:rPr>
        <w:t>ekologia i ochrona zwierząt oraz ochrona dziedzictwa przyrodniczego.</w:t>
      </w:r>
    </w:p>
    <w:p w:rsidR="00065F13" w:rsidRDefault="00065F13" w:rsidP="00065F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Województwo Łódzkie w 2023 r. do momentu ogłoszenia niniejszego konkursu nie zrealizowało zadania publicznego z zakresu ekologia i ochrona zwierząt oraz ochrona dziedzictwa przyrodniczego w 2023 roku. </w:t>
      </w:r>
    </w:p>
    <w:p w:rsidR="00065F13" w:rsidRDefault="00065F13" w:rsidP="00065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4"/>
          <w:szCs w:val="24"/>
        </w:rPr>
      </w:pPr>
    </w:p>
    <w:p w:rsidR="00065F13" w:rsidRDefault="00065F13" w:rsidP="00065F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Środki publiczne przeznaczone na realizację zadania w niniejszym konkursie stanowią kwotę </w:t>
      </w:r>
      <w:r>
        <w:rPr>
          <w:rFonts w:ascii="Arial" w:hAnsi="Arial" w:cs="Arial"/>
          <w:b/>
          <w:sz w:val="24"/>
          <w:szCs w:val="24"/>
        </w:rPr>
        <w:t xml:space="preserve">800 000 </w:t>
      </w:r>
      <w:r>
        <w:rPr>
          <w:rFonts w:ascii="Arial" w:hAnsi="Arial" w:cs="Arial"/>
          <w:b/>
          <w:bCs/>
          <w:sz w:val="24"/>
          <w:szCs w:val="24"/>
        </w:rPr>
        <w:t>zł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065F13" w:rsidRDefault="00065F13" w:rsidP="00065F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Kwota ta może ulec zmianie w przypadku zmiany budżetu Województwa Łódzkiego </w:t>
      </w:r>
      <w:r>
        <w:rPr>
          <w:rFonts w:ascii="Arial" w:hAnsi="Arial" w:cs="Arial"/>
          <w:sz w:val="24"/>
          <w:szCs w:val="24"/>
        </w:rPr>
        <w:br/>
        <w:t xml:space="preserve">w części przeznaczonej na realizację zadania. </w:t>
      </w:r>
    </w:p>
    <w:p w:rsidR="00065F13" w:rsidRDefault="00065F13" w:rsidP="00065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Założenia dotyczące otwartego konkursu ofert</w:t>
      </w:r>
    </w:p>
    <w:p w:rsidR="00065F13" w:rsidRDefault="00065F13" w:rsidP="00065F13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065F13" w:rsidRDefault="00065F13" w:rsidP="00065F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II.1 </w:t>
      </w:r>
      <w:r>
        <w:rPr>
          <w:rFonts w:ascii="Arial" w:hAnsi="Arial" w:cs="Arial"/>
          <w:sz w:val="24"/>
          <w:szCs w:val="24"/>
          <w:u w:val="single"/>
        </w:rPr>
        <w:t>Zasady przyznawania dotacji</w:t>
      </w:r>
    </w:p>
    <w:p w:rsidR="00065F13" w:rsidRDefault="00065F13" w:rsidP="00065F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065F13" w:rsidRDefault="00065F13" w:rsidP="00065F13">
      <w:pPr>
        <w:pStyle w:val="Akapitzlist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Zasady przyznawania dotacji w ramach ogłoszonego otwartego konkursu ofert na realizację zadania określają: </w:t>
      </w:r>
    </w:p>
    <w:p w:rsidR="00065F13" w:rsidRDefault="00065F13" w:rsidP="00065F13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24 kwietnia 2003 r. o działalności pożytku publicznego i o wolontariacie (Dz. U. z 2022 r. poz. 1327, 1812),</w:t>
      </w:r>
    </w:p>
    <w:p w:rsidR="00065F13" w:rsidRDefault="00065F13" w:rsidP="00065F13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hAnsi="Arial" w:cs="Arial"/>
          <w:sz w:val="24"/>
          <w:szCs w:val="24"/>
        </w:rPr>
        <w:t>ustawa z dnia 27 sierpnia 2009 r. o finansach publicznych (Dz. U. z 2022 r. poz. 1634, 1692, 1725, 1747, 1768, 1964 i 2414 oraz z 2023 r. poz. 412)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65F13" w:rsidRDefault="00065F13" w:rsidP="00065F13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 Przewodniczącego Komitetu do spraw Pożytku Publicznego </w:t>
      </w:r>
      <w:r>
        <w:rPr>
          <w:rFonts w:ascii="Arial" w:hAnsi="Arial" w:cs="Arial"/>
          <w:sz w:val="24"/>
          <w:szCs w:val="24"/>
        </w:rPr>
        <w:br/>
        <w:t xml:space="preserve">z dnia 24 października 2018 r. w sprawie wzorów ofert i ramowych wzorów umów dotyczących realizacji zadań publicznych oraz wzorów sprawozdań </w:t>
      </w:r>
      <w:r>
        <w:rPr>
          <w:rFonts w:ascii="Arial" w:hAnsi="Arial" w:cs="Arial"/>
          <w:sz w:val="24"/>
          <w:szCs w:val="24"/>
        </w:rPr>
        <w:br/>
        <w:t>z wykonania tych zadań (Dz.U. z 2018 r. poz. 2057),</w:t>
      </w:r>
    </w:p>
    <w:p w:rsidR="00065F13" w:rsidRDefault="00065F13" w:rsidP="00065F13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współpracy samorządu województwa łódzkiego z organizacjami pozarządowymi oraz podmiotami wymienionymi w art. 3 ust. 3 ustawy</w:t>
      </w:r>
      <w:r>
        <w:rPr>
          <w:rFonts w:ascii="Arial" w:hAnsi="Arial" w:cs="Arial"/>
          <w:sz w:val="24"/>
          <w:szCs w:val="24"/>
        </w:rPr>
        <w:br/>
        <w:t xml:space="preserve">o działalności pożytku publicznego i o wolontariacie na 2023 r., stanowiący załącznik do Uchwały nr L/596/22 Sejmiku Województwa Łódzkiego z dnia </w:t>
      </w:r>
      <w:r>
        <w:rPr>
          <w:rFonts w:ascii="Arial" w:hAnsi="Arial" w:cs="Arial"/>
          <w:sz w:val="24"/>
          <w:szCs w:val="24"/>
        </w:rPr>
        <w:br/>
        <w:t xml:space="preserve">22 listopada 2022 r. w sprawie uchwalenia Programu współpracy samorządu województwa łódzkiego z organizacjami pozarządowymi oraz podmiotami wymienionymi w art. 3 ust. 3 ustawy o działalności pożytku publicznego </w:t>
      </w:r>
      <w:r>
        <w:rPr>
          <w:rFonts w:ascii="Arial" w:hAnsi="Arial" w:cs="Arial"/>
          <w:sz w:val="24"/>
          <w:szCs w:val="24"/>
        </w:rPr>
        <w:br/>
        <w:t>i o wolontariacie na 2023 r. (Dz. Urz. Woj. Łódzkiego z 2022 r. poz. 7222),</w:t>
      </w:r>
    </w:p>
    <w:p w:rsidR="00065F13" w:rsidRDefault="00065F13" w:rsidP="00065F13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19 lipca 2019 r. o zapewnieniu dostępności osobom ze szczególnymi potrzebami (Dz. U. z 2022 r. poz. 2240).</w:t>
      </w:r>
    </w:p>
    <w:p w:rsidR="00065F13" w:rsidRDefault="00065F13" w:rsidP="00065F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065F13" w:rsidRDefault="00065F13" w:rsidP="00065F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II.2 Podmioty uprawnione do przystąpienia do otwartego konkursu ofert</w:t>
      </w:r>
    </w:p>
    <w:p w:rsidR="00065F13" w:rsidRDefault="00065F13" w:rsidP="00065F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065F13" w:rsidRDefault="00065F13" w:rsidP="00065F13">
      <w:pPr>
        <w:pStyle w:val="Akapitzlist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konkursu mogą przystąpić organizacje pozarządowe oraz podmioty wymienione w art. 3 ust. 3 ustawy z dnia 24 kwietnia 2003 r. o działalności pożytku publicznego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o wolontariacie, które łącznie spełniają następujące warunki:</w:t>
      </w:r>
    </w:p>
    <w:p w:rsidR="00065F13" w:rsidRDefault="00065F13" w:rsidP="00065F13">
      <w:pPr>
        <w:numPr>
          <w:ilvl w:val="0"/>
          <w:numId w:val="4"/>
        </w:num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zamierzają realizować zadanie o charakterze ogólnodostępnym dla mieszkańców Województwa Łódzkiego i/lub realizowane na rzecz Województwa tzn. dedykowane mieszkańcom województwa niezależnie od miejsca zamieszkania,</w:t>
      </w:r>
    </w:p>
    <w:p w:rsidR="00065F13" w:rsidRDefault="00065F13" w:rsidP="00065F13">
      <w:pPr>
        <w:numPr>
          <w:ilvl w:val="0"/>
          <w:numId w:val="4"/>
        </w:num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są zarejestrowane w Krajowym Rejestrze Sądowym lub w innym rejestrze właściwym najpóźniej w dniu składania oferty,</w:t>
      </w:r>
    </w:p>
    <w:p w:rsidR="00065F13" w:rsidRPr="00065F13" w:rsidRDefault="00065F13" w:rsidP="00065F13">
      <w:pPr>
        <w:numPr>
          <w:ilvl w:val="0"/>
          <w:numId w:val="4"/>
        </w:num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działalność statutowa, w tym w szczególności cele statutowe są zgodne</w:t>
      </w:r>
      <w:r>
        <w:rPr>
          <w:rFonts w:ascii="Arial" w:hAnsi="Arial" w:cs="Arial"/>
          <w:sz w:val="24"/>
          <w:szCs w:val="24"/>
        </w:rPr>
        <w:br/>
        <w:t xml:space="preserve">z obszarem, celami i założeniami otwartego konkursu ofert (na etapie składania oferty powyższe kryterium weryfikowane będzie m.in. na podstawie podpisanego przez oferenta oświadczenia znajdującego się pod ofertą. </w:t>
      </w:r>
      <w:r>
        <w:rPr>
          <w:rFonts w:ascii="Arial" w:hAnsi="Arial" w:cs="Arial"/>
          <w:sz w:val="24"/>
          <w:szCs w:val="24"/>
        </w:rPr>
        <w:br/>
        <w:t xml:space="preserve">W przypadku powzięcia na etapie oceny formalnej, merytorycznej lub na etapie </w:t>
      </w:r>
    </w:p>
    <w:p w:rsidR="00065F13" w:rsidRDefault="00065F13" w:rsidP="00065F13">
      <w:p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left="714"/>
        <w:jc w:val="both"/>
        <w:rPr>
          <w:rFonts w:ascii="Arial" w:hAnsi="Arial" w:cs="Arial"/>
          <w:i/>
          <w:sz w:val="24"/>
          <w:szCs w:val="24"/>
        </w:rPr>
      </w:pPr>
    </w:p>
    <w:p w:rsidR="00065F13" w:rsidRDefault="00065F13" w:rsidP="00065F13">
      <w:p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left="71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podpisywania umowy wiedzy, iż złożone przez oferenta oświadczenie nie jest zgodne ze stanem faktycznym, brak będzie podstawy prawnej do podpisania umowy. W sytuacji jeśli niezgodność oświadczenia ze stanem faktycznym zostanie stwierdzona po podpisaniu umowy, dotacja może zostać uznana za pobraną nienależnie w rozumieniu art. 252 ust. 1 pkt 2 ustawy o finansach publicznych),</w:t>
      </w:r>
    </w:p>
    <w:p w:rsidR="00065F13" w:rsidRDefault="00065F13" w:rsidP="00065F13">
      <w:pPr>
        <w:numPr>
          <w:ilvl w:val="0"/>
          <w:numId w:val="4"/>
        </w:num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złożą poprawnie wypełnioną ofertę na stosownym formularzu.</w:t>
      </w:r>
    </w:p>
    <w:p w:rsidR="00065F13" w:rsidRDefault="00065F13" w:rsidP="00065F13">
      <w:p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i/>
          <w:sz w:val="24"/>
          <w:szCs w:val="24"/>
        </w:rPr>
      </w:pPr>
    </w:p>
    <w:p w:rsidR="00065F13" w:rsidRDefault="00065F13" w:rsidP="00065F1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II.3 Warunki składania ofert</w:t>
      </w:r>
    </w:p>
    <w:p w:rsidR="00065F13" w:rsidRDefault="00065F13" w:rsidP="00065F13">
      <w:p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i/>
          <w:sz w:val="24"/>
          <w:szCs w:val="24"/>
        </w:rPr>
      </w:pPr>
    </w:p>
    <w:p w:rsidR="00065F13" w:rsidRDefault="00065F13" w:rsidP="00065F13">
      <w:p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i/>
          <w:sz w:val="24"/>
          <w:szCs w:val="24"/>
        </w:rPr>
      </w:pPr>
    </w:p>
    <w:p w:rsidR="00065F13" w:rsidRDefault="00065F13" w:rsidP="00065F13">
      <w:pPr>
        <w:pStyle w:val="Akapitzlist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konkursu mogą być składane oferty, których realizacja rozpocznie się nie wcześniej niż 01.07.2023 r. i skończy nie później niż </w:t>
      </w:r>
      <w:r>
        <w:rPr>
          <w:rFonts w:ascii="Arial" w:hAnsi="Arial" w:cs="Arial"/>
          <w:b/>
          <w:sz w:val="24"/>
          <w:szCs w:val="24"/>
        </w:rPr>
        <w:t>31.12.2023 r.</w:t>
      </w:r>
    </w:p>
    <w:p w:rsidR="00065F13" w:rsidRDefault="00065F13" w:rsidP="00065F13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konkursu każdy oferent może złożyć 1 ofertę. Złożenie przez oferenta większej liczby ofert w ramach zadania spowoduje, że żadna z nich nie będzie rozpatrywana. Dopuszcza się możliwość złożenia więcej niż 1 oferty przez podmioty posiadające, utworzone zgodnie z prawem i aktami założycielskimi, filie, oddziały, hufce, koła i inne jednostki terenowe, przy czym środki z dotacji winny być przeznaczone na wykonanie zadania przez jednostkę terenową. Dotyczy to ofert składanych samodzielnie jak i ofert wspólnych. Za ofertę uznaje się ofertę złożoną w formie formularza papierowego. </w:t>
      </w:r>
    </w:p>
    <w:p w:rsidR="00065F13" w:rsidRDefault="00065F13" w:rsidP="00065F1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65F13" w:rsidRDefault="00065F13" w:rsidP="00065F13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powinna zostać sporządzona zgodnie ze wzorem określonym</w:t>
      </w:r>
    </w:p>
    <w:p w:rsidR="00065F13" w:rsidRDefault="00065F13" w:rsidP="00065F13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załączniku nr 1/ do Rozporządzenia Przewodniczącego Komitetu do spraw Pożytku Publicznego z dnia 24 października 2018 r. w sprawie wzorów ofert i ramowych wzorów umów dotyczących realizacji zadań publicznych oraz wzorów sprawozdań z wykonania tych zadań z zastrzeżeniem pkt II.3.9 i II.3.10 ogłoszenia.</w:t>
      </w:r>
    </w:p>
    <w:p w:rsidR="00065F13" w:rsidRDefault="00065F13" w:rsidP="00065F13">
      <w:pPr>
        <w:tabs>
          <w:tab w:val="left" w:pos="142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Biurze Podawczym Urzędu Marszałkowskiego Województwa Łódzkiego, 90-051 Łódź, al. Piłsudskiego 12, w nieprzekraczającym terminie do </w:t>
      </w:r>
      <w:r>
        <w:rPr>
          <w:rFonts w:ascii="Arial" w:hAnsi="Arial" w:cs="Arial"/>
          <w:b/>
          <w:sz w:val="24"/>
          <w:szCs w:val="24"/>
        </w:rPr>
        <w:t xml:space="preserve">dnia 21.04.2023 r. do godziny 16:00. </w:t>
      </w:r>
      <w:r>
        <w:rPr>
          <w:rFonts w:ascii="Arial" w:hAnsi="Arial" w:cs="Arial"/>
          <w:sz w:val="24"/>
          <w:szCs w:val="24"/>
        </w:rPr>
        <w:t>Jeżeli oferta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przesyłana jest pocztą na kopercie rekomenduje się zamieszczenie dopisku Departament Rolnictwa i Programów Rozwoju Obszarów Wiejskich oraz nazwa zadania, na które jest składana oferta.</w:t>
      </w:r>
    </w:p>
    <w:p w:rsidR="00065F13" w:rsidRDefault="00065F13" w:rsidP="00065F13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numPr>
          <w:ilvl w:val="0"/>
          <w:numId w:val="2"/>
        </w:numPr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terminie złożenia oferty decyduje data wpływy do Urzędu Marszałkowskiego Województwa Łódzkiego (niezależnie od daty stempla pocztowego).</w:t>
      </w:r>
    </w:p>
    <w:p w:rsidR="00065F13" w:rsidRDefault="00065F13" w:rsidP="00065F13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65F13" w:rsidRDefault="00065F13" w:rsidP="00065F13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Złożenie oferty nie jest jednoznaczne z przyznaniem dotacji lub z przyznaniem dotacji w oczekiwanej wysokości.</w:t>
      </w:r>
    </w:p>
    <w:p w:rsidR="00065F13" w:rsidRDefault="00065F13" w:rsidP="00065F1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W sekcji I.2 oferty „Rodzaj zadania publicznego” należy podać rodzaj zadania publicznego zgodny z nazwą rodzaju zadania publicznego wymienionego w niniejszym ogłoszeniu. </w:t>
      </w:r>
    </w:p>
    <w:p w:rsidR="00065F13" w:rsidRDefault="00065F13" w:rsidP="00065F13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sekcji III.1 oferty „Tytuł zadania publicznego” należy podać tytuł zadania publicznego ustalony przez oferenta/-ów (nazwa własna zadania).</w:t>
      </w:r>
    </w:p>
    <w:p w:rsidR="00065F13" w:rsidRDefault="00065F13" w:rsidP="00065F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sekcji VI. oferty „Inne informacje” należy wskazać w jaki sposób w ramach realizacji zadania publicznego zapewniona będzie dostępność osobom</w:t>
      </w:r>
      <w:r>
        <w:rPr>
          <w:rFonts w:ascii="Arial" w:hAnsi="Arial" w:cs="Arial"/>
          <w:sz w:val="24"/>
          <w:szCs w:val="24"/>
        </w:rPr>
        <w:br/>
        <w:t>ze szczególnymi potrzebami (w celu ułatwienia przygotowania opisów zapewnienia dostępności w ramach zadania publicznego zaleca się zapoznanie z treścią oświadczenia dotyczącego wymagań służących zapewnieniu dostępności osobom ze szczególnymi potrzebami, które stanowić będzie załącznik do umowy – treść oświadczenia obowiązującego na dzień ogłoszenia konkursu zamieszczona zostanie wraz z informacją o ogłoszeniu otwartego konkursu ofert</w:t>
      </w:r>
      <w:r>
        <w:t xml:space="preserve"> </w:t>
      </w:r>
      <w:r>
        <w:rPr>
          <w:rFonts w:ascii="Arial" w:hAnsi="Arial" w:cs="Arial"/>
          <w:sz w:val="24"/>
          <w:szCs w:val="24"/>
        </w:rPr>
        <w:t>w Biuletynie Informacji Publicznej Województwa Łódzkiego, na tablicy ogłoszeń w siedzibie Zarządu Województwa Łódzkiego oraz na stronie www.ngo.lodzkie.pl).</w:t>
      </w:r>
    </w:p>
    <w:p w:rsidR="00065F13" w:rsidRDefault="00065F13" w:rsidP="00065F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Oferta powinna zawierać dodatkowe informacje dotyczące rezultatów realizacji zadania publicznego tj. należy wypełnić sekcję III.6 oferty „Dodatkowe informacje dotyczące rezultatów realizacji zadania publicznego”.</w:t>
      </w:r>
    </w:p>
    <w:p w:rsidR="00065F13" w:rsidRDefault="00065F13" w:rsidP="00065F13">
      <w:pPr>
        <w:pStyle w:val="Akapitzlist"/>
        <w:numPr>
          <w:ilvl w:val="0"/>
          <w:numId w:val="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sekcji III.5 i III.6 oferty powinny zostać wskazane rezultaty realizacji zadania publicznego oraz co najmniej ich minimalne wartości. W przypadku rozbieżności </w:t>
      </w:r>
      <w:r>
        <w:rPr>
          <w:rFonts w:ascii="Arial" w:hAnsi="Arial" w:cs="Arial"/>
          <w:sz w:val="24"/>
          <w:szCs w:val="24"/>
        </w:rPr>
        <w:br/>
        <w:t>w zapisach w sekcji III.5 i III.6 oferty jako rezultaty i ich wartości, które będą traktowane jako wiążące na etapie weryfikacji sprawozdania oraz rozliczenia dotacji, uznawane będą rezultaty oraz ich minimalne wartości określone w sekcji III.5.</w:t>
      </w:r>
    </w:p>
    <w:p w:rsidR="00065F13" w:rsidRDefault="00065F13" w:rsidP="00065F1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Formularz oferty można pobrać z Biuletynu Informacji Publicznej Województwa Łódzkiego oraz na stronie internetowej </w:t>
      </w:r>
      <w:hyperlink r:id="rId8" w:history="1">
        <w:r>
          <w:rPr>
            <w:rStyle w:val="Hipercze"/>
            <w:rFonts w:ascii="Arial" w:hAnsi="Arial" w:cs="Arial"/>
            <w:sz w:val="24"/>
            <w:szCs w:val="24"/>
          </w:rPr>
          <w:t>www.ngo.lodzkie.pl</w:t>
        </w:r>
      </w:hyperlink>
      <w:r>
        <w:rPr>
          <w:rFonts w:ascii="Arial" w:hAnsi="Arial" w:cs="Arial"/>
          <w:sz w:val="24"/>
          <w:szCs w:val="24"/>
        </w:rPr>
        <w:t xml:space="preserve"> w zakładce Prawo.</w:t>
      </w:r>
    </w:p>
    <w:p w:rsidR="00065F13" w:rsidRDefault="00065F13" w:rsidP="00065F1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Oferty powinny być podpisane przez osoby upoważnione do składania oświadczeń woli w imieniu oferenta/-ów. Podpis powinien być czytelny lub opatrzony pieczęcią imienną.</w:t>
      </w:r>
    </w:p>
    <w:p w:rsidR="00065F13" w:rsidRDefault="00065F13" w:rsidP="00065F1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podpisania oferty przez pełnomocnika do potwierdzenia złożenia oferty należy załączyć dokument potwierdzający upoważnienie do działania</w:t>
      </w:r>
      <w:r>
        <w:rPr>
          <w:rFonts w:ascii="Arial" w:hAnsi="Arial" w:cs="Arial"/>
          <w:sz w:val="24"/>
          <w:szCs w:val="24"/>
        </w:rPr>
        <w:br/>
        <w:t>w imieniu oferenta/-ów podpisany przez osoby upoważnione do reprezentacji oferenta/-ów.</w:t>
      </w:r>
    </w:p>
    <w:p w:rsidR="00065F13" w:rsidRDefault="00065F13" w:rsidP="00065F1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złożenia oferty wspólnej, oferta ta powinna spełniać wymogi określone w art. 14 ustawy z dnia 24 kwietnia 2003 r. o działalności pożytku publicznego i o wolontariacie.</w:t>
      </w:r>
    </w:p>
    <w:p w:rsidR="00065F13" w:rsidRDefault="00065F13" w:rsidP="00065F13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Wszystkie dokumenty przedstawione w formie kserokopii powinny zostać potwierdzone za zgodność z oryginałem (na każdej stronie) przez co najmniej jedną z osób upoważnionych do reprezentowania oferenta/-ów.</w:t>
      </w:r>
    </w:p>
    <w:p w:rsidR="00065F13" w:rsidRDefault="00065F13" w:rsidP="00065F13">
      <w:pPr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II.4 Finansowanie zadania publicznego</w:t>
      </w:r>
    </w:p>
    <w:p w:rsidR="00065F13" w:rsidRDefault="00065F13" w:rsidP="00065F13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Kwota wnioskowanej dotacji nie może być większa niż 800 000 zł.</w:t>
      </w:r>
    </w:p>
    <w:p w:rsidR="00065F13" w:rsidRDefault="00065F13" w:rsidP="00065F13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Przygotowując „Kalkulację przewidywanych kosztów realizacji zadania publicznego” należy pamiętać, iż w ramach wnioskowanej dotacji nie będzie można sfinansować następujących wydatków: </w:t>
      </w:r>
    </w:p>
    <w:p w:rsidR="00065F13" w:rsidRDefault="00065F13" w:rsidP="00065F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związanych z budową, zakupem budynków lub lokali, zakupem gruntów,</w:t>
      </w:r>
    </w:p>
    <w:p w:rsidR="00065F13" w:rsidRDefault="00065F13" w:rsidP="00065F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związanych z działalnością gospodarczą,</w:t>
      </w:r>
    </w:p>
    <w:p w:rsidR="00065F13" w:rsidRDefault="00065F13" w:rsidP="00065F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 środków trwałych, których jednostkowy koszt przekracza 10 000 zł lub</w:t>
      </w:r>
    </w:p>
    <w:p w:rsidR="00065F13" w:rsidRDefault="00065F13" w:rsidP="00065F13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 rzeczy ruchomych, których jednostkowy koszt przekracza 10 000 zł,</w:t>
      </w:r>
    </w:p>
    <w:p w:rsidR="00065F13" w:rsidRDefault="00065F13" w:rsidP="00065F13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administracyjne przekraczające 10 % wnioskowanej dotacji (koszty obsługi zadania publicznego, w tym koszty o charakterze finansowym, nadzorczym i kontrolnym m.in.: koszty związane z koordynacją projektu, obsługą administracyjną, prawną i finansową zadania).</w:t>
      </w:r>
    </w:p>
    <w:p w:rsidR="00065F13" w:rsidRDefault="00065F13" w:rsidP="00065F13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jeśli w „Kalkulacji przewidywanych kosztów realizacji zadania publicznego” w złożonej ofercie wykazane zostaną wyżej wymienione pozycje, oferent zobowiązany jest do wskazania w sekcji VI. oferty, które z kosztów i w jakiej wysokości zostaną sfinansowane w ramach wkładu własnego.</w:t>
      </w:r>
    </w:p>
    <w:p w:rsidR="00065F13" w:rsidRDefault="00065F13" w:rsidP="00065F13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Terminy i tryb oceny ofert złożonych w otwartym konkursie</w:t>
      </w:r>
    </w:p>
    <w:p w:rsidR="00065F13" w:rsidRDefault="00065F13" w:rsidP="00065F13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Złożone oferty będą weryfikowane pod względem formalnym przez zespół ds. weryfikacji formalnej ofert powołany przez Dyrektora Rolnictwa i Programów Rozwoju Obszarów Wiejskich.</w:t>
      </w:r>
    </w:p>
    <w:p w:rsidR="00065F13" w:rsidRDefault="00065F13" w:rsidP="00065F13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karty oceny formalnej stanowi załącznik nr 1 do niniejszego ogłoszenia.</w:t>
      </w:r>
    </w:p>
    <w:p w:rsidR="00065F13" w:rsidRDefault="00065F13" w:rsidP="00065F13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Odrzuceniu podlegają oferty:</w:t>
      </w:r>
    </w:p>
    <w:p w:rsidR="00065F13" w:rsidRDefault="00065F13" w:rsidP="00065F13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złożone po terminie wskazanym w niniejszym ogłoszeniu,</w:t>
      </w:r>
    </w:p>
    <w:p w:rsidR="00065F13" w:rsidRDefault="00065F13" w:rsidP="00065F13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nieodpowiadające rodzajowi zadania wskazanemu w niniejszym ogłoszeniu,</w:t>
      </w:r>
    </w:p>
    <w:p w:rsidR="00065F13" w:rsidRDefault="00065F13" w:rsidP="00065F13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zawierające inne braki i nieprawidłowości niż określone w pkt III.20 ogłoszenia oraz w karcie oceny formalnej w punktach 2,4,5,6,7,8,9-9a,11b-d,12-14 (nie dotyczy oczywistych błędów i omyłek, w tym omyłek pisarskich),</w:t>
      </w:r>
    </w:p>
    <w:p w:rsidR="00065F13" w:rsidRDefault="00065F13" w:rsidP="00065F13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oferty złożone przez oferenta/-ów, jeśli liczba złożonych</w:t>
      </w:r>
      <w:r>
        <w:rPr>
          <w:rFonts w:ascii="Arial" w:hAnsi="Arial" w:cs="Arial"/>
          <w:sz w:val="24"/>
          <w:szCs w:val="24"/>
        </w:rPr>
        <w:br/>
        <w:t xml:space="preserve">w konkursie ofert przekracza jedną. </w:t>
      </w:r>
    </w:p>
    <w:p w:rsidR="00065F13" w:rsidRDefault="00065F13" w:rsidP="00065F13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ofert, które podlegają jednokrotnemu usunięciu braków i nieprawidłowości należą te, w których:</w:t>
      </w:r>
    </w:p>
    <w:p w:rsidR="002B7276" w:rsidRDefault="002B7276" w:rsidP="002B727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numPr>
          <w:ilvl w:val="0"/>
          <w:numId w:val="10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 podstawie informacji zawartych w ofercie nie można ostatecznie potwierdzić czy podmiot/-y, który/-e złożył/-y ofertę są uprawnione do wzięcia udziału </w:t>
      </w:r>
      <w:r>
        <w:rPr>
          <w:rFonts w:ascii="Arial" w:hAnsi="Arial" w:cs="Arial"/>
          <w:sz w:val="24"/>
          <w:szCs w:val="24"/>
        </w:rPr>
        <w:br/>
        <w:t>w konkursie,</w:t>
      </w:r>
      <w:r>
        <w:t xml:space="preserve"> </w:t>
      </w:r>
      <w:r>
        <w:rPr>
          <w:rFonts w:ascii="Arial" w:hAnsi="Arial" w:cs="Arial"/>
          <w:sz w:val="24"/>
          <w:szCs w:val="24"/>
        </w:rPr>
        <w:t>w tym czy ich działalność statutowa, w tym w szczególności cele statutowe, są zgodne z obszarem, celami i założeniami otwartego konkursu ofert,</w:t>
      </w:r>
    </w:p>
    <w:p w:rsidR="00065F13" w:rsidRDefault="00065F13" w:rsidP="00065F13">
      <w:pPr>
        <w:numPr>
          <w:ilvl w:val="0"/>
          <w:numId w:val="10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wskazano lub błędnie wskazano organ administracji publicznej, do którego jest adresowana oferta,</w:t>
      </w:r>
    </w:p>
    <w:p w:rsidR="00065F13" w:rsidRDefault="00065F13" w:rsidP="00065F13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wskazano tytułu zadania publicznego lub wskazany tytuł zadania zawiera błędy,</w:t>
      </w:r>
    </w:p>
    <w:p w:rsidR="00065F13" w:rsidRDefault="00065F13" w:rsidP="00065F13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wskazano w sekcji III.5 i III.6 oferty rezultatów oraz ich minimalnej wartości</w:t>
      </w:r>
    </w:p>
    <w:p w:rsidR="00065F13" w:rsidRDefault="00065F13" w:rsidP="00065F13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sekcji VI. oferty „Inne informacje” nie został wskazany sposób zapewnienie</w:t>
      </w:r>
      <w:r>
        <w:rPr>
          <w:rFonts w:ascii="Arial" w:hAnsi="Arial" w:cs="Arial"/>
          <w:sz w:val="24"/>
          <w:szCs w:val="24"/>
        </w:rPr>
        <w:br/>
        <w:t>w ramach realizacji zadania publicznego dostępności osobom ze szczególnymi potrzebami,</w:t>
      </w:r>
    </w:p>
    <w:p w:rsidR="00065F13" w:rsidRDefault="00065F13" w:rsidP="00065F13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wskazano w sekcji V. „Kalkulacja przewidywanych kosztów realizacji zadania publicznego” oferty wydatki wymienione w pkt II.4.17 ogłoszenia,</w:t>
      </w:r>
    </w:p>
    <w:p w:rsidR="00065F13" w:rsidRDefault="00065F13" w:rsidP="00065F13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przekroczono limit kosztów administracyjnych określony w pkt II.4.17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4 ogłoszenia w wyniku błędów rachunkowych lub innych błędów w sekcji </w:t>
      </w:r>
      <w:r>
        <w:rPr>
          <w:rFonts w:ascii="Arial" w:hAnsi="Arial" w:cs="Arial"/>
          <w:sz w:val="24"/>
          <w:szCs w:val="24"/>
        </w:rPr>
        <w:br/>
        <w:t>V. „Kalkulacja  przewidywanych kosztów realizacji zadania publicznego” oferty lub w przypadku przekroczenia ww. limitu nie wskazano w sekcji VI. oferty „Inne informacje” które z kosztów i w jakiej wysokości zostaną sfinansowane z wkładu własnego,</w:t>
      </w:r>
    </w:p>
    <w:p w:rsidR="00065F13" w:rsidRDefault="00065F13" w:rsidP="00065F13">
      <w:pPr>
        <w:pStyle w:val="Akapitzlist"/>
        <w:numPr>
          <w:ilvl w:val="0"/>
          <w:numId w:val="10"/>
        </w:numPr>
        <w:tabs>
          <w:tab w:val="left" w:pos="567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złożono podpisów przez osoby upoważnione w formie, o której mowa w pkt II.3.12 ogłoszenia.</w:t>
      </w:r>
    </w:p>
    <w:p w:rsidR="00065F13" w:rsidRDefault="00065F13" w:rsidP="00065F13">
      <w:pPr>
        <w:pStyle w:val="Akapitzlist"/>
        <w:numPr>
          <w:ilvl w:val="0"/>
          <w:numId w:val="10"/>
        </w:numPr>
        <w:tabs>
          <w:tab w:val="left" w:pos="567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załączono do potwierdzenia złożenia oferty dokumentu potwierdzającego upoważnienie do działania w imieniu oferenta/-ów podpisanego przez osoby upoważnione do reprezentacji oferenta/-ów w przypadku składania (podpisania) oferty przez pełnomocnika,</w:t>
      </w:r>
    </w:p>
    <w:p w:rsidR="00065F13" w:rsidRDefault="00065F13" w:rsidP="00065F13">
      <w:pPr>
        <w:pStyle w:val="Akapitzlist"/>
        <w:numPr>
          <w:ilvl w:val="0"/>
          <w:numId w:val="10"/>
        </w:numPr>
        <w:tabs>
          <w:tab w:val="left" w:pos="567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wystąpiły błędy (rachunkowe, pisarskie, logiczne) w sekcji V. „Kalkulacja przewidywanych kosztów realizacji zadania publicznego” oferty,</w:t>
      </w:r>
    </w:p>
    <w:p w:rsidR="00065F13" w:rsidRDefault="00065F13" w:rsidP="00065F13">
      <w:pPr>
        <w:pStyle w:val="Akapitzlist"/>
        <w:numPr>
          <w:ilvl w:val="0"/>
          <w:numId w:val="10"/>
        </w:numPr>
        <w:tabs>
          <w:tab w:val="left" w:pos="567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nie potwierdzono za zgodność z oryginałem wszystkich dokumentów przedstawionych w formie kserokopii przez co najmniej jedną z osób upoważnionych do reprezentowania oferenta/-ów,</w:t>
      </w:r>
    </w:p>
    <w:p w:rsidR="00065F13" w:rsidRDefault="00065F13" w:rsidP="00065F13">
      <w:pPr>
        <w:pStyle w:val="Akapitzlist"/>
        <w:numPr>
          <w:ilvl w:val="0"/>
          <w:numId w:val="10"/>
        </w:numPr>
        <w:tabs>
          <w:tab w:val="left" w:pos="567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Wystąpiły błędy lub braki w oświadczeniach wymaganych we wzorze oferty w sekcji VII. Oferty „Oświadczenia”,</w:t>
      </w:r>
    </w:p>
    <w:p w:rsidR="00065F13" w:rsidRDefault="00065F13" w:rsidP="00065F13">
      <w:pPr>
        <w:pStyle w:val="Akapitzlist"/>
        <w:tabs>
          <w:tab w:val="left" w:pos="567"/>
        </w:tabs>
        <w:ind w:left="714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przypadku, jeżeli na podstawie informacji zawartych w ofercie nie będzie możliwa weryfikacja spełnienia przez oferenta kryteriów wskazanych w karcie oceny formalnej, zespół ds. weryfikacji formalnej ofert może zwrócić się do oferenta</w:t>
      </w:r>
      <w:r>
        <w:rPr>
          <w:rFonts w:ascii="Arial" w:hAnsi="Arial" w:cs="Arial"/>
          <w:sz w:val="24"/>
          <w:szCs w:val="24"/>
        </w:rPr>
        <w:br/>
        <w:t>z prośbą o udzielenie dodatkowych wyjaśnień.</w:t>
      </w:r>
    </w:p>
    <w:p w:rsidR="00065F13" w:rsidRDefault="00065F13" w:rsidP="00065F13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Braki formalne i nieprawidłowości wskazane w pkt III.20 ogłoszenia mogą zostać usunięte w terminie do 7 dni od daty otrzymania przez oferenta/-ów powiadomienia o konieczności uzupełnienia oferty (powiadomienie może być przekazane drogą </w:t>
      </w:r>
    </w:p>
    <w:p w:rsidR="00065F13" w:rsidRDefault="00065F13" w:rsidP="00065F13">
      <w:p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pisemną lub za pomocą środków komunikacji elektronicznej). Nieuzupełnienie wszystkich wskazanych braków i nieprawidłowości lub uzupełnienie ich po terminie skutkuje odrzuceniem oferty. </w:t>
      </w:r>
    </w:p>
    <w:p w:rsidR="00065F13" w:rsidRDefault="00065F13" w:rsidP="00065F13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Oferty nieodrzucone oceniane będą pod względem merytorycznym </w:t>
      </w:r>
      <w:r>
        <w:rPr>
          <w:rFonts w:ascii="Arial" w:hAnsi="Arial" w:cs="Arial"/>
          <w:sz w:val="24"/>
          <w:szCs w:val="24"/>
        </w:rPr>
        <w:br/>
        <w:t>przez komisję konkursową powołaną przez Zarząd Województwa Łódzkiego.</w:t>
      </w:r>
    </w:p>
    <w:p w:rsidR="00065F13" w:rsidRDefault="00065F13" w:rsidP="00065F13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karty oceny merytorycznej zawierającej kryteria merytoryczne, według których zostaną ocenione oferty stanowi Załącznik nr 2 do niniejszego ogłoszenia.</w:t>
      </w:r>
    </w:p>
    <w:p w:rsidR="00065F13" w:rsidRDefault="00065F13" w:rsidP="00065F13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Maksymalna liczba punktów nie może wynosić więcej niż 81 pkt.</w:t>
      </w:r>
    </w:p>
    <w:p w:rsidR="00065F13" w:rsidRDefault="00065F13" w:rsidP="00065F13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14"/>
        <w:jc w:val="both"/>
        <w:rPr>
          <w:rFonts w:ascii="Arial" w:hAnsi="Arial" w:cs="Arial"/>
          <w:sz w:val="24"/>
          <w:szCs w:val="24"/>
          <w:highlight w:val="green"/>
        </w:rPr>
      </w:pPr>
    </w:p>
    <w:p w:rsidR="00065F13" w:rsidRDefault="00065F13" w:rsidP="00065F13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konkursowa powołana przez Zarząd Województwa Łódzkiego sporządza listę ofert wraz z propozycją podziału środków, w kolejności zgodnie z liczbą punktów otrzymanych na podstawie oceny merytorycznej.</w:t>
      </w:r>
    </w:p>
    <w:p w:rsidR="00065F13" w:rsidRDefault="00065F13" w:rsidP="00065F13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Rekomendacje do dotacji otrzymają oferty z największą liczbą punktów. Liczba rekomendowanych ofert jest uzależniona od wysokości środków publicznych przeznaczonych na realizację konkursu, o których mowa w pkt I.3 ogłoszenia. Komisja konkursowa ma prawo nie rozdysponować całej kwoty przeznaczonej na realizację zadań w konkursie. </w:t>
      </w:r>
    </w:p>
    <w:p w:rsidR="00065F13" w:rsidRDefault="00065F13" w:rsidP="00065F13">
      <w:pPr>
        <w:pStyle w:val="Akapitzlist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Województwa Łódzkiego, biorąc pod uwagę opinię komisji konkursowej, podejmie w formie uchwały decyzję o przyznaniu dotacji. W uchwale zostaną wskazane wszystkie podmioty rekomendowane przez komisję konkursową</w:t>
      </w:r>
      <w:r>
        <w:rPr>
          <w:rFonts w:ascii="Arial" w:hAnsi="Arial" w:cs="Arial"/>
          <w:sz w:val="24"/>
          <w:szCs w:val="24"/>
        </w:rPr>
        <w:br/>
        <w:t xml:space="preserve">do przyznania dotacji, ocena punktowa oferty, kwoty wnioskowanej i przyznanej dotacji. </w:t>
      </w:r>
    </w:p>
    <w:p w:rsidR="00065F13" w:rsidRDefault="00065F13" w:rsidP="00065F13">
      <w:pPr>
        <w:pStyle w:val="Akapitzlist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Województwa Łódzkiego może, do czasu rozstrzygnięcia konkursu,</w:t>
      </w:r>
      <w:r>
        <w:rPr>
          <w:rFonts w:ascii="Arial" w:hAnsi="Arial" w:cs="Arial"/>
          <w:sz w:val="24"/>
          <w:szCs w:val="24"/>
        </w:rPr>
        <w:br/>
        <w:t>w uzasadnionych przypadkach, zrezygnować z zamiaru wsparcia realizacji tego zadania publicznego przez organizacje pozarządowe. W powyższym przypadku Zarząd Województwa Łódzkiego poinformuje oferentów o rezygnacji</w:t>
      </w:r>
      <w:r>
        <w:rPr>
          <w:rFonts w:ascii="Arial" w:hAnsi="Arial" w:cs="Arial"/>
          <w:sz w:val="24"/>
          <w:szCs w:val="24"/>
        </w:rPr>
        <w:br/>
        <w:t>z wspierania realizacji zadania publicznego w takim sam sposób, w jaki ogłoszono otwarty konkurs ofert.</w:t>
      </w:r>
    </w:p>
    <w:p w:rsidR="00065F13" w:rsidRDefault="00065F13" w:rsidP="00065F13">
      <w:pPr>
        <w:pStyle w:val="Akapitzlist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podjętych decyzjach składający ofertę powiadamiani są pisemnie lub za pomocą środków komunikacji elektronicznej.</w:t>
      </w:r>
    </w:p>
    <w:p w:rsidR="00065F13" w:rsidRDefault="00065F13" w:rsidP="00065F13">
      <w:pPr>
        <w:pStyle w:val="Akapitzlist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pStyle w:val="Akapitzlist"/>
        <w:numPr>
          <w:ilvl w:val="0"/>
          <w:numId w:val="2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Województwa Łódzkiego unieważni otwarty konkurs ofert, jeśli:</w:t>
      </w:r>
    </w:p>
    <w:p w:rsidR="00065F13" w:rsidRDefault="00065F13" w:rsidP="00065F13">
      <w:pPr>
        <w:pStyle w:val="Akapitzlist"/>
        <w:numPr>
          <w:ilvl w:val="0"/>
          <w:numId w:val="12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złożono żadnej oferty,</w:t>
      </w:r>
    </w:p>
    <w:p w:rsidR="00065F13" w:rsidRDefault="00065F13" w:rsidP="00065F1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ze złożonych ofert nie spełni wymogów zawartych w ogłoszeniu </w:t>
      </w:r>
      <w:r>
        <w:rPr>
          <w:rFonts w:ascii="Arial" w:hAnsi="Arial" w:cs="Arial"/>
          <w:sz w:val="24"/>
          <w:szCs w:val="24"/>
        </w:rPr>
        <w:br/>
        <w:t>o konkursie.</w:t>
      </w:r>
    </w:p>
    <w:p w:rsidR="00065F13" w:rsidRDefault="00065F13" w:rsidP="00065F13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Informację o unieważnieniu otwartego konkursu ofert Zarząd Województwa Łódzkiego podaje do publicznej wiadomości poprzez zamieszczenie w Biuletynie Informacji Publicznej Województwa Łódzkiego, na stronie internetowej </w:t>
      </w:r>
      <w:hyperlink r:id="rId9" w:history="1">
        <w:r>
          <w:rPr>
            <w:rStyle w:val="Hipercze"/>
            <w:rFonts w:ascii="Arial" w:hAnsi="Arial" w:cs="Arial"/>
            <w:sz w:val="24"/>
            <w:szCs w:val="24"/>
          </w:rPr>
          <w:t>www.ngo.lodzkie.pl</w:t>
        </w:r>
      </w:hyperlink>
      <w:r>
        <w:rPr>
          <w:rFonts w:ascii="Arial" w:hAnsi="Arial" w:cs="Arial"/>
          <w:sz w:val="24"/>
          <w:szCs w:val="24"/>
        </w:rPr>
        <w:t xml:space="preserve">, wywiesza na tablicach ogłoszeń w siedzibie Zarządu Województwa Łódzkiego. </w:t>
      </w:r>
    </w:p>
    <w:p w:rsidR="00065F13" w:rsidRDefault="00065F13" w:rsidP="00065F13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Rozstrzygnięcie konkursu podaje się do publicznej wiadomości w Biuletynie Informacji Publicznej Województwa Łódzkiego, na stronie internetowej </w:t>
      </w:r>
      <w:hyperlink r:id="rId10" w:history="1">
        <w:r>
          <w:rPr>
            <w:rStyle w:val="Hipercze"/>
            <w:rFonts w:ascii="Arial" w:hAnsi="Arial" w:cs="Arial"/>
            <w:sz w:val="24"/>
            <w:szCs w:val="24"/>
          </w:rPr>
          <w:t>www.ngo.lodzkie.pl</w:t>
        </w:r>
      </w:hyperlink>
      <w:r>
        <w:rPr>
          <w:rFonts w:ascii="Arial" w:hAnsi="Arial" w:cs="Arial"/>
          <w:sz w:val="24"/>
          <w:szCs w:val="24"/>
        </w:rPr>
        <w:t xml:space="preserve">, zamieszcza na tablicach ogłoszeń w siedzibie Zarządu Województwa Łódzkiego. </w:t>
      </w:r>
    </w:p>
    <w:p w:rsidR="00065F13" w:rsidRDefault="00065F13" w:rsidP="00065F13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Rozstrzygnięcie konkursu nastąpi nie później niż w terminie </w:t>
      </w:r>
      <w:r>
        <w:rPr>
          <w:rFonts w:ascii="Arial" w:hAnsi="Arial" w:cs="Arial"/>
          <w:b/>
          <w:sz w:val="24"/>
          <w:szCs w:val="24"/>
        </w:rPr>
        <w:t xml:space="preserve">do dnia 30 czerwca </w:t>
      </w:r>
      <w:r>
        <w:rPr>
          <w:rFonts w:ascii="Arial" w:hAnsi="Arial" w:cs="Arial"/>
          <w:b/>
          <w:sz w:val="24"/>
          <w:szCs w:val="24"/>
        </w:rPr>
        <w:br/>
        <w:t>2023 r</w:t>
      </w:r>
      <w:r>
        <w:rPr>
          <w:rFonts w:ascii="Arial" w:hAnsi="Arial" w:cs="Arial"/>
          <w:sz w:val="24"/>
          <w:szCs w:val="24"/>
        </w:rPr>
        <w:t>.</w:t>
      </w:r>
    </w:p>
    <w:p w:rsidR="00065F13" w:rsidRDefault="00065F13" w:rsidP="00065F13">
      <w:pPr>
        <w:pStyle w:val="Akapitzlist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Przyznanie dotacji i podpisanie umowy</w:t>
      </w:r>
    </w:p>
    <w:p w:rsidR="00065F13" w:rsidRDefault="00065F13" w:rsidP="00065F13">
      <w:pPr>
        <w:pStyle w:val="Akapitzlist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przypadku otrzymania wnioskowanej dotacji, oferent/-ci zobowiązany/-i jest/są do przedłożenia dokumentów, w tym dokumentów stanowiących załączniki do umowy tj. </w:t>
      </w:r>
      <w:r>
        <w:rPr>
          <w:rFonts w:ascii="Arial" w:eastAsia="Calibri" w:hAnsi="Arial" w:cs="Arial"/>
          <w:sz w:val="24"/>
          <w:szCs w:val="24"/>
        </w:rPr>
        <w:t xml:space="preserve">kopii aktualnego wyciągu z właściwego rejestru lub ewidencji (dotyczy podmiotów niewpisanych do Krajowego Rejestru Sądowego i wezwanych do złożenia takiej dokumentacji), wypełnionego i podpisanego oświadczenia dotyczącego wymagań służących zapewnieniu dostępności osobom ze szczególnymi potrzebami (brzmienie załącznika znajduje się do pobrania na stronie </w:t>
      </w:r>
      <w:hyperlink r:id="rId11" w:history="1">
        <w:r>
          <w:rPr>
            <w:rStyle w:val="Hipercze"/>
            <w:rFonts w:ascii="Arial" w:eastAsia="Calibri" w:hAnsi="Arial" w:cs="Arial"/>
            <w:sz w:val="24"/>
            <w:szCs w:val="24"/>
          </w:rPr>
          <w:t>www.ngo.lodzkie.pl</w:t>
        </w:r>
      </w:hyperlink>
      <w:r>
        <w:rPr>
          <w:rFonts w:ascii="Arial" w:eastAsia="Calibri" w:hAnsi="Arial" w:cs="Arial"/>
          <w:sz w:val="24"/>
          <w:szCs w:val="24"/>
        </w:rPr>
        <w:t xml:space="preserve">, zaleca się zapoznanie z treścią załącznika już na etapie przygotowania oferty w celu uwzględnienia w ofercie właściwego opisu sposobu zapewnienia dostępności), </w:t>
      </w:r>
      <w:r>
        <w:rPr>
          <w:rFonts w:ascii="Arial" w:hAnsi="Arial" w:cs="Arial"/>
          <w:sz w:val="24"/>
          <w:szCs w:val="24"/>
        </w:rPr>
        <w:t xml:space="preserve">informacji wskazującej osoby wyznaczone do podpisania umowy zgodnie z reprezentacją lub załączonym pełnomocnictwem oraz numer rachunku bankowego, a także </w:t>
      </w:r>
      <w:r>
        <w:rPr>
          <w:rFonts w:ascii="Arial" w:eastAsia="Calibri" w:hAnsi="Arial" w:cs="Arial"/>
          <w:sz w:val="24"/>
          <w:szCs w:val="24"/>
        </w:rPr>
        <w:t>kopii aktualnego statutu oraz uchwały o powołaniu władz w przypadku stowarzyszeń zwykłych oraz Kół Gospodyń Wiejskich zarejestrowanych w Krajowym Rejestrze Kół Gospodyń Wiejskich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65F13" w:rsidRDefault="00065F13" w:rsidP="00065F13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Dokumenty, o których mowa powyżej, w tym dokumenty stanowiące załączniki do umowy, powinny zostać dostarczone w terminie do 7 dni od daty ukazania się ogłoszenia o rozstrzygnięciu konkursu w Biuletynie Informacji Publicznej Województwa Łódzkiego, na stronie internetowej </w:t>
      </w:r>
      <w:hyperlink r:id="rId12" w:history="1">
        <w:r>
          <w:rPr>
            <w:rStyle w:val="Hipercze"/>
            <w:rFonts w:ascii="Arial" w:hAnsi="Arial" w:cs="Arial"/>
            <w:sz w:val="24"/>
            <w:szCs w:val="24"/>
          </w:rPr>
          <w:t>www.ngo.lodzkie.pl</w:t>
        </w:r>
      </w:hyperlink>
      <w:r>
        <w:rPr>
          <w:rFonts w:ascii="Arial" w:hAnsi="Arial" w:cs="Arial"/>
          <w:sz w:val="24"/>
          <w:szCs w:val="24"/>
        </w:rPr>
        <w:t>, tablicy ogłoszeń w siedzibie Zarządu Województwa Łódzkiego.</w:t>
      </w:r>
    </w:p>
    <w:p w:rsidR="00065F13" w:rsidRDefault="00065F13" w:rsidP="00065F13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pStyle w:val="Akapitzlist"/>
        <w:tabs>
          <w:tab w:val="left" w:pos="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przypadku braku złożenia dokumentacji, o której mowa powyżej w ww. terminie, oferent/-ci zostanie/-</w:t>
      </w:r>
      <w:proofErr w:type="spellStart"/>
      <w:r>
        <w:rPr>
          <w:rFonts w:ascii="Arial" w:hAnsi="Arial" w:cs="Arial"/>
          <w:sz w:val="24"/>
          <w:szCs w:val="24"/>
        </w:rPr>
        <w:t>ną</w:t>
      </w:r>
      <w:proofErr w:type="spellEnd"/>
      <w:r>
        <w:rPr>
          <w:rFonts w:ascii="Arial" w:hAnsi="Arial" w:cs="Arial"/>
          <w:sz w:val="24"/>
          <w:szCs w:val="24"/>
        </w:rPr>
        <w:t xml:space="preserve"> wezwany/-ni jednokrotnie do uzupełnienia powyższego </w:t>
      </w:r>
      <w:r>
        <w:rPr>
          <w:rFonts w:ascii="Arial" w:hAnsi="Arial" w:cs="Arial"/>
          <w:sz w:val="24"/>
          <w:szCs w:val="24"/>
        </w:rPr>
        <w:br/>
        <w:t>w terminie 3 dni roboczych. Brak dostarczenia dokumentacji, do której złożenia oferent/-ci został/zostali zobligowany/-ni, będzie równoznaczny z rezygnacją z dotacji, co będzie skutkować niepodpisaniem umowy.</w:t>
      </w:r>
    </w:p>
    <w:p w:rsidR="00065F13" w:rsidRDefault="00065F13" w:rsidP="00065F13">
      <w:pPr>
        <w:pStyle w:val="Akapitzlist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W przypadku otrzymania niższej niż wnioskowana kwota dotacji, oferent/-ci     może/-</w:t>
      </w:r>
      <w:proofErr w:type="spellStart"/>
      <w:r>
        <w:rPr>
          <w:rFonts w:ascii="Arial" w:hAnsi="Arial" w:cs="Arial"/>
          <w:sz w:val="24"/>
          <w:szCs w:val="24"/>
        </w:rPr>
        <w:t>gą</w:t>
      </w:r>
      <w:proofErr w:type="spellEnd"/>
      <w:r>
        <w:rPr>
          <w:rFonts w:ascii="Arial" w:hAnsi="Arial" w:cs="Arial"/>
          <w:sz w:val="24"/>
          <w:szCs w:val="24"/>
        </w:rPr>
        <w:t xml:space="preserve"> zrezygnować z realizacji zadania.</w:t>
      </w:r>
    </w:p>
    <w:p w:rsidR="00065F13" w:rsidRDefault="00065F13" w:rsidP="00065F13">
      <w:pPr>
        <w:pStyle w:val="Akapitzlist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35. Przekazanie dotacji następuje na podstawie umowy zawartej pomiędzy Województwem Łódzkim a podmiotem wskazanym w uchwale Zarządu Województwa Łódzkiego, do której załącznik stanowi oferta w ustalonym końcowym brzmieniu. W przypadku jeśli na etapie przygotowania umowy i analizy dokumentów, o których mowa w pkt IV.33 ogłoszenia, stwierdzone zostaną przesłanki wskazujące na brak podstawy prawnej do zawarcia umowy (np. </w:t>
      </w:r>
      <w:r>
        <w:rPr>
          <w:rFonts w:ascii="Arial" w:hAnsi="Arial" w:cs="Arial"/>
          <w:sz w:val="24"/>
          <w:szCs w:val="24"/>
        </w:rPr>
        <w:br/>
        <w:t xml:space="preserve">z dokumentów wynika, że działalność statutowa oferenta nie jest zgodna </w:t>
      </w:r>
      <w:r>
        <w:rPr>
          <w:rFonts w:ascii="Arial" w:hAnsi="Arial" w:cs="Arial"/>
          <w:sz w:val="24"/>
          <w:szCs w:val="24"/>
        </w:rPr>
        <w:br/>
        <w:t xml:space="preserve">z obszarem, w którym ogłoszony został otwarty konkurs) umowa z wybranym oferentem nie będzie mogła być zawarta. </w:t>
      </w:r>
    </w:p>
    <w:p w:rsidR="00065F13" w:rsidRDefault="00065F13" w:rsidP="00065F13">
      <w:pPr>
        <w:pStyle w:val="Akapitzlist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36.W przypadku niepodpisania przez oferenta/-ów umowy z Województwem Łódzkim w terminie 30 dni od dnia wezwania do jej podpisania uznaje się,</w:t>
      </w:r>
      <w:r>
        <w:rPr>
          <w:rFonts w:ascii="Arial" w:hAnsi="Arial" w:cs="Arial"/>
          <w:sz w:val="24"/>
          <w:szCs w:val="24"/>
        </w:rPr>
        <w:br/>
        <w:t>że oferent/-ci zrezygnował/-li z realizacji zadania. Wezwanie do podpisania umowy może być przekazane drogą pisemną lub za pomocą środków komunikacji elektronicznej.</w:t>
      </w:r>
    </w:p>
    <w:p w:rsidR="00065F13" w:rsidRDefault="00065F13" w:rsidP="00065F13">
      <w:pPr>
        <w:pStyle w:val="Akapitzlist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realizacji i rozliczenia zadania publicznego</w:t>
      </w:r>
    </w:p>
    <w:p w:rsidR="00065F13" w:rsidRDefault="00065F13" w:rsidP="00065F13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Zadania, których realizacja zostanie powierzona do wykonania powinny być realizowane zgodnie z postanowieniami umowy, przy czym przy ocenie prawidłowości ich realizacji zwraca się szczególną uwagę na:</w:t>
      </w:r>
    </w:p>
    <w:p w:rsidR="00065F13" w:rsidRDefault="00065F13" w:rsidP="00065F13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prawidłowe, rzetelne oraz terminowe sporządzanie sprawozdań z wykonania zadania,</w:t>
      </w:r>
    </w:p>
    <w:p w:rsidR="00065F13" w:rsidRDefault="00065F13" w:rsidP="00065F13">
      <w:pPr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osiągnięcie rezultatów realizacji zadania publicznego wskazanych w ofercie,</w:t>
      </w:r>
    </w:p>
    <w:p w:rsidR="00065F13" w:rsidRDefault="00065F13" w:rsidP="00065F13">
      <w:pPr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oszczędne i celowe wydatkowanie przyznanych środków finansowych,</w:t>
      </w:r>
    </w:p>
    <w:p w:rsidR="00065F13" w:rsidRDefault="00065F13" w:rsidP="00065F13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zgodność realizowanego zadania publicznego z działalnością statutową organizacji, której powierzono realizację zadania (brak zgodności skutkować może uznaniem dotacji za pobraną nienależnie, zgodnie z art. 252 ust. 1 pkt 2 ustawy o finansach publicznych).</w:t>
      </w:r>
    </w:p>
    <w:p w:rsidR="00065F13" w:rsidRDefault="00065F13" w:rsidP="00065F13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Środki z przyznanej dotacji mogą być wydatkowane wyłącznie na pokrycie wydatków, które:</w:t>
      </w:r>
    </w:p>
    <w:p w:rsidR="00065F13" w:rsidRDefault="00065F13" w:rsidP="00065F13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są niezbędne do realizacji zadania,</w:t>
      </w:r>
    </w:p>
    <w:p w:rsidR="00065F13" w:rsidRDefault="00065F13" w:rsidP="00065F13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zostaną przewidziane w ofercie, tj. uwzględnione w sekcji V.A „Zestawienie kosztów realizacji zadania”, sekcji V.B „Źródła finansowania kosztów realizacji zadania” oraz sekcji IV.2 „Zasoby kadrowe, rzeczowe i finansowe oferenta, które będą wykorzystane do realizacji zadania” (jeżeli oferent/-ci przewiduje/-ą wykorzystanie wkładu osobowego i/lub wykorzystanie wkładu rzeczowego) oraz w umowie zawartej pomiędzy oferentem/-</w:t>
      </w:r>
      <w:proofErr w:type="spellStart"/>
      <w:r>
        <w:rPr>
          <w:rFonts w:ascii="Arial" w:hAnsi="Arial" w:cs="Arial"/>
          <w:sz w:val="24"/>
          <w:szCs w:val="24"/>
        </w:rPr>
        <w:t>ami</w:t>
      </w:r>
      <w:proofErr w:type="spellEnd"/>
      <w:r>
        <w:rPr>
          <w:rFonts w:ascii="Arial" w:hAnsi="Arial" w:cs="Arial"/>
          <w:sz w:val="24"/>
          <w:szCs w:val="24"/>
        </w:rPr>
        <w:t xml:space="preserve"> a Województwem Łódzkim,</w:t>
      </w:r>
    </w:p>
    <w:p w:rsidR="00065F13" w:rsidRDefault="00065F13" w:rsidP="00065F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spełniają wymogi racjonalnego i oszczędnego gospodarowania środkami publicznymi z zachowaniem zasady uzyskiwania najlepszych efektów</w:t>
      </w:r>
      <w:r>
        <w:rPr>
          <w:rFonts w:ascii="Arial" w:hAnsi="Arial" w:cs="Arial"/>
          <w:sz w:val="24"/>
          <w:szCs w:val="24"/>
        </w:rPr>
        <w:br/>
        <w:t>z danych nakładów,</w:t>
      </w:r>
    </w:p>
    <w:p w:rsidR="00065F13" w:rsidRDefault="00065F13" w:rsidP="00065F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zostały faktycznie poniesione w terminie określonym w umowie,</w:t>
      </w:r>
    </w:p>
    <w:p w:rsidR="00065F13" w:rsidRDefault="00065F13" w:rsidP="00065F13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są poparte stosownymi dokumentami, w szczególności zostały wykazane</w:t>
      </w:r>
      <w:r>
        <w:rPr>
          <w:rFonts w:ascii="Arial" w:hAnsi="Arial" w:cs="Arial"/>
          <w:sz w:val="24"/>
          <w:szCs w:val="24"/>
        </w:rPr>
        <w:br/>
        <w:t>w dokumentacji finansowej oferenta/-ów.</w:t>
      </w:r>
    </w:p>
    <w:p w:rsidR="00065F13" w:rsidRDefault="00065F13" w:rsidP="00065F13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Za wydatki, których nie można sfinansować z</w:t>
      </w:r>
      <w:r>
        <w:rPr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przyznanej dotacji, uznaje się </w:t>
      </w:r>
      <w:r>
        <w:rPr>
          <w:rFonts w:ascii="Arial" w:hAnsi="Arial" w:cs="Arial"/>
          <w:sz w:val="24"/>
          <w:szCs w:val="24"/>
        </w:rPr>
        <w:br/>
        <w:t>w szczególności:</w:t>
      </w:r>
    </w:p>
    <w:p w:rsidR="00065F13" w:rsidRDefault="00065F13" w:rsidP="00065F1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wydatki zrealizowane przed datą zawarcia umowy,</w:t>
      </w:r>
    </w:p>
    <w:p w:rsidR="00065F13" w:rsidRDefault="00065F13" w:rsidP="00065F1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wydatki związane z budową, zakupem budynków lub lokali, zakupem gruntów,</w:t>
      </w:r>
    </w:p>
    <w:p w:rsidR="00065F13" w:rsidRDefault="00065F13" w:rsidP="00065F1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wydatki związane z działalnością gospodarczą,</w:t>
      </w:r>
    </w:p>
    <w:p w:rsidR="00065F13" w:rsidRDefault="00065F13" w:rsidP="00065F1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 środków trwałych, których jednostkowy koszt przekracza 10 000 zł lub</w:t>
      </w:r>
    </w:p>
    <w:p w:rsidR="00065F13" w:rsidRDefault="00065F13" w:rsidP="00065F13">
      <w:pPr>
        <w:pStyle w:val="Akapitzlist"/>
        <w:autoSpaceDE w:val="0"/>
        <w:autoSpaceDN w:val="0"/>
        <w:adjustRightInd w:val="0"/>
        <w:spacing w:after="0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 rzeczy ruchomych, których jednostkowy koszt przekracza 10 000 zł,</w:t>
      </w:r>
    </w:p>
    <w:p w:rsidR="00065F13" w:rsidRDefault="00065F13" w:rsidP="00065F1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administracyjne przekraczające 10 % wydatkowanej kwoty dotacji (koszty obsługi zadania publicznego, w tym koszty o charakterze finansowym, nadzorczym i kontrolnym m.in.: koszty związane z koordynacją projektu, obsługą administracyjną, prawną i finansową zadania).</w:t>
      </w:r>
    </w:p>
    <w:p w:rsidR="00065F13" w:rsidRDefault="00065F13" w:rsidP="00065F1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 1) W trakcie realizacji zadania przesunięcia pomiędzy poszczególnymi pozycjami kosztów określonymi w kalkulacji przewidywanych kosztów uznaje się za zgodne</w:t>
      </w:r>
      <w:r>
        <w:rPr>
          <w:rFonts w:ascii="Arial" w:hAnsi="Arial" w:cs="Arial"/>
          <w:sz w:val="24"/>
          <w:szCs w:val="24"/>
        </w:rPr>
        <w:br/>
        <w:t xml:space="preserve">z umową, gdy nie nastąpiło zwiększenie danej pozycji o więcej niż 15% lub gdy nastąpiło zmniejszenie danej pozycji w dowolnej wysokości, pod warunkiem zrealizowania założonych w ofercie rezultatów i działań na wymaganym poziomie. Zwiększenie powyżej 15% zostanie uznane za zgodne z umową jeśli zostanie pokryte z dotacji do wysokości 115% kosztu określonego w ofercie, zaś wzrost powyżej 115% kosztu określonego w ofercie zostanie pokryty przez oferenta </w:t>
      </w:r>
      <w:r>
        <w:rPr>
          <w:rFonts w:ascii="Arial" w:hAnsi="Arial" w:cs="Arial"/>
          <w:sz w:val="24"/>
          <w:szCs w:val="24"/>
        </w:rPr>
        <w:br/>
        <w:t>w ramach wkładu własnego. Do sprawozdania z wykonania zadania podmiot realizujący zadanie zobowiązany będzie do przedstawienia dodatkowej informacji dotyczącej kwoty dotacji wydatkowanej w ramach poszczególnych pozycji.</w:t>
      </w:r>
    </w:p>
    <w:p w:rsidR="00065F13" w:rsidRDefault="00065F13" w:rsidP="00065F1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Przesunięcia pomiędzy poszczególnymi pozycjami kosztów określonymi</w:t>
      </w:r>
      <w:r>
        <w:rPr>
          <w:rFonts w:ascii="Arial" w:hAnsi="Arial" w:cs="Arial"/>
          <w:sz w:val="24"/>
          <w:szCs w:val="24"/>
        </w:rPr>
        <w:br/>
        <w:t xml:space="preserve">w kalkulacji przewidywanych kosztów powodujące wzrost danej pozycji powyżej 15% (dotyczy przesunięć, w których planowane zwiększenie pozycji będzie miało być pokryte z dotacji w kwocie przewyższającej 115% kosztu określonego </w:t>
      </w:r>
      <w:r>
        <w:rPr>
          <w:rFonts w:ascii="Arial" w:hAnsi="Arial" w:cs="Arial"/>
          <w:sz w:val="24"/>
          <w:szCs w:val="24"/>
        </w:rPr>
        <w:br/>
        <w:t xml:space="preserve">w ofercie), a także inne zmiany w kalkulacji kosztów niż określone w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1 możliwe są tylko w uzasadnionych przypadkach, za pisemną zgodą Dyrektora Departamentu Rolnictwa i Programów Rozwoju Obszarów Wiejskich</w:t>
      </w:r>
    </w:p>
    <w:p w:rsidR="00065F13" w:rsidRDefault="00065F13" w:rsidP="00065F1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o akceptację zmiany podmiot realizujący zadanie jest zobowiązany złożyć do Urzędu Marszałkowskiego Województwa Łódzkiego przed upływem terminu zakończenia realizacji zadania, decyduje data wpływu.</w:t>
      </w:r>
    </w:p>
    <w:p w:rsidR="00065F13" w:rsidRDefault="00065F13" w:rsidP="00065F1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Zmiany, o których mowa w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1-2 mogą być dokonywane z zastrzeżeniem zapisów pkt V.39 ogłoszenia.</w:t>
      </w:r>
    </w:p>
    <w:p w:rsidR="00065F13" w:rsidRDefault="00065F13" w:rsidP="00065F1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Zgody, o której mowa w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2, nie wymaga zmiana kosztów (określonych</w:t>
      </w:r>
      <w:r>
        <w:rPr>
          <w:rFonts w:ascii="Arial" w:hAnsi="Arial" w:cs="Arial"/>
          <w:sz w:val="24"/>
          <w:szCs w:val="24"/>
        </w:rPr>
        <w:br/>
        <w:t>w kalkulacji przewidywanych kosztów) polegająca na zwiększeniu kosztu całkowitego realizacji zadania wynikającego ze wzrostu wysokości wkładu własnego.</w:t>
      </w:r>
    </w:p>
    <w:p w:rsidR="00065F13" w:rsidRDefault="00065F13" w:rsidP="00065F13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</w:p>
    <w:p w:rsidR="00065F13" w:rsidRDefault="00065F13" w:rsidP="00065F1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41. 1)</w:t>
      </w:r>
      <w:r>
        <w:rPr>
          <w:rFonts w:ascii="Arial" w:hAnsi="Arial" w:cs="Arial"/>
          <w:sz w:val="24"/>
          <w:szCs w:val="24"/>
        </w:rPr>
        <w:tab/>
        <w:t xml:space="preserve">Po zakończeniu realizacji zadania podmiot/-y realizujący/-e zlecone zadanie publiczne zobowiązany/-e jest/są do złożenia sprawozdania z wykonania zadania publicznego według wzoru określonego w załączniku nr 5 do </w:t>
      </w:r>
      <w:r>
        <w:rPr>
          <w:rFonts w:ascii="Arial" w:hAnsi="Arial" w:cs="Arial"/>
          <w:bCs/>
          <w:sz w:val="24"/>
          <w:szCs w:val="24"/>
        </w:rPr>
        <w:t>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065F13" w:rsidRDefault="00065F13" w:rsidP="00065F13">
      <w:pPr>
        <w:pStyle w:val="Akapitzlist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Akceptacja sprawozdania i rozliczenie dotacji polega na weryfikacji założonych w ofercie rezultatów i działań. Zadanie uznaje się za zrealizowane, jeżeli oferent zrealizuje minimum 80 % każdego z założonych w ofercie rezultatów.</w:t>
      </w:r>
    </w:p>
    <w:p w:rsidR="003B6064" w:rsidRDefault="002B7276" w:rsidP="002B7276">
      <w:pPr>
        <w:ind w:left="284" w:hanging="284"/>
        <w:jc w:val="both"/>
      </w:pPr>
      <w:r>
        <w:rPr>
          <w:rFonts w:ascii="Arial" w:hAnsi="Arial" w:cs="Arial"/>
          <w:sz w:val="24"/>
          <w:szCs w:val="24"/>
        </w:rPr>
        <w:t xml:space="preserve">3) </w:t>
      </w:r>
      <w:r w:rsidR="00065F13">
        <w:rPr>
          <w:rFonts w:ascii="Arial" w:hAnsi="Arial" w:cs="Arial"/>
          <w:sz w:val="24"/>
          <w:szCs w:val="24"/>
        </w:rPr>
        <w:t>Podmiot/y realizujący/-e zlecone zadanie publiczne może/-</w:t>
      </w:r>
      <w:proofErr w:type="spellStart"/>
      <w:r w:rsidR="00065F13">
        <w:rPr>
          <w:rFonts w:ascii="Arial" w:hAnsi="Arial" w:cs="Arial"/>
          <w:sz w:val="24"/>
          <w:szCs w:val="24"/>
        </w:rPr>
        <w:t>gą</w:t>
      </w:r>
      <w:proofErr w:type="spellEnd"/>
      <w:r w:rsidR="00065F13">
        <w:rPr>
          <w:rFonts w:ascii="Arial" w:hAnsi="Arial" w:cs="Arial"/>
          <w:sz w:val="24"/>
          <w:szCs w:val="24"/>
        </w:rPr>
        <w:t xml:space="preserve"> zostać wezwany/-e </w:t>
      </w:r>
      <w:r>
        <w:rPr>
          <w:rFonts w:ascii="Arial" w:hAnsi="Arial" w:cs="Arial"/>
          <w:sz w:val="24"/>
          <w:szCs w:val="24"/>
        </w:rPr>
        <w:t xml:space="preserve">   </w:t>
      </w:r>
      <w:r w:rsidR="00065F13">
        <w:rPr>
          <w:rFonts w:ascii="Arial" w:hAnsi="Arial" w:cs="Arial"/>
          <w:sz w:val="24"/>
          <w:szCs w:val="24"/>
        </w:rPr>
        <w:t>w wyznaczonym terminie do przedstawienia dodatkowych informacji, wyjaśnień oraz dowodów do sprawozdania z wykonania zadania publicznego, w tym dokumentacji dot. wyceny wkładu rzeczowego</w:t>
      </w:r>
    </w:p>
    <w:sectPr w:rsidR="003B60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67" w:rsidRDefault="009A7667" w:rsidP="002B7276">
      <w:pPr>
        <w:spacing w:after="0" w:line="240" w:lineRule="auto"/>
      </w:pPr>
      <w:r>
        <w:separator/>
      </w:r>
    </w:p>
  </w:endnote>
  <w:endnote w:type="continuationSeparator" w:id="0">
    <w:p w:rsidR="009A7667" w:rsidRDefault="009A7667" w:rsidP="002B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76" w:rsidRDefault="002B72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449394"/>
      <w:docPartObj>
        <w:docPartGallery w:val="Page Numbers (Bottom of Page)"/>
        <w:docPartUnique/>
      </w:docPartObj>
    </w:sdtPr>
    <w:sdtEndPr/>
    <w:sdtContent>
      <w:p w:rsidR="002B7276" w:rsidRDefault="002B72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0F4">
          <w:rPr>
            <w:noProof/>
          </w:rPr>
          <w:t>12</w:t>
        </w:r>
        <w:r>
          <w:fldChar w:fldCharType="end"/>
        </w:r>
      </w:p>
    </w:sdtContent>
  </w:sdt>
  <w:p w:rsidR="002B7276" w:rsidRDefault="002B72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76" w:rsidRDefault="002B72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67" w:rsidRDefault="009A7667" w:rsidP="002B7276">
      <w:pPr>
        <w:spacing w:after="0" w:line="240" w:lineRule="auto"/>
      </w:pPr>
      <w:r>
        <w:separator/>
      </w:r>
    </w:p>
  </w:footnote>
  <w:footnote w:type="continuationSeparator" w:id="0">
    <w:p w:rsidR="009A7667" w:rsidRDefault="009A7667" w:rsidP="002B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76" w:rsidRDefault="002B72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76" w:rsidRDefault="002B72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76" w:rsidRDefault="002B72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9B3"/>
    <w:multiLevelType w:val="hybridMultilevel"/>
    <w:tmpl w:val="E12A9782"/>
    <w:lvl w:ilvl="0" w:tplc="71CAF3B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845"/>
    <w:multiLevelType w:val="hybridMultilevel"/>
    <w:tmpl w:val="1494B8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044EB"/>
    <w:multiLevelType w:val="hybridMultilevel"/>
    <w:tmpl w:val="C254ABD2"/>
    <w:lvl w:ilvl="0" w:tplc="957C29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A0D80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3556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12A95"/>
    <w:multiLevelType w:val="hybridMultilevel"/>
    <w:tmpl w:val="2A0A15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6958C2"/>
    <w:multiLevelType w:val="hybridMultilevel"/>
    <w:tmpl w:val="8BB2CF88"/>
    <w:lvl w:ilvl="0" w:tplc="0434BD6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D0A51"/>
    <w:multiLevelType w:val="hybridMultilevel"/>
    <w:tmpl w:val="005E5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84969"/>
    <w:multiLevelType w:val="hybridMultilevel"/>
    <w:tmpl w:val="1F2680EA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A0734"/>
    <w:multiLevelType w:val="hybridMultilevel"/>
    <w:tmpl w:val="241490D0"/>
    <w:lvl w:ilvl="0" w:tplc="529C8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035381"/>
    <w:multiLevelType w:val="hybridMultilevel"/>
    <w:tmpl w:val="9B245CA6"/>
    <w:lvl w:ilvl="0" w:tplc="5E2E8A92">
      <w:start w:val="2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168CD"/>
    <w:multiLevelType w:val="hybridMultilevel"/>
    <w:tmpl w:val="9DF4109E"/>
    <w:lvl w:ilvl="0" w:tplc="E6E6C516">
      <w:start w:val="1"/>
      <w:numFmt w:val="decimal"/>
      <w:lvlText w:val="%1)"/>
      <w:lvlJc w:val="left"/>
      <w:pPr>
        <w:ind w:left="958" w:hanging="39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AAA3EF4"/>
    <w:multiLevelType w:val="hybridMultilevel"/>
    <w:tmpl w:val="AA2E26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AC210F"/>
    <w:multiLevelType w:val="hybridMultilevel"/>
    <w:tmpl w:val="CACA277A"/>
    <w:lvl w:ilvl="0" w:tplc="C6A2C778">
      <w:start w:val="2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F3760"/>
    <w:multiLevelType w:val="hybridMultilevel"/>
    <w:tmpl w:val="5C2ED710"/>
    <w:lvl w:ilvl="0" w:tplc="17EE71E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278D0"/>
    <w:multiLevelType w:val="hybridMultilevel"/>
    <w:tmpl w:val="39E4377E"/>
    <w:lvl w:ilvl="0" w:tplc="47C6EA8E">
      <w:start w:val="2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06284"/>
    <w:multiLevelType w:val="hybridMultilevel"/>
    <w:tmpl w:val="DC648C90"/>
    <w:lvl w:ilvl="0" w:tplc="D0A28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7F0310"/>
    <w:multiLevelType w:val="hybridMultilevel"/>
    <w:tmpl w:val="212AC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45"/>
    <w:rsid w:val="00065F13"/>
    <w:rsid w:val="002A6898"/>
    <w:rsid w:val="002B7276"/>
    <w:rsid w:val="00381645"/>
    <w:rsid w:val="003B6064"/>
    <w:rsid w:val="006874DC"/>
    <w:rsid w:val="009A7667"/>
    <w:rsid w:val="00A90AC9"/>
    <w:rsid w:val="00D7559B"/>
    <w:rsid w:val="00D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4370"/>
  <w15:chartTrackingRefBased/>
  <w15:docId w15:val="{92B94855-DDE7-450A-AB02-A09B6959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F1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065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65F13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semiHidden/>
    <w:unhideWhenUsed/>
    <w:rsid w:val="00065F13"/>
    <w:rPr>
      <w:rFonts w:ascii="Verdana" w:hAnsi="Verdana" w:hint="default"/>
      <w:color w:val="0000CD"/>
      <w:sz w:val="17"/>
      <w:szCs w:val="17"/>
      <w:u w:val="single"/>
    </w:rPr>
  </w:style>
  <w:style w:type="paragraph" w:styleId="Akapitzlist">
    <w:name w:val="List Paragraph"/>
    <w:basedOn w:val="Normalny"/>
    <w:uiPriority w:val="34"/>
    <w:qFormat/>
    <w:rsid w:val="00065F1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2B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2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2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lodzkie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go.lodzkie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go.lodzki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go.lodzki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go.lodzkie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C741F-6881-4331-AC99-814C2CF8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3670</Words>
  <Characters>22020</Characters>
  <Application>Microsoft Office Word</Application>
  <DocSecurity>0</DocSecurity>
  <Lines>183</Lines>
  <Paragraphs>51</Paragraphs>
  <ScaleCrop>false</ScaleCrop>
  <Company/>
  <LinksUpToDate>false</LinksUpToDate>
  <CharactersWithSpaces>25639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Brzózka</dc:creator>
  <cp:keywords/>
  <dc:description/>
  <cp:lastModifiedBy>Jolanta Brzózka</cp:lastModifiedBy>
  <cp:revision>7</cp:revision>
  <dcterms:created xsi:type="dcterms:W3CDTF">2023-03-31T08:57:00Z</dcterms:created>
  <dcterms:modified xsi:type="dcterms:W3CDTF">2023-03-31T12:45:00Z</dcterms:modified>
</cp:coreProperties>
</file>