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EF" w:rsidRDefault="001362EF" w:rsidP="001362E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lang w:bidi="en-US"/>
        </w:rPr>
      </w:pPr>
      <w:r>
        <w:rPr>
          <w:rFonts w:ascii="Arial" w:hAnsi="Arial" w:cs="Arial"/>
          <w:b/>
          <w:sz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lang w:bidi="en-US"/>
        </w:rPr>
        <w:t>art</w:t>
      </w:r>
      <w:r>
        <w:rPr>
          <w:rFonts w:ascii="Arial" w:hAnsi="Arial" w:cs="Arial"/>
          <w:b/>
          <w:sz w:val="24"/>
          <w:lang w:bidi="en-US"/>
        </w:rPr>
        <w:t>y</w:t>
      </w:r>
      <w:r w:rsidRPr="008C2A64">
        <w:rPr>
          <w:rFonts w:ascii="Arial" w:hAnsi="Arial" w:cs="Arial"/>
          <w:b/>
          <w:sz w:val="24"/>
          <w:lang w:bidi="en-US"/>
        </w:rPr>
        <w:t xml:space="preserve"> </w:t>
      </w:r>
      <w:r>
        <w:rPr>
          <w:rFonts w:ascii="Arial" w:hAnsi="Arial" w:cs="Arial"/>
          <w:b/>
          <w:sz w:val="24"/>
          <w:lang w:bidi="en-US"/>
        </w:rPr>
        <w:t xml:space="preserve">wstępnej </w:t>
      </w:r>
      <w:r w:rsidRPr="008C2A64">
        <w:rPr>
          <w:rFonts w:ascii="Arial" w:hAnsi="Arial" w:cs="Arial"/>
          <w:b/>
          <w:sz w:val="24"/>
          <w:lang w:bidi="en-US"/>
        </w:rPr>
        <w:t>oceny merytorycznej</w:t>
      </w:r>
      <w:r>
        <w:rPr>
          <w:rFonts w:ascii="Arial" w:hAnsi="Arial" w:cs="Arial"/>
          <w:b/>
          <w:sz w:val="24"/>
          <w:lang w:bidi="en-US"/>
        </w:rPr>
        <w:t xml:space="preserve"> oferty</w:t>
      </w:r>
    </w:p>
    <w:p w:rsidR="001362EF" w:rsidRPr="008C2A64" w:rsidRDefault="001362EF" w:rsidP="001362E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lang w:bidi="en-US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783"/>
      </w:tblGrid>
      <w:tr w:rsidR="001362EF" w:rsidRPr="008C2A64" w:rsidTr="00DE33F6">
        <w:tc>
          <w:tcPr>
            <w:tcW w:w="4254" w:type="dxa"/>
            <w:vAlign w:val="center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83" w:type="dxa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1362EF" w:rsidRPr="008C2A64" w:rsidTr="00DE33F6">
        <w:tc>
          <w:tcPr>
            <w:tcW w:w="4254" w:type="dxa"/>
            <w:vAlign w:val="center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Oferta nr:</w:t>
            </w:r>
          </w:p>
        </w:tc>
        <w:tc>
          <w:tcPr>
            <w:tcW w:w="5783" w:type="dxa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1362EF" w:rsidRPr="008C2A64" w:rsidTr="00DE33F6">
        <w:tc>
          <w:tcPr>
            <w:tcW w:w="4254" w:type="dxa"/>
            <w:vAlign w:val="center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  <w:r w:rsidRPr="00BA525A">
              <w:rPr>
                <w:rFonts w:ascii="Arial" w:hAnsi="Arial" w:cs="Arial"/>
                <w:sz w:val="24"/>
              </w:rPr>
              <w:t>Rodzaj zadania publicznego:</w:t>
            </w:r>
          </w:p>
        </w:tc>
        <w:tc>
          <w:tcPr>
            <w:tcW w:w="5783" w:type="dxa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1362EF" w:rsidRPr="008C2A64" w:rsidTr="00DE33F6">
        <w:tc>
          <w:tcPr>
            <w:tcW w:w="4254" w:type="dxa"/>
            <w:vAlign w:val="center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Tytuł zadania publicznego:</w:t>
            </w:r>
          </w:p>
        </w:tc>
        <w:tc>
          <w:tcPr>
            <w:tcW w:w="5783" w:type="dxa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1362EF" w:rsidRPr="008C2A64" w:rsidTr="00DE33F6">
        <w:tc>
          <w:tcPr>
            <w:tcW w:w="4254" w:type="dxa"/>
            <w:vAlign w:val="center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Podmiot składający ofertę:</w:t>
            </w:r>
          </w:p>
        </w:tc>
        <w:tc>
          <w:tcPr>
            <w:tcW w:w="5783" w:type="dxa"/>
          </w:tcPr>
          <w:p w:rsidR="001362EF" w:rsidRPr="008C2A64" w:rsidRDefault="001362EF" w:rsidP="00DE33F6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1362EF" w:rsidRPr="008C2A64" w:rsidRDefault="001362EF" w:rsidP="001362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lang w:bidi="en-US"/>
        </w:rPr>
      </w:pPr>
    </w:p>
    <w:p w:rsidR="001362EF" w:rsidRDefault="001362EF" w:rsidP="001362E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lang w:bidi="en-US"/>
        </w:rPr>
      </w:pPr>
      <w:r w:rsidRPr="008C2A64">
        <w:rPr>
          <w:rFonts w:ascii="Arial" w:hAnsi="Arial" w:cs="Arial"/>
          <w:b/>
          <w:bCs/>
          <w:sz w:val="24"/>
          <w:lang w:bidi="en-US"/>
        </w:rPr>
        <w:t>Ocena merytoryczna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77"/>
        <w:gridCol w:w="5519"/>
        <w:gridCol w:w="1419"/>
        <w:gridCol w:w="2550"/>
      </w:tblGrid>
      <w:tr w:rsidR="001362EF" w:rsidTr="00DE33F6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Lp.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Kryteria merytoryczne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Punktacja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Liczba przyznanych punktów</w:t>
            </w:r>
          </w:p>
        </w:tc>
      </w:tr>
      <w:tr w:rsidR="001362EF" w:rsidTr="00DE33F6">
        <w:tc>
          <w:tcPr>
            <w:tcW w:w="577" w:type="dxa"/>
            <w:shd w:val="pct12" w:color="auto" w:fill="auto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I.</w:t>
            </w:r>
          </w:p>
        </w:tc>
        <w:tc>
          <w:tcPr>
            <w:tcW w:w="5519" w:type="dxa"/>
            <w:shd w:val="pct12" w:color="auto" w:fill="auto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Ocena możliwości realizacji zadania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 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publicznego przez 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ferenta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-7</w:t>
            </w:r>
          </w:p>
        </w:tc>
        <w:tc>
          <w:tcPr>
            <w:tcW w:w="2550" w:type="dxa"/>
            <w:shd w:val="pct12" w:color="auto" w:fill="auto"/>
            <w:vAlign w:val="center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vAlign w:val="center"/>
          </w:tcPr>
          <w:p w:rsidR="001362EF" w:rsidRPr="00580A0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1.</w:t>
            </w:r>
          </w:p>
        </w:tc>
        <w:tc>
          <w:tcPr>
            <w:tcW w:w="5519" w:type="dxa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 </w:t>
            </w:r>
            <w:bookmarkStart w:id="0" w:name="_Hlk143677090"/>
            <w:r>
              <w:rPr>
                <w:rFonts w:ascii="Arial" w:hAnsi="Arial" w:cs="Arial"/>
                <w:bCs/>
                <w:sz w:val="24"/>
                <w:lang w:bidi="en-US"/>
              </w:rPr>
              <w:t xml:space="preserve">„Zasoby kadrowe, rzeczowe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>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”</w:t>
            </w:r>
            <w:bookmarkEnd w:id="0"/>
            <w:r w:rsidRPr="00A31FC9">
              <w:rPr>
                <w:rFonts w:ascii="Arial" w:hAnsi="Arial" w:cs="Arial"/>
                <w:bCs/>
                <w:sz w:val="24"/>
                <w:lang w:bidi="en-US"/>
              </w:rPr>
              <w:t>)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0-3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362EF" w:rsidRPr="00580A0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 xml:space="preserve">2. 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Doświadczenie w realizacj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i zadań o zbliżonym charakterze 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(na podstawie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 IV.1 oferty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 „</w:t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>Informacja o wcześniejszej działalności oferenta, w szczególności w zakresie, którego dotyczy zadanie publiczne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”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0-4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shd w:val="pct12" w:color="auto" w:fill="auto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II.</w:t>
            </w:r>
          </w:p>
        </w:tc>
        <w:tc>
          <w:tcPr>
            <w:tcW w:w="5519" w:type="dxa"/>
            <w:shd w:val="pct12" w:color="auto" w:fill="auto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kosztów 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realizacji zadania publicznego, </w:t>
            </w:r>
            <w:r w:rsidRPr="00FD152A">
              <w:rPr>
                <w:rFonts w:ascii="Arial" w:hAnsi="Arial" w:cs="Arial"/>
                <w:b/>
                <w:bCs/>
                <w:sz w:val="24"/>
                <w:lang w:bidi="en-US"/>
              </w:rPr>
              <w:t>w tym w odniesieniu do zakresu rzeczowego zadania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0-15</w:t>
            </w:r>
          </w:p>
        </w:tc>
        <w:tc>
          <w:tcPr>
            <w:tcW w:w="2550" w:type="dxa"/>
            <w:shd w:val="pct12" w:color="auto" w:fill="auto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rPr>
          <w:trHeight w:val="340"/>
        </w:trPr>
        <w:tc>
          <w:tcPr>
            <w:tcW w:w="577" w:type="dxa"/>
            <w:vAlign w:val="center"/>
          </w:tcPr>
          <w:p w:rsidR="001362EF" w:rsidRPr="00580A0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1.</w:t>
            </w:r>
          </w:p>
        </w:tc>
        <w:tc>
          <w:tcPr>
            <w:tcW w:w="5519" w:type="dxa"/>
            <w:shd w:val="clear" w:color="auto" w:fill="auto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asadność przedstawionych kosztów 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rPr>
          <w:trHeight w:val="340"/>
        </w:trPr>
        <w:tc>
          <w:tcPr>
            <w:tcW w:w="577" w:type="dxa"/>
            <w:vAlign w:val="center"/>
          </w:tcPr>
          <w:p w:rsidR="001362EF" w:rsidRPr="00580A0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2.</w:t>
            </w:r>
          </w:p>
        </w:tc>
        <w:tc>
          <w:tcPr>
            <w:tcW w:w="5519" w:type="dxa"/>
            <w:shd w:val="clear" w:color="auto" w:fill="auto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dekwatność wysokości kosztów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rPr>
          <w:trHeight w:val="34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362EF" w:rsidRPr="00580A0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3.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</w:tcPr>
          <w:p w:rsidR="001362EF" w:rsidRPr="00A31FC9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shd w:val="pct12" w:color="auto" w:fill="auto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III.</w:t>
            </w:r>
          </w:p>
        </w:tc>
        <w:tc>
          <w:tcPr>
            <w:tcW w:w="5519" w:type="dxa"/>
            <w:shd w:val="pct12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jakości wykonania zadania i kwalifikacj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0-48</w:t>
            </w:r>
          </w:p>
        </w:tc>
        <w:tc>
          <w:tcPr>
            <w:tcW w:w="2550" w:type="dxa"/>
            <w:shd w:val="pct12" w:color="auto" w:fill="auto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</w:tcPr>
          <w:p w:rsidR="001362EF" w:rsidRPr="00580A0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1.</w:t>
            </w:r>
          </w:p>
        </w:tc>
        <w:tc>
          <w:tcPr>
            <w:tcW w:w="5519" w:type="dxa"/>
            <w:shd w:val="clear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zadania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</w:tcPr>
          <w:p w:rsidR="001362EF" w:rsidRPr="003136D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lastRenderedPageBreak/>
              <w:t>2.</w:t>
            </w:r>
          </w:p>
        </w:tc>
        <w:tc>
          <w:tcPr>
            <w:tcW w:w="5519" w:type="dxa"/>
            <w:shd w:val="clear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 (charakterystyka odbio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rców, liczba, sposób pozyskania 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uczestników) adekwatne w powiązaniu z celami zadania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</w:tcPr>
          <w:p w:rsidR="001362EF" w:rsidRPr="003136D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3.</w:t>
            </w:r>
          </w:p>
        </w:tc>
        <w:tc>
          <w:tcPr>
            <w:tcW w:w="5519" w:type="dxa"/>
            <w:shd w:val="clear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 oraz działań jest ze sobą spójny i logiczny,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wynika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</w:tcPr>
          <w:p w:rsidR="001362EF" w:rsidRPr="003136D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4.</w:t>
            </w:r>
          </w:p>
        </w:tc>
        <w:tc>
          <w:tcPr>
            <w:tcW w:w="5519" w:type="dxa"/>
            <w:shd w:val="clear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ofercie potrzeby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</w:tcPr>
          <w:p w:rsidR="001362EF" w:rsidRPr="003136D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5.</w:t>
            </w:r>
          </w:p>
        </w:tc>
        <w:tc>
          <w:tcPr>
            <w:tcW w:w="5519" w:type="dxa"/>
            <w:shd w:val="clear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lang w:bidi="en-US"/>
              </w:rPr>
              <w:t xml:space="preserve">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sz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 xml:space="preserve">Zasoby kadrowe, rzeczowe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 xml:space="preserve">i finansowe oferenta, które będą wykorzystane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>do realizacji zadania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”</w:t>
            </w:r>
            <w:r w:rsidRPr="00092BC5">
              <w:rPr>
                <w:rFonts w:ascii="Arial" w:hAnsi="Arial" w:cs="Arial"/>
                <w:sz w:val="24"/>
                <w:lang w:bidi="en-US"/>
              </w:rPr>
              <w:t>)</w:t>
            </w:r>
          </w:p>
        </w:tc>
        <w:tc>
          <w:tcPr>
            <w:tcW w:w="1419" w:type="dxa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0-3</w:t>
            </w:r>
          </w:p>
        </w:tc>
        <w:tc>
          <w:tcPr>
            <w:tcW w:w="2550" w:type="dxa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tcBorders>
              <w:bottom w:val="single" w:sz="4" w:space="0" w:color="auto"/>
            </w:tcBorders>
          </w:tcPr>
          <w:p w:rsidR="001362EF" w:rsidRPr="003136D4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6.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</w:tcPr>
          <w:p w:rsidR="001362EF" w:rsidRPr="00532F7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shd w:val="pct12" w:color="auto" w:fill="auto"/>
          </w:tcPr>
          <w:p w:rsidR="001362EF" w:rsidRPr="0051194B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51194B">
              <w:rPr>
                <w:rFonts w:ascii="Arial" w:hAnsi="Arial" w:cs="Arial"/>
                <w:b/>
                <w:bCs/>
                <w:sz w:val="24"/>
                <w:lang w:bidi="en-US"/>
              </w:rPr>
              <w:t>IV.</w:t>
            </w:r>
          </w:p>
        </w:tc>
        <w:tc>
          <w:tcPr>
            <w:tcW w:w="5519" w:type="dxa"/>
            <w:shd w:val="pct12" w:color="auto" w:fill="auto"/>
          </w:tcPr>
          <w:p w:rsidR="001362EF" w:rsidRPr="0051194B" w:rsidRDefault="001362EF" w:rsidP="00136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lang w:eastAsia="en-US"/>
              </w:rPr>
            </w:pPr>
            <w:r w:rsidRPr="0051194B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Ocena udziału wkładu rzeczowego, osobowego, w tym świadczeń wolontariuszy i pracy społecznej członków </w:t>
            </w:r>
            <w:r w:rsidRPr="0051194B">
              <w:rPr>
                <w:rFonts w:ascii="Arial" w:hAnsi="Arial" w:cs="Arial"/>
                <w:bCs/>
                <w:sz w:val="24"/>
                <w:lang w:eastAsia="en-US"/>
              </w:rPr>
              <w:t>(</w:t>
            </w:r>
            <w:r w:rsidRPr="0051194B">
              <w:rPr>
                <w:rFonts w:ascii="Arial" w:hAnsi="Arial" w:cs="Arial"/>
                <w:sz w:val="24"/>
                <w:lang w:eastAsia="en-US"/>
              </w:rPr>
              <w:t>podlega ocenie jeśli Oferent wykazał w sekcji V.B oferty „Źródła</w:t>
            </w:r>
          </w:p>
          <w:p w:rsidR="001362EF" w:rsidRPr="0051194B" w:rsidRDefault="001362EF" w:rsidP="00DE33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eastAsia="en-US"/>
              </w:rPr>
            </w:pPr>
            <w:r w:rsidRPr="0051194B">
              <w:rPr>
                <w:rFonts w:ascii="Arial" w:hAnsi="Arial" w:cs="Arial"/>
                <w:sz w:val="24"/>
                <w:lang w:eastAsia="en-US"/>
              </w:rPr>
              <w:t>finansowania kosztów realizacji zadan</w:t>
            </w:r>
            <w:bookmarkStart w:id="1" w:name="_GoBack"/>
            <w:bookmarkEnd w:id="1"/>
            <w:r w:rsidRPr="0051194B">
              <w:rPr>
                <w:rFonts w:ascii="Arial" w:hAnsi="Arial" w:cs="Arial"/>
                <w:sz w:val="24"/>
                <w:lang w:eastAsia="en-US"/>
              </w:rPr>
              <w:t>ia” wniesienie wkładu rzeczowego lub osobowego)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1362EF" w:rsidRPr="0051194B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51194B">
              <w:rPr>
                <w:rFonts w:ascii="Arial" w:hAnsi="Arial" w:cs="Arial"/>
                <w:b/>
                <w:bCs/>
                <w:sz w:val="24"/>
                <w:lang w:bidi="en-US"/>
              </w:rPr>
              <w:t>0-1</w:t>
            </w:r>
          </w:p>
        </w:tc>
        <w:tc>
          <w:tcPr>
            <w:tcW w:w="2550" w:type="dxa"/>
            <w:shd w:val="pct12" w:color="auto" w:fill="auto"/>
          </w:tcPr>
          <w:p w:rsidR="001362EF" w:rsidRPr="008F63F7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577" w:type="dxa"/>
            <w:shd w:val="pct12" w:color="auto" w:fill="auto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V.</w:t>
            </w:r>
          </w:p>
        </w:tc>
        <w:tc>
          <w:tcPr>
            <w:tcW w:w="5519" w:type="dxa"/>
            <w:shd w:val="pct12" w:color="auto" w:fill="auto"/>
          </w:tcPr>
          <w:p w:rsidR="001362EF" w:rsidRPr="008F63F7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1362EF" w:rsidRPr="008F63F7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  <w:shd w:val="pct12" w:color="auto" w:fill="auto"/>
          </w:tcPr>
          <w:p w:rsidR="001362EF" w:rsidRPr="008F63F7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1362EF" w:rsidTr="00DE33F6">
        <w:tc>
          <w:tcPr>
            <w:tcW w:w="6096" w:type="dxa"/>
            <w:gridSpan w:val="2"/>
            <w:shd w:val="pct12" w:color="auto" w:fill="auto"/>
            <w:vAlign w:val="center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ŁĄCZNA LICZBA UZYSKANYCH PUNKTÓW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1362EF" w:rsidRPr="008F63F7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Max 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81</w:t>
            </w: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 pkt</w:t>
            </w:r>
          </w:p>
        </w:tc>
        <w:tc>
          <w:tcPr>
            <w:tcW w:w="2550" w:type="dxa"/>
            <w:shd w:val="pct12" w:color="auto" w:fill="auto"/>
          </w:tcPr>
          <w:p w:rsidR="001362EF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</w:tbl>
    <w:p w:rsidR="001362EF" w:rsidRDefault="001362EF" w:rsidP="001362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1362EF" w:rsidRPr="008C2A64" w:rsidTr="00DE33F6">
        <w:trPr>
          <w:trHeight w:val="638"/>
          <w:jc w:val="center"/>
        </w:trPr>
        <w:tc>
          <w:tcPr>
            <w:tcW w:w="4228" w:type="dxa"/>
          </w:tcPr>
          <w:p w:rsidR="001362EF" w:rsidRPr="00CD6186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highlight w:val="magenta"/>
                <w:lang w:bidi="en-US"/>
              </w:rPr>
            </w:pPr>
          </w:p>
          <w:p w:rsidR="001362EF" w:rsidRPr="0089508A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bidi="en-US"/>
              </w:rPr>
            </w:pPr>
          </w:p>
          <w:p w:rsidR="001362EF" w:rsidRPr="0089508A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lang w:bidi="en-US"/>
              </w:rPr>
              <w:t>…………………….</w:t>
            </w:r>
          </w:p>
          <w:p w:rsidR="001362EF" w:rsidRPr="008C2A64" w:rsidRDefault="001362EF" w:rsidP="00DE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lang w:bidi="en-US"/>
              </w:rPr>
              <w:t>Data i podpis</w:t>
            </w:r>
          </w:p>
        </w:tc>
      </w:tr>
    </w:tbl>
    <w:p w:rsidR="006E5660" w:rsidRDefault="006E5660"/>
    <w:sectPr w:rsidR="006E5660" w:rsidSect="001362E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F"/>
    <w:rsid w:val="001362EF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10D1A-0038-4AAA-88EC-C80B95F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2EF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2E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Company>Urząd Marszałkowski Województwa Łódzkiego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2025-06-06T12:41:00Z</dcterms:created>
  <dcterms:modified xsi:type="dcterms:W3CDTF">2025-06-06T12:42:00Z</dcterms:modified>
</cp:coreProperties>
</file>