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70C9" w14:textId="77777777" w:rsidR="00E866C2" w:rsidRDefault="00E866C2" w:rsidP="00782DF4">
      <w:pPr>
        <w:pStyle w:val="Tytu"/>
      </w:pPr>
    </w:p>
    <w:p w14:paraId="15B5FF4A" w14:textId="77777777" w:rsidR="00E866C2" w:rsidRDefault="00E866C2" w:rsidP="00782DF4">
      <w:pPr>
        <w:pStyle w:val="Tytu"/>
      </w:pPr>
    </w:p>
    <w:p w14:paraId="260B46C6" w14:textId="77777777" w:rsidR="00E866C2" w:rsidRDefault="00E866C2" w:rsidP="00782DF4">
      <w:pPr>
        <w:pStyle w:val="Tytu"/>
      </w:pPr>
    </w:p>
    <w:p w14:paraId="34729A49" w14:textId="77777777" w:rsidR="00E866C2" w:rsidRDefault="00E866C2" w:rsidP="00782DF4">
      <w:pPr>
        <w:pStyle w:val="Tytu"/>
      </w:pPr>
    </w:p>
    <w:p w14:paraId="388F5A13" w14:textId="19A6F0DA" w:rsidR="00782DF4" w:rsidRDefault="00782DF4" w:rsidP="00782DF4">
      <w:pPr>
        <w:pStyle w:val="Tytu"/>
      </w:pPr>
      <w:r>
        <w:t xml:space="preserve">Wojewódzki </w:t>
      </w:r>
      <w:r w:rsidRPr="00AC348B">
        <w:t>Program</w:t>
      </w:r>
    </w:p>
    <w:p w14:paraId="6E7F5B73" w14:textId="77777777" w:rsidR="00782DF4" w:rsidRDefault="00782DF4" w:rsidP="00782DF4">
      <w:pPr>
        <w:pStyle w:val="Tytu"/>
        <w:rPr>
          <w:rFonts w:cs="Arial"/>
        </w:rPr>
      </w:pPr>
      <w:r>
        <w:t xml:space="preserve">Przeciwdziałania Przemocy </w:t>
      </w:r>
      <w:r>
        <w:br/>
        <w:t xml:space="preserve">w Rodzinie </w:t>
      </w:r>
      <w:r w:rsidRPr="000F3F74">
        <w:rPr>
          <w:rFonts w:cs="Arial"/>
        </w:rPr>
        <w:t>Województwa Łódzkiego 2025</w:t>
      </w:r>
    </w:p>
    <w:p w14:paraId="26E42EBC" w14:textId="77777777" w:rsidR="00782DF4" w:rsidRPr="00730DC3" w:rsidRDefault="00782DF4" w:rsidP="00782DF4">
      <w:pPr>
        <w:rPr>
          <w:b/>
          <w:bCs/>
          <w:sz w:val="16"/>
          <w:szCs w:val="16"/>
        </w:rPr>
      </w:pPr>
    </w:p>
    <w:p w14:paraId="1AE1A1C4" w14:textId="266EF679" w:rsidR="00782DF4" w:rsidRDefault="00782DF4" w:rsidP="00782DF4">
      <w:pPr>
        <w:jc w:val="center"/>
        <w:rPr>
          <w:rFonts w:cs="Arial"/>
          <w:b/>
          <w:bCs/>
          <w:i/>
          <w:iCs/>
          <w:sz w:val="40"/>
          <w:szCs w:val="40"/>
        </w:rPr>
      </w:pPr>
      <w:r w:rsidRPr="000F3F74">
        <w:rPr>
          <w:rFonts w:cs="Arial"/>
          <w:b/>
          <w:bCs/>
          <w:i/>
          <w:iCs/>
          <w:sz w:val="40"/>
          <w:szCs w:val="40"/>
        </w:rPr>
        <w:t>PROJEK</w:t>
      </w:r>
      <w:r>
        <w:rPr>
          <w:rFonts w:cs="Arial"/>
          <w:b/>
          <w:bCs/>
          <w:i/>
          <w:iCs/>
          <w:sz w:val="40"/>
          <w:szCs w:val="40"/>
        </w:rPr>
        <w:t>T</w:t>
      </w:r>
    </w:p>
    <w:p w14:paraId="4AEBDE86" w14:textId="55C49C9C" w:rsidR="00E866C2" w:rsidRDefault="00E866C2" w:rsidP="00E866C2">
      <w:pPr>
        <w:rPr>
          <w:rFonts w:cs="Arial"/>
          <w:b/>
          <w:bCs/>
          <w:i/>
          <w:iCs/>
          <w:sz w:val="40"/>
          <w:szCs w:val="40"/>
        </w:rPr>
      </w:pPr>
    </w:p>
    <w:p w14:paraId="72B9017B" w14:textId="77777777" w:rsidR="00E866C2" w:rsidRDefault="00E866C2" w:rsidP="00E866C2">
      <w:pPr>
        <w:rPr>
          <w:rFonts w:cs="Arial"/>
          <w:b/>
          <w:bCs/>
          <w:i/>
          <w:iCs/>
          <w:sz w:val="40"/>
          <w:szCs w:val="40"/>
        </w:rPr>
      </w:pPr>
    </w:p>
    <w:p w14:paraId="1DC5E284" w14:textId="4B8F9774" w:rsidR="00E866C2" w:rsidRDefault="00E866C2" w:rsidP="00782DF4">
      <w:pPr>
        <w:jc w:val="center"/>
        <w:rPr>
          <w:rFonts w:cs="Arial"/>
          <w:b/>
          <w:bCs/>
          <w:i/>
          <w:iCs/>
          <w:sz w:val="40"/>
          <w:szCs w:val="40"/>
        </w:rPr>
      </w:pPr>
    </w:p>
    <w:p w14:paraId="5EB20B24" w14:textId="77777777" w:rsidR="00E866C2" w:rsidRDefault="00E866C2" w:rsidP="00782DF4">
      <w:pPr>
        <w:jc w:val="center"/>
        <w:rPr>
          <w:rFonts w:cs="Arial"/>
          <w:b/>
          <w:bCs/>
          <w:i/>
          <w:iCs/>
          <w:sz w:val="40"/>
          <w:szCs w:val="40"/>
        </w:rPr>
      </w:pPr>
    </w:p>
    <w:p w14:paraId="458EB4FB" w14:textId="6F624149" w:rsidR="00782DF4" w:rsidRPr="00E866C2" w:rsidRDefault="00782DF4" w:rsidP="00E866C2">
      <w:pPr>
        <w:jc w:val="center"/>
        <w:rPr>
          <w:rFonts w:asciiTheme="minorHAnsi" w:hAnsiTheme="minorHAnsi" w:cstheme="minorHAnsi"/>
          <w:sz w:val="36"/>
          <w:szCs w:val="36"/>
        </w:rPr>
      </w:pPr>
      <w:r w:rsidRPr="00E866C2">
        <w:rPr>
          <w:rFonts w:asciiTheme="minorHAnsi" w:hAnsiTheme="minorHAnsi" w:cstheme="minorHAnsi"/>
          <w:sz w:val="36"/>
          <w:szCs w:val="36"/>
        </w:rPr>
        <w:t xml:space="preserve">Łódź, 2022 </w:t>
      </w:r>
    </w:p>
    <w:p w14:paraId="0905DDB6" w14:textId="0642ECC6" w:rsidR="000D7E45" w:rsidRPr="00782DF4" w:rsidRDefault="00782DF4" w:rsidP="00782DF4">
      <w:pPr>
        <w:tabs>
          <w:tab w:val="left" w:pos="2364"/>
          <w:tab w:val="center" w:pos="4607"/>
        </w:tabs>
        <w:spacing w:before="1560" w:after="240"/>
        <w:jc w:val="center"/>
        <w:rPr>
          <w:sz w:val="36"/>
          <w:szCs w:val="36"/>
        </w:rPr>
      </w:pPr>
      <w:r>
        <w:rPr>
          <w:noProof/>
        </w:rPr>
        <w:drawing>
          <wp:inline distT="0" distB="0" distL="0" distR="0" wp14:anchorId="72FEA957" wp14:editId="3A6CF3EE">
            <wp:extent cx="5305425" cy="1064850"/>
            <wp:effectExtent l="0" t="0" r="0" b="254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8601" cy="1067494"/>
                    </a:xfrm>
                    <a:prstGeom prst="rect">
                      <a:avLst/>
                    </a:prstGeom>
                    <a:noFill/>
                    <a:ln>
                      <a:noFill/>
                    </a:ln>
                  </pic:spPr>
                </pic:pic>
              </a:graphicData>
            </a:graphic>
          </wp:inline>
        </w:drawing>
      </w:r>
      <w:r w:rsidR="002F3319">
        <w:rPr>
          <w:noProof/>
          <w:sz w:val="36"/>
          <w:szCs w:val="36"/>
        </w:rPr>
        <mc:AlternateContent>
          <mc:Choice Requires="wps">
            <w:drawing>
              <wp:anchor distT="0" distB="0" distL="114300" distR="114300" simplePos="0" relativeHeight="251661311" behindDoc="0" locked="0" layoutInCell="1" allowOverlap="1" wp14:anchorId="6B70EE77" wp14:editId="7CBD268A">
                <wp:simplePos x="0" y="0"/>
                <wp:positionH relativeFrom="column">
                  <wp:posOffset>509905</wp:posOffset>
                </wp:positionH>
                <wp:positionV relativeFrom="paragraph">
                  <wp:posOffset>5863590</wp:posOffset>
                </wp:positionV>
                <wp:extent cx="4829175" cy="1209675"/>
                <wp:effectExtent l="0" t="0" r="28575" b="28575"/>
                <wp:wrapNone/>
                <wp:docPr id="4" name="Pole tekstowe 4"/>
                <wp:cNvGraphicFramePr/>
                <a:graphic xmlns:a="http://schemas.openxmlformats.org/drawingml/2006/main">
                  <a:graphicData uri="http://schemas.microsoft.com/office/word/2010/wordprocessingShape">
                    <wps:wsp>
                      <wps:cNvSpPr txBox="1"/>
                      <wps:spPr>
                        <a:xfrm>
                          <a:off x="0" y="0"/>
                          <a:ext cx="4829175" cy="1209675"/>
                        </a:xfrm>
                        <a:prstGeom prst="rect">
                          <a:avLst/>
                        </a:prstGeom>
                        <a:solidFill>
                          <a:schemeClr val="lt1"/>
                        </a:solidFill>
                        <a:ln w="6350">
                          <a:solidFill>
                            <a:prstClr val="black"/>
                          </a:solidFill>
                        </a:ln>
                      </wps:spPr>
                      <wps:txbx>
                        <w:txbxContent>
                          <w:p w14:paraId="515C0C2E" w14:textId="67E0FCBC" w:rsidR="002F3319" w:rsidRDefault="002F3319">
                            <w:r>
                              <w:rPr>
                                <w:noProof/>
                              </w:rPr>
                              <w:drawing>
                                <wp:inline distT="0" distB="0" distL="0" distR="0" wp14:anchorId="3D4C99A1" wp14:editId="7C29BB09">
                                  <wp:extent cx="4639945" cy="931281"/>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9945" cy="9312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70EE77" id="_x0000_t202" coordsize="21600,21600" o:spt="202" path="m,l,21600r21600,l21600,xe">
                <v:stroke joinstyle="miter"/>
                <v:path gradientshapeok="t" o:connecttype="rect"/>
              </v:shapetype>
              <v:shape id="Pole tekstowe 4" o:spid="_x0000_s1026" type="#_x0000_t202" style="position:absolute;left:0;text-align:left;margin-left:40.15pt;margin-top:461.7pt;width:380.25pt;height:95.25pt;z-index:2516613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" fillcolor="white [3201]" strokeweight=".5pt">
                <v:textbox>
                  <w:txbxContent>
                    <w:p w14:paraId="515C0C2E" w14:textId="67E0FCBC" w:rsidR="002F3319" w:rsidRDefault="002F3319">
                      <w:r>
                        <w:rPr>
                          <w:noProof/>
                        </w:rPr>
                        <w:drawing>
                          <wp:inline distT="0" distB="0" distL="0" distR="0" wp14:anchorId="3D4C99A1" wp14:editId="7C29BB09">
                            <wp:extent cx="4639945" cy="931281"/>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9945" cy="931281"/>
                                    </a:xfrm>
                                    <a:prstGeom prst="rect">
                                      <a:avLst/>
                                    </a:prstGeom>
                                    <a:noFill/>
                                    <a:ln>
                                      <a:noFill/>
                                    </a:ln>
                                  </pic:spPr>
                                </pic:pic>
                              </a:graphicData>
                            </a:graphic>
                          </wp:inline>
                        </w:drawing>
                      </w:r>
                    </w:p>
                  </w:txbxContent>
                </v:textbox>
              </v:shape>
            </w:pict>
          </mc:Fallback>
        </mc:AlternateContent>
      </w:r>
      <w:r w:rsidR="00D6208B">
        <w:rPr>
          <w:rFonts w:cs="Arial"/>
          <w:b/>
          <w:bCs/>
          <w:sz w:val="40"/>
          <w:szCs w:val="40"/>
        </w:rPr>
        <w:br w:type="page"/>
      </w:r>
    </w:p>
    <w:bookmarkStart w:id="0" w:name="_Toc88653789" w:displacedByCustomXml="next"/>
    <w:sdt>
      <w:sdtPr>
        <w:rPr>
          <w:rFonts w:eastAsia="Times New Roman" w:cs="Calibri"/>
          <w:b w:val="0"/>
          <w:bCs w:val="0"/>
          <w:color w:val="auto"/>
          <w:sz w:val="22"/>
          <w:szCs w:val="20"/>
          <w:lang w:val="pl-PL" w:eastAsia="pl-PL"/>
        </w:rPr>
        <w:id w:val="-2058315565"/>
        <w:docPartObj>
          <w:docPartGallery w:val="Table of Contents"/>
          <w:docPartUnique/>
        </w:docPartObj>
      </w:sdtPr>
      <w:sdtEndPr/>
      <w:sdtContent>
        <w:p w14:paraId="6257A8F6" w14:textId="6877453E" w:rsidR="00B0799B" w:rsidRPr="00720A06" w:rsidRDefault="00B0799B" w:rsidP="002F3319">
          <w:pPr>
            <w:pStyle w:val="Nagwekspisutreci"/>
            <w:numPr>
              <w:ilvl w:val="0"/>
              <w:numId w:val="0"/>
            </w:numPr>
            <w:ind w:left="360"/>
          </w:pPr>
          <w:r w:rsidRPr="00720A06">
            <w:rPr>
              <w:lang w:val="pl-PL"/>
            </w:rPr>
            <w:t>Spis treści</w:t>
          </w:r>
        </w:p>
        <w:p w14:paraId="3AE3DB4C" w14:textId="4AFD765D" w:rsidR="00C85605" w:rsidRDefault="00B0799B">
          <w:pPr>
            <w:pStyle w:val="Spistreci1"/>
            <w:rPr>
              <w:rFonts w:eastAsiaTheme="minorEastAsia" w:cstheme="minorBidi"/>
              <w:b w:val="0"/>
              <w:bCs w:val="0"/>
              <w:caps w:val="0"/>
              <w:noProof/>
              <w:szCs w:val="22"/>
            </w:rPr>
          </w:pPr>
          <w:r w:rsidRPr="00720A06">
            <w:rPr>
              <w:rFonts w:ascii="Arial" w:hAnsi="Arial" w:cs="Arial"/>
            </w:rPr>
            <w:fldChar w:fldCharType="begin"/>
          </w:r>
          <w:r w:rsidRPr="00720A06">
            <w:rPr>
              <w:rFonts w:ascii="Arial" w:hAnsi="Arial" w:cs="Arial"/>
            </w:rPr>
            <w:instrText xml:space="preserve"> TOC \o "1-3" \h \z \u </w:instrText>
          </w:r>
          <w:r w:rsidRPr="00720A06">
            <w:rPr>
              <w:rFonts w:ascii="Arial" w:hAnsi="Arial" w:cs="Arial"/>
            </w:rPr>
            <w:fldChar w:fldCharType="separate"/>
          </w:r>
          <w:hyperlink w:anchor="_Toc101523781" w:history="1">
            <w:r w:rsidR="00C85605" w:rsidRPr="00D31EA9">
              <w:rPr>
                <w:rStyle w:val="Hipercze"/>
                <w:noProof/>
              </w:rPr>
              <w:t>1.</w:t>
            </w:r>
            <w:r w:rsidR="00C85605">
              <w:rPr>
                <w:rFonts w:eastAsiaTheme="minorEastAsia" w:cstheme="minorBidi"/>
                <w:b w:val="0"/>
                <w:bCs w:val="0"/>
                <w:caps w:val="0"/>
                <w:noProof/>
                <w:szCs w:val="22"/>
              </w:rPr>
              <w:tab/>
            </w:r>
            <w:r w:rsidR="00C85605" w:rsidRPr="00D31EA9">
              <w:rPr>
                <w:rStyle w:val="Hipercze"/>
                <w:noProof/>
              </w:rPr>
              <w:t>Wprowadzenie</w:t>
            </w:r>
            <w:r w:rsidR="00C85605">
              <w:rPr>
                <w:noProof/>
                <w:webHidden/>
              </w:rPr>
              <w:tab/>
            </w:r>
            <w:r w:rsidR="00C85605">
              <w:rPr>
                <w:noProof/>
                <w:webHidden/>
              </w:rPr>
              <w:fldChar w:fldCharType="begin"/>
            </w:r>
            <w:r w:rsidR="00C85605">
              <w:rPr>
                <w:noProof/>
                <w:webHidden/>
              </w:rPr>
              <w:instrText xml:space="preserve"> PAGEREF _Toc101523781 \h </w:instrText>
            </w:r>
            <w:r w:rsidR="00C85605">
              <w:rPr>
                <w:noProof/>
                <w:webHidden/>
              </w:rPr>
            </w:r>
            <w:r w:rsidR="00C85605">
              <w:rPr>
                <w:noProof/>
                <w:webHidden/>
              </w:rPr>
              <w:fldChar w:fldCharType="separate"/>
            </w:r>
            <w:r w:rsidR="00155183">
              <w:rPr>
                <w:noProof/>
                <w:webHidden/>
              </w:rPr>
              <w:t>3</w:t>
            </w:r>
            <w:r w:rsidR="00C85605">
              <w:rPr>
                <w:noProof/>
                <w:webHidden/>
              </w:rPr>
              <w:fldChar w:fldCharType="end"/>
            </w:r>
          </w:hyperlink>
        </w:p>
        <w:p w14:paraId="5260C062" w14:textId="1FFC5D84" w:rsidR="00C85605" w:rsidRDefault="00007978">
          <w:pPr>
            <w:pStyle w:val="Spistreci1"/>
            <w:rPr>
              <w:rFonts w:eastAsiaTheme="minorEastAsia" w:cstheme="minorBidi"/>
              <w:b w:val="0"/>
              <w:bCs w:val="0"/>
              <w:caps w:val="0"/>
              <w:noProof/>
              <w:szCs w:val="22"/>
            </w:rPr>
          </w:pPr>
          <w:hyperlink w:anchor="_Toc101523782" w:history="1">
            <w:r w:rsidR="00C85605" w:rsidRPr="00D31EA9">
              <w:rPr>
                <w:rStyle w:val="Hipercze"/>
                <w:noProof/>
              </w:rPr>
              <w:t>2.</w:t>
            </w:r>
            <w:r w:rsidR="00C85605">
              <w:rPr>
                <w:rFonts w:eastAsiaTheme="minorEastAsia" w:cstheme="minorBidi"/>
                <w:b w:val="0"/>
                <w:bCs w:val="0"/>
                <w:caps w:val="0"/>
                <w:noProof/>
                <w:szCs w:val="22"/>
              </w:rPr>
              <w:tab/>
            </w:r>
            <w:r w:rsidR="00C85605" w:rsidRPr="00D31EA9">
              <w:rPr>
                <w:rStyle w:val="Hipercze"/>
                <w:noProof/>
              </w:rPr>
              <w:t>Podstawy prawne Programu Przeciwdziałania Przemocy w Rodzinie Województwa Łódzkiego 2025</w:t>
            </w:r>
            <w:r w:rsidR="00C85605">
              <w:rPr>
                <w:noProof/>
                <w:webHidden/>
              </w:rPr>
              <w:tab/>
            </w:r>
            <w:r w:rsidR="00C85605">
              <w:rPr>
                <w:noProof/>
                <w:webHidden/>
              </w:rPr>
              <w:fldChar w:fldCharType="begin"/>
            </w:r>
            <w:r w:rsidR="00C85605">
              <w:rPr>
                <w:noProof/>
                <w:webHidden/>
              </w:rPr>
              <w:instrText xml:space="preserve"> PAGEREF _Toc101523782 \h </w:instrText>
            </w:r>
            <w:r w:rsidR="00C85605">
              <w:rPr>
                <w:noProof/>
                <w:webHidden/>
              </w:rPr>
            </w:r>
            <w:r w:rsidR="00C85605">
              <w:rPr>
                <w:noProof/>
                <w:webHidden/>
              </w:rPr>
              <w:fldChar w:fldCharType="separate"/>
            </w:r>
            <w:r w:rsidR="00155183">
              <w:rPr>
                <w:noProof/>
                <w:webHidden/>
              </w:rPr>
              <w:t>6</w:t>
            </w:r>
            <w:r w:rsidR="00C85605">
              <w:rPr>
                <w:noProof/>
                <w:webHidden/>
              </w:rPr>
              <w:fldChar w:fldCharType="end"/>
            </w:r>
          </w:hyperlink>
        </w:p>
        <w:p w14:paraId="64C15E45" w14:textId="1941DE67" w:rsidR="00C85605" w:rsidRDefault="00007978">
          <w:pPr>
            <w:pStyle w:val="Spistreci2"/>
            <w:rPr>
              <w:rFonts w:eastAsiaTheme="minorEastAsia" w:cstheme="minorBidi"/>
              <w:smallCaps w:val="0"/>
              <w:noProof/>
              <w:szCs w:val="22"/>
            </w:rPr>
          </w:pPr>
          <w:hyperlink w:anchor="_Toc101523783" w:history="1">
            <w:r w:rsidR="00C85605" w:rsidRPr="00D31EA9">
              <w:rPr>
                <w:rStyle w:val="Hipercze"/>
                <w:rFonts w:cs="Times New Roman"/>
                <w:noProof/>
              </w:rPr>
              <w:t>2.1.</w:t>
            </w:r>
            <w:r w:rsidR="00C85605">
              <w:rPr>
                <w:rFonts w:eastAsiaTheme="minorEastAsia" w:cstheme="minorBidi"/>
                <w:smallCaps w:val="0"/>
                <w:noProof/>
                <w:szCs w:val="22"/>
              </w:rPr>
              <w:tab/>
            </w:r>
            <w:r w:rsidR="00C85605" w:rsidRPr="00D31EA9">
              <w:rPr>
                <w:rStyle w:val="Hipercze"/>
                <w:noProof/>
              </w:rPr>
              <w:t>Dokumenty Organizacji Narodów Zjednoczonych</w:t>
            </w:r>
            <w:r w:rsidR="00C85605">
              <w:rPr>
                <w:noProof/>
                <w:webHidden/>
              </w:rPr>
              <w:tab/>
            </w:r>
            <w:r w:rsidR="00C85605">
              <w:rPr>
                <w:noProof/>
                <w:webHidden/>
              </w:rPr>
              <w:fldChar w:fldCharType="begin"/>
            </w:r>
            <w:r w:rsidR="00C85605">
              <w:rPr>
                <w:noProof/>
                <w:webHidden/>
              </w:rPr>
              <w:instrText xml:space="preserve"> PAGEREF _Toc101523783 \h </w:instrText>
            </w:r>
            <w:r w:rsidR="00C85605">
              <w:rPr>
                <w:noProof/>
                <w:webHidden/>
              </w:rPr>
            </w:r>
            <w:r w:rsidR="00C85605">
              <w:rPr>
                <w:noProof/>
                <w:webHidden/>
              </w:rPr>
              <w:fldChar w:fldCharType="separate"/>
            </w:r>
            <w:r w:rsidR="00155183">
              <w:rPr>
                <w:noProof/>
                <w:webHidden/>
              </w:rPr>
              <w:t>6</w:t>
            </w:r>
            <w:r w:rsidR="00C85605">
              <w:rPr>
                <w:noProof/>
                <w:webHidden/>
              </w:rPr>
              <w:fldChar w:fldCharType="end"/>
            </w:r>
          </w:hyperlink>
        </w:p>
        <w:p w14:paraId="694A61C5" w14:textId="3ACE56D2" w:rsidR="00C85605" w:rsidRDefault="00007978">
          <w:pPr>
            <w:pStyle w:val="Spistreci2"/>
            <w:rPr>
              <w:rFonts w:eastAsiaTheme="minorEastAsia" w:cstheme="minorBidi"/>
              <w:smallCaps w:val="0"/>
              <w:noProof/>
              <w:szCs w:val="22"/>
            </w:rPr>
          </w:pPr>
          <w:hyperlink w:anchor="_Toc101523784" w:history="1">
            <w:r w:rsidR="00C85605" w:rsidRPr="00D31EA9">
              <w:rPr>
                <w:rStyle w:val="Hipercze"/>
                <w:rFonts w:cs="Times New Roman"/>
                <w:noProof/>
              </w:rPr>
              <w:t>2.2.</w:t>
            </w:r>
            <w:r w:rsidR="00C85605">
              <w:rPr>
                <w:rFonts w:eastAsiaTheme="minorEastAsia" w:cstheme="minorBidi"/>
                <w:smallCaps w:val="0"/>
                <w:noProof/>
                <w:szCs w:val="22"/>
              </w:rPr>
              <w:tab/>
            </w:r>
            <w:r w:rsidR="00C85605" w:rsidRPr="00D31EA9">
              <w:rPr>
                <w:rStyle w:val="Hipercze"/>
                <w:noProof/>
              </w:rPr>
              <w:t>Dokumenty Rady Europy</w:t>
            </w:r>
            <w:r w:rsidR="00C85605">
              <w:rPr>
                <w:noProof/>
                <w:webHidden/>
              </w:rPr>
              <w:tab/>
            </w:r>
            <w:r w:rsidR="00C85605">
              <w:rPr>
                <w:noProof/>
                <w:webHidden/>
              </w:rPr>
              <w:fldChar w:fldCharType="begin"/>
            </w:r>
            <w:r w:rsidR="00C85605">
              <w:rPr>
                <w:noProof/>
                <w:webHidden/>
              </w:rPr>
              <w:instrText xml:space="preserve"> PAGEREF _Toc101523784 \h </w:instrText>
            </w:r>
            <w:r w:rsidR="00C85605">
              <w:rPr>
                <w:noProof/>
                <w:webHidden/>
              </w:rPr>
            </w:r>
            <w:r w:rsidR="00C85605">
              <w:rPr>
                <w:noProof/>
                <w:webHidden/>
              </w:rPr>
              <w:fldChar w:fldCharType="separate"/>
            </w:r>
            <w:r w:rsidR="00155183">
              <w:rPr>
                <w:noProof/>
                <w:webHidden/>
              </w:rPr>
              <w:t>6</w:t>
            </w:r>
            <w:r w:rsidR="00C85605">
              <w:rPr>
                <w:noProof/>
                <w:webHidden/>
              </w:rPr>
              <w:fldChar w:fldCharType="end"/>
            </w:r>
          </w:hyperlink>
        </w:p>
        <w:p w14:paraId="6595A133" w14:textId="36089F81" w:rsidR="00C85605" w:rsidRDefault="00007978">
          <w:pPr>
            <w:pStyle w:val="Spistreci2"/>
            <w:rPr>
              <w:rFonts w:eastAsiaTheme="minorEastAsia" w:cstheme="minorBidi"/>
              <w:smallCaps w:val="0"/>
              <w:noProof/>
              <w:szCs w:val="22"/>
            </w:rPr>
          </w:pPr>
          <w:hyperlink w:anchor="_Toc101523785" w:history="1">
            <w:r w:rsidR="00C85605" w:rsidRPr="00D31EA9">
              <w:rPr>
                <w:rStyle w:val="Hipercze"/>
                <w:rFonts w:cs="Times New Roman"/>
                <w:noProof/>
              </w:rPr>
              <w:t>2.3.</w:t>
            </w:r>
            <w:r w:rsidR="00C85605">
              <w:rPr>
                <w:rFonts w:eastAsiaTheme="minorEastAsia" w:cstheme="minorBidi"/>
                <w:smallCaps w:val="0"/>
                <w:noProof/>
                <w:szCs w:val="22"/>
              </w:rPr>
              <w:tab/>
            </w:r>
            <w:r w:rsidR="00C85605" w:rsidRPr="00D31EA9">
              <w:rPr>
                <w:rStyle w:val="Hipercze"/>
                <w:noProof/>
              </w:rPr>
              <w:t>Dokumenty Unii Europejskiej</w:t>
            </w:r>
            <w:r w:rsidR="00C85605">
              <w:rPr>
                <w:noProof/>
                <w:webHidden/>
              </w:rPr>
              <w:tab/>
            </w:r>
            <w:r w:rsidR="00C85605">
              <w:rPr>
                <w:noProof/>
                <w:webHidden/>
              </w:rPr>
              <w:fldChar w:fldCharType="begin"/>
            </w:r>
            <w:r w:rsidR="00C85605">
              <w:rPr>
                <w:noProof/>
                <w:webHidden/>
              </w:rPr>
              <w:instrText xml:space="preserve"> PAGEREF _Toc101523785 \h </w:instrText>
            </w:r>
            <w:r w:rsidR="00C85605">
              <w:rPr>
                <w:noProof/>
                <w:webHidden/>
              </w:rPr>
            </w:r>
            <w:r w:rsidR="00C85605">
              <w:rPr>
                <w:noProof/>
                <w:webHidden/>
              </w:rPr>
              <w:fldChar w:fldCharType="separate"/>
            </w:r>
            <w:r w:rsidR="00155183">
              <w:rPr>
                <w:noProof/>
                <w:webHidden/>
              </w:rPr>
              <w:t>6</w:t>
            </w:r>
            <w:r w:rsidR="00C85605">
              <w:rPr>
                <w:noProof/>
                <w:webHidden/>
              </w:rPr>
              <w:fldChar w:fldCharType="end"/>
            </w:r>
          </w:hyperlink>
        </w:p>
        <w:p w14:paraId="38560B2D" w14:textId="24679F82" w:rsidR="00C85605" w:rsidRDefault="00007978">
          <w:pPr>
            <w:pStyle w:val="Spistreci2"/>
            <w:rPr>
              <w:rFonts w:eastAsiaTheme="minorEastAsia" w:cstheme="minorBidi"/>
              <w:smallCaps w:val="0"/>
              <w:noProof/>
              <w:szCs w:val="22"/>
            </w:rPr>
          </w:pPr>
          <w:hyperlink w:anchor="_Toc101523786" w:history="1">
            <w:r w:rsidR="00C85605" w:rsidRPr="00D31EA9">
              <w:rPr>
                <w:rStyle w:val="Hipercze"/>
                <w:rFonts w:cs="Times New Roman"/>
                <w:noProof/>
              </w:rPr>
              <w:t>2.4.</w:t>
            </w:r>
            <w:r w:rsidR="00C85605">
              <w:rPr>
                <w:rFonts w:eastAsiaTheme="minorEastAsia" w:cstheme="minorBidi"/>
                <w:smallCaps w:val="0"/>
                <w:noProof/>
                <w:szCs w:val="22"/>
              </w:rPr>
              <w:tab/>
            </w:r>
            <w:r w:rsidR="00C85605" w:rsidRPr="00D31EA9">
              <w:rPr>
                <w:rStyle w:val="Hipercze"/>
                <w:noProof/>
              </w:rPr>
              <w:t>Dokumenty krajowe dotyczące problematyki przeciwdziałania przemocy  w rodzinie</w:t>
            </w:r>
            <w:r w:rsidR="00C85605">
              <w:rPr>
                <w:noProof/>
                <w:webHidden/>
              </w:rPr>
              <w:tab/>
            </w:r>
            <w:r w:rsidR="00C85605">
              <w:rPr>
                <w:noProof/>
                <w:webHidden/>
              </w:rPr>
              <w:fldChar w:fldCharType="begin"/>
            </w:r>
            <w:r w:rsidR="00C85605">
              <w:rPr>
                <w:noProof/>
                <w:webHidden/>
              </w:rPr>
              <w:instrText xml:space="preserve"> PAGEREF _Toc101523786 \h </w:instrText>
            </w:r>
            <w:r w:rsidR="00C85605">
              <w:rPr>
                <w:noProof/>
                <w:webHidden/>
              </w:rPr>
            </w:r>
            <w:r w:rsidR="00C85605">
              <w:rPr>
                <w:noProof/>
                <w:webHidden/>
              </w:rPr>
              <w:fldChar w:fldCharType="separate"/>
            </w:r>
            <w:r w:rsidR="00155183">
              <w:rPr>
                <w:noProof/>
                <w:webHidden/>
              </w:rPr>
              <w:t>7</w:t>
            </w:r>
            <w:r w:rsidR="00C85605">
              <w:rPr>
                <w:noProof/>
                <w:webHidden/>
              </w:rPr>
              <w:fldChar w:fldCharType="end"/>
            </w:r>
          </w:hyperlink>
        </w:p>
        <w:p w14:paraId="57F79B88" w14:textId="77BE0645" w:rsidR="00C85605" w:rsidRDefault="00007978">
          <w:pPr>
            <w:pStyle w:val="Spistreci1"/>
            <w:rPr>
              <w:rFonts w:eastAsiaTheme="minorEastAsia" w:cstheme="minorBidi"/>
              <w:b w:val="0"/>
              <w:bCs w:val="0"/>
              <w:caps w:val="0"/>
              <w:noProof/>
              <w:szCs w:val="22"/>
            </w:rPr>
          </w:pPr>
          <w:hyperlink w:anchor="_Toc101523787" w:history="1">
            <w:r w:rsidR="00C85605" w:rsidRPr="00D31EA9">
              <w:rPr>
                <w:rStyle w:val="Hipercze"/>
                <w:noProof/>
              </w:rPr>
              <w:t>3.</w:t>
            </w:r>
            <w:r w:rsidR="00C85605">
              <w:rPr>
                <w:rFonts w:eastAsiaTheme="minorEastAsia" w:cstheme="minorBidi"/>
                <w:b w:val="0"/>
                <w:bCs w:val="0"/>
                <w:caps w:val="0"/>
                <w:noProof/>
                <w:szCs w:val="22"/>
              </w:rPr>
              <w:tab/>
            </w:r>
            <w:r w:rsidR="00C85605" w:rsidRPr="00D31EA9">
              <w:rPr>
                <w:rStyle w:val="Hipercze"/>
                <w:noProof/>
              </w:rPr>
              <w:t>Kontekst teoretyczny</w:t>
            </w:r>
            <w:r w:rsidR="00C85605">
              <w:rPr>
                <w:noProof/>
                <w:webHidden/>
              </w:rPr>
              <w:tab/>
            </w:r>
            <w:r w:rsidR="00C85605">
              <w:rPr>
                <w:noProof/>
                <w:webHidden/>
              </w:rPr>
              <w:fldChar w:fldCharType="begin"/>
            </w:r>
            <w:r w:rsidR="00C85605">
              <w:rPr>
                <w:noProof/>
                <w:webHidden/>
              </w:rPr>
              <w:instrText xml:space="preserve"> PAGEREF _Toc101523787 \h </w:instrText>
            </w:r>
            <w:r w:rsidR="00C85605">
              <w:rPr>
                <w:noProof/>
                <w:webHidden/>
              </w:rPr>
            </w:r>
            <w:r w:rsidR="00C85605">
              <w:rPr>
                <w:noProof/>
                <w:webHidden/>
              </w:rPr>
              <w:fldChar w:fldCharType="separate"/>
            </w:r>
            <w:r w:rsidR="00155183">
              <w:rPr>
                <w:noProof/>
                <w:webHidden/>
              </w:rPr>
              <w:t>8</w:t>
            </w:r>
            <w:r w:rsidR="00C85605">
              <w:rPr>
                <w:noProof/>
                <w:webHidden/>
              </w:rPr>
              <w:fldChar w:fldCharType="end"/>
            </w:r>
          </w:hyperlink>
        </w:p>
        <w:p w14:paraId="5116969C" w14:textId="2FFD3255" w:rsidR="00C85605" w:rsidRDefault="00007978">
          <w:pPr>
            <w:pStyle w:val="Spistreci2"/>
            <w:rPr>
              <w:rFonts w:eastAsiaTheme="minorEastAsia" w:cstheme="minorBidi"/>
              <w:smallCaps w:val="0"/>
              <w:noProof/>
              <w:szCs w:val="22"/>
            </w:rPr>
          </w:pPr>
          <w:hyperlink w:anchor="_Toc101523788" w:history="1">
            <w:r w:rsidR="00C85605" w:rsidRPr="00D31EA9">
              <w:rPr>
                <w:rStyle w:val="Hipercze"/>
                <w:rFonts w:cs="Times New Roman"/>
                <w:noProof/>
              </w:rPr>
              <w:t>3.1.</w:t>
            </w:r>
            <w:r w:rsidR="00C85605">
              <w:rPr>
                <w:rFonts w:eastAsiaTheme="minorEastAsia" w:cstheme="minorBidi"/>
                <w:smallCaps w:val="0"/>
                <w:noProof/>
                <w:szCs w:val="22"/>
              </w:rPr>
              <w:tab/>
            </w:r>
            <w:r w:rsidR="00C85605" w:rsidRPr="00D31EA9">
              <w:rPr>
                <w:rStyle w:val="Hipercze"/>
                <w:noProof/>
              </w:rPr>
              <w:t>Przemoc w rodzinie jako problem społeczny</w:t>
            </w:r>
            <w:r w:rsidR="00C85605">
              <w:rPr>
                <w:noProof/>
                <w:webHidden/>
              </w:rPr>
              <w:tab/>
            </w:r>
            <w:r w:rsidR="00C85605">
              <w:rPr>
                <w:noProof/>
                <w:webHidden/>
              </w:rPr>
              <w:fldChar w:fldCharType="begin"/>
            </w:r>
            <w:r w:rsidR="00C85605">
              <w:rPr>
                <w:noProof/>
                <w:webHidden/>
              </w:rPr>
              <w:instrText xml:space="preserve"> PAGEREF _Toc101523788 \h </w:instrText>
            </w:r>
            <w:r w:rsidR="00C85605">
              <w:rPr>
                <w:noProof/>
                <w:webHidden/>
              </w:rPr>
            </w:r>
            <w:r w:rsidR="00C85605">
              <w:rPr>
                <w:noProof/>
                <w:webHidden/>
              </w:rPr>
              <w:fldChar w:fldCharType="separate"/>
            </w:r>
            <w:r w:rsidR="00155183">
              <w:rPr>
                <w:noProof/>
                <w:webHidden/>
              </w:rPr>
              <w:t>8</w:t>
            </w:r>
            <w:r w:rsidR="00C85605">
              <w:rPr>
                <w:noProof/>
                <w:webHidden/>
              </w:rPr>
              <w:fldChar w:fldCharType="end"/>
            </w:r>
          </w:hyperlink>
        </w:p>
        <w:p w14:paraId="6A9CAF38" w14:textId="27715B68" w:rsidR="00C85605" w:rsidRDefault="00007978">
          <w:pPr>
            <w:pStyle w:val="Spistreci2"/>
            <w:rPr>
              <w:rFonts w:eastAsiaTheme="minorEastAsia" w:cstheme="minorBidi"/>
              <w:smallCaps w:val="0"/>
              <w:noProof/>
              <w:szCs w:val="22"/>
            </w:rPr>
          </w:pPr>
          <w:hyperlink w:anchor="_Toc101523789" w:history="1">
            <w:r w:rsidR="00C85605" w:rsidRPr="00D31EA9">
              <w:rPr>
                <w:rStyle w:val="Hipercze"/>
                <w:rFonts w:cs="Times New Roman"/>
                <w:noProof/>
              </w:rPr>
              <w:t>3.2.</w:t>
            </w:r>
            <w:r w:rsidR="00C85605">
              <w:rPr>
                <w:rFonts w:eastAsiaTheme="minorEastAsia" w:cstheme="minorBidi"/>
                <w:smallCaps w:val="0"/>
                <w:noProof/>
                <w:szCs w:val="22"/>
              </w:rPr>
              <w:tab/>
            </w:r>
            <w:r w:rsidR="00C85605" w:rsidRPr="00D31EA9">
              <w:rPr>
                <w:rStyle w:val="Hipercze"/>
                <w:noProof/>
              </w:rPr>
              <w:t>Psychospołeczne uwarunkowania przemocy</w:t>
            </w:r>
            <w:r w:rsidR="00C85605">
              <w:rPr>
                <w:noProof/>
                <w:webHidden/>
              </w:rPr>
              <w:tab/>
            </w:r>
            <w:r w:rsidR="00C85605">
              <w:rPr>
                <w:noProof/>
                <w:webHidden/>
              </w:rPr>
              <w:fldChar w:fldCharType="begin"/>
            </w:r>
            <w:r w:rsidR="00C85605">
              <w:rPr>
                <w:noProof/>
                <w:webHidden/>
              </w:rPr>
              <w:instrText xml:space="preserve"> PAGEREF _Toc101523789 \h </w:instrText>
            </w:r>
            <w:r w:rsidR="00C85605">
              <w:rPr>
                <w:noProof/>
                <w:webHidden/>
              </w:rPr>
            </w:r>
            <w:r w:rsidR="00C85605">
              <w:rPr>
                <w:noProof/>
                <w:webHidden/>
              </w:rPr>
              <w:fldChar w:fldCharType="separate"/>
            </w:r>
            <w:r w:rsidR="00155183">
              <w:rPr>
                <w:noProof/>
                <w:webHidden/>
              </w:rPr>
              <w:t>9</w:t>
            </w:r>
            <w:r w:rsidR="00C85605">
              <w:rPr>
                <w:noProof/>
                <w:webHidden/>
              </w:rPr>
              <w:fldChar w:fldCharType="end"/>
            </w:r>
          </w:hyperlink>
        </w:p>
        <w:p w14:paraId="17FADB4D" w14:textId="3A254B4E" w:rsidR="00C85605" w:rsidRDefault="00007978">
          <w:pPr>
            <w:pStyle w:val="Spistreci2"/>
            <w:rPr>
              <w:rFonts w:eastAsiaTheme="minorEastAsia" w:cstheme="minorBidi"/>
              <w:smallCaps w:val="0"/>
              <w:noProof/>
              <w:szCs w:val="22"/>
            </w:rPr>
          </w:pPr>
          <w:hyperlink w:anchor="_Toc101523790" w:history="1">
            <w:r w:rsidR="00C85605" w:rsidRPr="00D31EA9">
              <w:rPr>
                <w:rStyle w:val="Hipercze"/>
                <w:rFonts w:cs="Times New Roman"/>
                <w:noProof/>
              </w:rPr>
              <w:t>3.3.</w:t>
            </w:r>
            <w:r w:rsidR="00C85605">
              <w:rPr>
                <w:rFonts w:eastAsiaTheme="minorEastAsia" w:cstheme="minorBidi"/>
                <w:smallCaps w:val="0"/>
                <w:noProof/>
                <w:szCs w:val="22"/>
              </w:rPr>
              <w:tab/>
            </w:r>
            <w:r w:rsidR="00C85605" w:rsidRPr="00D31EA9">
              <w:rPr>
                <w:rStyle w:val="Hipercze"/>
                <w:noProof/>
              </w:rPr>
              <w:t>Rodzaje przemocy</w:t>
            </w:r>
            <w:r w:rsidR="00C85605">
              <w:rPr>
                <w:noProof/>
                <w:webHidden/>
              </w:rPr>
              <w:tab/>
            </w:r>
            <w:r w:rsidR="00C85605">
              <w:rPr>
                <w:noProof/>
                <w:webHidden/>
              </w:rPr>
              <w:fldChar w:fldCharType="begin"/>
            </w:r>
            <w:r w:rsidR="00C85605">
              <w:rPr>
                <w:noProof/>
                <w:webHidden/>
              </w:rPr>
              <w:instrText xml:space="preserve"> PAGEREF _Toc101523790 \h </w:instrText>
            </w:r>
            <w:r w:rsidR="00C85605">
              <w:rPr>
                <w:noProof/>
                <w:webHidden/>
              </w:rPr>
            </w:r>
            <w:r w:rsidR="00C85605">
              <w:rPr>
                <w:noProof/>
                <w:webHidden/>
              </w:rPr>
              <w:fldChar w:fldCharType="separate"/>
            </w:r>
            <w:r w:rsidR="00155183">
              <w:rPr>
                <w:noProof/>
                <w:webHidden/>
              </w:rPr>
              <w:t>14</w:t>
            </w:r>
            <w:r w:rsidR="00C85605">
              <w:rPr>
                <w:noProof/>
                <w:webHidden/>
              </w:rPr>
              <w:fldChar w:fldCharType="end"/>
            </w:r>
          </w:hyperlink>
        </w:p>
        <w:p w14:paraId="0DBBD84A" w14:textId="3B713CE9" w:rsidR="00C85605" w:rsidRDefault="00007978">
          <w:pPr>
            <w:pStyle w:val="Spistreci1"/>
            <w:rPr>
              <w:rFonts w:eastAsiaTheme="minorEastAsia" w:cstheme="minorBidi"/>
              <w:b w:val="0"/>
              <w:bCs w:val="0"/>
              <w:caps w:val="0"/>
              <w:noProof/>
              <w:szCs w:val="22"/>
            </w:rPr>
          </w:pPr>
          <w:hyperlink w:anchor="_Toc101523791" w:history="1">
            <w:r w:rsidR="00C85605" w:rsidRPr="00D31EA9">
              <w:rPr>
                <w:rStyle w:val="Hipercze"/>
                <w:noProof/>
              </w:rPr>
              <w:t>4.</w:t>
            </w:r>
            <w:r w:rsidR="00C85605">
              <w:rPr>
                <w:rFonts w:eastAsiaTheme="minorEastAsia" w:cstheme="minorBidi"/>
                <w:b w:val="0"/>
                <w:bCs w:val="0"/>
                <w:caps w:val="0"/>
                <w:noProof/>
                <w:szCs w:val="22"/>
              </w:rPr>
              <w:tab/>
            </w:r>
            <w:r w:rsidR="00C85605" w:rsidRPr="00D31EA9">
              <w:rPr>
                <w:rStyle w:val="Hipercze"/>
                <w:noProof/>
              </w:rPr>
              <w:t>Diagnoza problemu przemocy w rodzinie w województwie łódzkim</w:t>
            </w:r>
            <w:r w:rsidR="00C85605">
              <w:rPr>
                <w:noProof/>
                <w:webHidden/>
              </w:rPr>
              <w:tab/>
            </w:r>
            <w:r w:rsidR="00C85605">
              <w:rPr>
                <w:noProof/>
                <w:webHidden/>
              </w:rPr>
              <w:fldChar w:fldCharType="begin"/>
            </w:r>
            <w:r w:rsidR="00C85605">
              <w:rPr>
                <w:noProof/>
                <w:webHidden/>
              </w:rPr>
              <w:instrText xml:space="preserve"> PAGEREF _Toc101523791 \h </w:instrText>
            </w:r>
            <w:r w:rsidR="00C85605">
              <w:rPr>
                <w:noProof/>
                <w:webHidden/>
              </w:rPr>
            </w:r>
            <w:r w:rsidR="00C85605">
              <w:rPr>
                <w:noProof/>
                <w:webHidden/>
              </w:rPr>
              <w:fldChar w:fldCharType="separate"/>
            </w:r>
            <w:r w:rsidR="00155183">
              <w:rPr>
                <w:noProof/>
                <w:webHidden/>
              </w:rPr>
              <w:t>16</w:t>
            </w:r>
            <w:r w:rsidR="00C85605">
              <w:rPr>
                <w:noProof/>
                <w:webHidden/>
              </w:rPr>
              <w:fldChar w:fldCharType="end"/>
            </w:r>
          </w:hyperlink>
        </w:p>
        <w:p w14:paraId="7A655503" w14:textId="1922351D" w:rsidR="00C85605" w:rsidRDefault="00007978">
          <w:pPr>
            <w:pStyle w:val="Spistreci2"/>
            <w:rPr>
              <w:rFonts w:eastAsiaTheme="minorEastAsia" w:cstheme="minorBidi"/>
              <w:smallCaps w:val="0"/>
              <w:noProof/>
              <w:szCs w:val="22"/>
            </w:rPr>
          </w:pPr>
          <w:hyperlink w:anchor="_Toc101523792" w:history="1">
            <w:r w:rsidR="00C85605" w:rsidRPr="00D31EA9">
              <w:rPr>
                <w:rStyle w:val="Hipercze"/>
                <w:rFonts w:cs="Times New Roman"/>
                <w:noProof/>
              </w:rPr>
              <w:t>4.1.</w:t>
            </w:r>
            <w:r w:rsidR="00C85605">
              <w:rPr>
                <w:rFonts w:eastAsiaTheme="minorEastAsia" w:cstheme="minorBidi"/>
                <w:smallCaps w:val="0"/>
                <w:noProof/>
                <w:szCs w:val="22"/>
              </w:rPr>
              <w:tab/>
            </w:r>
            <w:r w:rsidR="00C85605" w:rsidRPr="00D31EA9">
              <w:rPr>
                <w:rStyle w:val="Hipercze"/>
                <w:noProof/>
              </w:rPr>
              <w:t>Skala zjawiska przemocy w rodzinie w województwie łódzkim</w:t>
            </w:r>
            <w:r w:rsidR="00C85605">
              <w:rPr>
                <w:noProof/>
                <w:webHidden/>
              </w:rPr>
              <w:tab/>
            </w:r>
            <w:r w:rsidR="00C85605">
              <w:rPr>
                <w:noProof/>
                <w:webHidden/>
              </w:rPr>
              <w:fldChar w:fldCharType="begin"/>
            </w:r>
            <w:r w:rsidR="00C85605">
              <w:rPr>
                <w:noProof/>
                <w:webHidden/>
              </w:rPr>
              <w:instrText xml:space="preserve"> PAGEREF _Toc101523792 \h </w:instrText>
            </w:r>
            <w:r w:rsidR="00C85605">
              <w:rPr>
                <w:noProof/>
                <w:webHidden/>
              </w:rPr>
            </w:r>
            <w:r w:rsidR="00C85605">
              <w:rPr>
                <w:noProof/>
                <w:webHidden/>
              </w:rPr>
              <w:fldChar w:fldCharType="separate"/>
            </w:r>
            <w:r w:rsidR="00155183">
              <w:rPr>
                <w:noProof/>
                <w:webHidden/>
              </w:rPr>
              <w:t>16</w:t>
            </w:r>
            <w:r w:rsidR="00C85605">
              <w:rPr>
                <w:noProof/>
                <w:webHidden/>
              </w:rPr>
              <w:fldChar w:fldCharType="end"/>
            </w:r>
          </w:hyperlink>
        </w:p>
        <w:p w14:paraId="1C7B54E5" w14:textId="01596561" w:rsidR="00C85605" w:rsidRDefault="00007978">
          <w:pPr>
            <w:pStyle w:val="Spistreci2"/>
            <w:rPr>
              <w:rFonts w:eastAsiaTheme="minorEastAsia" w:cstheme="minorBidi"/>
              <w:smallCaps w:val="0"/>
              <w:noProof/>
              <w:szCs w:val="22"/>
            </w:rPr>
          </w:pPr>
          <w:hyperlink w:anchor="_Toc101523793" w:history="1">
            <w:r w:rsidR="00C85605" w:rsidRPr="00D31EA9">
              <w:rPr>
                <w:rStyle w:val="Hipercze"/>
                <w:rFonts w:cs="Times New Roman"/>
                <w:noProof/>
              </w:rPr>
              <w:t>4.2.</w:t>
            </w:r>
            <w:r w:rsidR="00C85605">
              <w:rPr>
                <w:rFonts w:eastAsiaTheme="minorEastAsia" w:cstheme="minorBidi"/>
                <w:smallCaps w:val="0"/>
                <w:noProof/>
                <w:szCs w:val="22"/>
              </w:rPr>
              <w:tab/>
            </w:r>
            <w:r w:rsidR="00C85605" w:rsidRPr="00D31EA9">
              <w:rPr>
                <w:rStyle w:val="Hipercze"/>
                <w:noProof/>
              </w:rPr>
              <w:t>Rodzaj oferowanego wsparcia dla ofiar przemocy</w:t>
            </w:r>
            <w:r w:rsidR="00C85605">
              <w:rPr>
                <w:noProof/>
                <w:webHidden/>
              </w:rPr>
              <w:tab/>
            </w:r>
            <w:r w:rsidR="00C85605">
              <w:rPr>
                <w:noProof/>
                <w:webHidden/>
              </w:rPr>
              <w:fldChar w:fldCharType="begin"/>
            </w:r>
            <w:r w:rsidR="00C85605">
              <w:rPr>
                <w:noProof/>
                <w:webHidden/>
              </w:rPr>
              <w:instrText xml:space="preserve"> PAGEREF _Toc101523793 \h </w:instrText>
            </w:r>
            <w:r w:rsidR="00C85605">
              <w:rPr>
                <w:noProof/>
                <w:webHidden/>
              </w:rPr>
            </w:r>
            <w:r w:rsidR="00C85605">
              <w:rPr>
                <w:noProof/>
                <w:webHidden/>
              </w:rPr>
              <w:fldChar w:fldCharType="separate"/>
            </w:r>
            <w:r w:rsidR="00155183">
              <w:rPr>
                <w:noProof/>
                <w:webHidden/>
              </w:rPr>
              <w:t>22</w:t>
            </w:r>
            <w:r w:rsidR="00C85605">
              <w:rPr>
                <w:noProof/>
                <w:webHidden/>
              </w:rPr>
              <w:fldChar w:fldCharType="end"/>
            </w:r>
          </w:hyperlink>
        </w:p>
        <w:p w14:paraId="427491F5" w14:textId="68885938" w:rsidR="00C85605" w:rsidRDefault="00007978">
          <w:pPr>
            <w:pStyle w:val="Spistreci2"/>
            <w:rPr>
              <w:rFonts w:eastAsiaTheme="minorEastAsia" w:cstheme="minorBidi"/>
              <w:smallCaps w:val="0"/>
              <w:noProof/>
              <w:szCs w:val="22"/>
            </w:rPr>
          </w:pPr>
          <w:hyperlink w:anchor="_Toc101523794" w:history="1">
            <w:r w:rsidR="00C85605" w:rsidRPr="00D31EA9">
              <w:rPr>
                <w:rStyle w:val="Hipercze"/>
                <w:rFonts w:cs="Times New Roman"/>
                <w:noProof/>
              </w:rPr>
              <w:t>4.3.</w:t>
            </w:r>
            <w:r w:rsidR="00C85605">
              <w:rPr>
                <w:rFonts w:eastAsiaTheme="minorEastAsia" w:cstheme="minorBidi"/>
                <w:smallCaps w:val="0"/>
                <w:noProof/>
                <w:szCs w:val="22"/>
              </w:rPr>
              <w:tab/>
            </w:r>
            <w:r w:rsidR="00C85605" w:rsidRPr="00D31EA9">
              <w:rPr>
                <w:rStyle w:val="Hipercze"/>
                <w:noProof/>
              </w:rPr>
              <w:t>Wsparcie dla sprawców przemocy</w:t>
            </w:r>
            <w:r w:rsidR="00C85605">
              <w:rPr>
                <w:noProof/>
                <w:webHidden/>
              </w:rPr>
              <w:tab/>
            </w:r>
            <w:r w:rsidR="00C85605">
              <w:rPr>
                <w:noProof/>
                <w:webHidden/>
              </w:rPr>
              <w:fldChar w:fldCharType="begin"/>
            </w:r>
            <w:r w:rsidR="00C85605">
              <w:rPr>
                <w:noProof/>
                <w:webHidden/>
              </w:rPr>
              <w:instrText xml:space="preserve"> PAGEREF _Toc101523794 \h </w:instrText>
            </w:r>
            <w:r w:rsidR="00C85605">
              <w:rPr>
                <w:noProof/>
                <w:webHidden/>
              </w:rPr>
            </w:r>
            <w:r w:rsidR="00C85605">
              <w:rPr>
                <w:noProof/>
                <w:webHidden/>
              </w:rPr>
              <w:fldChar w:fldCharType="separate"/>
            </w:r>
            <w:r w:rsidR="00155183">
              <w:rPr>
                <w:noProof/>
                <w:webHidden/>
              </w:rPr>
              <w:t>33</w:t>
            </w:r>
            <w:r w:rsidR="00C85605">
              <w:rPr>
                <w:noProof/>
                <w:webHidden/>
              </w:rPr>
              <w:fldChar w:fldCharType="end"/>
            </w:r>
          </w:hyperlink>
        </w:p>
        <w:p w14:paraId="0D1049C3" w14:textId="428AA125" w:rsidR="00C85605" w:rsidRDefault="00007978">
          <w:pPr>
            <w:pStyle w:val="Spistreci2"/>
            <w:rPr>
              <w:rFonts w:eastAsiaTheme="minorEastAsia" w:cstheme="minorBidi"/>
              <w:smallCaps w:val="0"/>
              <w:noProof/>
              <w:szCs w:val="22"/>
            </w:rPr>
          </w:pPr>
          <w:hyperlink w:anchor="_Toc101523795" w:history="1">
            <w:r w:rsidR="00C85605" w:rsidRPr="00D31EA9">
              <w:rPr>
                <w:rStyle w:val="Hipercze"/>
                <w:rFonts w:cs="Times New Roman"/>
                <w:noProof/>
              </w:rPr>
              <w:t>4.4.</w:t>
            </w:r>
            <w:r w:rsidR="00C85605">
              <w:rPr>
                <w:rFonts w:eastAsiaTheme="minorEastAsia" w:cstheme="minorBidi"/>
                <w:smallCaps w:val="0"/>
                <w:noProof/>
                <w:szCs w:val="22"/>
              </w:rPr>
              <w:tab/>
            </w:r>
            <w:r w:rsidR="00C85605" w:rsidRPr="00D31EA9">
              <w:rPr>
                <w:rStyle w:val="Hipercze"/>
                <w:noProof/>
              </w:rPr>
              <w:t>Analiza zjawiska przemocy w rodzinie na podstawie danych Policji</w:t>
            </w:r>
            <w:r w:rsidR="00C85605">
              <w:rPr>
                <w:noProof/>
                <w:webHidden/>
              </w:rPr>
              <w:tab/>
            </w:r>
            <w:r w:rsidR="00C85605">
              <w:rPr>
                <w:noProof/>
                <w:webHidden/>
              </w:rPr>
              <w:fldChar w:fldCharType="begin"/>
            </w:r>
            <w:r w:rsidR="00C85605">
              <w:rPr>
                <w:noProof/>
                <w:webHidden/>
              </w:rPr>
              <w:instrText xml:space="preserve"> PAGEREF _Toc101523795 \h </w:instrText>
            </w:r>
            <w:r w:rsidR="00C85605">
              <w:rPr>
                <w:noProof/>
                <w:webHidden/>
              </w:rPr>
            </w:r>
            <w:r w:rsidR="00C85605">
              <w:rPr>
                <w:noProof/>
                <w:webHidden/>
              </w:rPr>
              <w:fldChar w:fldCharType="separate"/>
            </w:r>
            <w:r w:rsidR="00155183">
              <w:rPr>
                <w:noProof/>
                <w:webHidden/>
              </w:rPr>
              <w:t>34</w:t>
            </w:r>
            <w:r w:rsidR="00C85605">
              <w:rPr>
                <w:noProof/>
                <w:webHidden/>
              </w:rPr>
              <w:fldChar w:fldCharType="end"/>
            </w:r>
          </w:hyperlink>
        </w:p>
        <w:p w14:paraId="44EA6494" w14:textId="608E2BF1" w:rsidR="00C85605" w:rsidRDefault="00007978">
          <w:pPr>
            <w:pStyle w:val="Spistreci2"/>
            <w:rPr>
              <w:rFonts w:eastAsiaTheme="minorEastAsia" w:cstheme="minorBidi"/>
              <w:smallCaps w:val="0"/>
              <w:noProof/>
              <w:szCs w:val="22"/>
            </w:rPr>
          </w:pPr>
          <w:hyperlink w:anchor="_Toc101523796" w:history="1">
            <w:r w:rsidR="00C85605" w:rsidRPr="00D31EA9">
              <w:rPr>
                <w:rStyle w:val="Hipercze"/>
                <w:rFonts w:cs="Times New Roman"/>
                <w:noProof/>
              </w:rPr>
              <w:t>4.5.</w:t>
            </w:r>
            <w:r w:rsidR="00C85605">
              <w:rPr>
                <w:rFonts w:eastAsiaTheme="minorEastAsia" w:cstheme="minorBidi"/>
                <w:smallCaps w:val="0"/>
                <w:noProof/>
                <w:szCs w:val="22"/>
              </w:rPr>
              <w:tab/>
            </w:r>
            <w:r w:rsidR="00C85605" w:rsidRPr="00D31EA9">
              <w:rPr>
                <w:rStyle w:val="Hipercze"/>
                <w:noProof/>
              </w:rPr>
              <w:t>Analiza zjawiska przemocy w rodzinie na podstawie danych prokuratury</w:t>
            </w:r>
            <w:r w:rsidR="00C85605">
              <w:rPr>
                <w:noProof/>
                <w:webHidden/>
              </w:rPr>
              <w:tab/>
            </w:r>
            <w:r w:rsidR="00C85605">
              <w:rPr>
                <w:noProof/>
                <w:webHidden/>
              </w:rPr>
              <w:fldChar w:fldCharType="begin"/>
            </w:r>
            <w:r w:rsidR="00C85605">
              <w:rPr>
                <w:noProof/>
                <w:webHidden/>
              </w:rPr>
              <w:instrText xml:space="preserve"> PAGEREF _Toc101523796 \h </w:instrText>
            </w:r>
            <w:r w:rsidR="00C85605">
              <w:rPr>
                <w:noProof/>
                <w:webHidden/>
              </w:rPr>
            </w:r>
            <w:r w:rsidR="00C85605">
              <w:rPr>
                <w:noProof/>
                <w:webHidden/>
              </w:rPr>
              <w:fldChar w:fldCharType="separate"/>
            </w:r>
            <w:r w:rsidR="00155183">
              <w:rPr>
                <w:noProof/>
                <w:webHidden/>
              </w:rPr>
              <w:t>37</w:t>
            </w:r>
            <w:r w:rsidR="00C85605">
              <w:rPr>
                <w:noProof/>
                <w:webHidden/>
              </w:rPr>
              <w:fldChar w:fldCharType="end"/>
            </w:r>
          </w:hyperlink>
        </w:p>
        <w:p w14:paraId="6F215815" w14:textId="1CFC5456" w:rsidR="00C85605" w:rsidRDefault="00007978">
          <w:pPr>
            <w:pStyle w:val="Spistreci1"/>
            <w:rPr>
              <w:rFonts w:eastAsiaTheme="minorEastAsia" w:cstheme="minorBidi"/>
              <w:b w:val="0"/>
              <w:bCs w:val="0"/>
              <w:caps w:val="0"/>
              <w:noProof/>
              <w:szCs w:val="22"/>
            </w:rPr>
          </w:pPr>
          <w:hyperlink w:anchor="_Toc101523797" w:history="1">
            <w:r w:rsidR="00C85605" w:rsidRPr="00D31EA9">
              <w:rPr>
                <w:rStyle w:val="Hipercze"/>
                <w:noProof/>
              </w:rPr>
              <w:t>5.</w:t>
            </w:r>
            <w:r w:rsidR="00C85605">
              <w:rPr>
                <w:rFonts w:eastAsiaTheme="minorEastAsia" w:cstheme="minorBidi"/>
                <w:b w:val="0"/>
                <w:bCs w:val="0"/>
                <w:caps w:val="0"/>
                <w:noProof/>
                <w:szCs w:val="22"/>
              </w:rPr>
              <w:tab/>
            </w:r>
            <w:r w:rsidR="00C85605" w:rsidRPr="00D31EA9">
              <w:rPr>
                <w:rStyle w:val="Hipercze"/>
                <w:noProof/>
              </w:rPr>
              <w:t>Analiza SWOT</w:t>
            </w:r>
            <w:r w:rsidR="00C85605">
              <w:rPr>
                <w:noProof/>
                <w:webHidden/>
              </w:rPr>
              <w:tab/>
            </w:r>
            <w:r w:rsidR="00C85605">
              <w:rPr>
                <w:noProof/>
                <w:webHidden/>
              </w:rPr>
              <w:fldChar w:fldCharType="begin"/>
            </w:r>
            <w:r w:rsidR="00C85605">
              <w:rPr>
                <w:noProof/>
                <w:webHidden/>
              </w:rPr>
              <w:instrText xml:space="preserve"> PAGEREF _Toc101523797 \h </w:instrText>
            </w:r>
            <w:r w:rsidR="00C85605">
              <w:rPr>
                <w:noProof/>
                <w:webHidden/>
              </w:rPr>
            </w:r>
            <w:r w:rsidR="00C85605">
              <w:rPr>
                <w:noProof/>
                <w:webHidden/>
              </w:rPr>
              <w:fldChar w:fldCharType="separate"/>
            </w:r>
            <w:r w:rsidR="00155183">
              <w:rPr>
                <w:noProof/>
                <w:webHidden/>
              </w:rPr>
              <w:t>38</w:t>
            </w:r>
            <w:r w:rsidR="00C85605">
              <w:rPr>
                <w:noProof/>
                <w:webHidden/>
              </w:rPr>
              <w:fldChar w:fldCharType="end"/>
            </w:r>
          </w:hyperlink>
        </w:p>
        <w:p w14:paraId="6D3D010E" w14:textId="79BFA0A8" w:rsidR="00C85605" w:rsidRDefault="00007978">
          <w:pPr>
            <w:pStyle w:val="Spistreci1"/>
            <w:rPr>
              <w:rFonts w:eastAsiaTheme="minorEastAsia" w:cstheme="minorBidi"/>
              <w:b w:val="0"/>
              <w:bCs w:val="0"/>
              <w:caps w:val="0"/>
              <w:noProof/>
              <w:szCs w:val="22"/>
            </w:rPr>
          </w:pPr>
          <w:hyperlink w:anchor="_Toc101523798" w:history="1">
            <w:r w:rsidR="00C85605" w:rsidRPr="00D31EA9">
              <w:rPr>
                <w:rStyle w:val="Hipercze"/>
                <w:noProof/>
              </w:rPr>
              <w:t>6.</w:t>
            </w:r>
            <w:r w:rsidR="00C85605">
              <w:rPr>
                <w:rFonts w:eastAsiaTheme="minorEastAsia" w:cstheme="minorBidi"/>
                <w:b w:val="0"/>
                <w:bCs w:val="0"/>
                <w:caps w:val="0"/>
                <w:noProof/>
                <w:szCs w:val="22"/>
              </w:rPr>
              <w:tab/>
            </w:r>
            <w:r w:rsidR="00C85605" w:rsidRPr="00D31EA9">
              <w:rPr>
                <w:rStyle w:val="Hipercze"/>
                <w:noProof/>
              </w:rPr>
              <w:t>Rekomendacje</w:t>
            </w:r>
            <w:r w:rsidR="00C85605">
              <w:rPr>
                <w:noProof/>
                <w:webHidden/>
              </w:rPr>
              <w:tab/>
            </w:r>
            <w:r w:rsidR="00C85605">
              <w:rPr>
                <w:noProof/>
                <w:webHidden/>
              </w:rPr>
              <w:fldChar w:fldCharType="begin"/>
            </w:r>
            <w:r w:rsidR="00C85605">
              <w:rPr>
                <w:noProof/>
                <w:webHidden/>
              </w:rPr>
              <w:instrText xml:space="preserve"> PAGEREF _Toc101523798 \h </w:instrText>
            </w:r>
            <w:r w:rsidR="00C85605">
              <w:rPr>
                <w:noProof/>
                <w:webHidden/>
              </w:rPr>
            </w:r>
            <w:r w:rsidR="00C85605">
              <w:rPr>
                <w:noProof/>
                <w:webHidden/>
              </w:rPr>
              <w:fldChar w:fldCharType="separate"/>
            </w:r>
            <w:r w:rsidR="00155183">
              <w:rPr>
                <w:noProof/>
                <w:webHidden/>
              </w:rPr>
              <w:t>41</w:t>
            </w:r>
            <w:r w:rsidR="00C85605">
              <w:rPr>
                <w:noProof/>
                <w:webHidden/>
              </w:rPr>
              <w:fldChar w:fldCharType="end"/>
            </w:r>
          </w:hyperlink>
        </w:p>
        <w:p w14:paraId="585E77C9" w14:textId="1242739D" w:rsidR="00C85605" w:rsidRDefault="00007978">
          <w:pPr>
            <w:pStyle w:val="Spistreci1"/>
            <w:rPr>
              <w:rFonts w:eastAsiaTheme="minorEastAsia" w:cstheme="minorBidi"/>
              <w:b w:val="0"/>
              <w:bCs w:val="0"/>
              <w:caps w:val="0"/>
              <w:noProof/>
              <w:szCs w:val="22"/>
            </w:rPr>
          </w:pPr>
          <w:hyperlink w:anchor="_Toc101523799" w:history="1">
            <w:r w:rsidR="00C85605" w:rsidRPr="00D31EA9">
              <w:rPr>
                <w:rStyle w:val="Hipercze"/>
                <w:noProof/>
              </w:rPr>
              <w:t>7.</w:t>
            </w:r>
            <w:r w:rsidR="00C85605">
              <w:rPr>
                <w:rFonts w:eastAsiaTheme="minorEastAsia" w:cstheme="minorBidi"/>
                <w:b w:val="0"/>
                <w:bCs w:val="0"/>
                <w:caps w:val="0"/>
                <w:noProof/>
                <w:szCs w:val="22"/>
              </w:rPr>
              <w:tab/>
            </w:r>
            <w:r w:rsidR="00C85605" w:rsidRPr="00D31EA9">
              <w:rPr>
                <w:rStyle w:val="Hipercze"/>
                <w:noProof/>
              </w:rPr>
              <w:t>Założenia Programu Przeciwdziałania Przemocy w Rodzinie Województwa Łódzkiego 2025</w:t>
            </w:r>
            <w:r w:rsidR="00C85605">
              <w:rPr>
                <w:noProof/>
                <w:webHidden/>
              </w:rPr>
              <w:tab/>
            </w:r>
            <w:r w:rsidR="00C85605">
              <w:rPr>
                <w:noProof/>
                <w:webHidden/>
              </w:rPr>
              <w:fldChar w:fldCharType="begin"/>
            </w:r>
            <w:r w:rsidR="00C85605">
              <w:rPr>
                <w:noProof/>
                <w:webHidden/>
              </w:rPr>
              <w:instrText xml:space="preserve"> PAGEREF _Toc101523799 \h </w:instrText>
            </w:r>
            <w:r w:rsidR="00C85605">
              <w:rPr>
                <w:noProof/>
                <w:webHidden/>
              </w:rPr>
            </w:r>
            <w:r w:rsidR="00C85605">
              <w:rPr>
                <w:noProof/>
                <w:webHidden/>
              </w:rPr>
              <w:fldChar w:fldCharType="separate"/>
            </w:r>
            <w:r w:rsidR="00155183">
              <w:rPr>
                <w:noProof/>
                <w:webHidden/>
              </w:rPr>
              <w:t>42</w:t>
            </w:r>
            <w:r w:rsidR="00C85605">
              <w:rPr>
                <w:noProof/>
                <w:webHidden/>
              </w:rPr>
              <w:fldChar w:fldCharType="end"/>
            </w:r>
          </w:hyperlink>
        </w:p>
        <w:p w14:paraId="3B26440B" w14:textId="0CBED052" w:rsidR="00C85605" w:rsidRDefault="00007978">
          <w:pPr>
            <w:pStyle w:val="Spistreci1"/>
            <w:rPr>
              <w:rFonts w:eastAsiaTheme="minorEastAsia" w:cstheme="minorBidi"/>
              <w:b w:val="0"/>
              <w:bCs w:val="0"/>
              <w:caps w:val="0"/>
              <w:noProof/>
              <w:szCs w:val="22"/>
            </w:rPr>
          </w:pPr>
          <w:hyperlink w:anchor="_Toc101523800" w:history="1">
            <w:r w:rsidR="00C85605" w:rsidRPr="00D31EA9">
              <w:rPr>
                <w:rStyle w:val="Hipercze"/>
                <w:noProof/>
              </w:rPr>
              <w:t>8.</w:t>
            </w:r>
            <w:r w:rsidR="00C85605">
              <w:rPr>
                <w:rFonts w:eastAsiaTheme="minorEastAsia" w:cstheme="minorBidi"/>
                <w:b w:val="0"/>
                <w:bCs w:val="0"/>
                <w:caps w:val="0"/>
                <w:noProof/>
                <w:szCs w:val="22"/>
              </w:rPr>
              <w:tab/>
            </w:r>
            <w:r w:rsidR="00C85605" w:rsidRPr="00D31EA9">
              <w:rPr>
                <w:rStyle w:val="Hipercze"/>
                <w:noProof/>
              </w:rPr>
              <w:t>Przewidywane efekty realizacji Programu Przeciwdziałania Przemocy w Rodzinie Województwa Łódzkiego 2025</w:t>
            </w:r>
            <w:r w:rsidR="00C85605">
              <w:rPr>
                <w:noProof/>
                <w:webHidden/>
              </w:rPr>
              <w:tab/>
            </w:r>
            <w:r w:rsidR="00C85605">
              <w:rPr>
                <w:noProof/>
                <w:webHidden/>
              </w:rPr>
              <w:fldChar w:fldCharType="begin"/>
            </w:r>
            <w:r w:rsidR="00C85605">
              <w:rPr>
                <w:noProof/>
                <w:webHidden/>
              </w:rPr>
              <w:instrText xml:space="preserve"> PAGEREF _Toc101523800 \h </w:instrText>
            </w:r>
            <w:r w:rsidR="00C85605">
              <w:rPr>
                <w:noProof/>
                <w:webHidden/>
              </w:rPr>
            </w:r>
            <w:r w:rsidR="00C85605">
              <w:rPr>
                <w:noProof/>
                <w:webHidden/>
              </w:rPr>
              <w:fldChar w:fldCharType="separate"/>
            </w:r>
            <w:r w:rsidR="00155183">
              <w:rPr>
                <w:noProof/>
                <w:webHidden/>
              </w:rPr>
              <w:t>49</w:t>
            </w:r>
            <w:r w:rsidR="00C85605">
              <w:rPr>
                <w:noProof/>
                <w:webHidden/>
              </w:rPr>
              <w:fldChar w:fldCharType="end"/>
            </w:r>
          </w:hyperlink>
        </w:p>
        <w:p w14:paraId="460D34A9" w14:textId="3CB7FD3E" w:rsidR="00C85605" w:rsidRDefault="00007978">
          <w:pPr>
            <w:pStyle w:val="Spistreci1"/>
            <w:rPr>
              <w:rFonts w:eastAsiaTheme="minorEastAsia" w:cstheme="minorBidi"/>
              <w:b w:val="0"/>
              <w:bCs w:val="0"/>
              <w:caps w:val="0"/>
              <w:noProof/>
              <w:szCs w:val="22"/>
            </w:rPr>
          </w:pPr>
          <w:hyperlink w:anchor="_Toc101523801" w:history="1">
            <w:r w:rsidR="00C85605" w:rsidRPr="00D31EA9">
              <w:rPr>
                <w:rStyle w:val="Hipercze"/>
                <w:noProof/>
              </w:rPr>
              <w:t>9.</w:t>
            </w:r>
            <w:r w:rsidR="00C85605">
              <w:rPr>
                <w:rFonts w:eastAsiaTheme="minorEastAsia" w:cstheme="minorBidi"/>
                <w:b w:val="0"/>
                <w:bCs w:val="0"/>
                <w:caps w:val="0"/>
                <w:noProof/>
                <w:szCs w:val="22"/>
              </w:rPr>
              <w:tab/>
            </w:r>
            <w:r w:rsidR="00C85605" w:rsidRPr="00D31EA9">
              <w:rPr>
                <w:rStyle w:val="Hipercze"/>
                <w:noProof/>
              </w:rPr>
              <w:t>Źródła finansowania oraz monitoring i ewaluacja Programu Przeciwdziałania Przemocy w Rodzinie Województwa Łódzkiego 2025</w:t>
            </w:r>
            <w:r w:rsidR="00C85605">
              <w:rPr>
                <w:noProof/>
                <w:webHidden/>
              </w:rPr>
              <w:tab/>
            </w:r>
            <w:r w:rsidR="00C85605">
              <w:rPr>
                <w:noProof/>
                <w:webHidden/>
              </w:rPr>
              <w:fldChar w:fldCharType="begin"/>
            </w:r>
            <w:r w:rsidR="00C85605">
              <w:rPr>
                <w:noProof/>
                <w:webHidden/>
              </w:rPr>
              <w:instrText xml:space="preserve"> PAGEREF _Toc101523801 \h </w:instrText>
            </w:r>
            <w:r w:rsidR="00C85605">
              <w:rPr>
                <w:noProof/>
                <w:webHidden/>
              </w:rPr>
            </w:r>
            <w:r w:rsidR="00C85605">
              <w:rPr>
                <w:noProof/>
                <w:webHidden/>
              </w:rPr>
              <w:fldChar w:fldCharType="separate"/>
            </w:r>
            <w:r w:rsidR="00155183">
              <w:rPr>
                <w:noProof/>
                <w:webHidden/>
              </w:rPr>
              <w:t>50</w:t>
            </w:r>
            <w:r w:rsidR="00C85605">
              <w:rPr>
                <w:noProof/>
                <w:webHidden/>
              </w:rPr>
              <w:fldChar w:fldCharType="end"/>
            </w:r>
          </w:hyperlink>
        </w:p>
        <w:p w14:paraId="03AA08FF" w14:textId="00801D2D" w:rsidR="00C85605" w:rsidRDefault="00007978">
          <w:pPr>
            <w:pStyle w:val="Spistreci1"/>
            <w:rPr>
              <w:rFonts w:eastAsiaTheme="minorEastAsia" w:cstheme="minorBidi"/>
              <w:b w:val="0"/>
              <w:bCs w:val="0"/>
              <w:caps w:val="0"/>
              <w:noProof/>
              <w:szCs w:val="22"/>
            </w:rPr>
          </w:pPr>
          <w:hyperlink w:anchor="_Toc101523802" w:history="1">
            <w:r w:rsidR="00C85605" w:rsidRPr="00D31EA9">
              <w:rPr>
                <w:rStyle w:val="Hipercze"/>
                <w:noProof/>
              </w:rPr>
              <w:t>Spis tabel</w:t>
            </w:r>
            <w:r w:rsidR="00C85605">
              <w:rPr>
                <w:noProof/>
                <w:webHidden/>
              </w:rPr>
              <w:tab/>
            </w:r>
            <w:r w:rsidR="00C85605">
              <w:rPr>
                <w:noProof/>
                <w:webHidden/>
              </w:rPr>
              <w:fldChar w:fldCharType="begin"/>
            </w:r>
            <w:r w:rsidR="00C85605">
              <w:rPr>
                <w:noProof/>
                <w:webHidden/>
              </w:rPr>
              <w:instrText xml:space="preserve"> PAGEREF _Toc101523802 \h </w:instrText>
            </w:r>
            <w:r w:rsidR="00C85605">
              <w:rPr>
                <w:noProof/>
                <w:webHidden/>
              </w:rPr>
            </w:r>
            <w:r w:rsidR="00C85605">
              <w:rPr>
                <w:noProof/>
                <w:webHidden/>
              </w:rPr>
              <w:fldChar w:fldCharType="separate"/>
            </w:r>
            <w:r w:rsidR="00155183">
              <w:rPr>
                <w:noProof/>
                <w:webHidden/>
              </w:rPr>
              <w:t>52</w:t>
            </w:r>
            <w:r w:rsidR="00C85605">
              <w:rPr>
                <w:noProof/>
                <w:webHidden/>
              </w:rPr>
              <w:fldChar w:fldCharType="end"/>
            </w:r>
          </w:hyperlink>
        </w:p>
        <w:p w14:paraId="57F9C367" w14:textId="2D27CAB2" w:rsidR="00B0799B" w:rsidRDefault="00B0799B">
          <w:r w:rsidRPr="00720A06">
            <w:rPr>
              <w:rFonts w:cs="Arial"/>
              <w:b/>
              <w:bCs/>
            </w:rPr>
            <w:fldChar w:fldCharType="end"/>
          </w:r>
        </w:p>
      </w:sdtContent>
    </w:sdt>
    <w:p w14:paraId="5B189AF7" w14:textId="24C7FB56" w:rsidR="00964D9D" w:rsidRDefault="00964D9D" w:rsidP="00964D9D">
      <w:pPr>
        <w:spacing w:after="120" w:line="360" w:lineRule="auto"/>
        <w:rPr>
          <w:rFonts w:cs="Arial"/>
          <w:b/>
          <w:bCs/>
          <w:szCs w:val="22"/>
        </w:rPr>
      </w:pPr>
    </w:p>
    <w:p w14:paraId="2701EA0F" w14:textId="77777777" w:rsidR="00245EA5" w:rsidRPr="00964D9D" w:rsidRDefault="00245EA5" w:rsidP="00964D9D">
      <w:pPr>
        <w:spacing w:after="120" w:line="360" w:lineRule="auto"/>
        <w:rPr>
          <w:rFonts w:cs="Arial"/>
          <w:b/>
          <w:bCs/>
          <w:szCs w:val="22"/>
        </w:rPr>
      </w:pPr>
    </w:p>
    <w:p w14:paraId="579C7BAB" w14:textId="66F366B2" w:rsidR="000D7E45" w:rsidRPr="000D31A3" w:rsidRDefault="00BA1855" w:rsidP="000D31A3">
      <w:pPr>
        <w:pStyle w:val="Nagwek1"/>
        <w:numPr>
          <w:ilvl w:val="0"/>
          <w:numId w:val="25"/>
        </w:numPr>
        <w:spacing w:after="120"/>
      </w:pPr>
      <w:bookmarkStart w:id="1" w:name="_Toc101523781"/>
      <w:r w:rsidRPr="000D31A3">
        <w:t>Wprowadzenie</w:t>
      </w:r>
      <w:bookmarkEnd w:id="0"/>
      <w:bookmarkEnd w:id="1"/>
    </w:p>
    <w:p w14:paraId="13015B6B" w14:textId="77777777" w:rsidR="00AF55D2" w:rsidRDefault="00454A3D" w:rsidP="00AF55D2">
      <w:pPr>
        <w:tabs>
          <w:tab w:val="left" w:pos="426"/>
        </w:tabs>
        <w:autoSpaceDE w:val="0"/>
        <w:autoSpaceDN w:val="0"/>
        <w:adjustRightInd w:val="0"/>
        <w:spacing w:after="0" w:line="360" w:lineRule="auto"/>
        <w:ind w:firstLine="284"/>
        <w:jc w:val="both"/>
        <w:rPr>
          <w:rFonts w:cs="Arial"/>
          <w:szCs w:val="22"/>
        </w:rPr>
      </w:pPr>
      <w:r>
        <w:rPr>
          <w:rFonts w:cs="Arial"/>
          <w:color w:val="000000"/>
          <w:szCs w:val="22"/>
        </w:rPr>
        <w:tab/>
      </w:r>
      <w:r w:rsidR="00641786" w:rsidRPr="00641786">
        <w:rPr>
          <w:rFonts w:cs="Arial"/>
          <w:color w:val="000000"/>
          <w:szCs w:val="22"/>
        </w:rPr>
        <w:t xml:space="preserve">Opracowanie i realizacja </w:t>
      </w:r>
      <w:bookmarkStart w:id="2" w:name="_Hlk87952418"/>
      <w:r w:rsidR="00641786" w:rsidRPr="00641786">
        <w:rPr>
          <w:rFonts w:cs="Arial"/>
          <w:color w:val="000000"/>
          <w:szCs w:val="22"/>
        </w:rPr>
        <w:t xml:space="preserve">Wojewódzkiego Programu Przeciwdziałania Przemocy w Rodzinie </w:t>
      </w:r>
      <w:r w:rsidR="00D311C5">
        <w:rPr>
          <w:rFonts w:cs="Arial"/>
          <w:color w:val="000000"/>
          <w:szCs w:val="22"/>
        </w:rPr>
        <w:t xml:space="preserve">Województwa Łódzkiego </w:t>
      </w:r>
      <w:r w:rsidR="00641786" w:rsidRPr="006E1CF8">
        <w:rPr>
          <w:rFonts w:cs="Arial"/>
          <w:color w:val="000000"/>
          <w:szCs w:val="22"/>
        </w:rPr>
        <w:t>2025</w:t>
      </w:r>
      <w:bookmarkEnd w:id="2"/>
      <w:r w:rsidR="00D311C5">
        <w:rPr>
          <w:rFonts w:cs="Arial"/>
          <w:color w:val="000000"/>
          <w:szCs w:val="22"/>
        </w:rPr>
        <w:t xml:space="preserve"> </w:t>
      </w:r>
      <w:r w:rsidR="00F6395B">
        <w:rPr>
          <w:rFonts w:cs="Arial"/>
          <w:color w:val="000000"/>
          <w:szCs w:val="22"/>
        </w:rPr>
        <w:t xml:space="preserve">jest </w:t>
      </w:r>
      <w:r w:rsidR="00641786" w:rsidRPr="00641786">
        <w:rPr>
          <w:rFonts w:cs="Arial"/>
          <w:color w:val="000000"/>
          <w:szCs w:val="22"/>
        </w:rPr>
        <w:t>zadanie</w:t>
      </w:r>
      <w:r w:rsidR="00F6395B">
        <w:rPr>
          <w:rFonts w:cs="Arial"/>
          <w:color w:val="000000"/>
          <w:szCs w:val="22"/>
        </w:rPr>
        <w:t>m</w:t>
      </w:r>
      <w:r w:rsidR="00641786" w:rsidRPr="00641786">
        <w:rPr>
          <w:rFonts w:cs="Arial"/>
          <w:color w:val="000000"/>
          <w:szCs w:val="22"/>
        </w:rPr>
        <w:t xml:space="preserve"> wynikając</w:t>
      </w:r>
      <w:r w:rsidR="00F6395B">
        <w:rPr>
          <w:rFonts w:cs="Arial"/>
          <w:color w:val="000000"/>
          <w:szCs w:val="22"/>
        </w:rPr>
        <w:t>ym</w:t>
      </w:r>
      <w:r w:rsidR="00641786" w:rsidRPr="00641786">
        <w:rPr>
          <w:rFonts w:cs="Arial"/>
          <w:color w:val="000000"/>
          <w:szCs w:val="22"/>
        </w:rPr>
        <w:t xml:space="preserve"> z art. 6 ust. 6 pkt 1 ustawy z dnia 29</w:t>
      </w:r>
      <w:r w:rsidR="00712380">
        <w:rPr>
          <w:rFonts w:cs="Arial"/>
          <w:color w:val="000000"/>
          <w:szCs w:val="22"/>
        </w:rPr>
        <w:t xml:space="preserve"> </w:t>
      </w:r>
      <w:r w:rsidR="00641786" w:rsidRPr="00641786">
        <w:rPr>
          <w:rFonts w:cs="Arial"/>
          <w:color w:val="000000"/>
          <w:szCs w:val="22"/>
        </w:rPr>
        <w:t>lipca 2005 r. o przeciwdziałaniu przemocy w rodzinie (</w:t>
      </w:r>
      <w:bookmarkStart w:id="3" w:name="_Hlk88032593"/>
      <w:r w:rsidR="00641786" w:rsidRPr="00641786">
        <w:rPr>
          <w:rFonts w:cs="Arial"/>
          <w:color w:val="000000"/>
          <w:szCs w:val="22"/>
        </w:rPr>
        <w:t>Dz. U. 2021 poz. 1249</w:t>
      </w:r>
      <w:bookmarkEnd w:id="3"/>
      <w:r w:rsidR="00641786" w:rsidRPr="00641786">
        <w:rPr>
          <w:rFonts w:cs="Arial"/>
          <w:color w:val="000000"/>
          <w:szCs w:val="22"/>
        </w:rPr>
        <w:t>)</w:t>
      </w:r>
      <w:bookmarkStart w:id="4" w:name="_Hlk87947178"/>
      <w:r w:rsidR="00641786" w:rsidRPr="00641786">
        <w:rPr>
          <w:rFonts w:cs="Arial"/>
          <w:color w:val="000000"/>
          <w:szCs w:val="22"/>
        </w:rPr>
        <w:t xml:space="preserve">. </w:t>
      </w:r>
      <w:bookmarkEnd w:id="4"/>
      <w:r w:rsidR="00AF55D2" w:rsidRPr="00AF55D2">
        <w:rPr>
          <w:rFonts w:cs="Arial"/>
          <w:color w:val="000000"/>
          <w:szCs w:val="22"/>
        </w:rPr>
        <w:t>Koordynatorem i głównym realizatorem zadań w ramach Programu jest Regionalne Centrum Polityki Społecznej w Łodzi. RCPS jest j</w:t>
      </w:r>
      <w:r w:rsidR="00AF55D2" w:rsidRPr="00AF55D2">
        <w:rPr>
          <w:rFonts w:cs="Arial"/>
          <w:szCs w:val="22"/>
        </w:rPr>
        <w:t xml:space="preserve">ednostką odpowiedzialną za realizację zadań własnych samorządu województwa w zakresie przeciwdziałania przemocy w rodzinie, powołaną Uchwałą Nr VII/61/99 Sejmiku Województwa Łódzkiego z dnia 30 marca 1999 roku. </w:t>
      </w:r>
    </w:p>
    <w:p w14:paraId="27DDAA03" w14:textId="317F2B1D" w:rsidR="00113E79" w:rsidRDefault="005C3243" w:rsidP="00113E79">
      <w:pPr>
        <w:tabs>
          <w:tab w:val="left" w:pos="426"/>
        </w:tabs>
        <w:autoSpaceDE w:val="0"/>
        <w:autoSpaceDN w:val="0"/>
        <w:adjustRightInd w:val="0"/>
        <w:spacing w:after="0" w:line="360" w:lineRule="auto"/>
        <w:ind w:firstLine="284"/>
        <w:jc w:val="both"/>
        <w:rPr>
          <w:rFonts w:cs="Arial"/>
          <w:color w:val="000000"/>
          <w:szCs w:val="22"/>
        </w:rPr>
      </w:pPr>
      <w:r>
        <w:rPr>
          <w:rFonts w:cs="Arial"/>
          <w:color w:val="000000"/>
          <w:szCs w:val="22"/>
        </w:rPr>
        <w:t xml:space="preserve">W świetle </w:t>
      </w:r>
      <w:r w:rsidR="00641786" w:rsidRPr="00641786">
        <w:rPr>
          <w:rFonts w:cs="Arial"/>
          <w:color w:val="000000"/>
          <w:szCs w:val="22"/>
        </w:rPr>
        <w:t xml:space="preserve"> zapisów ustawy, do zadań własnych samorządu województwa należy </w:t>
      </w:r>
      <w:r w:rsidR="002706BF">
        <w:rPr>
          <w:rFonts w:cs="Arial"/>
          <w:color w:val="000000"/>
          <w:szCs w:val="22"/>
        </w:rPr>
        <w:br/>
      </w:r>
      <w:r w:rsidR="00641786" w:rsidRPr="00641786">
        <w:rPr>
          <w:rFonts w:cs="Arial"/>
          <w:color w:val="000000"/>
          <w:szCs w:val="22"/>
        </w:rPr>
        <w:t>w szczególności: opracowanie i</w:t>
      </w:r>
      <w:r w:rsidR="00641786">
        <w:rPr>
          <w:rFonts w:cs="Arial"/>
          <w:color w:val="000000"/>
          <w:szCs w:val="22"/>
        </w:rPr>
        <w:t> </w:t>
      </w:r>
      <w:r w:rsidR="00641786" w:rsidRPr="00641786">
        <w:rPr>
          <w:rFonts w:cs="Arial"/>
          <w:color w:val="000000"/>
          <w:szCs w:val="22"/>
        </w:rPr>
        <w:t>realizacja wojewódzkiego programu przeciwdziałania przemocy w rodzinie, inspirowanie</w:t>
      </w:r>
      <w:r w:rsidR="00D311C5">
        <w:rPr>
          <w:rFonts w:cs="Arial"/>
          <w:color w:val="000000"/>
          <w:szCs w:val="22"/>
        </w:rPr>
        <w:t xml:space="preserve"> </w:t>
      </w:r>
      <w:r w:rsidR="00641786" w:rsidRPr="00641786">
        <w:rPr>
          <w:rFonts w:cs="Arial"/>
          <w:color w:val="000000"/>
          <w:szCs w:val="22"/>
        </w:rPr>
        <w:t>i</w:t>
      </w:r>
      <w:r w:rsidR="00641786">
        <w:rPr>
          <w:rFonts w:cs="Arial"/>
          <w:color w:val="000000"/>
          <w:szCs w:val="22"/>
        </w:rPr>
        <w:t> </w:t>
      </w:r>
      <w:r w:rsidR="00641786" w:rsidRPr="00641786">
        <w:rPr>
          <w:rFonts w:cs="Arial"/>
          <w:color w:val="000000"/>
          <w:szCs w:val="22"/>
        </w:rPr>
        <w:t>promowanie nowych rozwiązań w zakresie przeciwdziałania przemocy w rodzinie, opracowywanie ramowych programów ochrony ofiar przemocy w rodzinie oraz ramowych programów oddziaływań korekcyjno-edukacyjnych dla osób stosujących przemoc w rodzinie, a</w:t>
      </w:r>
      <w:r w:rsidR="00641786">
        <w:rPr>
          <w:rFonts w:cs="Arial"/>
          <w:color w:val="000000"/>
          <w:szCs w:val="22"/>
        </w:rPr>
        <w:t> </w:t>
      </w:r>
      <w:r w:rsidR="00641786" w:rsidRPr="00641786">
        <w:rPr>
          <w:rFonts w:cs="Arial"/>
          <w:color w:val="000000"/>
          <w:szCs w:val="22"/>
        </w:rPr>
        <w:t>także organizowanie szkoleń dla osób realizujących zadania związane z przeciwdziałaniem przemocy w rodzinie.</w:t>
      </w:r>
    </w:p>
    <w:p w14:paraId="4AE925C7" w14:textId="7815946C" w:rsidR="00113E79" w:rsidRDefault="00641786" w:rsidP="00113E79">
      <w:pPr>
        <w:tabs>
          <w:tab w:val="left" w:pos="426"/>
        </w:tabs>
        <w:autoSpaceDE w:val="0"/>
        <w:autoSpaceDN w:val="0"/>
        <w:adjustRightInd w:val="0"/>
        <w:spacing w:after="0" w:line="360" w:lineRule="auto"/>
        <w:ind w:firstLine="284"/>
        <w:jc w:val="both"/>
        <w:rPr>
          <w:rFonts w:cs="Arial"/>
          <w:szCs w:val="22"/>
        </w:rPr>
      </w:pPr>
      <w:r w:rsidRPr="00113E79">
        <w:rPr>
          <w:rFonts w:cs="Arial"/>
          <w:szCs w:val="22"/>
        </w:rPr>
        <w:t xml:space="preserve">Zjawisko przemocy w rodzinie, z uwagi na swoją złożoność, wymaga </w:t>
      </w:r>
      <w:r w:rsidR="00D311C5" w:rsidRPr="00113E79">
        <w:rPr>
          <w:rFonts w:cs="Arial"/>
          <w:szCs w:val="22"/>
        </w:rPr>
        <w:t xml:space="preserve">kompleksowych </w:t>
      </w:r>
      <w:r w:rsidR="002706BF">
        <w:rPr>
          <w:rFonts w:cs="Arial"/>
          <w:szCs w:val="22"/>
        </w:rPr>
        <w:br/>
      </w:r>
      <w:r w:rsidR="00D311C5" w:rsidRPr="00113E79">
        <w:rPr>
          <w:rFonts w:cs="Arial"/>
          <w:szCs w:val="22"/>
        </w:rPr>
        <w:t xml:space="preserve">i skoordynowanych rozwiązań oraz </w:t>
      </w:r>
      <w:r w:rsidRPr="00113E79">
        <w:rPr>
          <w:rFonts w:cs="Arial"/>
          <w:szCs w:val="22"/>
        </w:rPr>
        <w:t xml:space="preserve">zaangażowania </w:t>
      </w:r>
      <w:r w:rsidR="00D311C5" w:rsidRPr="00113E79">
        <w:rPr>
          <w:rFonts w:cs="Arial"/>
          <w:szCs w:val="22"/>
        </w:rPr>
        <w:t xml:space="preserve">instytucji i </w:t>
      </w:r>
      <w:r w:rsidRPr="00113E79">
        <w:rPr>
          <w:rFonts w:cs="Arial"/>
          <w:szCs w:val="22"/>
        </w:rPr>
        <w:t>podmiotów, których zadania</w:t>
      </w:r>
      <w:r w:rsidR="00A75897" w:rsidRPr="00113E79">
        <w:rPr>
          <w:rFonts w:cs="Arial"/>
          <w:szCs w:val="22"/>
        </w:rPr>
        <w:t xml:space="preserve"> </w:t>
      </w:r>
      <w:r w:rsidR="00720A06">
        <w:rPr>
          <w:rFonts w:cs="Arial"/>
          <w:szCs w:val="22"/>
        </w:rPr>
        <w:br/>
      </w:r>
      <w:r w:rsidR="00A75897" w:rsidRPr="00113E79">
        <w:rPr>
          <w:rFonts w:cs="Arial"/>
          <w:szCs w:val="22"/>
        </w:rPr>
        <w:t>w</w:t>
      </w:r>
      <w:r w:rsidRPr="00113E79">
        <w:rPr>
          <w:rFonts w:cs="Arial"/>
          <w:szCs w:val="22"/>
        </w:rPr>
        <w:t xml:space="preserve"> tym w zakresie precyzuje </w:t>
      </w:r>
      <w:r w:rsidR="00D311C5" w:rsidRPr="00113E79">
        <w:rPr>
          <w:rFonts w:cs="Arial"/>
          <w:szCs w:val="22"/>
        </w:rPr>
        <w:t>ustawa</w:t>
      </w:r>
      <w:r w:rsidRPr="00113E79">
        <w:rPr>
          <w:rFonts w:cs="Arial"/>
          <w:szCs w:val="22"/>
        </w:rPr>
        <w:t xml:space="preserve"> </w:t>
      </w:r>
      <w:r w:rsidR="00D311C5" w:rsidRPr="00113E79">
        <w:rPr>
          <w:rFonts w:cs="Arial"/>
          <w:szCs w:val="22"/>
        </w:rPr>
        <w:t>o przeciwdziałaniu przemocy w rodzinie</w:t>
      </w:r>
      <w:r w:rsidRPr="00113E79">
        <w:rPr>
          <w:rFonts w:cs="Arial"/>
          <w:szCs w:val="22"/>
        </w:rPr>
        <w:t xml:space="preserve">. </w:t>
      </w:r>
      <w:r w:rsidR="00A75897" w:rsidRPr="00113E79">
        <w:rPr>
          <w:rFonts w:cs="Arial"/>
          <w:szCs w:val="22"/>
        </w:rPr>
        <w:t xml:space="preserve">Realizacja działań, które ujęto w Programie powinna prowadzić do postrzegania przemocy jako </w:t>
      </w:r>
      <w:r w:rsidR="00113E79" w:rsidRPr="00113E79">
        <w:rPr>
          <w:rFonts w:cs="Arial"/>
          <w:szCs w:val="22"/>
        </w:rPr>
        <w:t xml:space="preserve">złożonego </w:t>
      </w:r>
      <w:r w:rsidR="00A75897" w:rsidRPr="00113E79">
        <w:rPr>
          <w:rFonts w:cs="Arial"/>
          <w:szCs w:val="22"/>
        </w:rPr>
        <w:t xml:space="preserve">problemu społecznego. </w:t>
      </w:r>
      <w:r w:rsidRPr="00113E79">
        <w:rPr>
          <w:rFonts w:cs="Arial"/>
          <w:szCs w:val="22"/>
        </w:rPr>
        <w:t xml:space="preserve">Program stanowi część Strategii </w:t>
      </w:r>
      <w:r w:rsidR="00D311C5" w:rsidRPr="00113E79">
        <w:rPr>
          <w:rFonts w:cs="Arial"/>
          <w:szCs w:val="22"/>
        </w:rPr>
        <w:t>w zakresie p</w:t>
      </w:r>
      <w:r w:rsidRPr="00113E79">
        <w:rPr>
          <w:rFonts w:cs="Arial"/>
          <w:szCs w:val="22"/>
        </w:rPr>
        <w:t>olityki</w:t>
      </w:r>
      <w:r w:rsidR="00D311C5" w:rsidRPr="00113E79">
        <w:rPr>
          <w:rFonts w:cs="Arial"/>
          <w:szCs w:val="22"/>
        </w:rPr>
        <w:t xml:space="preserve"> s</w:t>
      </w:r>
      <w:r w:rsidRPr="00113E79">
        <w:rPr>
          <w:rFonts w:cs="Arial"/>
          <w:szCs w:val="22"/>
        </w:rPr>
        <w:t>połecznej</w:t>
      </w:r>
      <w:r w:rsidR="00D311C5" w:rsidRPr="00113E79">
        <w:rPr>
          <w:rFonts w:cs="Arial"/>
          <w:szCs w:val="22"/>
        </w:rPr>
        <w:t xml:space="preserve"> </w:t>
      </w:r>
      <w:r w:rsidR="00873A3A" w:rsidRPr="00113E79">
        <w:rPr>
          <w:rFonts w:cs="Arial"/>
          <w:szCs w:val="22"/>
        </w:rPr>
        <w:t xml:space="preserve">województwa łódzkiego </w:t>
      </w:r>
      <w:r w:rsidR="00D311C5" w:rsidRPr="00113E79">
        <w:rPr>
          <w:rFonts w:cs="Arial"/>
          <w:szCs w:val="22"/>
        </w:rPr>
        <w:t xml:space="preserve">do </w:t>
      </w:r>
      <w:r w:rsidRPr="00113E79">
        <w:rPr>
          <w:rFonts w:cs="Arial"/>
          <w:szCs w:val="22"/>
        </w:rPr>
        <w:t>2030</w:t>
      </w:r>
      <w:r w:rsidR="00D311C5" w:rsidRPr="00113E79">
        <w:rPr>
          <w:rFonts w:cs="Arial"/>
          <w:szCs w:val="22"/>
        </w:rPr>
        <w:t xml:space="preserve"> roku</w:t>
      </w:r>
      <w:r w:rsidR="00113E79" w:rsidRPr="00113E79">
        <w:rPr>
          <w:rFonts w:cs="Arial"/>
          <w:szCs w:val="22"/>
        </w:rPr>
        <w:t>. Strategia uwzględnia wnioski i rekomendacje uzyskane w ramach monitoringu obowiązujących do 2020 Programów Wojewódzkich oraz Planów dotyczących województwa łódzkiego, w tym Wojewódzki</w:t>
      </w:r>
      <w:r w:rsidR="00113E79">
        <w:rPr>
          <w:rFonts w:cs="Arial"/>
          <w:szCs w:val="22"/>
        </w:rPr>
        <w:t>ego</w:t>
      </w:r>
      <w:r w:rsidR="00113E79" w:rsidRPr="00113E79">
        <w:rPr>
          <w:rFonts w:cs="Arial"/>
          <w:szCs w:val="22"/>
        </w:rPr>
        <w:t xml:space="preserve"> Program</w:t>
      </w:r>
      <w:r w:rsidR="00113E79">
        <w:rPr>
          <w:rFonts w:cs="Arial"/>
          <w:szCs w:val="22"/>
        </w:rPr>
        <w:t>u</w:t>
      </w:r>
      <w:r w:rsidR="00113E79" w:rsidRPr="00113E79">
        <w:rPr>
          <w:rFonts w:cs="Arial"/>
          <w:szCs w:val="22"/>
        </w:rPr>
        <w:t xml:space="preserve"> Przeciwdziałania Przemocy w Rodzinie na lata 2017-2020</w:t>
      </w:r>
      <w:r w:rsidR="008558B7">
        <w:rPr>
          <w:rFonts w:cs="Arial"/>
          <w:szCs w:val="22"/>
        </w:rPr>
        <w:t xml:space="preserve">, </w:t>
      </w:r>
      <w:r w:rsidR="008558B7" w:rsidRPr="008558B7">
        <w:rPr>
          <w:rFonts w:cs="Arial"/>
          <w:szCs w:val="22"/>
        </w:rPr>
        <w:t>przedłużonego Uchwałą nr XXVII/384/21 Sejmiku Województwa Łódzkiego z dnia 23 lutego 2021 r. w sprawie kontynuowania w roku 2021 programów stanowiących część Wojewódzkiej strategii w zakresie Polityki Społecznej 2020</w:t>
      </w:r>
      <w:r w:rsidR="008558B7">
        <w:rPr>
          <w:rFonts w:cs="Arial"/>
          <w:szCs w:val="22"/>
        </w:rPr>
        <w:t>.</w:t>
      </w:r>
    </w:p>
    <w:p w14:paraId="55F852CD" w14:textId="4F840265" w:rsidR="00A75897" w:rsidRPr="00A75897" w:rsidRDefault="00A75897" w:rsidP="00113E79">
      <w:pPr>
        <w:tabs>
          <w:tab w:val="left" w:pos="426"/>
        </w:tabs>
        <w:autoSpaceDE w:val="0"/>
        <w:autoSpaceDN w:val="0"/>
        <w:adjustRightInd w:val="0"/>
        <w:spacing w:after="0" w:line="360" w:lineRule="auto"/>
        <w:ind w:firstLine="284"/>
        <w:jc w:val="both"/>
        <w:rPr>
          <w:rFonts w:cs="Arial"/>
          <w:szCs w:val="22"/>
        </w:rPr>
      </w:pPr>
      <w:r>
        <w:rPr>
          <w:rFonts w:cs="Arial"/>
          <w:szCs w:val="22"/>
        </w:rPr>
        <w:t>Należy podkreślić, iż z</w:t>
      </w:r>
      <w:r w:rsidRPr="00A75897">
        <w:rPr>
          <w:rFonts w:cs="Arial"/>
          <w:szCs w:val="22"/>
        </w:rPr>
        <w:t xml:space="preserve">jawisko przemocy domowej jest definiowane w aktach prawa krajowego i międzynarodowego. Konwencja Rady Europy z dnia 11 maja 2011 r o zapobieganiu i zwalczaniu przemocy wobec kobiet i przemocy domowej (Dz.U. z 2015 r. poz. 961) definiuje zjawisko przemocy domowej jako wszelkie akty przemocy fizycznej, seksualnej, psychologicznej lub ekonomicznej, zdarzające się w rodzinie lub gospodarstwie domowym, </w:t>
      </w:r>
      <w:r w:rsidR="002706BF">
        <w:rPr>
          <w:rFonts w:cs="Arial"/>
          <w:szCs w:val="22"/>
        </w:rPr>
        <w:br/>
      </w:r>
      <w:r w:rsidRPr="00A75897">
        <w:rPr>
          <w:rFonts w:cs="Arial"/>
          <w:szCs w:val="22"/>
        </w:rPr>
        <w:t>lub między byłymi lub obecnymi małżonkami bądź partnerami, niezależnie od tego, czy sprawca i ofiara dzielą lub dzielili miejsce zamieszkania czy nie. Z kolei przemoc wobec kobiet w świetle Konwencji oznacza wszelkie akty przemocy ze względu na płeć, które powodują lub mogą prowadzić do fizycznej, seksualnej, psychologicznej lub ekonomicznej szkody lub cierpienia kobiet, w tym również groźby takich ataków, przymus lub arbitralne pozbawienie wolności, zarówno w życiu publicznym, jak i prywatnym.</w:t>
      </w:r>
    </w:p>
    <w:p w14:paraId="75548CA3" w14:textId="246EB356" w:rsidR="00A75897" w:rsidRPr="001E2251" w:rsidRDefault="001E2251" w:rsidP="001E2251">
      <w:pPr>
        <w:spacing w:after="0" w:line="360" w:lineRule="auto"/>
        <w:ind w:firstLine="284"/>
        <w:jc w:val="both"/>
        <w:rPr>
          <w:rFonts w:cs="Arial"/>
          <w:color w:val="000000"/>
          <w:szCs w:val="22"/>
        </w:rPr>
      </w:pPr>
      <w:r>
        <w:rPr>
          <w:rFonts w:cs="Arial"/>
          <w:szCs w:val="22"/>
        </w:rPr>
        <w:t xml:space="preserve">Wiążące wytyczne definicyjne dla </w:t>
      </w:r>
      <w:r w:rsidRPr="00641786">
        <w:rPr>
          <w:rFonts w:cs="Arial"/>
          <w:color w:val="000000"/>
          <w:szCs w:val="22"/>
        </w:rPr>
        <w:t xml:space="preserve">Programu Przeciwdziałania Przemocy w Rodzinie </w:t>
      </w:r>
      <w:r>
        <w:rPr>
          <w:rFonts w:cs="Arial"/>
          <w:color w:val="000000"/>
          <w:szCs w:val="22"/>
        </w:rPr>
        <w:t xml:space="preserve">Województwa Łódzkiego </w:t>
      </w:r>
      <w:r w:rsidRPr="006E1CF8">
        <w:rPr>
          <w:rFonts w:cs="Arial"/>
          <w:color w:val="000000"/>
          <w:szCs w:val="22"/>
        </w:rPr>
        <w:t>2025</w:t>
      </w:r>
      <w:r>
        <w:rPr>
          <w:rFonts w:cs="Arial"/>
          <w:color w:val="000000"/>
          <w:szCs w:val="22"/>
        </w:rPr>
        <w:t xml:space="preserve"> kształtują przepisy </w:t>
      </w:r>
      <w:r w:rsidR="00A75897" w:rsidRPr="00A75897">
        <w:rPr>
          <w:rFonts w:cs="Arial"/>
          <w:szCs w:val="22"/>
        </w:rPr>
        <w:t>ustaw</w:t>
      </w:r>
      <w:r>
        <w:rPr>
          <w:rFonts w:cs="Arial"/>
          <w:szCs w:val="22"/>
        </w:rPr>
        <w:t>y</w:t>
      </w:r>
      <w:r w:rsidR="00A75897" w:rsidRPr="00A75897">
        <w:rPr>
          <w:rFonts w:cs="Arial"/>
          <w:szCs w:val="22"/>
        </w:rPr>
        <w:t xml:space="preserve"> z dnia 29 lipca 2005 r. </w:t>
      </w:r>
      <w:r w:rsidR="002706BF">
        <w:rPr>
          <w:rFonts w:cs="Arial"/>
          <w:szCs w:val="22"/>
        </w:rPr>
        <w:br/>
      </w:r>
      <w:r w:rsidR="00A75897" w:rsidRPr="00A75897">
        <w:rPr>
          <w:rFonts w:cs="Arial"/>
          <w:szCs w:val="22"/>
        </w:rPr>
        <w:t>o przeciwdziałaniu przemocy w rodzinie (Dz. U. z 2021 r. poz. 1249)</w:t>
      </w:r>
      <w:r>
        <w:rPr>
          <w:rFonts w:cs="Arial"/>
          <w:szCs w:val="22"/>
        </w:rPr>
        <w:t xml:space="preserve">. W ich rozumieniu, </w:t>
      </w:r>
      <w:r w:rsidR="00A75897" w:rsidRPr="00A75897">
        <w:rPr>
          <w:rFonts w:cs="Arial"/>
          <w:szCs w:val="22"/>
        </w:rPr>
        <w:t xml:space="preserve">poprzez przemoc w rodzinie rozumie się jednorazowe albo powtarzające się umyślne działanie </w:t>
      </w:r>
      <w:r w:rsidR="002706BF">
        <w:rPr>
          <w:rFonts w:cs="Arial"/>
          <w:szCs w:val="22"/>
        </w:rPr>
        <w:br/>
      </w:r>
      <w:r w:rsidR="00A75897" w:rsidRPr="00A75897">
        <w:rPr>
          <w:rFonts w:cs="Arial"/>
          <w:szCs w:val="22"/>
        </w:rPr>
        <w:t xml:space="preserve">lub zaniechanie naruszające prawa lub dobra osobiste osób najbliższych, a także innych osób wspólnie zamieszkujących lub gospodarujących, w szczególności narażające te osoby </w:t>
      </w:r>
      <w:r w:rsidR="002706BF">
        <w:rPr>
          <w:rFonts w:cs="Arial"/>
          <w:szCs w:val="22"/>
        </w:rPr>
        <w:br/>
      </w:r>
      <w:r w:rsidR="00A75897" w:rsidRPr="00A75897">
        <w:rPr>
          <w:rFonts w:cs="Arial"/>
          <w:szCs w:val="22"/>
        </w:rPr>
        <w:t xml:space="preserve">na niebezpieczeństwo utraty życia, zdrowia, naruszające ich godność, nietykalność cielesną, wolność, w tym seksualną, powodujące szkody na ich zdrowiu fizycznym lub psychicznym, </w:t>
      </w:r>
      <w:r w:rsidR="002706BF">
        <w:rPr>
          <w:rFonts w:cs="Arial"/>
          <w:szCs w:val="22"/>
        </w:rPr>
        <w:br/>
      </w:r>
      <w:r w:rsidR="00A75897" w:rsidRPr="00A75897">
        <w:rPr>
          <w:rFonts w:cs="Arial"/>
          <w:szCs w:val="22"/>
        </w:rPr>
        <w:t xml:space="preserve">a także wywołujące cierpienia i krzywdy moralne u osób dotkniętych przemocą. </w:t>
      </w:r>
      <w:r>
        <w:rPr>
          <w:rFonts w:cs="Arial"/>
          <w:szCs w:val="22"/>
        </w:rPr>
        <w:t>Warto tu dodać, że n</w:t>
      </w:r>
      <w:r w:rsidR="00A75897" w:rsidRPr="00A75897">
        <w:rPr>
          <w:rFonts w:cs="Arial"/>
          <w:szCs w:val="22"/>
        </w:rPr>
        <w:t xml:space="preserve">iekiedy </w:t>
      </w:r>
      <w:r w:rsidR="00A75897" w:rsidRPr="001E2251">
        <w:rPr>
          <w:rFonts w:cs="Arial"/>
          <w:szCs w:val="22"/>
        </w:rPr>
        <w:t xml:space="preserve">w literaturze przestępstwo znęcania się i przemoc są stosowane zamiennie. Uważa się, iż przestępstwo znęcania się jest jedynie częścią zjawiska przemocy. W sensie definicyjnym </w:t>
      </w:r>
      <w:r w:rsidR="00A75897" w:rsidRPr="001E2251">
        <w:rPr>
          <w:rFonts w:cs="Arial"/>
          <w:iCs/>
          <w:szCs w:val="22"/>
        </w:rPr>
        <w:t xml:space="preserve">przemoc w rodzinie wykracza znacznie swoim zakresem przedmiotowym poza ustawowe znamiona przestępstwa znęcania się nad osobami najbliższymi. Można stwierdzić, </w:t>
      </w:r>
      <w:r w:rsidR="002706BF">
        <w:rPr>
          <w:rFonts w:cs="Arial"/>
          <w:iCs/>
          <w:szCs w:val="22"/>
        </w:rPr>
        <w:br/>
      </w:r>
      <w:r w:rsidR="00A75897" w:rsidRPr="001E2251">
        <w:rPr>
          <w:rFonts w:cs="Arial"/>
          <w:iCs/>
          <w:szCs w:val="22"/>
        </w:rPr>
        <w:t>że przestępstwo znęcania się jest najbardziej jaskrawym przykładem przemocy w rodzinie, jednakże nie odzwierciedla całości tego zjawiska, a jedynie jego część.</w:t>
      </w:r>
    </w:p>
    <w:p w14:paraId="7646245C" w14:textId="69DEC45A" w:rsidR="00641786" w:rsidRPr="00641786" w:rsidRDefault="00641786" w:rsidP="00641786">
      <w:pPr>
        <w:tabs>
          <w:tab w:val="left" w:pos="426"/>
        </w:tabs>
        <w:autoSpaceDE w:val="0"/>
        <w:autoSpaceDN w:val="0"/>
        <w:adjustRightInd w:val="0"/>
        <w:spacing w:after="0" w:line="360" w:lineRule="auto"/>
        <w:ind w:firstLine="284"/>
        <w:jc w:val="both"/>
        <w:rPr>
          <w:rFonts w:cs="Arial"/>
          <w:color w:val="000000"/>
          <w:szCs w:val="22"/>
        </w:rPr>
      </w:pPr>
      <w:r w:rsidRPr="00641786">
        <w:rPr>
          <w:rFonts w:cs="Arial"/>
          <w:color w:val="000000"/>
          <w:szCs w:val="22"/>
        </w:rPr>
        <w:tab/>
        <w:t xml:space="preserve">Program przygotowano </w:t>
      </w:r>
      <w:r w:rsidR="00286132">
        <w:rPr>
          <w:rFonts w:cs="Arial"/>
          <w:color w:val="000000"/>
          <w:szCs w:val="22"/>
        </w:rPr>
        <w:t xml:space="preserve">odnosząc się do </w:t>
      </w:r>
      <w:r w:rsidRPr="00641786">
        <w:rPr>
          <w:rFonts w:cs="Arial"/>
          <w:color w:val="000000"/>
          <w:szCs w:val="22"/>
        </w:rPr>
        <w:t>doświadcze</w:t>
      </w:r>
      <w:r w:rsidR="00286132">
        <w:rPr>
          <w:rFonts w:cs="Arial"/>
          <w:color w:val="000000"/>
          <w:szCs w:val="22"/>
        </w:rPr>
        <w:t xml:space="preserve">ń wynikających z </w:t>
      </w:r>
      <w:r w:rsidRPr="00641786">
        <w:rPr>
          <w:rFonts w:cs="Arial"/>
          <w:color w:val="000000"/>
          <w:szCs w:val="22"/>
        </w:rPr>
        <w:t xml:space="preserve">realizacji jego poprzednich edycji oraz w oparciu o dokonaną diagnozę, w tym analizę </w:t>
      </w:r>
      <w:r w:rsidR="00286132">
        <w:rPr>
          <w:rFonts w:cs="Arial"/>
          <w:color w:val="000000"/>
          <w:szCs w:val="22"/>
        </w:rPr>
        <w:t xml:space="preserve">aktualnych danych zastanych: ilościowych i jakościowych, unijnych, krajowych i regionalnych aktów prawnych </w:t>
      </w:r>
      <w:r w:rsidR="002706BF">
        <w:rPr>
          <w:rFonts w:cs="Arial"/>
          <w:color w:val="000000"/>
          <w:szCs w:val="22"/>
        </w:rPr>
        <w:br/>
      </w:r>
      <w:r w:rsidR="00286132">
        <w:rPr>
          <w:rFonts w:cs="Arial"/>
          <w:color w:val="000000"/>
          <w:szCs w:val="22"/>
        </w:rPr>
        <w:t xml:space="preserve">i polityk publicznych oraz opracowań, wniosków i rekomendacji grupy roboczej ds. opracowania programu. Program jest </w:t>
      </w:r>
      <w:r w:rsidRPr="00641786">
        <w:rPr>
          <w:rFonts w:cs="Arial"/>
          <w:color w:val="000000"/>
          <w:szCs w:val="22"/>
        </w:rPr>
        <w:t xml:space="preserve">spójny z </w:t>
      </w:r>
      <w:r w:rsidR="00286132">
        <w:rPr>
          <w:rFonts w:cs="Arial"/>
          <w:color w:val="000000"/>
          <w:szCs w:val="22"/>
        </w:rPr>
        <w:t xml:space="preserve">prawem </w:t>
      </w:r>
      <w:r w:rsidRPr="00641786">
        <w:rPr>
          <w:rFonts w:cs="Arial"/>
          <w:color w:val="000000"/>
          <w:szCs w:val="22"/>
        </w:rPr>
        <w:t>krajowym oraz</w:t>
      </w:r>
      <w:r w:rsidR="00720A06">
        <w:rPr>
          <w:rFonts w:cs="Arial"/>
          <w:color w:val="000000"/>
          <w:szCs w:val="22"/>
        </w:rPr>
        <w:t xml:space="preserve"> </w:t>
      </w:r>
      <w:r w:rsidR="00286132">
        <w:rPr>
          <w:rFonts w:cs="Arial"/>
          <w:color w:val="000000"/>
          <w:szCs w:val="22"/>
        </w:rPr>
        <w:t xml:space="preserve">politykami publicznymi </w:t>
      </w:r>
      <w:r w:rsidRPr="00641786">
        <w:rPr>
          <w:rFonts w:cs="Arial"/>
          <w:color w:val="000000"/>
          <w:szCs w:val="22"/>
        </w:rPr>
        <w:t xml:space="preserve"> obowiązującymi w województwie </w:t>
      </w:r>
      <w:r w:rsidR="00286132">
        <w:rPr>
          <w:rFonts w:cs="Arial"/>
          <w:color w:val="000000"/>
          <w:szCs w:val="22"/>
        </w:rPr>
        <w:t>łódzkim</w:t>
      </w:r>
      <w:r w:rsidRPr="00641786">
        <w:rPr>
          <w:rFonts w:cs="Arial"/>
          <w:color w:val="000000"/>
          <w:szCs w:val="22"/>
        </w:rPr>
        <w:t xml:space="preserve">. </w:t>
      </w:r>
    </w:p>
    <w:p w14:paraId="6D484CDF" w14:textId="24C32B3F" w:rsidR="00641786" w:rsidRPr="00641786" w:rsidRDefault="00641786" w:rsidP="00641786">
      <w:pPr>
        <w:tabs>
          <w:tab w:val="left" w:pos="426"/>
        </w:tabs>
        <w:autoSpaceDE w:val="0"/>
        <w:autoSpaceDN w:val="0"/>
        <w:adjustRightInd w:val="0"/>
        <w:spacing w:after="0" w:line="360" w:lineRule="auto"/>
        <w:ind w:firstLine="284"/>
        <w:jc w:val="both"/>
        <w:rPr>
          <w:rFonts w:cs="Arial"/>
          <w:b/>
          <w:bCs/>
          <w:iCs/>
          <w:color w:val="000000"/>
          <w:szCs w:val="22"/>
          <w:u w:val="single"/>
        </w:rPr>
      </w:pPr>
      <w:r>
        <w:rPr>
          <w:rFonts w:cs="Arial"/>
          <w:color w:val="000000"/>
          <w:szCs w:val="22"/>
        </w:rPr>
        <w:tab/>
      </w:r>
      <w:r w:rsidRPr="000D53B7">
        <w:rPr>
          <w:rFonts w:cs="Arial"/>
          <w:color w:val="000000"/>
          <w:szCs w:val="22"/>
        </w:rPr>
        <w:t xml:space="preserve">Celem głównym </w:t>
      </w:r>
      <w:r w:rsidRPr="000D53B7">
        <w:rPr>
          <w:rFonts w:cs="Arial"/>
          <w:iCs/>
          <w:color w:val="000000"/>
          <w:szCs w:val="22"/>
        </w:rPr>
        <w:t>Programu</w:t>
      </w:r>
      <w:r w:rsidRPr="000D53B7">
        <w:rPr>
          <w:rFonts w:cs="Arial"/>
          <w:i/>
          <w:iCs/>
          <w:color w:val="000000"/>
          <w:szCs w:val="22"/>
        </w:rPr>
        <w:t xml:space="preserve"> </w:t>
      </w:r>
      <w:r w:rsidRPr="000D53B7">
        <w:rPr>
          <w:rFonts w:cs="Arial"/>
          <w:color w:val="000000"/>
          <w:szCs w:val="22"/>
        </w:rPr>
        <w:t xml:space="preserve">jest </w:t>
      </w:r>
      <w:bookmarkStart w:id="5" w:name="_Hlk88475766"/>
      <w:r w:rsidRPr="000D53B7">
        <w:rPr>
          <w:rFonts w:cs="Arial"/>
          <w:iCs/>
          <w:color w:val="000000"/>
          <w:szCs w:val="22"/>
        </w:rPr>
        <w:t xml:space="preserve">zmniejszenie </w:t>
      </w:r>
      <w:r w:rsidR="00286132" w:rsidRPr="000D53B7">
        <w:rPr>
          <w:rFonts w:cs="Arial"/>
          <w:iCs/>
          <w:color w:val="000000"/>
          <w:szCs w:val="22"/>
        </w:rPr>
        <w:t>skali</w:t>
      </w:r>
      <w:r w:rsidRPr="000D53B7">
        <w:rPr>
          <w:rFonts w:cs="Arial"/>
          <w:iCs/>
          <w:color w:val="000000"/>
          <w:szCs w:val="22"/>
        </w:rPr>
        <w:t xml:space="preserve"> i skutków przemocy w rodzinie w województwie </w:t>
      </w:r>
      <w:r w:rsidR="000D53B7">
        <w:rPr>
          <w:rFonts w:cs="Arial"/>
          <w:iCs/>
          <w:color w:val="000000"/>
          <w:szCs w:val="22"/>
        </w:rPr>
        <w:t>łódzkim</w:t>
      </w:r>
      <w:r w:rsidRPr="000D53B7">
        <w:rPr>
          <w:rFonts w:cs="Arial"/>
          <w:iCs/>
          <w:color w:val="000000"/>
          <w:szCs w:val="22"/>
        </w:rPr>
        <w:t xml:space="preserve"> poprzez budowanie efektywnego systemu </w:t>
      </w:r>
      <w:r w:rsidR="00A35AF0">
        <w:rPr>
          <w:rFonts w:cs="Arial"/>
          <w:iCs/>
          <w:color w:val="000000"/>
          <w:szCs w:val="22"/>
        </w:rPr>
        <w:t xml:space="preserve">wsparcia i </w:t>
      </w:r>
      <w:bookmarkEnd w:id="5"/>
      <w:r w:rsidR="00A35AF0">
        <w:rPr>
          <w:rFonts w:cs="Arial"/>
          <w:iCs/>
          <w:color w:val="000000"/>
          <w:szCs w:val="22"/>
        </w:rPr>
        <w:t>profilaktyki</w:t>
      </w:r>
      <w:r w:rsidR="000D53B7">
        <w:rPr>
          <w:rFonts w:cs="Arial"/>
          <w:iCs/>
          <w:color w:val="000000"/>
          <w:szCs w:val="22"/>
        </w:rPr>
        <w:t xml:space="preserve">. </w:t>
      </w:r>
      <w:r w:rsidRPr="00641786">
        <w:rPr>
          <w:rFonts w:cs="Arial"/>
          <w:iCs/>
          <w:color w:val="000000"/>
          <w:szCs w:val="22"/>
        </w:rPr>
        <w:t xml:space="preserve">Opracowanie </w:t>
      </w:r>
      <w:r w:rsidR="00286132">
        <w:rPr>
          <w:rFonts w:cs="Arial"/>
          <w:iCs/>
          <w:color w:val="000000"/>
          <w:szCs w:val="22"/>
        </w:rPr>
        <w:t>Programu</w:t>
      </w:r>
      <w:r w:rsidRPr="00641786">
        <w:rPr>
          <w:rFonts w:cs="Arial"/>
          <w:iCs/>
          <w:color w:val="000000"/>
          <w:szCs w:val="22"/>
        </w:rPr>
        <w:t xml:space="preserve"> zostało </w:t>
      </w:r>
      <w:r w:rsidR="00286132" w:rsidRPr="00641786">
        <w:rPr>
          <w:rFonts w:cs="Arial"/>
          <w:iCs/>
          <w:color w:val="000000"/>
          <w:szCs w:val="22"/>
        </w:rPr>
        <w:t>poprzedzon</w:t>
      </w:r>
      <w:r w:rsidR="00286132">
        <w:rPr>
          <w:rFonts w:cs="Arial"/>
          <w:iCs/>
          <w:color w:val="000000"/>
          <w:szCs w:val="22"/>
        </w:rPr>
        <w:t xml:space="preserve">e przeprowadzeniem pogłębionej </w:t>
      </w:r>
      <w:r w:rsidRPr="00641786">
        <w:rPr>
          <w:rFonts w:cs="Arial"/>
          <w:iCs/>
          <w:color w:val="000000"/>
          <w:szCs w:val="22"/>
        </w:rPr>
        <w:t>diagnozą zjawiska przemocy w</w:t>
      </w:r>
      <w:r>
        <w:rPr>
          <w:rFonts w:cs="Arial"/>
          <w:iCs/>
          <w:color w:val="000000"/>
          <w:szCs w:val="22"/>
        </w:rPr>
        <w:t> </w:t>
      </w:r>
      <w:r w:rsidRPr="00641786">
        <w:rPr>
          <w:rFonts w:cs="Arial"/>
          <w:iCs/>
          <w:color w:val="000000"/>
          <w:szCs w:val="22"/>
        </w:rPr>
        <w:t xml:space="preserve">rodzinie na terenie województwa </w:t>
      </w:r>
      <w:r w:rsidR="00286132">
        <w:rPr>
          <w:rFonts w:cs="Arial"/>
          <w:iCs/>
          <w:color w:val="000000"/>
          <w:szCs w:val="22"/>
        </w:rPr>
        <w:t>łódzkiego</w:t>
      </w:r>
      <w:r w:rsidRPr="00641786">
        <w:rPr>
          <w:rFonts w:cs="Arial"/>
          <w:iCs/>
          <w:color w:val="000000"/>
          <w:szCs w:val="22"/>
        </w:rPr>
        <w:t xml:space="preserve"> wraz z rekomendacjami </w:t>
      </w:r>
      <w:r w:rsidR="002706BF">
        <w:rPr>
          <w:rFonts w:cs="Arial"/>
          <w:iCs/>
          <w:color w:val="000000"/>
          <w:szCs w:val="22"/>
        </w:rPr>
        <w:br/>
      </w:r>
      <w:r w:rsidRPr="00641786">
        <w:rPr>
          <w:rFonts w:cs="Arial"/>
          <w:iCs/>
          <w:color w:val="000000"/>
          <w:szCs w:val="22"/>
        </w:rPr>
        <w:t>w obszarze profilaktyki oraz interwencji.</w:t>
      </w:r>
    </w:p>
    <w:p w14:paraId="2A70D2B3" w14:textId="6E5ED75E" w:rsidR="00AF55D2" w:rsidRDefault="00641786" w:rsidP="00113E79">
      <w:pPr>
        <w:tabs>
          <w:tab w:val="left" w:pos="426"/>
        </w:tabs>
        <w:autoSpaceDE w:val="0"/>
        <w:autoSpaceDN w:val="0"/>
        <w:adjustRightInd w:val="0"/>
        <w:spacing w:after="0" w:line="360" w:lineRule="auto"/>
        <w:ind w:firstLine="284"/>
        <w:jc w:val="both"/>
        <w:rPr>
          <w:rFonts w:cs="Arial"/>
          <w:bCs/>
          <w:iCs/>
          <w:color w:val="000000"/>
          <w:szCs w:val="22"/>
        </w:rPr>
      </w:pPr>
      <w:r w:rsidRPr="00641786">
        <w:rPr>
          <w:rFonts w:cs="Arial"/>
          <w:bCs/>
          <w:iCs/>
          <w:color w:val="000000"/>
          <w:szCs w:val="22"/>
        </w:rPr>
        <w:tab/>
        <w:t>Cel główny realizowany będzie poprzez cele szczegółowe, działania oraz wskaźniki sprawdzające ich efektywność. Zostały one opracowane i wyznaczone na podstawie kierunków i rodzajów działań przewidzianych w Krajowym Programie Przeciwdziałania Przemocy w</w:t>
      </w:r>
      <w:r>
        <w:rPr>
          <w:rFonts w:cs="Arial"/>
          <w:bCs/>
          <w:iCs/>
          <w:color w:val="000000"/>
          <w:szCs w:val="22"/>
        </w:rPr>
        <w:t> </w:t>
      </w:r>
      <w:r w:rsidRPr="00641786">
        <w:rPr>
          <w:rFonts w:cs="Arial"/>
          <w:bCs/>
          <w:iCs/>
          <w:color w:val="000000"/>
          <w:szCs w:val="22"/>
        </w:rPr>
        <w:t xml:space="preserve">Rodzinie </w:t>
      </w:r>
      <w:r w:rsidR="00B47BD8">
        <w:rPr>
          <w:rFonts w:cs="Arial"/>
          <w:bCs/>
          <w:iCs/>
          <w:color w:val="000000"/>
          <w:szCs w:val="22"/>
        </w:rPr>
        <w:t>na rok 2022</w:t>
      </w:r>
      <w:r w:rsidRPr="00641786">
        <w:rPr>
          <w:rFonts w:cs="Arial"/>
          <w:bCs/>
          <w:iCs/>
          <w:color w:val="000000"/>
          <w:szCs w:val="22"/>
        </w:rPr>
        <w:t xml:space="preserve">. </w:t>
      </w:r>
      <w:r w:rsidR="00B47BD8">
        <w:rPr>
          <w:rFonts w:cs="Arial"/>
          <w:bCs/>
          <w:iCs/>
          <w:color w:val="000000"/>
          <w:szCs w:val="22"/>
        </w:rPr>
        <w:t xml:space="preserve">Przewidywana jest </w:t>
      </w:r>
      <w:r w:rsidRPr="00641786">
        <w:rPr>
          <w:rFonts w:cs="Arial"/>
          <w:bCs/>
          <w:iCs/>
          <w:color w:val="000000"/>
          <w:szCs w:val="22"/>
        </w:rPr>
        <w:t xml:space="preserve">możliwość dostosowania podejmowanych form działania do lokalnych potrzeb, jak również możliwości finansowych Samorządu Województwa </w:t>
      </w:r>
      <w:r w:rsidR="00B47BD8">
        <w:rPr>
          <w:rFonts w:cs="Arial"/>
          <w:bCs/>
          <w:iCs/>
          <w:color w:val="000000"/>
          <w:szCs w:val="22"/>
        </w:rPr>
        <w:t>Łódzkiego</w:t>
      </w:r>
      <w:r w:rsidRPr="00641786">
        <w:rPr>
          <w:rFonts w:cs="Arial"/>
          <w:bCs/>
          <w:iCs/>
          <w:color w:val="000000"/>
          <w:szCs w:val="22"/>
        </w:rPr>
        <w:t>.</w:t>
      </w:r>
      <w:r w:rsidR="0045693D" w:rsidRPr="0045693D">
        <w:rPr>
          <w:rFonts w:cs="Arial"/>
          <w:szCs w:val="22"/>
        </w:rPr>
        <w:t xml:space="preserve"> Program</w:t>
      </w:r>
      <w:r w:rsidR="0045693D">
        <w:t xml:space="preserve"> </w:t>
      </w:r>
      <w:r w:rsidR="0045693D" w:rsidRPr="0045693D">
        <w:rPr>
          <w:rFonts w:cs="Arial"/>
          <w:bCs/>
          <w:iCs/>
          <w:color w:val="000000"/>
          <w:szCs w:val="22"/>
        </w:rPr>
        <w:t>jest dokumentem</w:t>
      </w:r>
      <w:r w:rsidR="00F6395B">
        <w:rPr>
          <w:rFonts w:cs="Arial"/>
          <w:bCs/>
          <w:iCs/>
          <w:color w:val="000000"/>
          <w:szCs w:val="22"/>
        </w:rPr>
        <w:t xml:space="preserve">, </w:t>
      </w:r>
      <w:r w:rsidR="00F6395B" w:rsidRPr="00AF55D2">
        <w:rPr>
          <w:rFonts w:cs="Arial"/>
          <w:bCs/>
          <w:iCs/>
          <w:color w:val="000000"/>
          <w:szCs w:val="22"/>
        </w:rPr>
        <w:t xml:space="preserve">który może być </w:t>
      </w:r>
      <w:r w:rsidR="008D1648" w:rsidRPr="00AF55D2">
        <w:rPr>
          <w:rFonts w:cs="Arial"/>
          <w:bCs/>
          <w:iCs/>
          <w:color w:val="000000"/>
          <w:szCs w:val="22"/>
        </w:rPr>
        <w:t>u</w:t>
      </w:r>
      <w:r w:rsidR="0045693D" w:rsidRPr="00AF55D2">
        <w:rPr>
          <w:rFonts w:cs="Arial"/>
          <w:bCs/>
          <w:iCs/>
          <w:color w:val="000000"/>
          <w:szCs w:val="22"/>
        </w:rPr>
        <w:t>zupełni</w:t>
      </w:r>
      <w:r w:rsidR="008D1648" w:rsidRPr="00AF55D2">
        <w:rPr>
          <w:rFonts w:cs="Arial"/>
          <w:bCs/>
          <w:iCs/>
          <w:color w:val="000000"/>
          <w:szCs w:val="22"/>
        </w:rPr>
        <w:t>a</w:t>
      </w:r>
      <w:r w:rsidR="0045693D" w:rsidRPr="00AF55D2">
        <w:rPr>
          <w:rFonts w:cs="Arial"/>
          <w:bCs/>
          <w:iCs/>
          <w:color w:val="000000"/>
          <w:szCs w:val="22"/>
        </w:rPr>
        <w:t xml:space="preserve">ny o nowe treści, biorąc </w:t>
      </w:r>
      <w:r w:rsidR="002706BF">
        <w:rPr>
          <w:rFonts w:cs="Arial"/>
          <w:bCs/>
          <w:iCs/>
          <w:color w:val="000000"/>
          <w:szCs w:val="22"/>
        </w:rPr>
        <w:br/>
      </w:r>
      <w:r w:rsidR="0045693D" w:rsidRPr="00AF55D2">
        <w:rPr>
          <w:rFonts w:cs="Arial"/>
          <w:bCs/>
          <w:iCs/>
          <w:color w:val="000000"/>
          <w:szCs w:val="22"/>
        </w:rPr>
        <w:t xml:space="preserve">pod uwagę aktualne </w:t>
      </w:r>
      <w:r w:rsidR="00F6395B" w:rsidRPr="00AF55D2">
        <w:rPr>
          <w:rFonts w:cs="Arial"/>
          <w:bCs/>
          <w:iCs/>
          <w:color w:val="000000"/>
          <w:szCs w:val="22"/>
        </w:rPr>
        <w:t xml:space="preserve">wyzwania i </w:t>
      </w:r>
      <w:r w:rsidR="0045693D" w:rsidRPr="00AF55D2">
        <w:rPr>
          <w:rFonts w:cs="Arial"/>
          <w:bCs/>
          <w:iCs/>
          <w:color w:val="000000"/>
          <w:szCs w:val="22"/>
        </w:rPr>
        <w:t xml:space="preserve">potrzeby społeczne, wyniki prowadzonych badań oraz zmiany </w:t>
      </w:r>
      <w:r w:rsidR="00B47BD8" w:rsidRPr="00AF55D2">
        <w:rPr>
          <w:rFonts w:cs="Arial"/>
          <w:bCs/>
          <w:iCs/>
          <w:color w:val="000000"/>
          <w:szCs w:val="22"/>
        </w:rPr>
        <w:t>prawne</w:t>
      </w:r>
      <w:r w:rsidR="0045693D" w:rsidRPr="00AF55D2">
        <w:rPr>
          <w:rFonts w:cs="Arial"/>
          <w:bCs/>
          <w:iCs/>
          <w:color w:val="000000"/>
          <w:szCs w:val="22"/>
        </w:rPr>
        <w:t>.</w:t>
      </w:r>
      <w:r w:rsidR="00A50069" w:rsidRPr="00AF55D2">
        <w:rPr>
          <w:rFonts w:cs="Arial"/>
          <w:bCs/>
          <w:iCs/>
          <w:color w:val="000000"/>
          <w:szCs w:val="22"/>
        </w:rPr>
        <w:t xml:space="preserve"> </w:t>
      </w:r>
    </w:p>
    <w:p w14:paraId="1198E7EB" w14:textId="0B4B0AC7" w:rsidR="000D7E45" w:rsidRDefault="00AF55D2" w:rsidP="00113E79">
      <w:pPr>
        <w:tabs>
          <w:tab w:val="left" w:pos="426"/>
        </w:tabs>
        <w:autoSpaceDE w:val="0"/>
        <w:autoSpaceDN w:val="0"/>
        <w:adjustRightInd w:val="0"/>
        <w:spacing w:after="0" w:line="360" w:lineRule="auto"/>
        <w:ind w:firstLine="284"/>
        <w:jc w:val="both"/>
        <w:rPr>
          <w:rFonts w:cs="Arial"/>
          <w:szCs w:val="22"/>
        </w:rPr>
      </w:pPr>
      <w:r>
        <w:rPr>
          <w:rFonts w:cs="Arial"/>
          <w:szCs w:val="22"/>
        </w:rPr>
        <w:t>W</w:t>
      </w:r>
      <w:r w:rsidR="00E74F61" w:rsidRPr="00AF55D2">
        <w:rPr>
          <w:rFonts w:cs="Arial"/>
          <w:color w:val="000000"/>
          <w:szCs w:val="22"/>
        </w:rPr>
        <w:t xml:space="preserve"> tym miejscu n</w:t>
      </w:r>
      <w:r w:rsidR="00A50069" w:rsidRPr="00AF55D2">
        <w:rPr>
          <w:rFonts w:cs="Arial"/>
          <w:color w:val="000000"/>
          <w:szCs w:val="22"/>
        </w:rPr>
        <w:t xml:space="preserve">ależy </w:t>
      </w:r>
      <w:r w:rsidR="00E74F61" w:rsidRPr="00AF55D2">
        <w:rPr>
          <w:rFonts w:cs="Arial"/>
          <w:color w:val="000000"/>
          <w:szCs w:val="22"/>
        </w:rPr>
        <w:t xml:space="preserve">też </w:t>
      </w:r>
      <w:r w:rsidR="00A50069" w:rsidRPr="00AF55D2">
        <w:rPr>
          <w:rFonts w:cs="Arial"/>
          <w:color w:val="000000"/>
          <w:szCs w:val="22"/>
        </w:rPr>
        <w:t xml:space="preserve">podkreślić, że </w:t>
      </w:r>
      <w:r w:rsidR="00F14967">
        <w:rPr>
          <w:rFonts w:cs="Arial"/>
          <w:color w:val="000000"/>
          <w:szCs w:val="22"/>
        </w:rPr>
        <w:t xml:space="preserve">prace nad przygotowaniem </w:t>
      </w:r>
      <w:r w:rsidR="00A50069" w:rsidRPr="00AF55D2">
        <w:rPr>
          <w:rFonts w:cs="Arial"/>
          <w:color w:val="000000"/>
          <w:szCs w:val="22"/>
        </w:rPr>
        <w:t>P</w:t>
      </w:r>
      <w:r w:rsidR="00641786" w:rsidRPr="00AF55D2">
        <w:rPr>
          <w:rFonts w:cs="Arial"/>
          <w:color w:val="000000"/>
          <w:szCs w:val="22"/>
        </w:rPr>
        <w:t>rogram</w:t>
      </w:r>
      <w:r w:rsidR="00F14967">
        <w:rPr>
          <w:rFonts w:cs="Arial"/>
          <w:color w:val="000000"/>
          <w:szCs w:val="22"/>
        </w:rPr>
        <w:t xml:space="preserve">u toczyły się </w:t>
      </w:r>
      <w:r w:rsidR="00641786" w:rsidRPr="00AF55D2">
        <w:rPr>
          <w:rFonts w:cs="Arial"/>
          <w:color w:val="000000"/>
          <w:szCs w:val="22"/>
        </w:rPr>
        <w:t xml:space="preserve"> </w:t>
      </w:r>
      <w:r w:rsidR="002706BF">
        <w:rPr>
          <w:rFonts w:cs="Arial"/>
          <w:color w:val="000000"/>
          <w:szCs w:val="22"/>
        </w:rPr>
        <w:br/>
      </w:r>
      <w:r w:rsidR="00F14967">
        <w:rPr>
          <w:rFonts w:cs="Arial"/>
          <w:color w:val="000000"/>
          <w:szCs w:val="22"/>
        </w:rPr>
        <w:t>w czasie</w:t>
      </w:r>
      <w:r w:rsidR="00641786" w:rsidRPr="00AF55D2">
        <w:rPr>
          <w:rFonts w:cs="Arial"/>
          <w:color w:val="000000"/>
          <w:szCs w:val="22"/>
        </w:rPr>
        <w:t xml:space="preserve"> </w:t>
      </w:r>
      <w:r w:rsidR="00A50069" w:rsidRPr="00AF55D2">
        <w:rPr>
          <w:rFonts w:cs="Arial"/>
          <w:color w:val="000000"/>
          <w:szCs w:val="22"/>
        </w:rPr>
        <w:t>pandemii</w:t>
      </w:r>
      <w:r w:rsidR="00641786" w:rsidRPr="00AF55D2">
        <w:rPr>
          <w:rFonts w:cs="Arial"/>
          <w:color w:val="000000"/>
          <w:szCs w:val="22"/>
        </w:rPr>
        <w:t xml:space="preserve"> COVID-19</w:t>
      </w:r>
      <w:r w:rsidR="00641786" w:rsidRPr="00641786">
        <w:rPr>
          <w:rFonts w:cs="Arial"/>
          <w:color w:val="000000"/>
          <w:szCs w:val="22"/>
        </w:rPr>
        <w:t xml:space="preserve">. </w:t>
      </w:r>
      <w:r w:rsidR="00F14967">
        <w:rPr>
          <w:rFonts w:cs="Arial"/>
          <w:color w:val="000000"/>
          <w:szCs w:val="22"/>
        </w:rPr>
        <w:t xml:space="preserve">Zjawisko to w istotny sposób wpłynęło na </w:t>
      </w:r>
      <w:r w:rsidR="00641786" w:rsidRPr="00641786">
        <w:rPr>
          <w:rFonts w:cs="Arial"/>
          <w:color w:val="000000"/>
          <w:szCs w:val="22"/>
        </w:rPr>
        <w:t>zintensyfikowa</w:t>
      </w:r>
      <w:r w:rsidR="00F14967">
        <w:rPr>
          <w:rFonts w:cs="Arial"/>
          <w:color w:val="000000"/>
          <w:szCs w:val="22"/>
        </w:rPr>
        <w:t>nie</w:t>
      </w:r>
      <w:r w:rsidR="00641786" w:rsidRPr="00641786">
        <w:rPr>
          <w:rFonts w:cs="Arial"/>
          <w:color w:val="000000"/>
          <w:szCs w:val="22"/>
        </w:rPr>
        <w:t xml:space="preserve"> zjawisk</w:t>
      </w:r>
      <w:r w:rsidR="00F14967">
        <w:rPr>
          <w:rFonts w:cs="Arial"/>
          <w:color w:val="000000"/>
          <w:szCs w:val="22"/>
        </w:rPr>
        <w:t>a</w:t>
      </w:r>
      <w:r w:rsidR="00641786" w:rsidRPr="00641786">
        <w:rPr>
          <w:rFonts w:cs="Arial"/>
          <w:color w:val="000000"/>
          <w:szCs w:val="22"/>
        </w:rPr>
        <w:t xml:space="preserve"> przemocy</w:t>
      </w:r>
      <w:r w:rsidR="00F14967">
        <w:rPr>
          <w:rFonts w:cs="Arial"/>
          <w:color w:val="000000"/>
          <w:szCs w:val="22"/>
        </w:rPr>
        <w:t xml:space="preserve"> i wskazało konieczność wprowadzania nowych kierunków działania </w:t>
      </w:r>
      <w:r w:rsidR="002706BF">
        <w:rPr>
          <w:rFonts w:cs="Arial"/>
          <w:color w:val="000000"/>
          <w:szCs w:val="22"/>
        </w:rPr>
        <w:br/>
      </w:r>
      <w:r w:rsidR="00F14967">
        <w:rPr>
          <w:rFonts w:cs="Arial"/>
          <w:color w:val="000000"/>
          <w:szCs w:val="22"/>
        </w:rPr>
        <w:t>i narzędzi profilaktycznych</w:t>
      </w:r>
      <w:r w:rsidR="00641786" w:rsidRPr="00641786">
        <w:rPr>
          <w:rFonts w:cs="Arial"/>
          <w:color w:val="000000"/>
          <w:szCs w:val="22"/>
        </w:rPr>
        <w:t>.</w:t>
      </w:r>
      <w:r w:rsidR="00D6208B">
        <w:rPr>
          <w:rFonts w:cs="Arial"/>
          <w:szCs w:val="22"/>
        </w:rPr>
        <w:br w:type="page"/>
      </w:r>
    </w:p>
    <w:p w14:paraId="7CA18B95" w14:textId="7E4FCF8A" w:rsidR="000D7E45" w:rsidRPr="00B13432" w:rsidRDefault="00556B56" w:rsidP="00D54234">
      <w:pPr>
        <w:pStyle w:val="Nagwek1"/>
        <w:rPr>
          <w:szCs w:val="24"/>
        </w:rPr>
      </w:pPr>
      <w:bookmarkStart w:id="6" w:name="_Toc88653790"/>
      <w:bookmarkStart w:id="7" w:name="_Toc101523782"/>
      <w:bookmarkStart w:id="8" w:name="_Hlk97232493"/>
      <w:r w:rsidRPr="00D54234">
        <w:t>Podstawy prawne</w:t>
      </w:r>
      <w:bookmarkEnd w:id="6"/>
      <w:r w:rsidRPr="00D54234">
        <w:t xml:space="preserve"> </w:t>
      </w:r>
      <w:r w:rsidR="009145B2" w:rsidRPr="00D54234">
        <w:t>Programu Przeciwdziałania Przemocy w Rodzinie Województwa Łódzkiego 2025</w:t>
      </w:r>
      <w:bookmarkEnd w:id="7"/>
    </w:p>
    <w:p w14:paraId="0500B6B1" w14:textId="45B04016" w:rsidR="00FE52D1" w:rsidRPr="00B13432" w:rsidRDefault="00FE52D1" w:rsidP="000D24F2">
      <w:pPr>
        <w:pStyle w:val="Nagwek2"/>
      </w:pPr>
      <w:bookmarkStart w:id="9" w:name="_Toc101523783"/>
      <w:bookmarkEnd w:id="8"/>
      <w:r w:rsidRPr="00B13432">
        <w:t>Dokumenty Organizacji Narodów Zjednoczonych</w:t>
      </w:r>
      <w:bookmarkStart w:id="10" w:name="_Hlk97232511"/>
      <w:bookmarkEnd w:id="9"/>
      <w:r w:rsidRPr="00B13432">
        <w:t xml:space="preserve"> </w:t>
      </w:r>
    </w:p>
    <w:bookmarkEnd w:id="10"/>
    <w:p w14:paraId="1B15564F" w14:textId="77777777" w:rsidR="00FE52D1" w:rsidRPr="00BC596D" w:rsidRDefault="00FE52D1" w:rsidP="00B05207">
      <w:pPr>
        <w:pStyle w:val="ANormalny"/>
        <w:numPr>
          <w:ilvl w:val="0"/>
          <w:numId w:val="21"/>
        </w:numPr>
        <w:rPr>
          <w:rFonts w:ascii="Arial" w:hAnsi="Arial" w:cs="Arial"/>
          <w:b/>
          <w:bCs/>
        </w:rPr>
      </w:pPr>
      <w:r w:rsidRPr="00BC596D">
        <w:rPr>
          <w:rFonts w:ascii="Arial" w:hAnsi="Arial" w:cs="Arial"/>
        </w:rPr>
        <w:t xml:space="preserve">Karta Narodów Zjednoczonych z 1945 r. </w:t>
      </w:r>
    </w:p>
    <w:p w14:paraId="784B9415" w14:textId="1695C38D" w:rsidR="00FE52D1" w:rsidRPr="00BC596D" w:rsidRDefault="00FE52D1" w:rsidP="00B05207">
      <w:pPr>
        <w:pStyle w:val="ANormalny"/>
        <w:numPr>
          <w:ilvl w:val="0"/>
          <w:numId w:val="21"/>
        </w:numPr>
        <w:rPr>
          <w:rFonts w:ascii="Arial" w:hAnsi="Arial" w:cs="Arial"/>
          <w:b/>
          <w:bCs/>
        </w:rPr>
      </w:pPr>
      <w:r w:rsidRPr="00BC596D">
        <w:rPr>
          <w:rFonts w:ascii="Arial" w:hAnsi="Arial" w:cs="Arial"/>
        </w:rPr>
        <w:t xml:space="preserve">Powszechna Deklaracja Praw Człowieka z 1948 r. </w:t>
      </w:r>
    </w:p>
    <w:p w14:paraId="0288C14C" w14:textId="77777777" w:rsidR="00FE52D1" w:rsidRPr="00BC596D" w:rsidRDefault="00FE52D1" w:rsidP="00B05207">
      <w:pPr>
        <w:pStyle w:val="ANormalny"/>
        <w:numPr>
          <w:ilvl w:val="0"/>
          <w:numId w:val="21"/>
        </w:numPr>
        <w:rPr>
          <w:rFonts w:ascii="Arial" w:hAnsi="Arial" w:cs="Arial"/>
          <w:b/>
          <w:bCs/>
        </w:rPr>
      </w:pPr>
      <w:r w:rsidRPr="00BC596D">
        <w:rPr>
          <w:rFonts w:ascii="Arial" w:hAnsi="Arial" w:cs="Arial"/>
        </w:rPr>
        <w:t xml:space="preserve">Międzynarodowy Pakt Praw Obywatelskich i Politycznych z 1966 r. </w:t>
      </w:r>
    </w:p>
    <w:p w14:paraId="0D40BB1D" w14:textId="77777777" w:rsidR="00FE52D1" w:rsidRPr="00BC596D" w:rsidRDefault="00FE52D1" w:rsidP="00B05207">
      <w:pPr>
        <w:pStyle w:val="ANormalny"/>
        <w:numPr>
          <w:ilvl w:val="0"/>
          <w:numId w:val="21"/>
        </w:numPr>
        <w:rPr>
          <w:rFonts w:ascii="Arial" w:hAnsi="Arial" w:cs="Arial"/>
          <w:b/>
          <w:bCs/>
        </w:rPr>
      </w:pPr>
      <w:r w:rsidRPr="00BC596D">
        <w:rPr>
          <w:rFonts w:ascii="Arial" w:hAnsi="Arial" w:cs="Arial"/>
        </w:rPr>
        <w:t xml:space="preserve">Konwencja w sprawie likwidacji wszelkich form dyskryminacji kobiet z 1979 r. </w:t>
      </w:r>
    </w:p>
    <w:p w14:paraId="75330AD7" w14:textId="77777777" w:rsidR="00FE52D1" w:rsidRPr="00BC596D" w:rsidRDefault="00FE52D1" w:rsidP="00B05207">
      <w:pPr>
        <w:pStyle w:val="ANormalny"/>
        <w:numPr>
          <w:ilvl w:val="0"/>
          <w:numId w:val="21"/>
        </w:numPr>
        <w:rPr>
          <w:rFonts w:ascii="Arial" w:hAnsi="Arial" w:cs="Arial"/>
          <w:b/>
          <w:bCs/>
        </w:rPr>
      </w:pPr>
      <w:r w:rsidRPr="00BC596D">
        <w:rPr>
          <w:rFonts w:ascii="Arial" w:hAnsi="Arial" w:cs="Arial"/>
        </w:rPr>
        <w:t xml:space="preserve">Deklaracja Wiedeńska z 1993 r. </w:t>
      </w:r>
    </w:p>
    <w:p w14:paraId="5B834F5C" w14:textId="77777777" w:rsidR="00FE52D1" w:rsidRPr="00BC596D" w:rsidRDefault="00FE52D1" w:rsidP="00B05207">
      <w:pPr>
        <w:pStyle w:val="ANormalny"/>
        <w:numPr>
          <w:ilvl w:val="0"/>
          <w:numId w:val="21"/>
        </w:numPr>
        <w:rPr>
          <w:rFonts w:ascii="Arial" w:hAnsi="Arial" w:cs="Arial"/>
          <w:b/>
          <w:bCs/>
        </w:rPr>
      </w:pPr>
      <w:r w:rsidRPr="00BC596D">
        <w:rPr>
          <w:rFonts w:ascii="Arial" w:hAnsi="Arial" w:cs="Arial"/>
        </w:rPr>
        <w:t xml:space="preserve">Deklaracja o eliminacji przemocy wobec kobiet z 1993 r. </w:t>
      </w:r>
    </w:p>
    <w:p w14:paraId="38AA376E" w14:textId="77777777" w:rsidR="00FE52D1" w:rsidRPr="00BC596D" w:rsidRDefault="00FE52D1" w:rsidP="00B05207">
      <w:pPr>
        <w:pStyle w:val="ANormalny"/>
        <w:numPr>
          <w:ilvl w:val="0"/>
          <w:numId w:val="21"/>
        </w:numPr>
        <w:rPr>
          <w:rFonts w:ascii="Arial" w:hAnsi="Arial" w:cs="Arial"/>
          <w:b/>
          <w:bCs/>
        </w:rPr>
      </w:pPr>
      <w:r w:rsidRPr="00BC596D">
        <w:rPr>
          <w:rFonts w:ascii="Arial" w:hAnsi="Arial" w:cs="Arial"/>
        </w:rPr>
        <w:t xml:space="preserve">Deklaracja Pekińska z 1995 r. </w:t>
      </w:r>
    </w:p>
    <w:p w14:paraId="44B0FAA9" w14:textId="21F2B92B" w:rsidR="00FE52D1" w:rsidRPr="00245EA5" w:rsidRDefault="00FE52D1" w:rsidP="00FE52D1">
      <w:pPr>
        <w:pStyle w:val="ANormalny"/>
        <w:numPr>
          <w:ilvl w:val="0"/>
          <w:numId w:val="21"/>
        </w:numPr>
        <w:rPr>
          <w:rFonts w:ascii="Arial" w:hAnsi="Arial" w:cs="Arial"/>
          <w:b/>
          <w:bCs/>
        </w:rPr>
      </w:pPr>
      <w:r w:rsidRPr="00BC596D">
        <w:rPr>
          <w:rFonts w:ascii="Arial" w:hAnsi="Arial" w:cs="Arial"/>
        </w:rPr>
        <w:t xml:space="preserve">Konwencja o Prawach Dziecka z 1989 r. </w:t>
      </w:r>
    </w:p>
    <w:p w14:paraId="41DC1FEF" w14:textId="6C3B57F3" w:rsidR="00FE52D1" w:rsidRPr="00BC596D" w:rsidRDefault="00FE52D1" w:rsidP="000D24F2">
      <w:pPr>
        <w:pStyle w:val="Nagwek2"/>
      </w:pPr>
      <w:bookmarkStart w:id="11" w:name="_Toc101523784"/>
      <w:r w:rsidRPr="00BC596D">
        <w:t>Dokumenty Rady Europy</w:t>
      </w:r>
      <w:bookmarkStart w:id="12" w:name="_Hlk97232535"/>
      <w:bookmarkEnd w:id="11"/>
    </w:p>
    <w:bookmarkEnd w:id="12"/>
    <w:p w14:paraId="718B292D" w14:textId="77777777" w:rsidR="00FE52D1" w:rsidRPr="00BC596D" w:rsidRDefault="00FE52D1" w:rsidP="00BC596D">
      <w:pPr>
        <w:pStyle w:val="ANormalny"/>
        <w:numPr>
          <w:ilvl w:val="0"/>
          <w:numId w:val="21"/>
        </w:numPr>
        <w:rPr>
          <w:rFonts w:ascii="Arial" w:hAnsi="Arial" w:cs="Arial"/>
        </w:rPr>
      </w:pPr>
      <w:r w:rsidRPr="00BC596D">
        <w:rPr>
          <w:rFonts w:ascii="Arial" w:hAnsi="Arial" w:cs="Arial"/>
        </w:rPr>
        <w:t xml:space="preserve">Rekomendacja Komitetu Ministrów Rady Europy nr R (85)4 w sprawie przemocy domowej z 26 marca 1985 r. </w:t>
      </w:r>
    </w:p>
    <w:p w14:paraId="0E37B54C" w14:textId="77777777" w:rsidR="00FE52D1" w:rsidRPr="00BC596D" w:rsidRDefault="00FE52D1" w:rsidP="00BC596D">
      <w:pPr>
        <w:pStyle w:val="ANormalny"/>
        <w:numPr>
          <w:ilvl w:val="0"/>
          <w:numId w:val="21"/>
        </w:numPr>
        <w:rPr>
          <w:rFonts w:ascii="Arial" w:hAnsi="Arial" w:cs="Arial"/>
        </w:rPr>
      </w:pPr>
      <w:r w:rsidRPr="00BC596D">
        <w:rPr>
          <w:rFonts w:ascii="Arial" w:hAnsi="Arial" w:cs="Arial"/>
        </w:rPr>
        <w:t xml:space="preserve">Rekomendacja Komitetu Ministrów Rady Europy nr R (90)2 w sprawie reakcji społecznych na przemoc w rodzinie z 15 stycznia 1990 r. </w:t>
      </w:r>
    </w:p>
    <w:p w14:paraId="056E38C4" w14:textId="30152FCE" w:rsidR="00FE52D1" w:rsidRPr="00BC596D" w:rsidRDefault="00FE52D1" w:rsidP="00BC596D">
      <w:pPr>
        <w:pStyle w:val="ANormalny"/>
        <w:numPr>
          <w:ilvl w:val="0"/>
          <w:numId w:val="21"/>
        </w:numPr>
        <w:rPr>
          <w:rFonts w:ascii="Arial" w:hAnsi="Arial" w:cs="Arial"/>
        </w:rPr>
      </w:pPr>
      <w:r w:rsidRPr="00BC596D">
        <w:rPr>
          <w:rFonts w:ascii="Arial" w:hAnsi="Arial" w:cs="Arial"/>
        </w:rPr>
        <w:t xml:space="preserve">Rekomendacja Rady Europy 1450 (2000) dotycząca przemocy wobec kobiet </w:t>
      </w:r>
      <w:r w:rsidR="00720A06">
        <w:rPr>
          <w:rFonts w:ascii="Arial" w:hAnsi="Arial" w:cs="Arial"/>
        </w:rPr>
        <w:br/>
      </w:r>
      <w:r w:rsidRPr="00BC596D">
        <w:rPr>
          <w:rFonts w:ascii="Arial" w:hAnsi="Arial" w:cs="Arial"/>
        </w:rPr>
        <w:t xml:space="preserve">w Europie </w:t>
      </w:r>
    </w:p>
    <w:p w14:paraId="1195B7A6" w14:textId="17B4B7F0" w:rsidR="00FE52D1" w:rsidRPr="00BC596D" w:rsidRDefault="00FE52D1" w:rsidP="00BC596D">
      <w:pPr>
        <w:pStyle w:val="ANormalny"/>
        <w:numPr>
          <w:ilvl w:val="0"/>
          <w:numId w:val="21"/>
        </w:numPr>
        <w:rPr>
          <w:rFonts w:ascii="Arial" w:hAnsi="Arial" w:cs="Arial"/>
        </w:rPr>
      </w:pPr>
      <w:r w:rsidRPr="00BC596D">
        <w:rPr>
          <w:rFonts w:ascii="Arial" w:hAnsi="Arial" w:cs="Arial"/>
        </w:rPr>
        <w:t>Rekomendacja Komitetu Ministrów Rady Europy Rec. (2002)5 w sprawie ochrony kobiet przed przemocą z 30 kwietnia 2002 r</w:t>
      </w:r>
      <w:r w:rsidR="008558B7" w:rsidRPr="00BC596D">
        <w:rPr>
          <w:rFonts w:ascii="Arial" w:hAnsi="Arial" w:cs="Arial"/>
        </w:rPr>
        <w:t>.</w:t>
      </w:r>
    </w:p>
    <w:p w14:paraId="6A15D090" w14:textId="071520F2" w:rsidR="003C021B" w:rsidRPr="00245EA5" w:rsidRDefault="00FE52D1" w:rsidP="00245EA5">
      <w:pPr>
        <w:pStyle w:val="ANormalny"/>
        <w:numPr>
          <w:ilvl w:val="0"/>
          <w:numId w:val="21"/>
        </w:numPr>
        <w:rPr>
          <w:rFonts w:ascii="Arial" w:hAnsi="Arial" w:cs="Arial"/>
        </w:rPr>
      </w:pPr>
      <w:r w:rsidRPr="00BC596D">
        <w:rPr>
          <w:rFonts w:ascii="Arial" w:hAnsi="Arial" w:cs="Arial"/>
        </w:rPr>
        <w:t>Konwencja o zapobieganiu i zwalczaniu przemocy wobec kobiet i przemocy domowej</w:t>
      </w:r>
      <w:r w:rsidR="008558B7" w:rsidRPr="00BC596D">
        <w:rPr>
          <w:rFonts w:ascii="Arial" w:hAnsi="Arial" w:cs="Arial"/>
        </w:rPr>
        <w:t xml:space="preserve"> z 11 maja 2011</w:t>
      </w:r>
      <w:r w:rsidR="00A25A1C">
        <w:rPr>
          <w:rFonts w:ascii="Arial" w:hAnsi="Arial" w:cs="Arial"/>
        </w:rPr>
        <w:t xml:space="preserve"> </w:t>
      </w:r>
      <w:r w:rsidR="008558B7" w:rsidRPr="00BC596D">
        <w:rPr>
          <w:rFonts w:ascii="Arial" w:hAnsi="Arial" w:cs="Arial"/>
        </w:rPr>
        <w:t>r.</w:t>
      </w:r>
    </w:p>
    <w:p w14:paraId="0435F714" w14:textId="2F70EF44" w:rsidR="009145B2" w:rsidRPr="003C021B" w:rsidRDefault="00FE52D1" w:rsidP="000D24F2">
      <w:pPr>
        <w:pStyle w:val="Nagwek2"/>
      </w:pPr>
      <w:bookmarkStart w:id="13" w:name="_Toc101523785"/>
      <w:r w:rsidRPr="003C021B">
        <w:t>Dokumenty Unii Europejskiej</w:t>
      </w:r>
      <w:bookmarkStart w:id="14" w:name="_Hlk97232551"/>
      <w:bookmarkEnd w:id="13"/>
      <w:r w:rsidRPr="003C021B">
        <w:t xml:space="preserve"> </w:t>
      </w:r>
    </w:p>
    <w:bookmarkEnd w:id="14"/>
    <w:p w14:paraId="1D5C3B4D" w14:textId="3BD8FD0C" w:rsidR="009145B2" w:rsidRPr="00BC596D" w:rsidRDefault="009145B2" w:rsidP="00BC596D">
      <w:pPr>
        <w:pStyle w:val="ANormalny"/>
        <w:numPr>
          <w:ilvl w:val="0"/>
          <w:numId w:val="21"/>
        </w:numPr>
        <w:rPr>
          <w:rFonts w:ascii="Arial" w:hAnsi="Arial" w:cs="Arial"/>
        </w:rPr>
      </w:pPr>
      <w:r w:rsidRPr="00BC596D">
        <w:rPr>
          <w:rFonts w:ascii="Arial" w:hAnsi="Arial" w:cs="Arial"/>
        </w:rPr>
        <w:t>D</w:t>
      </w:r>
      <w:r w:rsidR="00FE52D1" w:rsidRPr="00BC596D">
        <w:rPr>
          <w:rFonts w:ascii="Arial" w:hAnsi="Arial" w:cs="Arial"/>
        </w:rPr>
        <w:t>yrektywa 2012/29/UE Parlamentu Europejskiego i Rady z dnia 25 października 2012 r. ustanawiająca normy minimalne w zakresie praw, wsparcia i ochrony ofiar przestępstw oraz zastępująca decyzję ramową Rady 2001/220/</w:t>
      </w:r>
      <w:proofErr w:type="spellStart"/>
      <w:r w:rsidR="00FE52D1" w:rsidRPr="00BC596D">
        <w:rPr>
          <w:rFonts w:ascii="Arial" w:hAnsi="Arial" w:cs="Arial"/>
        </w:rPr>
        <w:t>WSiSW</w:t>
      </w:r>
      <w:proofErr w:type="spellEnd"/>
      <w:r w:rsidR="00FE52D1" w:rsidRPr="00BC596D">
        <w:rPr>
          <w:rFonts w:ascii="Arial" w:hAnsi="Arial" w:cs="Arial"/>
        </w:rPr>
        <w:t xml:space="preserve"> (Rz. Urz. UE L 315 z 14.11.2012, s. 57) </w:t>
      </w:r>
    </w:p>
    <w:p w14:paraId="574539D6" w14:textId="2543EA22" w:rsidR="009145B2" w:rsidRPr="00BC596D" w:rsidRDefault="00FE52D1" w:rsidP="00BC596D">
      <w:pPr>
        <w:pStyle w:val="ANormalny"/>
        <w:numPr>
          <w:ilvl w:val="0"/>
          <w:numId w:val="21"/>
        </w:numPr>
        <w:rPr>
          <w:rFonts w:ascii="Arial" w:hAnsi="Arial" w:cs="Arial"/>
        </w:rPr>
      </w:pPr>
      <w:r w:rsidRPr="00BC596D">
        <w:rPr>
          <w:rFonts w:ascii="Arial" w:hAnsi="Arial" w:cs="Arial"/>
        </w:rPr>
        <w:t>Dyrektywa Parlamentu Europejskiego i Rady 2011/99/UE z dnia 13 grudnia 2011</w:t>
      </w:r>
      <w:r w:rsidR="00BC596D">
        <w:rPr>
          <w:rFonts w:ascii="Arial" w:hAnsi="Arial" w:cs="Arial"/>
        </w:rPr>
        <w:t xml:space="preserve"> </w:t>
      </w:r>
      <w:r w:rsidRPr="00BC596D">
        <w:rPr>
          <w:rFonts w:ascii="Arial" w:hAnsi="Arial" w:cs="Arial"/>
        </w:rPr>
        <w:t xml:space="preserve">r. w sprawie europejskiego nakazu ochrony (w sprawach karnych) (Dz. Urz. UE L 338 z 21.12.2011, s.2) </w:t>
      </w:r>
    </w:p>
    <w:p w14:paraId="71930F77" w14:textId="221F9148" w:rsidR="009145B2" w:rsidRPr="00BC596D" w:rsidRDefault="00FE52D1" w:rsidP="00BC596D">
      <w:pPr>
        <w:pStyle w:val="ANormalny"/>
        <w:numPr>
          <w:ilvl w:val="0"/>
          <w:numId w:val="21"/>
        </w:numPr>
        <w:rPr>
          <w:rFonts w:ascii="Arial" w:hAnsi="Arial" w:cs="Arial"/>
        </w:rPr>
      </w:pPr>
      <w:r w:rsidRPr="00BC596D">
        <w:rPr>
          <w:rFonts w:ascii="Arial" w:hAnsi="Arial" w:cs="Arial"/>
        </w:rPr>
        <w:t>Dyrektywa Parlamentu Europejskiego i Rady 2011/92/UE z dnia 13 grudnia 2011</w:t>
      </w:r>
      <w:r w:rsidR="00BC596D">
        <w:rPr>
          <w:rFonts w:ascii="Arial" w:hAnsi="Arial" w:cs="Arial"/>
        </w:rPr>
        <w:t xml:space="preserve"> </w:t>
      </w:r>
      <w:r w:rsidRPr="00BC596D">
        <w:rPr>
          <w:rFonts w:ascii="Arial" w:hAnsi="Arial" w:cs="Arial"/>
        </w:rPr>
        <w:t xml:space="preserve">r. w sprawie zwalczania niegodziwego traktowania w celach seksualnych </w:t>
      </w:r>
      <w:r w:rsidR="00720A06">
        <w:rPr>
          <w:rFonts w:ascii="Arial" w:hAnsi="Arial" w:cs="Arial"/>
        </w:rPr>
        <w:br/>
      </w:r>
      <w:r w:rsidRPr="00BC596D">
        <w:rPr>
          <w:rFonts w:ascii="Arial" w:hAnsi="Arial" w:cs="Arial"/>
        </w:rPr>
        <w:t>i wykorzystywania seksualnego dzieci oraz pornografii dziecięcej zastępująca decyzję ramową Rady 2004/68/</w:t>
      </w:r>
      <w:proofErr w:type="spellStart"/>
      <w:r w:rsidRPr="00BC596D">
        <w:rPr>
          <w:rFonts w:ascii="Arial" w:hAnsi="Arial" w:cs="Arial"/>
        </w:rPr>
        <w:t>WSiSW</w:t>
      </w:r>
      <w:proofErr w:type="spellEnd"/>
      <w:r w:rsidRPr="00BC596D">
        <w:rPr>
          <w:rFonts w:ascii="Arial" w:hAnsi="Arial" w:cs="Arial"/>
        </w:rPr>
        <w:t xml:space="preserve"> (Dz. Urz. UE L 335 17.12.2011, s. 1) </w:t>
      </w:r>
    </w:p>
    <w:p w14:paraId="57653900" w14:textId="77777777" w:rsidR="009145B2" w:rsidRPr="00BC596D" w:rsidRDefault="00FE52D1" w:rsidP="00BC596D">
      <w:pPr>
        <w:pStyle w:val="ANormalny"/>
        <w:numPr>
          <w:ilvl w:val="0"/>
          <w:numId w:val="21"/>
        </w:numPr>
        <w:rPr>
          <w:rFonts w:ascii="Arial" w:hAnsi="Arial" w:cs="Arial"/>
        </w:rPr>
      </w:pPr>
      <w:r w:rsidRPr="00BC596D">
        <w:rPr>
          <w:rFonts w:ascii="Arial" w:hAnsi="Arial" w:cs="Arial"/>
        </w:rPr>
        <w:t xml:space="preserve">Dyrektywa Parlamentu Europejskiego i Rady 2011/36/UE z dnia 5 kwietnia 2011 r. w sprawie zapobiegania handlowi ludźmi i zwalczania tego procederu oraz ochrony </w:t>
      </w:r>
      <w:r w:rsidR="009145B2" w:rsidRPr="00BC596D">
        <w:rPr>
          <w:rFonts w:ascii="Arial" w:hAnsi="Arial" w:cs="Arial"/>
        </w:rPr>
        <w:t xml:space="preserve">ofiar (Dz. Urz. UE L 101 z 15.04.2011, s.1) </w:t>
      </w:r>
    </w:p>
    <w:p w14:paraId="2036E293" w14:textId="77777777" w:rsidR="003C021B" w:rsidRPr="00BC596D" w:rsidRDefault="009145B2" w:rsidP="00BC596D">
      <w:pPr>
        <w:pStyle w:val="ANormalny"/>
        <w:numPr>
          <w:ilvl w:val="0"/>
          <w:numId w:val="21"/>
        </w:numPr>
        <w:rPr>
          <w:rFonts w:ascii="Arial" w:hAnsi="Arial" w:cs="Arial"/>
        </w:rPr>
      </w:pPr>
      <w:r w:rsidRPr="00BC596D">
        <w:rPr>
          <w:rFonts w:ascii="Arial" w:hAnsi="Arial" w:cs="Arial"/>
        </w:rPr>
        <w:t>Program sztokholmski przyjęty w dniach 10-11 grudnia 2009</w:t>
      </w:r>
      <w:r w:rsidR="00862528" w:rsidRPr="00BC596D">
        <w:rPr>
          <w:rFonts w:ascii="Arial" w:hAnsi="Arial" w:cs="Arial"/>
        </w:rPr>
        <w:t>r.</w:t>
      </w:r>
    </w:p>
    <w:p w14:paraId="4F216C49" w14:textId="11CEE190" w:rsidR="009145B2" w:rsidRPr="00BC596D" w:rsidRDefault="003C021B" w:rsidP="00BC596D">
      <w:pPr>
        <w:pStyle w:val="ANormalny"/>
        <w:numPr>
          <w:ilvl w:val="0"/>
          <w:numId w:val="21"/>
        </w:numPr>
        <w:rPr>
          <w:rFonts w:ascii="Arial" w:hAnsi="Arial" w:cs="Arial"/>
        </w:rPr>
      </w:pPr>
      <w:r w:rsidRPr="00BC596D">
        <w:rPr>
          <w:rFonts w:ascii="Arial" w:hAnsi="Arial" w:cs="Arial"/>
        </w:rPr>
        <w:t>Karta Socjalna Wspólnoty Europejskiej (Karta podstawowych praw socjalnych pracowników) z dnia 9 grudnia 1989</w:t>
      </w:r>
      <w:r w:rsidR="00BC596D" w:rsidRPr="00BC596D">
        <w:rPr>
          <w:rFonts w:ascii="Arial" w:hAnsi="Arial" w:cs="Arial"/>
        </w:rPr>
        <w:t xml:space="preserve"> </w:t>
      </w:r>
      <w:r w:rsidRPr="00BC596D">
        <w:rPr>
          <w:rFonts w:ascii="Arial" w:hAnsi="Arial" w:cs="Arial"/>
        </w:rPr>
        <w:t>roku</w:t>
      </w:r>
    </w:p>
    <w:p w14:paraId="65120C63" w14:textId="77DFD7FA" w:rsidR="009145B2" w:rsidRPr="00E03574" w:rsidRDefault="00E839C5" w:rsidP="000D24F2">
      <w:pPr>
        <w:pStyle w:val="Nagwek2"/>
      </w:pPr>
      <w:bookmarkStart w:id="15" w:name="_Toc101523786"/>
      <w:r w:rsidRPr="00E03574">
        <w:t xml:space="preserve">Dokumenty krajowe </w:t>
      </w:r>
      <w:r w:rsidR="00842963" w:rsidRPr="00E03574">
        <w:t>dotyczące</w:t>
      </w:r>
      <w:r w:rsidRPr="00E03574">
        <w:t xml:space="preserve"> problematyk</w:t>
      </w:r>
      <w:r w:rsidR="00842963" w:rsidRPr="00E03574">
        <w:t>i</w:t>
      </w:r>
      <w:r w:rsidRPr="00E03574">
        <w:t xml:space="preserve"> przeciwdziałania przemocy </w:t>
      </w:r>
      <w:r w:rsidR="002706BF">
        <w:br/>
      </w:r>
      <w:r w:rsidRPr="00E03574">
        <w:t>w rodzinie</w:t>
      </w:r>
      <w:bookmarkStart w:id="16" w:name="_Hlk97232565"/>
      <w:bookmarkEnd w:id="15"/>
    </w:p>
    <w:bookmarkEnd w:id="16"/>
    <w:p w14:paraId="28E9B515" w14:textId="77777777" w:rsidR="00E839C5" w:rsidRPr="00BC596D" w:rsidRDefault="00E839C5" w:rsidP="00E866C2">
      <w:pPr>
        <w:pStyle w:val="ANormalny"/>
        <w:numPr>
          <w:ilvl w:val="0"/>
          <w:numId w:val="21"/>
        </w:numPr>
        <w:ind w:left="1418"/>
        <w:rPr>
          <w:rFonts w:ascii="Arial" w:hAnsi="Arial" w:cs="Arial"/>
        </w:rPr>
      </w:pPr>
      <w:r w:rsidRPr="00BC596D">
        <w:rPr>
          <w:rFonts w:ascii="Arial" w:hAnsi="Arial" w:cs="Arial"/>
        </w:rPr>
        <w:t xml:space="preserve">Konstytucja Rzeczypospolitej Polskiej z dnia 2 kwietnia 1997 roku (Dz. U. Nr 78, poz. 483 z </w:t>
      </w:r>
      <w:proofErr w:type="spellStart"/>
      <w:r w:rsidRPr="00BC596D">
        <w:rPr>
          <w:rFonts w:ascii="Arial" w:hAnsi="Arial" w:cs="Arial"/>
        </w:rPr>
        <w:t>późn</w:t>
      </w:r>
      <w:proofErr w:type="spellEnd"/>
      <w:r w:rsidRPr="00BC596D">
        <w:rPr>
          <w:rFonts w:ascii="Arial" w:hAnsi="Arial" w:cs="Arial"/>
        </w:rPr>
        <w:t xml:space="preserve">. zm.) </w:t>
      </w:r>
    </w:p>
    <w:p w14:paraId="6B70FF78" w14:textId="77777777" w:rsidR="001846B1" w:rsidRPr="00BC596D" w:rsidRDefault="0047301E" w:rsidP="00E866C2">
      <w:pPr>
        <w:pStyle w:val="ANormalny"/>
        <w:numPr>
          <w:ilvl w:val="0"/>
          <w:numId w:val="21"/>
        </w:numPr>
        <w:ind w:left="1418"/>
        <w:rPr>
          <w:rFonts w:ascii="Arial" w:hAnsi="Arial" w:cs="Arial"/>
        </w:rPr>
      </w:pPr>
      <w:r w:rsidRPr="00BC596D">
        <w:rPr>
          <w:rFonts w:ascii="Arial" w:hAnsi="Arial" w:cs="Arial"/>
        </w:rPr>
        <w:t>Ustawa z dnia 29 lipca 2005 r. o przeciwdziałaniu przemocy w rodzinie (Dz. U. 2021 poz. 1249)</w:t>
      </w:r>
    </w:p>
    <w:p w14:paraId="7BEDC29F" w14:textId="37D7B19A" w:rsidR="001846B1" w:rsidRPr="00BC596D" w:rsidRDefault="0047301E" w:rsidP="00E866C2">
      <w:pPr>
        <w:pStyle w:val="ANormalny"/>
        <w:numPr>
          <w:ilvl w:val="0"/>
          <w:numId w:val="21"/>
        </w:numPr>
        <w:ind w:left="1418"/>
        <w:rPr>
          <w:rFonts w:ascii="Arial" w:hAnsi="Arial" w:cs="Arial"/>
        </w:rPr>
      </w:pPr>
      <w:r w:rsidRPr="00BC596D">
        <w:rPr>
          <w:rFonts w:ascii="Arial" w:hAnsi="Arial" w:cs="Arial"/>
        </w:rPr>
        <w:t xml:space="preserve">Ustawa z dnia 26 października 1982 roku o wychowaniu w trzeźwości </w:t>
      </w:r>
      <w:r w:rsidR="00720A06">
        <w:rPr>
          <w:rFonts w:ascii="Arial" w:hAnsi="Arial" w:cs="Arial"/>
        </w:rPr>
        <w:br/>
      </w:r>
      <w:r w:rsidRPr="00BC596D">
        <w:rPr>
          <w:rFonts w:ascii="Arial" w:hAnsi="Arial" w:cs="Arial"/>
        </w:rPr>
        <w:t>i przeciwdziałaniu alkoholizmowi (Dz. U. z 202</w:t>
      </w:r>
      <w:r w:rsidR="0094390A" w:rsidRPr="00BC596D">
        <w:rPr>
          <w:rFonts w:ascii="Arial" w:hAnsi="Arial" w:cs="Arial"/>
        </w:rPr>
        <w:t>1</w:t>
      </w:r>
      <w:r w:rsidRPr="00BC596D">
        <w:rPr>
          <w:rFonts w:ascii="Arial" w:hAnsi="Arial" w:cs="Arial"/>
        </w:rPr>
        <w:t xml:space="preserve"> r. poz. </w:t>
      </w:r>
      <w:r w:rsidR="0094390A" w:rsidRPr="00BC596D">
        <w:rPr>
          <w:rFonts w:ascii="Arial" w:hAnsi="Arial" w:cs="Arial"/>
        </w:rPr>
        <w:t>1119</w:t>
      </w:r>
      <w:r w:rsidRPr="00BC596D">
        <w:rPr>
          <w:rFonts w:ascii="Arial" w:hAnsi="Arial" w:cs="Arial"/>
        </w:rPr>
        <w:t>)</w:t>
      </w:r>
    </w:p>
    <w:p w14:paraId="369F6645" w14:textId="1A54867D" w:rsidR="00842963" w:rsidRPr="00BC596D" w:rsidRDefault="0047301E" w:rsidP="00E866C2">
      <w:pPr>
        <w:pStyle w:val="ANormalny"/>
        <w:numPr>
          <w:ilvl w:val="0"/>
          <w:numId w:val="21"/>
        </w:numPr>
        <w:ind w:left="1418"/>
        <w:rPr>
          <w:rFonts w:ascii="Arial" w:hAnsi="Arial" w:cs="Arial"/>
        </w:rPr>
      </w:pPr>
      <w:r w:rsidRPr="00BC596D">
        <w:rPr>
          <w:rFonts w:ascii="Arial" w:hAnsi="Arial" w:cs="Arial"/>
        </w:rPr>
        <w:t>Ustawa z dnia 12 marca 2004 r. o pomocy społecznej (</w:t>
      </w:r>
      <w:r w:rsidR="00873A3A" w:rsidRPr="00BC596D">
        <w:rPr>
          <w:rFonts w:ascii="Arial" w:hAnsi="Arial" w:cs="Arial"/>
        </w:rPr>
        <w:t>Dz. U. z 202</w:t>
      </w:r>
      <w:r w:rsidR="0094390A" w:rsidRPr="00BC596D">
        <w:rPr>
          <w:rFonts w:ascii="Arial" w:hAnsi="Arial" w:cs="Arial"/>
        </w:rPr>
        <w:t>1</w:t>
      </w:r>
      <w:r w:rsidR="00873A3A" w:rsidRPr="00BC596D">
        <w:rPr>
          <w:rFonts w:ascii="Arial" w:hAnsi="Arial" w:cs="Arial"/>
        </w:rPr>
        <w:t xml:space="preserve"> r. poz.</w:t>
      </w:r>
      <w:r w:rsidR="0094390A" w:rsidRPr="00BC596D">
        <w:rPr>
          <w:rFonts w:ascii="Arial" w:hAnsi="Arial" w:cs="Arial"/>
        </w:rPr>
        <w:t xml:space="preserve"> 2268</w:t>
      </w:r>
      <w:r w:rsidRPr="00BC596D">
        <w:rPr>
          <w:rFonts w:ascii="Arial" w:hAnsi="Arial" w:cs="Arial"/>
        </w:rPr>
        <w:t>)</w:t>
      </w:r>
    </w:p>
    <w:p w14:paraId="4011E772" w14:textId="76F678A7" w:rsidR="001846B1" w:rsidRPr="00BC596D" w:rsidRDefault="0047301E" w:rsidP="00E866C2">
      <w:pPr>
        <w:pStyle w:val="ANormalny"/>
        <w:numPr>
          <w:ilvl w:val="0"/>
          <w:numId w:val="21"/>
        </w:numPr>
        <w:ind w:left="1418"/>
        <w:rPr>
          <w:rFonts w:ascii="Arial" w:hAnsi="Arial" w:cs="Arial"/>
        </w:rPr>
      </w:pPr>
      <w:r w:rsidRPr="00BC596D">
        <w:rPr>
          <w:rFonts w:ascii="Arial" w:hAnsi="Arial" w:cs="Arial"/>
        </w:rPr>
        <w:t>Ustawa z dnia 5 czerwca 1998 roku o samorządzie województwa (Dz. U. z 202</w:t>
      </w:r>
      <w:r w:rsidR="008558B7" w:rsidRPr="00BC596D">
        <w:rPr>
          <w:rFonts w:ascii="Arial" w:hAnsi="Arial" w:cs="Arial"/>
        </w:rPr>
        <w:t>2</w:t>
      </w:r>
      <w:r w:rsidRPr="00BC596D">
        <w:rPr>
          <w:rFonts w:ascii="Arial" w:hAnsi="Arial" w:cs="Arial"/>
        </w:rPr>
        <w:t xml:space="preserve"> r. poz. </w:t>
      </w:r>
      <w:r w:rsidR="008558B7" w:rsidRPr="00BC596D">
        <w:rPr>
          <w:rFonts w:ascii="Arial" w:hAnsi="Arial" w:cs="Arial"/>
        </w:rPr>
        <w:t>574</w:t>
      </w:r>
      <w:r w:rsidRPr="00BC596D">
        <w:rPr>
          <w:rFonts w:ascii="Arial" w:hAnsi="Arial" w:cs="Arial"/>
        </w:rPr>
        <w:t>)</w:t>
      </w:r>
    </w:p>
    <w:p w14:paraId="4F532764" w14:textId="77777777" w:rsidR="001846B1" w:rsidRPr="00BC596D" w:rsidRDefault="0047301E" w:rsidP="00E866C2">
      <w:pPr>
        <w:pStyle w:val="ANormalny"/>
        <w:numPr>
          <w:ilvl w:val="0"/>
          <w:numId w:val="21"/>
        </w:numPr>
        <w:ind w:left="1418"/>
        <w:rPr>
          <w:rFonts w:ascii="Arial" w:hAnsi="Arial" w:cs="Arial"/>
        </w:rPr>
      </w:pPr>
      <w:r w:rsidRPr="00BC596D">
        <w:rPr>
          <w:rFonts w:ascii="Arial" w:hAnsi="Arial" w:cs="Arial"/>
        </w:rPr>
        <w:t>Ustawa z dnia 24 kwietnia 2003 r. o działalności pożytku publicznego i o wolontariacie (Dz.</w:t>
      </w:r>
      <w:bookmarkStart w:id="17" w:name="_Hlk49346022"/>
      <w:r w:rsidRPr="00BC596D">
        <w:rPr>
          <w:rFonts w:ascii="Arial" w:hAnsi="Arial" w:cs="Arial"/>
        </w:rPr>
        <w:t> </w:t>
      </w:r>
      <w:bookmarkEnd w:id="17"/>
      <w:r w:rsidRPr="00BC596D">
        <w:rPr>
          <w:rFonts w:ascii="Arial" w:hAnsi="Arial" w:cs="Arial"/>
        </w:rPr>
        <w:t>U z 2020 r. poz. 1057, z </w:t>
      </w:r>
      <w:proofErr w:type="spellStart"/>
      <w:r w:rsidRPr="00BC596D">
        <w:rPr>
          <w:rFonts w:ascii="Arial" w:hAnsi="Arial" w:cs="Arial"/>
        </w:rPr>
        <w:t>późn</w:t>
      </w:r>
      <w:proofErr w:type="spellEnd"/>
      <w:r w:rsidRPr="00BC596D">
        <w:rPr>
          <w:rFonts w:ascii="Arial" w:hAnsi="Arial" w:cs="Arial"/>
        </w:rPr>
        <w:t>. zm.)</w:t>
      </w:r>
      <w:r w:rsidR="001846B1" w:rsidRPr="00BC596D">
        <w:rPr>
          <w:rFonts w:ascii="Arial" w:hAnsi="Arial" w:cs="Arial"/>
        </w:rPr>
        <w:t xml:space="preserve"> </w:t>
      </w:r>
    </w:p>
    <w:p w14:paraId="4710352E" w14:textId="77777777" w:rsidR="001846B1" w:rsidRPr="00BC596D" w:rsidRDefault="0047301E" w:rsidP="00E866C2">
      <w:pPr>
        <w:pStyle w:val="ANormalny"/>
        <w:numPr>
          <w:ilvl w:val="0"/>
          <w:numId w:val="21"/>
        </w:numPr>
        <w:ind w:left="1418"/>
        <w:rPr>
          <w:rFonts w:ascii="Arial" w:hAnsi="Arial" w:cs="Arial"/>
        </w:rPr>
      </w:pPr>
      <w:r w:rsidRPr="00BC596D">
        <w:rPr>
          <w:rFonts w:ascii="Arial" w:hAnsi="Arial" w:cs="Arial"/>
        </w:rPr>
        <w:t>Ustawa z dnia 11 września 2019 r. Prawo zamówień publicznych (Dz. U. z 2021 r. poz. 1129, z </w:t>
      </w:r>
      <w:proofErr w:type="spellStart"/>
      <w:r w:rsidRPr="00BC596D">
        <w:rPr>
          <w:rFonts w:ascii="Arial" w:hAnsi="Arial" w:cs="Arial"/>
        </w:rPr>
        <w:t>późn</w:t>
      </w:r>
      <w:proofErr w:type="spellEnd"/>
      <w:r w:rsidRPr="00BC596D">
        <w:rPr>
          <w:rFonts w:ascii="Arial" w:hAnsi="Arial" w:cs="Arial"/>
        </w:rPr>
        <w:t>. zm.)</w:t>
      </w:r>
    </w:p>
    <w:p w14:paraId="3CC53FD3" w14:textId="4A1B2479" w:rsidR="001846B1" w:rsidRPr="00BC596D" w:rsidRDefault="0047301E" w:rsidP="00E866C2">
      <w:pPr>
        <w:pStyle w:val="ANormalny"/>
        <w:numPr>
          <w:ilvl w:val="0"/>
          <w:numId w:val="21"/>
        </w:numPr>
        <w:ind w:left="1418"/>
        <w:rPr>
          <w:rFonts w:ascii="Arial" w:hAnsi="Arial" w:cs="Arial"/>
        </w:rPr>
      </w:pPr>
      <w:r w:rsidRPr="00BC596D">
        <w:rPr>
          <w:rFonts w:ascii="Arial" w:hAnsi="Arial" w:cs="Arial"/>
        </w:rPr>
        <w:t xml:space="preserve">Ustawa z dnia 11 września 2015 roku o zdrowiu publicznym (Dz. U. z 2021 r. poz. </w:t>
      </w:r>
      <w:bookmarkStart w:id="18" w:name="_Hlk49345843"/>
      <w:r w:rsidRPr="00BC596D">
        <w:rPr>
          <w:rFonts w:ascii="Arial" w:hAnsi="Arial" w:cs="Arial"/>
        </w:rPr>
        <w:t>1956</w:t>
      </w:r>
      <w:r w:rsidR="008558B7" w:rsidRPr="00BC596D">
        <w:rPr>
          <w:rFonts w:ascii="Arial" w:hAnsi="Arial" w:cs="Arial"/>
        </w:rPr>
        <w:t>, 2469</w:t>
      </w:r>
      <w:r w:rsidRPr="00BC596D">
        <w:rPr>
          <w:rFonts w:ascii="Arial" w:hAnsi="Arial" w:cs="Arial"/>
        </w:rPr>
        <w:t>)</w:t>
      </w:r>
      <w:bookmarkEnd w:id="18"/>
    </w:p>
    <w:p w14:paraId="63E997B8" w14:textId="77777777" w:rsidR="001846B1" w:rsidRPr="00BC596D" w:rsidRDefault="0047301E" w:rsidP="00E866C2">
      <w:pPr>
        <w:pStyle w:val="ANormalny"/>
        <w:numPr>
          <w:ilvl w:val="0"/>
          <w:numId w:val="21"/>
        </w:numPr>
        <w:ind w:left="1418"/>
        <w:rPr>
          <w:rFonts w:ascii="Arial" w:hAnsi="Arial" w:cs="Arial"/>
        </w:rPr>
      </w:pPr>
      <w:r w:rsidRPr="00BC596D">
        <w:rPr>
          <w:rFonts w:ascii="Arial" w:hAnsi="Arial" w:cs="Arial"/>
        </w:rPr>
        <w:t>Ustawa z dnia 27 sierpnia 2009 r. o finansach publicznych (Dz. U. z 2021 r. poz. 305, z </w:t>
      </w:r>
      <w:proofErr w:type="spellStart"/>
      <w:r w:rsidRPr="00BC596D">
        <w:rPr>
          <w:rFonts w:ascii="Arial" w:hAnsi="Arial" w:cs="Arial"/>
        </w:rPr>
        <w:t>późn</w:t>
      </w:r>
      <w:proofErr w:type="spellEnd"/>
      <w:r w:rsidRPr="00BC596D">
        <w:rPr>
          <w:rFonts w:ascii="Arial" w:hAnsi="Arial" w:cs="Arial"/>
        </w:rPr>
        <w:t>. zm.)</w:t>
      </w:r>
    </w:p>
    <w:p w14:paraId="50D33D11" w14:textId="28C8109D" w:rsidR="001846B1" w:rsidRPr="00BC596D" w:rsidRDefault="0047301E" w:rsidP="00E866C2">
      <w:pPr>
        <w:pStyle w:val="ANormalny"/>
        <w:numPr>
          <w:ilvl w:val="0"/>
          <w:numId w:val="21"/>
        </w:numPr>
        <w:ind w:left="1418"/>
        <w:rPr>
          <w:rFonts w:ascii="Arial" w:hAnsi="Arial" w:cs="Arial"/>
        </w:rPr>
      </w:pPr>
      <w:r w:rsidRPr="00BC596D">
        <w:rPr>
          <w:rFonts w:ascii="Arial" w:hAnsi="Arial" w:cs="Arial"/>
        </w:rPr>
        <w:t>Ustawa z dnia 13 czerwca 2003 roku o zatrudnieniu socjalnym (Dz. U. z 202</w:t>
      </w:r>
      <w:r w:rsidR="005F4F99" w:rsidRPr="00BC596D">
        <w:rPr>
          <w:rFonts w:ascii="Arial" w:hAnsi="Arial" w:cs="Arial"/>
        </w:rPr>
        <w:t>0</w:t>
      </w:r>
      <w:r w:rsidRPr="00BC596D">
        <w:rPr>
          <w:rFonts w:ascii="Arial" w:hAnsi="Arial" w:cs="Arial"/>
        </w:rPr>
        <w:t xml:space="preserve"> r. poz.</w:t>
      </w:r>
      <w:r w:rsidR="005F4F99" w:rsidRPr="00BC596D">
        <w:rPr>
          <w:rFonts w:ascii="Arial" w:hAnsi="Arial" w:cs="Arial"/>
        </w:rPr>
        <w:t>176</w:t>
      </w:r>
      <w:r w:rsidRPr="00BC596D">
        <w:rPr>
          <w:rFonts w:ascii="Arial" w:hAnsi="Arial" w:cs="Arial"/>
        </w:rPr>
        <w:t>)</w:t>
      </w:r>
    </w:p>
    <w:p w14:paraId="5BF9FC27" w14:textId="14492788" w:rsidR="00842963" w:rsidRPr="00BC596D" w:rsidRDefault="0047301E" w:rsidP="00E866C2">
      <w:pPr>
        <w:pStyle w:val="ANormalny"/>
        <w:numPr>
          <w:ilvl w:val="0"/>
          <w:numId w:val="21"/>
        </w:numPr>
        <w:ind w:left="1418"/>
        <w:rPr>
          <w:rFonts w:ascii="Arial" w:hAnsi="Arial" w:cs="Arial"/>
        </w:rPr>
      </w:pPr>
      <w:r w:rsidRPr="00BC596D">
        <w:rPr>
          <w:rFonts w:ascii="Arial" w:hAnsi="Arial" w:cs="Arial"/>
        </w:rPr>
        <w:t xml:space="preserve">Ustawa z dnia 6 czerwca 1997 r. Kodeks postępowania karnego (Dz. U. z 2021 r. poz. </w:t>
      </w:r>
      <w:r w:rsidR="00A030B5" w:rsidRPr="00BC596D">
        <w:rPr>
          <w:rFonts w:ascii="Arial" w:hAnsi="Arial" w:cs="Arial"/>
        </w:rPr>
        <w:t>7</w:t>
      </w:r>
      <w:r w:rsidRPr="00BC596D">
        <w:rPr>
          <w:rFonts w:ascii="Arial" w:hAnsi="Arial" w:cs="Arial"/>
        </w:rPr>
        <w:t>3</w:t>
      </w:r>
      <w:r w:rsidR="00A030B5" w:rsidRPr="00BC596D">
        <w:rPr>
          <w:rFonts w:ascii="Arial" w:hAnsi="Arial" w:cs="Arial"/>
        </w:rPr>
        <w:t>5</w:t>
      </w:r>
      <w:r w:rsidR="00842963" w:rsidRPr="00BC596D">
        <w:rPr>
          <w:rFonts w:ascii="Arial" w:hAnsi="Arial" w:cs="Arial"/>
        </w:rPr>
        <w:t>)</w:t>
      </w:r>
    </w:p>
    <w:p w14:paraId="557E50F7" w14:textId="50DCDB7D" w:rsidR="00D366D0" w:rsidRPr="00BC596D" w:rsidRDefault="00D366D0" w:rsidP="00E866C2">
      <w:pPr>
        <w:pStyle w:val="ANormalny"/>
        <w:numPr>
          <w:ilvl w:val="0"/>
          <w:numId w:val="21"/>
        </w:numPr>
        <w:ind w:left="1418"/>
        <w:rPr>
          <w:rFonts w:ascii="Arial" w:hAnsi="Arial" w:cs="Arial"/>
        </w:rPr>
      </w:pPr>
      <w:r w:rsidRPr="00BC596D">
        <w:rPr>
          <w:rFonts w:ascii="Arial" w:hAnsi="Arial" w:cs="Arial"/>
        </w:rPr>
        <w:t>Rozporządzenie Rady Ministrów z dnia 30 marca 2021 roku w sprawie Narodowego Programu Zdrowia na lata 2021-2025 (Dz. U. 2021, poz. 642)</w:t>
      </w:r>
    </w:p>
    <w:p w14:paraId="7D546683" w14:textId="68C52A86" w:rsidR="00842963" w:rsidRPr="00BC596D" w:rsidRDefault="00E839C5" w:rsidP="00E866C2">
      <w:pPr>
        <w:pStyle w:val="ANormalny"/>
        <w:numPr>
          <w:ilvl w:val="0"/>
          <w:numId w:val="21"/>
        </w:numPr>
        <w:ind w:left="1418"/>
        <w:rPr>
          <w:rFonts w:ascii="Arial" w:hAnsi="Arial" w:cs="Arial"/>
        </w:rPr>
      </w:pPr>
      <w:r w:rsidRPr="00BC596D">
        <w:rPr>
          <w:rFonts w:ascii="Arial" w:hAnsi="Arial" w:cs="Arial"/>
        </w:rPr>
        <w:t>U</w:t>
      </w:r>
      <w:r w:rsidR="0047301E" w:rsidRPr="00BC596D">
        <w:rPr>
          <w:rFonts w:ascii="Arial" w:hAnsi="Arial" w:cs="Arial"/>
        </w:rPr>
        <w:t xml:space="preserve">chwała Nr </w:t>
      </w:r>
      <w:r w:rsidR="00B9394B" w:rsidRPr="00BC596D">
        <w:rPr>
          <w:rFonts w:ascii="Arial" w:hAnsi="Arial" w:cs="Arial"/>
        </w:rPr>
        <w:t>183</w:t>
      </w:r>
      <w:r w:rsidR="0047301E" w:rsidRPr="00BC596D">
        <w:rPr>
          <w:rFonts w:ascii="Arial" w:hAnsi="Arial" w:cs="Arial"/>
        </w:rPr>
        <w:t xml:space="preserve">. Rady Ministrów z dnia </w:t>
      </w:r>
      <w:r w:rsidR="00B9394B" w:rsidRPr="00BC596D">
        <w:rPr>
          <w:rFonts w:ascii="Arial" w:hAnsi="Arial" w:cs="Arial"/>
        </w:rPr>
        <w:t>21 grudnia 2021 roku</w:t>
      </w:r>
      <w:r w:rsidR="0047301E" w:rsidRPr="00BC596D">
        <w:rPr>
          <w:rFonts w:ascii="Arial" w:hAnsi="Arial" w:cs="Arial"/>
        </w:rPr>
        <w:t xml:space="preserve"> w sprawie Krajowego Programu Przeciwdziałania Przemocy w Rodzinie na</w:t>
      </w:r>
      <w:r w:rsidR="00B9394B" w:rsidRPr="00BC596D">
        <w:rPr>
          <w:rFonts w:ascii="Arial" w:hAnsi="Arial" w:cs="Arial"/>
        </w:rPr>
        <w:t xml:space="preserve"> 2022</w:t>
      </w:r>
      <w:r w:rsidR="0047301E" w:rsidRPr="00BC596D">
        <w:rPr>
          <w:rFonts w:ascii="Arial" w:hAnsi="Arial" w:cs="Arial"/>
        </w:rPr>
        <w:t xml:space="preserve"> (M.P.</w:t>
      </w:r>
      <w:r w:rsidR="00B9394B" w:rsidRPr="00BC596D">
        <w:rPr>
          <w:rFonts w:ascii="Arial" w:hAnsi="Arial" w:cs="Arial"/>
        </w:rPr>
        <w:t xml:space="preserve"> </w:t>
      </w:r>
      <w:r w:rsidR="00720A06">
        <w:rPr>
          <w:rFonts w:ascii="Arial" w:hAnsi="Arial" w:cs="Arial"/>
        </w:rPr>
        <w:br/>
      </w:r>
      <w:r w:rsidR="00B9394B" w:rsidRPr="00BC596D">
        <w:rPr>
          <w:rFonts w:ascii="Arial" w:hAnsi="Arial" w:cs="Arial"/>
        </w:rPr>
        <w:t>z dnia 31.12.2021, poz. 1204</w:t>
      </w:r>
      <w:r w:rsidR="0047301E" w:rsidRPr="00BC596D">
        <w:rPr>
          <w:rFonts w:ascii="Arial" w:hAnsi="Arial" w:cs="Arial"/>
        </w:rPr>
        <w:t>)</w:t>
      </w:r>
    </w:p>
    <w:p w14:paraId="05F1E5D3" w14:textId="6EFD3EC1" w:rsidR="002A1CD5" w:rsidRPr="00BC596D" w:rsidRDefault="002A1CD5" w:rsidP="00E866C2">
      <w:pPr>
        <w:pStyle w:val="ANormalny"/>
        <w:numPr>
          <w:ilvl w:val="0"/>
          <w:numId w:val="21"/>
        </w:numPr>
        <w:ind w:left="1418"/>
        <w:rPr>
          <w:rFonts w:ascii="Arial" w:hAnsi="Arial" w:cs="Arial"/>
        </w:rPr>
      </w:pPr>
      <w:r w:rsidRPr="00BC596D">
        <w:rPr>
          <w:rFonts w:ascii="Arial" w:hAnsi="Arial" w:cs="Arial"/>
        </w:rPr>
        <w:t>Uchwala Nr 105. Rady Ministrów z dnia 17 sierpnia 2021 roku w sprawie Krajow</w:t>
      </w:r>
      <w:r w:rsidR="008C6EC0" w:rsidRPr="00BC596D">
        <w:rPr>
          <w:rFonts w:ascii="Arial" w:hAnsi="Arial" w:cs="Arial"/>
        </w:rPr>
        <w:t>ego</w:t>
      </w:r>
      <w:r w:rsidRPr="00BC596D">
        <w:rPr>
          <w:rFonts w:ascii="Arial" w:hAnsi="Arial" w:cs="Arial"/>
        </w:rPr>
        <w:t xml:space="preserve"> Program</w:t>
      </w:r>
      <w:r w:rsidR="008C6EC0" w:rsidRPr="00BC596D">
        <w:rPr>
          <w:rFonts w:ascii="Arial" w:hAnsi="Arial" w:cs="Arial"/>
        </w:rPr>
        <w:t>u</w:t>
      </w:r>
      <w:r w:rsidRPr="00BC596D">
        <w:rPr>
          <w:rFonts w:ascii="Arial" w:hAnsi="Arial" w:cs="Arial"/>
        </w:rPr>
        <w:t xml:space="preserve"> Przeciwdziałania Ubóstwu i Wykluczeniu Społecznemu. Aktualizacja 2021-2027, polityka publiczna z perspektywą do roku 2030 (M. P. </w:t>
      </w:r>
      <w:r w:rsidR="00720A06">
        <w:rPr>
          <w:rFonts w:ascii="Arial" w:hAnsi="Arial" w:cs="Arial"/>
        </w:rPr>
        <w:br/>
      </w:r>
      <w:r w:rsidRPr="00BC596D">
        <w:rPr>
          <w:rFonts w:ascii="Arial" w:hAnsi="Arial" w:cs="Arial"/>
        </w:rPr>
        <w:t>z dnia 16.09.2021, poz. 843)</w:t>
      </w:r>
    </w:p>
    <w:p w14:paraId="013D0E13" w14:textId="5158EF9F" w:rsidR="00B70F92" w:rsidRPr="00BC596D" w:rsidRDefault="00B70F92" w:rsidP="00E866C2">
      <w:pPr>
        <w:pStyle w:val="ANormalny"/>
        <w:numPr>
          <w:ilvl w:val="0"/>
          <w:numId w:val="21"/>
        </w:numPr>
        <w:ind w:left="1418"/>
        <w:rPr>
          <w:rFonts w:ascii="Arial" w:hAnsi="Arial" w:cs="Arial"/>
        </w:rPr>
      </w:pPr>
      <w:r w:rsidRPr="00BC596D">
        <w:rPr>
          <w:rFonts w:ascii="Arial" w:hAnsi="Arial" w:cs="Arial"/>
        </w:rPr>
        <w:t>Krajowy Program Działań na Rzecz Równego Traktowania na lata 2021-2030</w:t>
      </w:r>
    </w:p>
    <w:p w14:paraId="5BED9248" w14:textId="56BF6486" w:rsidR="0073634B" w:rsidRPr="00BC596D" w:rsidRDefault="0073634B" w:rsidP="00E866C2">
      <w:pPr>
        <w:pStyle w:val="ANormalny"/>
        <w:numPr>
          <w:ilvl w:val="0"/>
          <w:numId w:val="21"/>
        </w:numPr>
        <w:ind w:left="1418"/>
        <w:rPr>
          <w:rFonts w:ascii="Arial" w:hAnsi="Arial" w:cs="Arial"/>
        </w:rPr>
      </w:pPr>
      <w:r w:rsidRPr="00BC596D">
        <w:rPr>
          <w:rFonts w:ascii="Arial" w:hAnsi="Arial" w:cs="Arial"/>
        </w:rPr>
        <w:t>Strategia rozwoju usług społecznych, polityka publiczna na lata 2021–2035</w:t>
      </w:r>
      <w:r w:rsidR="006C0399" w:rsidRPr="00BC596D">
        <w:rPr>
          <w:rFonts w:ascii="Arial" w:hAnsi="Arial" w:cs="Arial"/>
        </w:rPr>
        <w:t>, projekt z dnia 30 listopada 2021</w:t>
      </w:r>
    </w:p>
    <w:p w14:paraId="2D006134" w14:textId="0A8370B0" w:rsidR="00D366D0" w:rsidRPr="00BC596D" w:rsidRDefault="00D366D0" w:rsidP="00E866C2">
      <w:pPr>
        <w:pStyle w:val="ANormalny"/>
        <w:numPr>
          <w:ilvl w:val="0"/>
          <w:numId w:val="21"/>
        </w:numPr>
        <w:ind w:left="1418"/>
        <w:rPr>
          <w:rFonts w:ascii="Arial" w:hAnsi="Arial" w:cs="Arial"/>
        </w:rPr>
      </w:pPr>
      <w:r w:rsidRPr="00BC596D">
        <w:rPr>
          <w:rFonts w:ascii="Arial" w:hAnsi="Arial" w:cs="Arial"/>
        </w:rPr>
        <w:t>Strategia Rozwoju Województwa Łódzkiego 2030 - Załącznik do Uchwały Nr XXXI/414/21 Sejmiku Województwa Łódzkiego z dnia 6 maja 2021r.</w:t>
      </w:r>
      <w:r w:rsidR="0086413B" w:rsidRPr="00BC596D">
        <w:rPr>
          <w:rFonts w:ascii="Arial" w:hAnsi="Arial" w:cs="Arial"/>
        </w:rPr>
        <w:t xml:space="preserve"> w sprawie przyjęcia Strategii Przyjęcia Strategii Rozwoju Województwa Łódzkiego 2030</w:t>
      </w:r>
    </w:p>
    <w:p w14:paraId="0519913F" w14:textId="382D6945" w:rsidR="00873A3A" w:rsidRPr="00BC596D" w:rsidRDefault="00873A3A" w:rsidP="00E866C2">
      <w:pPr>
        <w:pStyle w:val="ANormalny"/>
        <w:numPr>
          <w:ilvl w:val="0"/>
          <w:numId w:val="21"/>
        </w:numPr>
        <w:ind w:left="1418"/>
        <w:rPr>
          <w:rFonts w:ascii="Arial" w:hAnsi="Arial" w:cs="Arial"/>
        </w:rPr>
      </w:pPr>
      <w:bookmarkStart w:id="19" w:name="_Hlk101522895"/>
      <w:r w:rsidRPr="00E87569">
        <w:rPr>
          <w:rFonts w:ascii="Arial" w:hAnsi="Arial" w:cs="Arial"/>
        </w:rPr>
        <w:t>Strategi</w:t>
      </w:r>
      <w:r w:rsidR="00E87569" w:rsidRPr="00E87569">
        <w:rPr>
          <w:rFonts w:ascii="Arial" w:hAnsi="Arial" w:cs="Arial"/>
        </w:rPr>
        <w:t>a</w:t>
      </w:r>
      <w:r w:rsidRPr="00E87569">
        <w:rPr>
          <w:rFonts w:ascii="Arial" w:hAnsi="Arial" w:cs="Arial"/>
        </w:rPr>
        <w:t xml:space="preserve"> w zakresie </w:t>
      </w:r>
      <w:r w:rsidR="0086413B" w:rsidRPr="00E87569">
        <w:rPr>
          <w:rFonts w:ascii="Arial" w:hAnsi="Arial" w:cs="Arial"/>
        </w:rPr>
        <w:t>P</w:t>
      </w:r>
      <w:r w:rsidRPr="00E87569">
        <w:rPr>
          <w:rFonts w:ascii="Arial" w:hAnsi="Arial" w:cs="Arial"/>
        </w:rPr>
        <w:t xml:space="preserve">olityki </w:t>
      </w:r>
      <w:r w:rsidR="0086413B" w:rsidRPr="00E87569">
        <w:rPr>
          <w:rFonts w:ascii="Arial" w:hAnsi="Arial" w:cs="Arial"/>
        </w:rPr>
        <w:t>S</w:t>
      </w:r>
      <w:r w:rsidRPr="00E87569">
        <w:rPr>
          <w:rFonts w:ascii="Arial" w:hAnsi="Arial" w:cs="Arial"/>
        </w:rPr>
        <w:t xml:space="preserve">połecznej </w:t>
      </w:r>
      <w:r w:rsidR="0086413B" w:rsidRPr="00E87569">
        <w:rPr>
          <w:rFonts w:ascii="Arial" w:hAnsi="Arial" w:cs="Arial"/>
        </w:rPr>
        <w:t>W</w:t>
      </w:r>
      <w:r w:rsidRPr="00E87569">
        <w:rPr>
          <w:rFonts w:ascii="Arial" w:hAnsi="Arial" w:cs="Arial"/>
        </w:rPr>
        <w:t>ojewództwa</w:t>
      </w:r>
      <w:r w:rsidRPr="00BC596D">
        <w:rPr>
          <w:rFonts w:ascii="Arial" w:hAnsi="Arial" w:cs="Arial"/>
        </w:rPr>
        <w:t xml:space="preserve"> </w:t>
      </w:r>
      <w:r w:rsidR="0086413B" w:rsidRPr="00BC596D">
        <w:rPr>
          <w:rFonts w:ascii="Arial" w:hAnsi="Arial" w:cs="Arial"/>
        </w:rPr>
        <w:t>Łó</w:t>
      </w:r>
      <w:r w:rsidRPr="00BC596D">
        <w:rPr>
          <w:rFonts w:ascii="Arial" w:hAnsi="Arial" w:cs="Arial"/>
        </w:rPr>
        <w:t>dzkiego 2030</w:t>
      </w:r>
    </w:p>
    <w:bookmarkEnd w:id="19"/>
    <w:p w14:paraId="18472D9A" w14:textId="40E5D9E8" w:rsidR="0047301E" w:rsidRPr="00842963" w:rsidRDefault="0047301E" w:rsidP="00873A3A">
      <w:pPr>
        <w:spacing w:after="120" w:line="360" w:lineRule="auto"/>
        <w:jc w:val="both"/>
        <w:rPr>
          <w:rFonts w:cs="Arial"/>
          <w:szCs w:val="22"/>
        </w:rPr>
      </w:pPr>
    </w:p>
    <w:p w14:paraId="3E8F289F" w14:textId="77777777" w:rsidR="000D7E45" w:rsidRPr="00842963" w:rsidRDefault="00D6208B" w:rsidP="00D6208B">
      <w:pPr>
        <w:spacing w:after="0" w:line="240" w:lineRule="auto"/>
        <w:rPr>
          <w:rFonts w:cs="Arial"/>
          <w:szCs w:val="22"/>
        </w:rPr>
      </w:pPr>
      <w:r w:rsidRPr="00842963">
        <w:rPr>
          <w:rFonts w:cs="Arial"/>
          <w:szCs w:val="22"/>
        </w:rPr>
        <w:br w:type="page"/>
      </w:r>
    </w:p>
    <w:p w14:paraId="17AD53D8" w14:textId="6A6E9114" w:rsidR="00862528" w:rsidRDefault="00862528" w:rsidP="00D54234">
      <w:pPr>
        <w:pStyle w:val="Nagwek1"/>
      </w:pPr>
      <w:bookmarkStart w:id="20" w:name="_Toc101523787"/>
      <w:bookmarkStart w:id="21" w:name="_Hlk97232579"/>
      <w:bookmarkStart w:id="22" w:name="_Toc88653792"/>
      <w:r w:rsidRPr="0058147B">
        <w:t>Kontekst teoretyczny</w:t>
      </w:r>
      <w:bookmarkEnd w:id="20"/>
    </w:p>
    <w:p w14:paraId="7B5B8171" w14:textId="75C14173" w:rsidR="00B9394B" w:rsidRPr="00763EB7" w:rsidRDefault="00B9394B" w:rsidP="000D24F2">
      <w:pPr>
        <w:pStyle w:val="Nagwek2"/>
      </w:pPr>
      <w:bookmarkStart w:id="23" w:name="_Toc101523788"/>
      <w:bookmarkStart w:id="24" w:name="_Hlk97232594"/>
      <w:bookmarkEnd w:id="21"/>
      <w:r w:rsidRPr="00763EB7">
        <w:t>Przemoc w rodzinie jako problem społeczny</w:t>
      </w:r>
      <w:bookmarkEnd w:id="23"/>
    </w:p>
    <w:bookmarkEnd w:id="24"/>
    <w:p w14:paraId="7F45B820" w14:textId="1CCC0659" w:rsidR="0058147B" w:rsidRDefault="00B9394B" w:rsidP="0058147B">
      <w:pPr>
        <w:spacing w:after="0" w:line="360" w:lineRule="auto"/>
        <w:jc w:val="both"/>
        <w:rPr>
          <w:rFonts w:cs="Arial"/>
          <w:szCs w:val="22"/>
        </w:rPr>
      </w:pPr>
      <w:r w:rsidRPr="0058147B">
        <w:rPr>
          <w:rFonts w:cs="Arial"/>
          <w:szCs w:val="22"/>
        </w:rPr>
        <w:t xml:space="preserve">Zjawisko przemocy w rodzinie jest problemem społecznym o charakterze globalnym, który wymaga zdecydowanych działań interwencyjnych. Jest zjawiskiem złożonym </w:t>
      </w:r>
      <w:r w:rsidR="001C2B2A">
        <w:rPr>
          <w:rFonts w:cs="Arial"/>
          <w:szCs w:val="22"/>
        </w:rPr>
        <w:br/>
      </w:r>
      <w:r w:rsidRPr="0058147B">
        <w:rPr>
          <w:rFonts w:cs="Arial"/>
          <w:szCs w:val="22"/>
        </w:rPr>
        <w:t>i wieloaspektowym, wymagającym kompleksowych i skoordynowanych rozwiązań w obszarze jej zapobiegania. Prowadzone badania wskazują, że ofiarami tej przemocy są w zasadniczej mierze kobiety. W literaturze przedmiotu formułowana jest teza, że przemoc mężczyzn wobec kobiet stanowi wyraz historycznie ukształtowanego nierównego podziału władzy pomiędzy kobietami i mężczyznami</w:t>
      </w:r>
      <w:r w:rsidR="0058147B">
        <w:rPr>
          <w:rStyle w:val="Odwoanieprzypisudolnego"/>
          <w:rFonts w:cs="Arial"/>
          <w:szCs w:val="22"/>
        </w:rPr>
        <w:footnoteReference w:id="1"/>
      </w:r>
      <w:r w:rsidRPr="0058147B">
        <w:rPr>
          <w:rFonts w:cs="Arial"/>
          <w:szCs w:val="22"/>
        </w:rPr>
        <w:t>.</w:t>
      </w:r>
    </w:p>
    <w:p w14:paraId="41DF5ED5" w14:textId="77777777" w:rsidR="0058147B" w:rsidRDefault="0058147B" w:rsidP="0058147B">
      <w:pPr>
        <w:spacing w:after="0" w:line="360" w:lineRule="auto"/>
        <w:jc w:val="both"/>
        <w:rPr>
          <w:rFonts w:cs="Arial"/>
          <w:szCs w:val="22"/>
        </w:rPr>
      </w:pPr>
    </w:p>
    <w:p w14:paraId="779912DE" w14:textId="202EC01D" w:rsidR="0058147B" w:rsidRPr="0058147B" w:rsidRDefault="00B9394B" w:rsidP="0058147B">
      <w:pPr>
        <w:spacing w:after="0" w:line="360" w:lineRule="auto"/>
        <w:jc w:val="both"/>
        <w:rPr>
          <w:rFonts w:cs="Arial"/>
          <w:szCs w:val="22"/>
        </w:rPr>
      </w:pPr>
      <w:r w:rsidRPr="0058147B">
        <w:rPr>
          <w:rFonts w:cs="Arial"/>
          <w:szCs w:val="22"/>
        </w:rPr>
        <w:t>Jak wynika z danych Agencji Praw Podstawowych</w:t>
      </w:r>
      <w:r w:rsidR="0058147B">
        <w:rPr>
          <w:rStyle w:val="Odwoanieprzypisudolnego"/>
          <w:rFonts w:cs="Arial"/>
          <w:szCs w:val="22"/>
        </w:rPr>
        <w:footnoteReference w:id="2"/>
      </w:r>
      <w:r w:rsidRPr="0058147B">
        <w:rPr>
          <w:rFonts w:cs="Arial"/>
          <w:szCs w:val="22"/>
        </w:rPr>
        <w:t xml:space="preserve"> z 2017 roku, co dziesiąta kobieta – obywatelka Unii Europejskiej – doświadczyła przemocy seksualnej, nim ukończyła piętnaście lat. Jedna na pięć kobiet była ofiarą przemocy fizycznej lub seksualnej ze strony aktualnego </w:t>
      </w:r>
      <w:r w:rsidR="002706BF">
        <w:rPr>
          <w:rFonts w:cs="Arial"/>
          <w:szCs w:val="22"/>
        </w:rPr>
        <w:br/>
      </w:r>
      <w:r w:rsidRPr="0058147B">
        <w:rPr>
          <w:rFonts w:cs="Arial"/>
          <w:szCs w:val="22"/>
        </w:rPr>
        <w:t xml:space="preserve">lub byłego partnera, przy czym około połowa z nich doświadczyła tego więcej niż raz. 43% kobiet przeżyło jakąś formę przemocy psychicznej w związku z relacją z partnerem – dotyczyło </w:t>
      </w:r>
      <w:r w:rsidR="002706BF">
        <w:rPr>
          <w:rFonts w:cs="Arial"/>
          <w:szCs w:val="22"/>
        </w:rPr>
        <w:br/>
      </w:r>
      <w:r w:rsidRPr="0058147B">
        <w:rPr>
          <w:rFonts w:cs="Arial"/>
          <w:szCs w:val="22"/>
        </w:rPr>
        <w:t>to takich zjawisk, jak: kontrolowanie, obraźliwe traktowanie czy przemoc ekonomiczna. Jedynie 14% badanych przez Agencję Praw Podstawowych kobiet przyznało, że o najpoważniejszych przypadkach stosowania przemocy przez partnera powiadomiły policję. Jeśli przemoc stosowana była przez inną osobę niż partner, wówczas na zgłoszenie decydowało się 13% kobiet</w:t>
      </w:r>
      <w:r w:rsidR="0058147B">
        <w:rPr>
          <w:rStyle w:val="Odwoanieprzypisudolnego"/>
          <w:rFonts w:cs="Arial"/>
          <w:szCs w:val="22"/>
        </w:rPr>
        <w:footnoteReference w:id="3"/>
      </w:r>
      <w:r w:rsidRPr="0058147B">
        <w:rPr>
          <w:rFonts w:cs="Arial"/>
          <w:szCs w:val="22"/>
        </w:rPr>
        <w:t xml:space="preserve">. Przykładowo, jak wynika z danych statystycznych, we Francji 84 tys. kobiet w wieku 18–75 jest rocznie ofiarami gwałtu lub jego usiłowania. Kolejne 223 tys. kobiet w wieku 18–75 było ofiarami przemocy domowej. Wynika stąd też, że dziewczęta w wieku 12–15 lat są dwukrotnie częściej ofiarami przemocy seksualnej niż chłopcy. Dane dotyczące sytuacji kobiet </w:t>
      </w:r>
      <w:r w:rsidR="002706BF">
        <w:rPr>
          <w:rFonts w:cs="Arial"/>
          <w:szCs w:val="22"/>
        </w:rPr>
        <w:br/>
      </w:r>
      <w:r w:rsidRPr="0058147B">
        <w:rPr>
          <w:rFonts w:cs="Arial"/>
          <w:szCs w:val="22"/>
        </w:rPr>
        <w:t xml:space="preserve">w Niemczech pokazują, że aż 40% obywatelek tego kraju doświadczyło przemocy fizycznej </w:t>
      </w:r>
      <w:r w:rsidR="002706BF">
        <w:rPr>
          <w:rFonts w:cs="Arial"/>
          <w:szCs w:val="22"/>
        </w:rPr>
        <w:br/>
      </w:r>
      <w:r w:rsidRPr="0058147B">
        <w:rPr>
          <w:rFonts w:cs="Arial"/>
          <w:szCs w:val="22"/>
        </w:rPr>
        <w:t>lub seksualnej, bądź obu jej form, a 42% przemocy psychicznej, w tym zastraszania, upokarzania, formułowania wyzwisk, gróźb i oszczerstw. Z kolei z danych hiszpańskiego Ministerstwa Zdrowia, Polityki Społecznej i Równości z 2012 r. wynika, że ponad 10% Hiszpanek, czyli więcej niż dwa miliony osób, przyznaje, że były ofiarami przemocy wobec płci. Z kolei 3% zgłasza, że ataki przemocy skierowane wobec nich przez mężczyznę, którego uznają za swojego partnera lub byłego partnera, miały miejsce w 2011 r. Łącznie zatem blisko 14% Hiszpanek przyznaje się do doświadczania przemocy ze strony mężczyzn</w:t>
      </w:r>
      <w:r w:rsidR="0058147B">
        <w:rPr>
          <w:rStyle w:val="Odwoanieprzypisudolnego"/>
          <w:rFonts w:cs="Arial"/>
          <w:szCs w:val="22"/>
        </w:rPr>
        <w:footnoteReference w:id="4"/>
      </w:r>
    </w:p>
    <w:p w14:paraId="0B834E06" w14:textId="72FECE9F" w:rsidR="00B9394B" w:rsidRDefault="00B9394B" w:rsidP="0058147B">
      <w:pPr>
        <w:spacing w:after="0" w:line="360" w:lineRule="auto"/>
        <w:jc w:val="both"/>
        <w:rPr>
          <w:rFonts w:cs="Arial"/>
          <w:szCs w:val="22"/>
        </w:rPr>
      </w:pPr>
      <w:r w:rsidRPr="0058147B">
        <w:rPr>
          <w:rFonts w:cs="Arial"/>
          <w:szCs w:val="22"/>
        </w:rPr>
        <w:t>Jak wynika z badania Agencji Praw Podstawowych, głównym powodem niezgłaszania przez ofiarę faktu stosowania przemocy przez sprawcę jest przekonanie, że jest to prywatna sprawa, która powinna być rozwiązana w rodzinie. Przekonanie to jest silniejsze w społeczeństwach wschodnich krajów członkowskich Unii Europejskiej. Niepokojące jest także to, że co piąty ankietowany przez Agencję Prawa Podstawowych zgodził się ze stwierdzeniem, iż do przemocy dochodzi, ponieważ to ofiara prowokuje sprawcę oraz że kobiety podczas zgłoszeń wyolbrzymiają zjawiska stosowania wobec nich przemocy. W tym zakresie zwracają uwagę różnice odnotowane między krajami – blisko połowa respondentów na Malcie (47%), Cyprze (44%) i na Litwie (42%) uznała te stwierdzenia za prawdziwe, gdy tymczasem w Szwecji odsetek ten wyniósł jedynie 8</w:t>
      </w:r>
      <w:r w:rsidR="00A030B5">
        <w:rPr>
          <w:rFonts w:cs="Arial"/>
          <w:szCs w:val="22"/>
        </w:rPr>
        <w:t>%</w:t>
      </w:r>
      <w:r w:rsidRPr="0058147B">
        <w:rPr>
          <w:rFonts w:cs="Arial"/>
          <w:szCs w:val="22"/>
        </w:rPr>
        <w:t>, a we Francji czy we Włoszech 13</w:t>
      </w:r>
      <w:r w:rsidR="00A030B5">
        <w:rPr>
          <w:rFonts w:cs="Arial"/>
          <w:szCs w:val="22"/>
        </w:rPr>
        <w:t>%</w:t>
      </w:r>
      <w:r w:rsidRPr="0058147B">
        <w:rPr>
          <w:rFonts w:cs="Arial"/>
          <w:szCs w:val="22"/>
        </w:rPr>
        <w:t xml:space="preserve">. Duży wpływ mają tu obowiązujące w danym społeczeństwie normy kulturowe i społeczne, przyjmowane postawy oraz panujące stereotypy. Przykładowo, badanie ujawniło, że w Bułgarii istnieje wyraźna tendencja </w:t>
      </w:r>
      <w:r w:rsidR="002706BF">
        <w:rPr>
          <w:rFonts w:cs="Arial"/>
          <w:szCs w:val="22"/>
        </w:rPr>
        <w:br/>
      </w:r>
      <w:r w:rsidRPr="0058147B">
        <w:rPr>
          <w:rFonts w:cs="Arial"/>
          <w:szCs w:val="22"/>
        </w:rPr>
        <w:t xml:space="preserve">do ukrywania faktu występowania przemocy domowej lub minimalizowania jej znaczenia, </w:t>
      </w:r>
      <w:r w:rsidR="002706BF">
        <w:rPr>
          <w:rFonts w:cs="Arial"/>
          <w:szCs w:val="22"/>
        </w:rPr>
        <w:br/>
      </w:r>
      <w:r w:rsidRPr="0058147B">
        <w:rPr>
          <w:rFonts w:cs="Arial"/>
          <w:szCs w:val="22"/>
        </w:rPr>
        <w:t>i to zarówno przez ofiary, jak i sprawców. Z kolei w Szwecji, w początkowej fazie uwalniania się od przemocy, kobiety nadal uważają jej stosowanie za coś mniej więcej normalnego</w:t>
      </w:r>
      <w:r w:rsidR="0058147B">
        <w:rPr>
          <w:rStyle w:val="Odwoanieprzypisudolnego"/>
          <w:rFonts w:cs="Arial"/>
          <w:szCs w:val="22"/>
        </w:rPr>
        <w:footnoteReference w:id="5"/>
      </w:r>
      <w:r w:rsidR="0058147B">
        <w:rPr>
          <w:rFonts w:cs="Arial"/>
          <w:szCs w:val="22"/>
        </w:rPr>
        <w:t>.</w:t>
      </w:r>
    </w:p>
    <w:p w14:paraId="3DD64AC0" w14:textId="60FE7DD7" w:rsidR="0058147B" w:rsidRDefault="0058147B" w:rsidP="0058147B">
      <w:pPr>
        <w:spacing w:after="0" w:line="360" w:lineRule="auto"/>
        <w:jc w:val="both"/>
        <w:rPr>
          <w:rFonts w:cs="Arial"/>
          <w:szCs w:val="22"/>
        </w:rPr>
      </w:pPr>
    </w:p>
    <w:p w14:paraId="1E2E95FF" w14:textId="1223563F" w:rsidR="0058147B" w:rsidRPr="0058147B" w:rsidRDefault="0058147B" w:rsidP="000D24F2">
      <w:pPr>
        <w:pStyle w:val="Nagwek2"/>
      </w:pPr>
      <w:bookmarkStart w:id="25" w:name="_Toc101523789"/>
      <w:bookmarkStart w:id="26" w:name="_Hlk97232603"/>
      <w:r w:rsidRPr="0058147B">
        <w:t>Psychospołeczne uwarunkowania przemocy</w:t>
      </w:r>
      <w:bookmarkEnd w:id="25"/>
    </w:p>
    <w:bookmarkEnd w:id="26"/>
    <w:p w14:paraId="6C498677" w14:textId="003DD44E" w:rsidR="00770C3B" w:rsidRDefault="00770C3B" w:rsidP="00770C3B">
      <w:pPr>
        <w:pStyle w:val="ANormalny"/>
        <w:spacing w:before="0" w:after="0" w:line="360" w:lineRule="auto"/>
        <w:rPr>
          <w:rFonts w:ascii="Arial" w:hAnsi="Arial" w:cs="Arial"/>
        </w:rPr>
      </w:pPr>
      <w:r w:rsidRPr="00770C3B">
        <w:rPr>
          <w:rFonts w:ascii="Arial" w:hAnsi="Arial" w:cs="Arial"/>
        </w:rPr>
        <w:t xml:space="preserve">Przemoc jest zjawiskiem szkodliwym i polega na wykorzystywaniu siły i przewagi wobec osób słabszych, naruszającym ich prawa i powodującym szkody psychiczne, fizyczne i moralne. Przemoc w rodzinie jest procesem charakteryzującym się swoistym przebiegiem i dynamiką relacji opisanym poprzez cykle przemocy i specyficzne dla niej mechanizmy psychologiczne. Zachowania osób doświadczających przemocy i strategie radzenia sobie z przemocą są wynikiem działania czynników podmiotowych i sytuacyjnych. Przypisywanie nieracjonalności osobom pokrzywdzonym jest uproszczeniem prowadzącym do krzywdzących ocen i wtórnej </w:t>
      </w:r>
      <w:proofErr w:type="spellStart"/>
      <w:r w:rsidRPr="00770C3B">
        <w:rPr>
          <w:rFonts w:ascii="Arial" w:hAnsi="Arial" w:cs="Arial"/>
        </w:rPr>
        <w:t>wiktymizacji</w:t>
      </w:r>
      <w:proofErr w:type="spellEnd"/>
      <w:r w:rsidRPr="00770C3B">
        <w:rPr>
          <w:rFonts w:ascii="Arial" w:hAnsi="Arial" w:cs="Arial"/>
        </w:rPr>
        <w:t xml:space="preserve">. Należy pamiętać, że odpowiedzialność prawną i moralną za stosowanie przemocy ponosi sprawca czynu. Stosowanie przemocy nie może być usprawiedliwiane prowokacją czy zachowaniem ofiary. Rozumienia psychologicznych mechanizmów uwikłania ofiar w relacje </w:t>
      </w:r>
      <w:r w:rsidR="002706BF">
        <w:rPr>
          <w:rFonts w:ascii="Arial" w:hAnsi="Arial" w:cs="Arial"/>
        </w:rPr>
        <w:br/>
      </w:r>
      <w:r w:rsidRPr="00770C3B">
        <w:rPr>
          <w:rFonts w:ascii="Arial" w:hAnsi="Arial" w:cs="Arial"/>
        </w:rPr>
        <w:t xml:space="preserve">ze sprawcą, w tym </w:t>
      </w:r>
      <w:proofErr w:type="spellStart"/>
      <w:r w:rsidRPr="00770C3B">
        <w:rPr>
          <w:rFonts w:ascii="Arial" w:hAnsi="Arial" w:cs="Arial"/>
        </w:rPr>
        <w:t>zachowań</w:t>
      </w:r>
      <w:proofErr w:type="spellEnd"/>
      <w:r w:rsidRPr="00770C3B">
        <w:rPr>
          <w:rFonts w:ascii="Arial" w:hAnsi="Arial" w:cs="Arial"/>
        </w:rPr>
        <w:t xml:space="preserve"> przyczyniających się do podtrzymywania przemocy, nie należy utożsamiać z odpowiedzialnością za przemoc w związku. Zjawisko przemocy domowej jest tolerowane i wzmacniane poprzez postawy oparte na stereotypach kulturowych, społecznych </w:t>
      </w:r>
      <w:r w:rsidR="002706BF">
        <w:rPr>
          <w:rFonts w:ascii="Arial" w:hAnsi="Arial" w:cs="Arial"/>
        </w:rPr>
        <w:br/>
      </w:r>
      <w:r w:rsidRPr="00770C3B">
        <w:rPr>
          <w:rFonts w:ascii="Arial" w:hAnsi="Arial" w:cs="Arial"/>
        </w:rPr>
        <w:t xml:space="preserve">i obyczajowych (dotyczących między innymi: płci, ról społecznych, rasy, orientacji seksualnej), które przyczyniają się do </w:t>
      </w:r>
      <w:proofErr w:type="spellStart"/>
      <w:r w:rsidRPr="00770C3B">
        <w:rPr>
          <w:rFonts w:ascii="Arial" w:hAnsi="Arial" w:cs="Arial"/>
        </w:rPr>
        <w:t>wiktymizujących</w:t>
      </w:r>
      <w:proofErr w:type="spellEnd"/>
      <w:r w:rsidRPr="00770C3B">
        <w:rPr>
          <w:rFonts w:ascii="Arial" w:hAnsi="Arial" w:cs="Arial"/>
        </w:rPr>
        <w:t xml:space="preserve"> postaw wobec osób pokrzywdzonych. Priorytetem </w:t>
      </w:r>
      <w:r w:rsidR="002706BF">
        <w:rPr>
          <w:rFonts w:ascii="Arial" w:hAnsi="Arial" w:cs="Arial"/>
        </w:rPr>
        <w:br/>
      </w:r>
      <w:r w:rsidRPr="00770C3B">
        <w:rPr>
          <w:rFonts w:ascii="Arial" w:hAnsi="Arial" w:cs="Arial"/>
        </w:rPr>
        <w:t>w działaniach związanych z przeciwdziałaniem przemocy w rodzinie jest kwestia bezpieczeństwa. Przy dokonywaniu diagnozy, planowaniu i realizacji działań, szczególnie interwencyjnych i prawnych, należy ocenić realne poczucie bezpieczeństwa osób pokrzywdzonych, a w przypadku jego braku podjąć działania na rzecz jego zapewnienia</w:t>
      </w:r>
      <w:r>
        <w:rPr>
          <w:rFonts w:ascii="Arial" w:hAnsi="Arial" w:cs="Arial"/>
        </w:rPr>
        <w:t>.</w:t>
      </w:r>
    </w:p>
    <w:p w14:paraId="3F3431D4" w14:textId="77777777" w:rsidR="00770C3B" w:rsidRPr="00770C3B" w:rsidRDefault="00770C3B" w:rsidP="00770C3B">
      <w:pPr>
        <w:pStyle w:val="ANormalny"/>
        <w:spacing w:before="0" w:after="0" w:line="360" w:lineRule="auto"/>
        <w:rPr>
          <w:rFonts w:ascii="Arial" w:hAnsi="Arial" w:cs="Arial"/>
        </w:rPr>
      </w:pPr>
    </w:p>
    <w:p w14:paraId="2CD677BD" w14:textId="5F065D78" w:rsidR="00862528" w:rsidRPr="0058147B" w:rsidRDefault="00862528" w:rsidP="00706A22">
      <w:pPr>
        <w:tabs>
          <w:tab w:val="left" w:pos="284"/>
        </w:tabs>
        <w:spacing w:after="0" w:line="360" w:lineRule="auto"/>
        <w:contextualSpacing/>
        <w:jc w:val="both"/>
        <w:rPr>
          <w:rFonts w:cs="Arial"/>
          <w:szCs w:val="22"/>
        </w:rPr>
      </w:pPr>
      <w:r w:rsidRPr="0058147B">
        <w:rPr>
          <w:rFonts w:cs="Arial"/>
          <w:szCs w:val="22"/>
        </w:rPr>
        <w:t xml:space="preserve">Zachowanie ofiar przemocy i zjawisko przemocy </w:t>
      </w:r>
      <w:r w:rsidR="004876F0">
        <w:rPr>
          <w:rFonts w:cs="Arial"/>
          <w:szCs w:val="22"/>
        </w:rPr>
        <w:t>są wielopłaszczyznowymi i złożonymi zagadnieniami</w:t>
      </w:r>
      <w:r w:rsidRPr="0058147B">
        <w:rPr>
          <w:rFonts w:cs="Arial"/>
          <w:szCs w:val="22"/>
        </w:rPr>
        <w:t xml:space="preserve">. W literaturze przedmiotu istnieje kilka koncepcji psychologicznych wyjaśniających mechanizmy przemocy, powody specyficznego zachowania ofiar, przyczyny </w:t>
      </w:r>
      <w:r w:rsidR="002706BF">
        <w:rPr>
          <w:rFonts w:cs="Arial"/>
          <w:szCs w:val="22"/>
        </w:rPr>
        <w:br/>
      </w:r>
      <w:r w:rsidRPr="0058147B">
        <w:rPr>
          <w:rFonts w:cs="Arial"/>
          <w:szCs w:val="22"/>
        </w:rPr>
        <w:t xml:space="preserve">dla których tak trudno przeciwdziałać tym mechanizmom. Zrozumienie ich może rzucić światło na </w:t>
      </w:r>
      <w:r w:rsidRPr="004876F0">
        <w:rPr>
          <w:rFonts w:cs="Arial"/>
          <w:szCs w:val="22"/>
        </w:rPr>
        <w:t>cykl przemocy</w:t>
      </w:r>
      <w:r w:rsidRPr="0058147B">
        <w:rPr>
          <w:rStyle w:val="Odwoanieprzypisudolnego"/>
          <w:rFonts w:cs="Arial"/>
          <w:b/>
          <w:bCs/>
          <w:szCs w:val="22"/>
        </w:rPr>
        <w:footnoteReference w:id="6"/>
      </w:r>
      <w:r w:rsidRPr="0058147B">
        <w:rPr>
          <w:rFonts w:cs="Arial"/>
          <w:szCs w:val="22"/>
        </w:rPr>
        <w:t>. Badania wykazują, że związki, w których kobiety doświadczają przemocy przechodzą przez trzy fazy powtarzającego się cyklu:</w:t>
      </w:r>
      <w:r w:rsidR="009226FC">
        <w:rPr>
          <w:rFonts w:cs="Arial"/>
          <w:szCs w:val="22"/>
        </w:rPr>
        <w:t xml:space="preserve"> fazę narasta</w:t>
      </w:r>
      <w:r w:rsidR="00706A22">
        <w:rPr>
          <w:rFonts w:cs="Arial"/>
          <w:szCs w:val="22"/>
        </w:rPr>
        <w:t>nia</w:t>
      </w:r>
      <w:r w:rsidR="009226FC">
        <w:rPr>
          <w:rFonts w:cs="Arial"/>
          <w:szCs w:val="22"/>
        </w:rPr>
        <w:t xml:space="preserve"> napięcia, fazę ostrej przemocy i fazę miodowego miesiąca. </w:t>
      </w:r>
    </w:p>
    <w:p w14:paraId="0FC092C1" w14:textId="77777777" w:rsidR="004876F0" w:rsidRDefault="004876F0" w:rsidP="00706A22">
      <w:pPr>
        <w:spacing w:after="0" w:line="360" w:lineRule="auto"/>
        <w:contextualSpacing/>
        <w:jc w:val="both"/>
        <w:rPr>
          <w:rFonts w:cs="Arial"/>
          <w:szCs w:val="22"/>
          <w:u w:val="single" w:color="000000" w:themeColor="text1"/>
        </w:rPr>
      </w:pPr>
    </w:p>
    <w:p w14:paraId="68237372" w14:textId="11D3E73F" w:rsidR="00862528" w:rsidRPr="00B8521D" w:rsidRDefault="009226FC" w:rsidP="00706A22">
      <w:pPr>
        <w:spacing w:after="0" w:line="360" w:lineRule="auto"/>
        <w:contextualSpacing/>
        <w:jc w:val="both"/>
        <w:rPr>
          <w:rFonts w:cs="Arial"/>
          <w:szCs w:val="22"/>
        </w:rPr>
      </w:pPr>
      <w:r w:rsidRPr="00706A22">
        <w:rPr>
          <w:rFonts w:cs="Arial"/>
          <w:szCs w:val="22"/>
        </w:rPr>
        <w:t>W f</w:t>
      </w:r>
      <w:r w:rsidR="00862528" w:rsidRPr="00706A22">
        <w:rPr>
          <w:rFonts w:cs="Arial"/>
          <w:szCs w:val="22"/>
        </w:rPr>
        <w:t>az</w:t>
      </w:r>
      <w:r w:rsidRPr="00706A22">
        <w:rPr>
          <w:rFonts w:cs="Arial"/>
          <w:szCs w:val="22"/>
        </w:rPr>
        <w:t>ie</w:t>
      </w:r>
      <w:r w:rsidR="00862528" w:rsidRPr="00706A22">
        <w:rPr>
          <w:rFonts w:cs="Arial"/>
          <w:szCs w:val="22"/>
        </w:rPr>
        <w:t xml:space="preserve"> narastania napięcia narasta napięcie w relacji sprawca – ofiara. Sprawca jest poirytowany, nerwowy. Ofiara stara się go uspokajać. Koncentruje się na usuwaniu przyczyn</w:t>
      </w:r>
      <w:r w:rsidR="00862528" w:rsidRPr="00B8521D">
        <w:rPr>
          <w:rFonts w:cs="Arial"/>
          <w:szCs w:val="22"/>
        </w:rPr>
        <w:t xml:space="preserve"> irytacji i zapobiegniu jej narastaniu. Za wszelką cenę pragnie uniknąć nadchodzącej awantury. Wysiłki te prędzej czy później są skazane na porażkę. Ofiara nie może nic zrobić, by uniknąć kolejnej fazy.</w:t>
      </w:r>
    </w:p>
    <w:p w14:paraId="5B413D68" w14:textId="77777777" w:rsidR="004876F0" w:rsidRDefault="004876F0" w:rsidP="00706A22">
      <w:pPr>
        <w:spacing w:after="0" w:line="360" w:lineRule="auto"/>
        <w:contextualSpacing/>
        <w:jc w:val="both"/>
        <w:rPr>
          <w:rFonts w:cs="Arial"/>
          <w:szCs w:val="22"/>
          <w:u w:val="single"/>
        </w:rPr>
      </w:pPr>
    </w:p>
    <w:p w14:paraId="28233420" w14:textId="78FFFF06" w:rsidR="00862528" w:rsidRPr="00B8521D" w:rsidRDefault="00706A22" w:rsidP="00706A22">
      <w:pPr>
        <w:spacing w:after="0" w:line="360" w:lineRule="auto"/>
        <w:contextualSpacing/>
        <w:jc w:val="both"/>
        <w:rPr>
          <w:rFonts w:cs="Arial"/>
          <w:szCs w:val="22"/>
        </w:rPr>
      </w:pPr>
      <w:r w:rsidRPr="00706A22">
        <w:rPr>
          <w:rFonts w:cs="Arial"/>
          <w:szCs w:val="22"/>
        </w:rPr>
        <w:t>W f</w:t>
      </w:r>
      <w:r w:rsidR="00862528" w:rsidRPr="00706A22">
        <w:rPr>
          <w:rFonts w:cs="Arial"/>
          <w:szCs w:val="22"/>
        </w:rPr>
        <w:t>az</w:t>
      </w:r>
      <w:r w:rsidRPr="00706A22">
        <w:rPr>
          <w:rFonts w:cs="Arial"/>
          <w:szCs w:val="22"/>
        </w:rPr>
        <w:t>ie</w:t>
      </w:r>
      <w:r w:rsidR="00862528" w:rsidRPr="00706A22">
        <w:rPr>
          <w:rFonts w:cs="Arial"/>
          <w:szCs w:val="22"/>
        </w:rPr>
        <w:t xml:space="preserve"> ostrej przemocy</w:t>
      </w:r>
      <w:r w:rsidRPr="00706A22">
        <w:rPr>
          <w:rFonts w:cs="Arial"/>
          <w:szCs w:val="22"/>
        </w:rPr>
        <w:t xml:space="preserve"> </w:t>
      </w:r>
      <w:r w:rsidR="00862528" w:rsidRPr="00706A22">
        <w:rPr>
          <w:rFonts w:cs="Arial"/>
          <w:szCs w:val="22"/>
        </w:rPr>
        <w:t>sprawca staje się gwałtowny, agresywny, wyładowuje złość. Każde</w:t>
      </w:r>
      <w:r w:rsidR="00862528" w:rsidRPr="00B8521D">
        <w:rPr>
          <w:rFonts w:cs="Arial"/>
          <w:szCs w:val="22"/>
        </w:rPr>
        <w:t xml:space="preserve"> zachowanie osoby doznającej przemocy stanowi pretekst do wywołania awantury, użycia przemocy fizycznej lub innych jej form. Zdrowie, a nawet życie osoby pokrzywdzonej jest wtedy często zagrożone. To faza kiedy często dochodzi do pobicia, zranienia, napaści. To też czas, kiedy najczęściej osoba pokrzywdzona decyduje się na szukanie pomocy lub/i różne służby mają do niej dostęp (np. pogotowie, lekarz pierwszego kontaktu, policja).</w:t>
      </w:r>
    </w:p>
    <w:p w14:paraId="5B245FE6" w14:textId="77777777" w:rsidR="004876F0" w:rsidRDefault="004876F0" w:rsidP="00706A22">
      <w:pPr>
        <w:spacing w:after="0" w:line="360" w:lineRule="auto"/>
        <w:contextualSpacing/>
        <w:jc w:val="both"/>
        <w:rPr>
          <w:rFonts w:cs="Arial"/>
          <w:szCs w:val="22"/>
          <w:u w:val="single" w:color="000000" w:themeColor="text1"/>
        </w:rPr>
      </w:pPr>
    </w:p>
    <w:p w14:paraId="59390C7E" w14:textId="123CBA16" w:rsidR="00862528" w:rsidRPr="00B8521D" w:rsidRDefault="00706A22" w:rsidP="00706A22">
      <w:pPr>
        <w:spacing w:after="0" w:line="360" w:lineRule="auto"/>
        <w:contextualSpacing/>
        <w:jc w:val="both"/>
        <w:rPr>
          <w:rFonts w:cs="Arial"/>
          <w:szCs w:val="22"/>
        </w:rPr>
      </w:pPr>
      <w:r w:rsidRPr="00706A22">
        <w:rPr>
          <w:rFonts w:cs="Arial"/>
          <w:szCs w:val="22"/>
        </w:rPr>
        <w:t xml:space="preserve">W fazie </w:t>
      </w:r>
      <w:r w:rsidR="00862528" w:rsidRPr="00706A22">
        <w:rPr>
          <w:rFonts w:cs="Arial"/>
          <w:szCs w:val="22"/>
        </w:rPr>
        <w:t>miodowego miesiąca</w:t>
      </w:r>
      <w:r w:rsidRPr="00706A22">
        <w:rPr>
          <w:rFonts w:cs="Arial"/>
          <w:szCs w:val="22"/>
        </w:rPr>
        <w:t xml:space="preserve"> </w:t>
      </w:r>
      <w:r w:rsidR="00862528" w:rsidRPr="00706A22">
        <w:rPr>
          <w:rFonts w:cs="Arial"/>
          <w:szCs w:val="22"/>
        </w:rPr>
        <w:t xml:space="preserve">sprawca okazuje czułość, miłość, wyraża skruchę i przeprasza </w:t>
      </w:r>
      <w:r w:rsidR="002706BF">
        <w:rPr>
          <w:rFonts w:cs="Arial"/>
          <w:szCs w:val="22"/>
        </w:rPr>
        <w:br/>
      </w:r>
      <w:r w:rsidR="00862528" w:rsidRPr="00706A22">
        <w:rPr>
          <w:rFonts w:cs="Arial"/>
          <w:szCs w:val="22"/>
        </w:rPr>
        <w:t>za</w:t>
      </w:r>
      <w:r w:rsidR="00862528" w:rsidRPr="00B8521D">
        <w:rPr>
          <w:rFonts w:cs="Arial"/>
          <w:szCs w:val="22"/>
        </w:rPr>
        <w:t xml:space="preserve"> swoje zachowanie. Dzieje się tak przede wszystkim, gdy osoba pokrzywdzona ujawni prawdę na zewnątrz. Sprawca jest miły i zachowuje się bardzo dobrze, obiecuje poprawę, tłumaczy się, prosi o wybaczenie. Wykazuje troskę i zapewnia osobę doznająca przemocy o swojej miłości. To faza, gdy sprawca wręcza prezenty, adoruje. Sprawca i osoba pokrzywdzona zachowują się jak świeżo zakochana para. Osoba pokrzywdzona zaczyna wierzyć w to, że partner się zmienił i że przemoc była jedynie incydentem. Czuje się kochana, adorowana, spełniona, ważna. Spełniają się jej marzenia o cudownej miłości, odczuwa bliskość i zespolenie z partnerem. Faza miodowego miesiąca zatrzymuje ofiarę w cyklu przemocy, bo łatwo wtedy zapomnieć o</w:t>
      </w:r>
      <w:r w:rsidR="00862528">
        <w:rPr>
          <w:rFonts w:cs="Arial"/>
          <w:szCs w:val="22"/>
        </w:rPr>
        <w:t> </w:t>
      </w:r>
      <w:r w:rsidR="00862528" w:rsidRPr="00B8521D">
        <w:rPr>
          <w:rFonts w:cs="Arial"/>
          <w:szCs w:val="22"/>
        </w:rPr>
        <w:t>koszmarze pozostałych dwóch faz. Faza miodowego miesiąca zawsze mija i</w:t>
      </w:r>
      <w:r w:rsidR="00862528">
        <w:rPr>
          <w:rFonts w:cs="Arial"/>
          <w:szCs w:val="22"/>
        </w:rPr>
        <w:t xml:space="preserve"> </w:t>
      </w:r>
      <w:r w:rsidR="00862528" w:rsidRPr="00B8521D">
        <w:rPr>
          <w:rFonts w:cs="Arial"/>
          <w:szCs w:val="22"/>
        </w:rPr>
        <w:t>znowu rozpoczyna się faza narastania napięcia. Faza miodowego miesiąca niesie zagrożenie, ponieważ przemoc w następnym cyklu bywa zazwyczaj gwałtowniejsza.</w:t>
      </w:r>
    </w:p>
    <w:p w14:paraId="34451DF4" w14:textId="77777777" w:rsidR="00706A22" w:rsidRDefault="00706A22" w:rsidP="00706A22">
      <w:pPr>
        <w:spacing w:after="0" w:line="360" w:lineRule="auto"/>
        <w:jc w:val="both"/>
        <w:rPr>
          <w:rFonts w:cs="Arial"/>
          <w:szCs w:val="22"/>
        </w:rPr>
      </w:pPr>
    </w:p>
    <w:p w14:paraId="4B69EFD4" w14:textId="396A0B6D" w:rsidR="00862528" w:rsidRDefault="00862528" w:rsidP="00706A22">
      <w:pPr>
        <w:spacing w:after="0" w:line="360" w:lineRule="auto"/>
        <w:jc w:val="both"/>
        <w:rPr>
          <w:rFonts w:eastAsiaTheme="minorHAnsi" w:cs="Arial"/>
          <w:szCs w:val="22"/>
          <w:lang w:eastAsia="en-US"/>
        </w:rPr>
      </w:pPr>
      <w:r w:rsidRPr="00B8521D">
        <w:rPr>
          <w:rFonts w:cs="Arial"/>
          <w:szCs w:val="22"/>
        </w:rPr>
        <w:t xml:space="preserve">Osoby doświadczające przemocy, zwłaszcza w sposób regularny </w:t>
      </w:r>
      <w:r w:rsidR="004876F0">
        <w:rPr>
          <w:rFonts w:cs="Arial"/>
          <w:szCs w:val="22"/>
        </w:rPr>
        <w:t xml:space="preserve">podlegają </w:t>
      </w:r>
      <w:proofErr w:type="spellStart"/>
      <w:r w:rsidR="004876F0">
        <w:rPr>
          <w:rFonts w:cs="Arial"/>
          <w:szCs w:val="22"/>
        </w:rPr>
        <w:t>wiktymizacji</w:t>
      </w:r>
      <w:proofErr w:type="spellEnd"/>
      <w:r w:rsidRPr="004876F0">
        <w:rPr>
          <w:rStyle w:val="Odwoanieprzypisudolnego"/>
          <w:rFonts w:cs="Arial"/>
          <w:szCs w:val="22"/>
        </w:rPr>
        <w:footnoteReference w:id="7"/>
      </w:r>
      <w:r w:rsidRPr="004876F0">
        <w:rPr>
          <w:rFonts w:cs="Arial"/>
          <w:szCs w:val="22"/>
        </w:rPr>
        <w:t>.</w:t>
      </w:r>
      <w:r w:rsidRPr="00B8521D">
        <w:rPr>
          <w:rFonts w:cs="Arial"/>
          <w:szCs w:val="22"/>
        </w:rPr>
        <w:t xml:space="preserve"> Zjawisko </w:t>
      </w:r>
      <w:r w:rsidR="004876F0">
        <w:rPr>
          <w:rFonts w:cs="Arial"/>
          <w:szCs w:val="22"/>
        </w:rPr>
        <w:t xml:space="preserve">to </w:t>
      </w:r>
      <w:r w:rsidRPr="00B8521D">
        <w:rPr>
          <w:rFonts w:cs="Arial"/>
          <w:szCs w:val="22"/>
        </w:rPr>
        <w:t>składa się z trzech poziomów</w:t>
      </w:r>
      <w:r w:rsidR="004876F0">
        <w:rPr>
          <w:rFonts w:cs="Arial"/>
          <w:szCs w:val="22"/>
        </w:rPr>
        <w:t xml:space="preserve">. Na pierwszym z nich dochodzi do </w:t>
      </w:r>
      <w:r w:rsidRPr="004876F0">
        <w:rPr>
          <w:rFonts w:eastAsiaTheme="minorHAnsi" w:cs="Arial"/>
          <w:szCs w:val="22"/>
          <w:lang w:eastAsia="en-US"/>
        </w:rPr>
        <w:t>zburzeni</w:t>
      </w:r>
      <w:r w:rsidR="004876F0">
        <w:rPr>
          <w:rFonts w:eastAsiaTheme="minorHAnsi" w:cs="Arial"/>
          <w:szCs w:val="22"/>
          <w:lang w:eastAsia="en-US"/>
        </w:rPr>
        <w:t>a</w:t>
      </w:r>
      <w:r w:rsidRPr="004876F0">
        <w:rPr>
          <w:rFonts w:eastAsiaTheme="minorHAnsi" w:cs="Arial"/>
          <w:szCs w:val="22"/>
          <w:lang w:eastAsia="en-US"/>
        </w:rPr>
        <w:t xml:space="preserve"> utrwalonych przekonań na temat siebie i świata. Wyróżnić tu można następujące cechy charakterystyczne: skrócenie perspektywy czasowej, utrata poczucia bezpieczeństwa, czucie się jak małe dziecko, pragnienie wycofania się i izolacji od ludzi, przeżywanie bezsilnego gniewu, złości, lęku. Proces ten dotyczy naszych przekonań na własny temat i otaczającego świata, które gromadzimy w toku życia. Doświadczenie przemocy zakłóca ten proces. Doświadczenie przemocy zmienia przekonania w systemie poznawczym.</w:t>
      </w:r>
    </w:p>
    <w:p w14:paraId="3A2268DD" w14:textId="654ECF38" w:rsidR="00862528" w:rsidRDefault="004876F0" w:rsidP="00706A22">
      <w:pPr>
        <w:spacing w:after="0" w:line="360" w:lineRule="auto"/>
        <w:jc w:val="both"/>
        <w:rPr>
          <w:rFonts w:eastAsiaTheme="minorHAnsi" w:cs="Arial"/>
          <w:szCs w:val="22"/>
          <w:lang w:eastAsia="en-US"/>
        </w:rPr>
      </w:pPr>
      <w:r>
        <w:rPr>
          <w:rFonts w:eastAsiaTheme="minorHAnsi" w:cs="Arial"/>
          <w:szCs w:val="22"/>
          <w:lang w:eastAsia="en-US"/>
        </w:rPr>
        <w:t xml:space="preserve">Na drugim poziomie dochodzi do </w:t>
      </w:r>
      <w:r w:rsidR="00862528" w:rsidRPr="00BF5633">
        <w:rPr>
          <w:rFonts w:eastAsiaTheme="minorHAnsi" w:cs="Arial"/>
          <w:szCs w:val="22"/>
          <w:lang w:eastAsia="en-US"/>
        </w:rPr>
        <w:t>tzw. wtórne</w:t>
      </w:r>
      <w:r>
        <w:rPr>
          <w:rFonts w:eastAsiaTheme="minorHAnsi" w:cs="Arial"/>
          <w:szCs w:val="22"/>
          <w:lang w:eastAsia="en-US"/>
        </w:rPr>
        <w:t>go</w:t>
      </w:r>
      <w:r w:rsidR="00862528" w:rsidRPr="00BF5633">
        <w:rPr>
          <w:rFonts w:eastAsiaTheme="minorHAnsi" w:cs="Arial"/>
          <w:szCs w:val="22"/>
          <w:lang w:eastAsia="en-US"/>
        </w:rPr>
        <w:t xml:space="preserve"> zranienia. Najczęściej </w:t>
      </w:r>
      <w:r>
        <w:rPr>
          <w:rFonts w:eastAsiaTheme="minorHAnsi" w:cs="Arial"/>
          <w:szCs w:val="22"/>
          <w:lang w:eastAsia="en-US"/>
        </w:rPr>
        <w:t>jest ono</w:t>
      </w:r>
      <w:r w:rsidR="00862528" w:rsidRPr="00BF5633">
        <w:rPr>
          <w:rFonts w:eastAsiaTheme="minorHAnsi" w:cs="Arial"/>
          <w:szCs w:val="22"/>
          <w:lang w:eastAsia="en-US"/>
        </w:rPr>
        <w:t xml:space="preserve"> wynikiem niewłaściwych reakcji otoczenia. Może to być np. zaprzeczenie, pomniejszenie, brak wiary, obwinianie osoby pokrzywdzonej, piętnowanie, brak lub odmowa pomocy, okrucieństwo. Poziom ten charakteryzuje się: kwestionowaniem prawdziwości opowieści pokrzywdzonej, obwinianie, zaprzeczanie i pomniejszanie doświadczeń osoby pokrzywdzonej przez inne osoby, odmawianie pomocy pokrzywdzonej, sugerowanie chęci zysku, uzyskanie korzyści.</w:t>
      </w:r>
    </w:p>
    <w:p w14:paraId="1B707D8C" w14:textId="458D3468" w:rsidR="004876F0" w:rsidRDefault="004876F0" w:rsidP="00706A22">
      <w:pPr>
        <w:spacing w:after="0" w:line="360" w:lineRule="auto"/>
        <w:jc w:val="both"/>
        <w:rPr>
          <w:rFonts w:eastAsiaTheme="minorHAnsi" w:cs="Arial"/>
          <w:szCs w:val="22"/>
          <w:lang w:eastAsia="en-US"/>
        </w:rPr>
      </w:pPr>
    </w:p>
    <w:p w14:paraId="551DBFC0" w14:textId="77178F88" w:rsidR="00862528" w:rsidRPr="00BF5633" w:rsidRDefault="004876F0" w:rsidP="00706A22">
      <w:pPr>
        <w:spacing w:after="0" w:line="360" w:lineRule="auto"/>
        <w:jc w:val="both"/>
        <w:rPr>
          <w:rFonts w:eastAsiaTheme="minorHAnsi" w:cs="Arial"/>
          <w:szCs w:val="22"/>
          <w:lang w:eastAsia="en-US"/>
        </w:rPr>
      </w:pPr>
      <w:r>
        <w:rPr>
          <w:rFonts w:eastAsiaTheme="minorHAnsi" w:cs="Arial"/>
          <w:szCs w:val="22"/>
          <w:lang w:eastAsia="en-US"/>
        </w:rPr>
        <w:t>Na trzecim poziomie następuje</w:t>
      </w:r>
      <w:r w:rsidR="00862528" w:rsidRPr="00BF5633">
        <w:rPr>
          <w:rFonts w:eastAsiaTheme="minorHAnsi" w:cs="Arial"/>
          <w:szCs w:val="22"/>
          <w:lang w:eastAsia="en-US"/>
        </w:rPr>
        <w:t xml:space="preserve"> przyjmowanie tożsamości osoby doznającej przemocy. Charakterystyczne dla tego poziomu jest: myślenie o sobie jak o osobie skazanej na bycie ofiarą, nietolerancja na własne błędy (samo piętnowanie się), zaprzeczanie trudnościom osobistym, poniżanie się i tworzenie z tego własnej filozofii życia, myślenie w</w:t>
      </w:r>
      <w:r w:rsidR="00862528">
        <w:rPr>
          <w:rFonts w:eastAsiaTheme="minorHAnsi" w:cs="Arial"/>
          <w:szCs w:val="22"/>
          <w:lang w:eastAsia="en-US"/>
        </w:rPr>
        <w:t> </w:t>
      </w:r>
      <w:r w:rsidR="00862528" w:rsidRPr="00BF5633">
        <w:rPr>
          <w:rFonts w:eastAsiaTheme="minorHAnsi" w:cs="Arial"/>
          <w:szCs w:val="22"/>
          <w:lang w:eastAsia="en-US"/>
        </w:rPr>
        <w:t>kategoriach „wszystko albo nic”, negowanie podstawowych praw osobistych.</w:t>
      </w:r>
    </w:p>
    <w:p w14:paraId="030FE72A" w14:textId="77777777" w:rsidR="004876F0" w:rsidRDefault="004876F0" w:rsidP="00706A22">
      <w:pPr>
        <w:spacing w:after="0" w:line="360" w:lineRule="auto"/>
        <w:contextualSpacing/>
        <w:jc w:val="both"/>
        <w:rPr>
          <w:rFonts w:eastAsiaTheme="minorHAnsi" w:cs="Arial"/>
          <w:szCs w:val="22"/>
          <w:lang w:eastAsia="en-US"/>
        </w:rPr>
      </w:pPr>
    </w:p>
    <w:p w14:paraId="3DE22478" w14:textId="42F9AC25" w:rsidR="004876F0" w:rsidRDefault="00862528" w:rsidP="00706A22">
      <w:pPr>
        <w:spacing w:after="0" w:line="360" w:lineRule="auto"/>
        <w:contextualSpacing/>
        <w:jc w:val="both"/>
        <w:rPr>
          <w:rFonts w:eastAsiaTheme="minorHAnsi" w:cs="Arial"/>
          <w:szCs w:val="22"/>
          <w:lang w:eastAsia="en-US"/>
        </w:rPr>
      </w:pPr>
      <w:r w:rsidRPr="00B8521D">
        <w:rPr>
          <w:rFonts w:eastAsiaTheme="minorHAnsi" w:cs="Arial"/>
          <w:szCs w:val="22"/>
          <w:lang w:eastAsia="en-US"/>
        </w:rPr>
        <w:t xml:space="preserve">Opisane zjawisko nie jest jednoznaczne. Wydaje się, że szczególnie istotny jest poziom II, czyli wystąpienie wtórnej </w:t>
      </w:r>
      <w:proofErr w:type="spellStart"/>
      <w:r w:rsidRPr="00B8521D">
        <w:rPr>
          <w:rFonts w:eastAsiaTheme="minorHAnsi" w:cs="Arial"/>
          <w:szCs w:val="22"/>
          <w:lang w:eastAsia="en-US"/>
        </w:rPr>
        <w:t>wiktymizacji</w:t>
      </w:r>
      <w:proofErr w:type="spellEnd"/>
      <w:r w:rsidRPr="00B8521D">
        <w:rPr>
          <w:rFonts w:eastAsiaTheme="minorHAnsi" w:cs="Arial"/>
          <w:szCs w:val="22"/>
          <w:lang w:eastAsia="en-US"/>
        </w:rPr>
        <w:t>. To szczególna sytuacja, w której doświadczenie przemocy, proces zachodzący w osobach jej doświadczających na skutek zachowania osoby stosującej przemoc i reakcji otoczenia ofiary. Przerwanie przemocy jest możliwe, ale trudne zwłaszcza, gdy ofiara wejdzie w trzeci, ostatni poziom. To czas, gdy osoba doświadczająca przemocy sprawia wrażenie jakby nie chciała wyjść z tej roli. To wywołuje frustrację i irytację u</w:t>
      </w:r>
      <w:r>
        <w:rPr>
          <w:rFonts w:eastAsiaTheme="minorHAnsi" w:cs="Arial"/>
          <w:szCs w:val="22"/>
          <w:lang w:eastAsia="en-US"/>
        </w:rPr>
        <w:t> </w:t>
      </w:r>
      <w:r w:rsidRPr="00B8521D">
        <w:rPr>
          <w:rFonts w:eastAsiaTheme="minorHAnsi" w:cs="Arial"/>
          <w:szCs w:val="22"/>
          <w:lang w:eastAsia="en-US"/>
        </w:rPr>
        <w:t>osób chcących udzielić jej pomocy. Wiążę się to z zagrożeniem „wtórnego zranienia”. To przestroga dla osób pracujących z osobami doświadczającymi przemocy, że pomoc im udzielana powinna cechować wyjątkowa cierpliwość, życzliwość i wyrozumiałość, oraz że jest to niekiedy długotrwały proces, w którym możemy być pierwszymi osobami, które zmienią bieg „urazowych” doświadczeń ze strony otoczenia osoby doświadczającej przemocy.</w:t>
      </w:r>
    </w:p>
    <w:p w14:paraId="7187F48B" w14:textId="279DD2CE" w:rsidR="00862528" w:rsidRPr="00B8521D" w:rsidRDefault="00862528" w:rsidP="00706A22">
      <w:pPr>
        <w:spacing w:after="0" w:line="360" w:lineRule="auto"/>
        <w:jc w:val="both"/>
        <w:rPr>
          <w:rFonts w:eastAsiaTheme="minorHAnsi" w:cs="Arial"/>
          <w:szCs w:val="22"/>
          <w:lang w:eastAsia="en-US"/>
        </w:rPr>
      </w:pPr>
      <w:r w:rsidRPr="00B8521D">
        <w:rPr>
          <w:rFonts w:eastAsiaTheme="minorHAnsi" w:cs="Arial"/>
          <w:szCs w:val="22"/>
          <w:lang w:eastAsia="en-US"/>
        </w:rPr>
        <w:t xml:space="preserve">Zjawisko </w:t>
      </w:r>
      <w:proofErr w:type="spellStart"/>
      <w:r w:rsidRPr="00B8521D">
        <w:rPr>
          <w:rFonts w:eastAsiaTheme="minorHAnsi" w:cs="Arial"/>
          <w:szCs w:val="22"/>
          <w:lang w:eastAsia="en-US"/>
        </w:rPr>
        <w:t>wiktymizacji</w:t>
      </w:r>
      <w:proofErr w:type="spellEnd"/>
      <w:r w:rsidRPr="00B8521D">
        <w:rPr>
          <w:rFonts w:eastAsiaTheme="minorHAnsi" w:cs="Arial"/>
          <w:szCs w:val="22"/>
          <w:lang w:eastAsia="en-US"/>
        </w:rPr>
        <w:t xml:space="preserve"> to nie jedyny mechanizm, który wiąże się z doświadczaniem przemocy. Inne problemy to m.in. </w:t>
      </w:r>
      <w:r w:rsidRPr="004876F0">
        <w:rPr>
          <w:rFonts w:eastAsiaTheme="minorHAnsi" w:cs="Arial"/>
          <w:szCs w:val="22"/>
          <w:lang w:eastAsia="en-US"/>
        </w:rPr>
        <w:t>syndrom wyuczonej bezradności</w:t>
      </w:r>
      <w:r w:rsidRPr="00B8521D">
        <w:rPr>
          <w:rFonts w:eastAsiaTheme="minorHAnsi" w:cs="Arial"/>
          <w:szCs w:val="22"/>
          <w:lang w:eastAsia="en-US"/>
        </w:rPr>
        <w:t xml:space="preserve">. Osoby doświadczające przemocy nabierają przekonania o nieskuteczności swoich posunięć, rodzi się w nich poczucie bezradności. Wyuczona bezradność jest poddaniem się, zaprzestaniem działania, które wynika z przekonania, że cokolwiek się zrobi, nie będzie to miało żadnego znaczenia, gdyż zawsze znajdzie się powód do </w:t>
      </w:r>
      <w:proofErr w:type="spellStart"/>
      <w:r w:rsidRPr="00B8521D">
        <w:rPr>
          <w:rFonts w:eastAsiaTheme="minorHAnsi" w:cs="Arial"/>
          <w:szCs w:val="22"/>
          <w:lang w:eastAsia="en-US"/>
        </w:rPr>
        <w:t>zachowań</w:t>
      </w:r>
      <w:proofErr w:type="spellEnd"/>
      <w:r w:rsidRPr="00B8521D">
        <w:rPr>
          <w:rFonts w:eastAsiaTheme="minorHAnsi" w:cs="Arial"/>
          <w:szCs w:val="22"/>
          <w:lang w:eastAsia="en-US"/>
        </w:rPr>
        <w:t xml:space="preserve"> agresywnych. Wyuczona bezradność to jeden z najczęstszych objawów występujących u osób doznających przemocy. Przyczyną powstania tego syndromu to doświadczenia życiowe, wyniesione z różnych okresów życia. Można tu wymienić: </w:t>
      </w:r>
    </w:p>
    <w:p w14:paraId="07BD6B37" w14:textId="77777777" w:rsidR="00862528" w:rsidRPr="00B8521D" w:rsidRDefault="00862528" w:rsidP="00F852EE">
      <w:pPr>
        <w:numPr>
          <w:ilvl w:val="0"/>
          <w:numId w:val="9"/>
        </w:numPr>
        <w:spacing w:after="0" w:line="360" w:lineRule="auto"/>
        <w:ind w:left="284" w:hanging="284"/>
        <w:contextualSpacing/>
        <w:jc w:val="both"/>
        <w:rPr>
          <w:rFonts w:eastAsiaTheme="minorHAnsi" w:cs="Arial"/>
          <w:szCs w:val="22"/>
          <w:lang w:eastAsia="en-US"/>
        </w:rPr>
      </w:pPr>
      <w:r>
        <w:rPr>
          <w:rFonts w:eastAsiaTheme="minorHAnsi" w:cs="Arial"/>
          <w:szCs w:val="22"/>
          <w:lang w:eastAsia="en-US"/>
        </w:rPr>
        <w:t>d</w:t>
      </w:r>
      <w:r w:rsidRPr="00B8521D">
        <w:rPr>
          <w:rFonts w:eastAsiaTheme="minorHAnsi" w:cs="Arial"/>
          <w:szCs w:val="22"/>
          <w:lang w:eastAsia="en-US"/>
        </w:rPr>
        <w:t>oświadczenia z dzieciństwa:</w:t>
      </w:r>
    </w:p>
    <w:p w14:paraId="08C6D40E" w14:textId="77777777" w:rsidR="00862528" w:rsidRPr="00B8521D" w:rsidRDefault="00862528" w:rsidP="00706A22">
      <w:pPr>
        <w:spacing w:after="0" w:line="360" w:lineRule="auto"/>
        <w:ind w:left="720" w:hanging="436"/>
        <w:contextualSpacing/>
        <w:jc w:val="both"/>
        <w:rPr>
          <w:rFonts w:eastAsiaTheme="minorHAnsi" w:cs="Arial"/>
          <w:szCs w:val="22"/>
          <w:lang w:eastAsia="en-US"/>
        </w:rPr>
      </w:pPr>
      <w:r w:rsidRPr="00B8521D">
        <w:rPr>
          <w:rFonts w:eastAsiaTheme="minorHAnsi" w:cs="Arial"/>
          <w:szCs w:val="22"/>
          <w:lang w:eastAsia="en-US"/>
        </w:rPr>
        <w:t>- przemoc fizyczna;</w:t>
      </w:r>
    </w:p>
    <w:p w14:paraId="4EC1E3F8" w14:textId="77777777" w:rsidR="00862528" w:rsidRPr="00B8521D" w:rsidRDefault="00862528" w:rsidP="00706A22">
      <w:pPr>
        <w:spacing w:after="0" w:line="360" w:lineRule="auto"/>
        <w:ind w:left="720" w:hanging="436"/>
        <w:contextualSpacing/>
        <w:jc w:val="both"/>
        <w:rPr>
          <w:rFonts w:eastAsiaTheme="minorHAnsi" w:cs="Arial"/>
          <w:szCs w:val="22"/>
          <w:lang w:eastAsia="en-US"/>
        </w:rPr>
      </w:pPr>
      <w:r w:rsidRPr="00B8521D">
        <w:rPr>
          <w:rFonts w:eastAsiaTheme="minorHAnsi" w:cs="Arial"/>
          <w:szCs w:val="22"/>
          <w:lang w:eastAsia="en-US"/>
        </w:rPr>
        <w:t>- napaść seksualna lub molestowanie;</w:t>
      </w:r>
    </w:p>
    <w:p w14:paraId="7F53747C" w14:textId="77777777" w:rsidR="00862528" w:rsidRPr="00B8521D" w:rsidRDefault="00862528" w:rsidP="00706A22">
      <w:pPr>
        <w:spacing w:after="0" w:line="360" w:lineRule="auto"/>
        <w:ind w:left="720" w:hanging="436"/>
        <w:contextualSpacing/>
        <w:jc w:val="both"/>
        <w:rPr>
          <w:rFonts w:eastAsiaTheme="minorHAnsi" w:cs="Arial"/>
          <w:szCs w:val="22"/>
          <w:lang w:eastAsia="en-US"/>
        </w:rPr>
      </w:pPr>
      <w:r w:rsidRPr="00B8521D">
        <w:rPr>
          <w:rFonts w:eastAsiaTheme="minorHAnsi" w:cs="Arial"/>
          <w:szCs w:val="22"/>
          <w:lang w:eastAsia="en-US"/>
        </w:rPr>
        <w:t>- sytuacje traumatyczne (śmierć lub rozwód rodziców, alkoholizm, choroba bliskich itp.);</w:t>
      </w:r>
    </w:p>
    <w:p w14:paraId="3FA8BF9E" w14:textId="77777777" w:rsidR="00862528" w:rsidRPr="00B8521D" w:rsidRDefault="00862528" w:rsidP="00706A22">
      <w:pPr>
        <w:spacing w:after="0" w:line="360" w:lineRule="auto"/>
        <w:ind w:left="720" w:hanging="436"/>
        <w:contextualSpacing/>
        <w:jc w:val="both"/>
        <w:rPr>
          <w:rFonts w:eastAsiaTheme="minorHAnsi" w:cs="Arial"/>
          <w:szCs w:val="22"/>
          <w:lang w:eastAsia="en-US"/>
        </w:rPr>
      </w:pPr>
      <w:r w:rsidRPr="00B8521D">
        <w:rPr>
          <w:rFonts w:eastAsiaTheme="minorHAnsi" w:cs="Arial"/>
          <w:szCs w:val="22"/>
          <w:lang w:eastAsia="en-US"/>
        </w:rPr>
        <w:t>- kłopoty w nauce;</w:t>
      </w:r>
    </w:p>
    <w:p w14:paraId="47CBF2EE" w14:textId="77777777" w:rsidR="00862528" w:rsidRPr="00B8521D" w:rsidRDefault="00862528" w:rsidP="00706A22">
      <w:pPr>
        <w:spacing w:after="0" w:line="360" w:lineRule="auto"/>
        <w:ind w:left="720" w:hanging="436"/>
        <w:contextualSpacing/>
        <w:jc w:val="both"/>
        <w:rPr>
          <w:rFonts w:eastAsiaTheme="minorHAnsi" w:cs="Arial"/>
          <w:szCs w:val="22"/>
          <w:lang w:eastAsia="en-US"/>
        </w:rPr>
      </w:pPr>
      <w:r w:rsidRPr="00B8521D">
        <w:rPr>
          <w:rFonts w:eastAsiaTheme="minorHAnsi" w:cs="Arial"/>
          <w:szCs w:val="22"/>
          <w:lang w:eastAsia="en-US"/>
        </w:rPr>
        <w:t>- problemy zdrowotne</w:t>
      </w:r>
      <w:r>
        <w:rPr>
          <w:rFonts w:eastAsiaTheme="minorHAnsi" w:cs="Arial"/>
          <w:szCs w:val="22"/>
          <w:lang w:eastAsia="en-US"/>
        </w:rPr>
        <w:t>;</w:t>
      </w:r>
    </w:p>
    <w:p w14:paraId="763368D4" w14:textId="77777777" w:rsidR="00862528" w:rsidRPr="00B8521D" w:rsidRDefault="00862528" w:rsidP="00F852EE">
      <w:pPr>
        <w:numPr>
          <w:ilvl w:val="0"/>
          <w:numId w:val="9"/>
        </w:numPr>
        <w:spacing w:after="0" w:line="360" w:lineRule="auto"/>
        <w:ind w:left="284" w:hanging="284"/>
        <w:contextualSpacing/>
        <w:jc w:val="both"/>
        <w:rPr>
          <w:rFonts w:eastAsiaTheme="minorHAnsi" w:cs="Arial"/>
          <w:szCs w:val="22"/>
          <w:lang w:eastAsia="en-US"/>
        </w:rPr>
      </w:pPr>
      <w:r>
        <w:rPr>
          <w:rFonts w:eastAsiaTheme="minorHAnsi" w:cs="Arial"/>
          <w:szCs w:val="22"/>
          <w:lang w:eastAsia="en-US"/>
        </w:rPr>
        <w:t>d</w:t>
      </w:r>
      <w:r w:rsidRPr="00B8521D">
        <w:rPr>
          <w:rFonts w:eastAsiaTheme="minorHAnsi" w:cs="Arial"/>
          <w:szCs w:val="22"/>
          <w:lang w:eastAsia="en-US"/>
        </w:rPr>
        <w:t>oświadczenia ze związków realizowanych w życiu dorosłym:</w:t>
      </w:r>
    </w:p>
    <w:p w14:paraId="2D497B16" w14:textId="77777777" w:rsidR="00862528" w:rsidRPr="00B8521D" w:rsidRDefault="00862528" w:rsidP="00706A22">
      <w:pPr>
        <w:spacing w:after="0" w:line="360" w:lineRule="auto"/>
        <w:ind w:left="720" w:hanging="436"/>
        <w:contextualSpacing/>
        <w:jc w:val="both"/>
        <w:rPr>
          <w:rFonts w:eastAsiaTheme="minorHAnsi" w:cs="Arial"/>
          <w:szCs w:val="22"/>
          <w:lang w:eastAsia="en-US"/>
        </w:rPr>
      </w:pPr>
      <w:r w:rsidRPr="00B8521D">
        <w:rPr>
          <w:rFonts w:eastAsiaTheme="minorHAnsi" w:cs="Arial"/>
          <w:szCs w:val="22"/>
          <w:lang w:eastAsia="en-US"/>
        </w:rPr>
        <w:t>- przemoc (istotny jest czas trwania, rodzaj i częstość przemocy);</w:t>
      </w:r>
    </w:p>
    <w:p w14:paraId="7703CE62" w14:textId="77777777" w:rsidR="00862528" w:rsidRPr="00B8521D" w:rsidRDefault="00862528" w:rsidP="00706A22">
      <w:pPr>
        <w:spacing w:after="0" w:line="360" w:lineRule="auto"/>
        <w:ind w:left="720" w:hanging="436"/>
        <w:contextualSpacing/>
        <w:jc w:val="both"/>
        <w:rPr>
          <w:rFonts w:eastAsiaTheme="minorHAnsi" w:cs="Arial"/>
          <w:szCs w:val="22"/>
          <w:lang w:eastAsia="en-US"/>
        </w:rPr>
      </w:pPr>
      <w:r w:rsidRPr="00B8521D">
        <w:rPr>
          <w:rFonts w:eastAsiaTheme="minorHAnsi" w:cs="Arial"/>
          <w:szCs w:val="22"/>
          <w:lang w:eastAsia="en-US"/>
        </w:rPr>
        <w:t>- patologiczna zazdrość;</w:t>
      </w:r>
    </w:p>
    <w:p w14:paraId="68118C2C" w14:textId="77777777" w:rsidR="00862528" w:rsidRPr="00B8521D" w:rsidRDefault="00862528" w:rsidP="00706A22">
      <w:pPr>
        <w:spacing w:after="0" w:line="360" w:lineRule="auto"/>
        <w:ind w:left="720" w:hanging="436"/>
        <w:contextualSpacing/>
        <w:jc w:val="both"/>
        <w:rPr>
          <w:rFonts w:eastAsiaTheme="minorHAnsi" w:cs="Arial"/>
          <w:szCs w:val="22"/>
          <w:lang w:eastAsia="en-US"/>
        </w:rPr>
      </w:pPr>
      <w:r w:rsidRPr="00B8521D">
        <w:rPr>
          <w:rFonts w:eastAsiaTheme="minorHAnsi" w:cs="Arial"/>
          <w:szCs w:val="22"/>
          <w:lang w:eastAsia="en-US"/>
        </w:rPr>
        <w:t>- gwałt, przymuszanie do nieakceptowanych form współżycia;</w:t>
      </w:r>
    </w:p>
    <w:p w14:paraId="043B5685" w14:textId="77777777" w:rsidR="00862528" w:rsidRPr="00B8521D" w:rsidRDefault="00862528" w:rsidP="00706A22">
      <w:pPr>
        <w:spacing w:after="0" w:line="360" w:lineRule="auto"/>
        <w:ind w:left="720" w:hanging="436"/>
        <w:contextualSpacing/>
        <w:jc w:val="both"/>
        <w:rPr>
          <w:rFonts w:eastAsiaTheme="minorHAnsi" w:cs="Arial"/>
          <w:szCs w:val="22"/>
          <w:lang w:eastAsia="en-US"/>
        </w:rPr>
      </w:pPr>
      <w:r w:rsidRPr="00B8521D">
        <w:rPr>
          <w:rFonts w:eastAsiaTheme="minorHAnsi" w:cs="Arial"/>
          <w:szCs w:val="22"/>
          <w:lang w:eastAsia="en-US"/>
        </w:rPr>
        <w:t>- groźby pozbawienia życia.</w:t>
      </w:r>
    </w:p>
    <w:p w14:paraId="43E7DD0C" w14:textId="77777777" w:rsidR="004876F0" w:rsidRDefault="004876F0" w:rsidP="00706A22">
      <w:pPr>
        <w:spacing w:after="0" w:line="360" w:lineRule="auto"/>
        <w:contextualSpacing/>
        <w:jc w:val="both"/>
        <w:rPr>
          <w:rFonts w:eastAsiaTheme="minorHAnsi" w:cs="Arial"/>
          <w:szCs w:val="22"/>
          <w:lang w:eastAsia="en-US"/>
        </w:rPr>
      </w:pPr>
    </w:p>
    <w:p w14:paraId="7372DA52" w14:textId="6CAD000D" w:rsidR="00862528" w:rsidRPr="00B8521D" w:rsidRDefault="00862528" w:rsidP="00706A22">
      <w:pPr>
        <w:spacing w:after="0" w:line="360" w:lineRule="auto"/>
        <w:contextualSpacing/>
        <w:jc w:val="both"/>
        <w:rPr>
          <w:rFonts w:eastAsiaTheme="minorHAnsi" w:cs="Arial"/>
          <w:szCs w:val="22"/>
          <w:lang w:eastAsia="en-US"/>
        </w:rPr>
      </w:pPr>
      <w:r w:rsidRPr="00B8521D">
        <w:rPr>
          <w:rFonts w:eastAsiaTheme="minorHAnsi" w:cs="Arial"/>
          <w:szCs w:val="22"/>
          <w:lang w:eastAsia="en-US"/>
        </w:rPr>
        <w:t>Syndrom wyuczonej bezradności rozwija się przede wszystkim poprzez nakładanie się na siebie niekorzystnych doświadczeń. Jego skutki można łagodzić poprzez stopniowe odzyskiwanie przez osobę doznającą przemocy kontroli nad swoją osobą i swoim życiem. Wyuczona bezradność jest szczególnie negatywna, ponieważ jej skutki mogą przejawiać się w</w:t>
      </w:r>
      <w:r>
        <w:rPr>
          <w:rFonts w:eastAsiaTheme="minorHAnsi" w:cs="Arial"/>
          <w:szCs w:val="22"/>
          <w:lang w:eastAsia="en-US"/>
        </w:rPr>
        <w:t> </w:t>
      </w:r>
      <w:r w:rsidRPr="00B8521D">
        <w:rPr>
          <w:rFonts w:eastAsiaTheme="minorHAnsi" w:cs="Arial"/>
          <w:szCs w:val="22"/>
          <w:lang w:eastAsia="en-US"/>
        </w:rPr>
        <w:t>trzech sferach:</w:t>
      </w:r>
    </w:p>
    <w:p w14:paraId="182E69DD" w14:textId="434E3A80" w:rsidR="00862528" w:rsidRPr="00770C3B" w:rsidRDefault="00862528" w:rsidP="00F852EE">
      <w:pPr>
        <w:numPr>
          <w:ilvl w:val="0"/>
          <w:numId w:val="10"/>
        </w:numPr>
        <w:spacing w:after="0" w:line="360" w:lineRule="auto"/>
        <w:ind w:left="284" w:hanging="284"/>
        <w:contextualSpacing/>
        <w:jc w:val="both"/>
        <w:rPr>
          <w:rFonts w:eastAsiaTheme="minorHAnsi" w:cs="Arial"/>
          <w:szCs w:val="22"/>
          <w:lang w:eastAsia="en-US"/>
        </w:rPr>
      </w:pPr>
      <w:r>
        <w:rPr>
          <w:rFonts w:eastAsiaTheme="minorHAnsi" w:cs="Arial"/>
          <w:szCs w:val="22"/>
          <w:lang w:eastAsia="en-US"/>
        </w:rPr>
        <w:t>d</w:t>
      </w:r>
      <w:r w:rsidRPr="00B8521D">
        <w:rPr>
          <w:rFonts w:eastAsiaTheme="minorHAnsi" w:cs="Arial"/>
          <w:szCs w:val="22"/>
          <w:lang w:eastAsia="en-US"/>
        </w:rPr>
        <w:t>eficyty poznawcze</w:t>
      </w:r>
      <w:r w:rsidR="00770C3B">
        <w:rPr>
          <w:rFonts w:eastAsiaTheme="minorHAnsi" w:cs="Arial"/>
          <w:szCs w:val="22"/>
          <w:lang w:eastAsia="en-US"/>
        </w:rPr>
        <w:t xml:space="preserve"> – p</w:t>
      </w:r>
      <w:r w:rsidRPr="00770C3B">
        <w:rPr>
          <w:rFonts w:eastAsiaTheme="minorHAnsi" w:cs="Arial"/>
          <w:szCs w:val="22"/>
          <w:lang w:eastAsia="en-US"/>
        </w:rPr>
        <w:t>olegają na ogólnym przekonaniu, że nie ma takich sytuacji, w których możliwa jest zmiana, że nikt nie może pomóc, że w konkretnej sytuacji nic nie można zrobić;</w:t>
      </w:r>
    </w:p>
    <w:p w14:paraId="479FF051" w14:textId="479A1E5A" w:rsidR="00862528" w:rsidRPr="00770C3B" w:rsidRDefault="00862528" w:rsidP="00F852EE">
      <w:pPr>
        <w:numPr>
          <w:ilvl w:val="0"/>
          <w:numId w:val="10"/>
        </w:numPr>
        <w:spacing w:after="0" w:line="360" w:lineRule="auto"/>
        <w:ind w:left="284" w:hanging="284"/>
        <w:contextualSpacing/>
        <w:jc w:val="both"/>
        <w:rPr>
          <w:rFonts w:eastAsiaTheme="minorHAnsi" w:cs="Arial"/>
          <w:szCs w:val="22"/>
          <w:lang w:eastAsia="en-US"/>
        </w:rPr>
      </w:pPr>
      <w:r>
        <w:rPr>
          <w:rFonts w:eastAsiaTheme="minorHAnsi" w:cs="Arial"/>
          <w:szCs w:val="22"/>
          <w:lang w:eastAsia="en-US"/>
        </w:rPr>
        <w:t>d</w:t>
      </w:r>
      <w:r w:rsidRPr="00B8521D">
        <w:rPr>
          <w:rFonts w:eastAsiaTheme="minorHAnsi" w:cs="Arial"/>
          <w:szCs w:val="22"/>
          <w:lang w:eastAsia="en-US"/>
        </w:rPr>
        <w:t>eficyty motywacyjne</w:t>
      </w:r>
      <w:r w:rsidR="00770C3B">
        <w:rPr>
          <w:rFonts w:eastAsiaTheme="minorHAnsi" w:cs="Arial"/>
          <w:szCs w:val="22"/>
          <w:lang w:eastAsia="en-US"/>
        </w:rPr>
        <w:t xml:space="preserve"> – p</w:t>
      </w:r>
      <w:r w:rsidRPr="00770C3B">
        <w:rPr>
          <w:rFonts w:eastAsiaTheme="minorHAnsi" w:cs="Arial"/>
          <w:szCs w:val="22"/>
          <w:lang w:eastAsia="en-US"/>
        </w:rPr>
        <w:t>olegają na tym, że osoba jest zrezygnowana, zachowuje się biernie, nie podejmuje działań, aby zmienić swoją sytuację;</w:t>
      </w:r>
    </w:p>
    <w:p w14:paraId="633B11AB" w14:textId="7487FE0C" w:rsidR="009226FC" w:rsidRDefault="00862528" w:rsidP="00F852EE">
      <w:pPr>
        <w:numPr>
          <w:ilvl w:val="0"/>
          <w:numId w:val="10"/>
        </w:numPr>
        <w:spacing w:after="0" w:line="360" w:lineRule="auto"/>
        <w:ind w:left="284" w:hanging="284"/>
        <w:contextualSpacing/>
        <w:jc w:val="both"/>
        <w:rPr>
          <w:rFonts w:eastAsiaTheme="minorHAnsi" w:cs="Arial"/>
          <w:szCs w:val="22"/>
          <w:lang w:eastAsia="en-US"/>
        </w:rPr>
      </w:pPr>
      <w:r>
        <w:rPr>
          <w:rFonts w:eastAsiaTheme="minorHAnsi" w:cs="Arial"/>
          <w:szCs w:val="22"/>
          <w:lang w:eastAsia="en-US"/>
        </w:rPr>
        <w:t>d</w:t>
      </w:r>
      <w:r w:rsidRPr="00B8521D">
        <w:rPr>
          <w:rFonts w:eastAsiaTheme="minorHAnsi" w:cs="Arial"/>
          <w:szCs w:val="22"/>
          <w:lang w:eastAsia="en-US"/>
        </w:rPr>
        <w:t>eficyty emocjonalne</w:t>
      </w:r>
      <w:r w:rsidR="00770C3B">
        <w:rPr>
          <w:rFonts w:eastAsiaTheme="minorHAnsi" w:cs="Arial"/>
          <w:szCs w:val="22"/>
          <w:lang w:eastAsia="en-US"/>
        </w:rPr>
        <w:t xml:space="preserve"> – p</w:t>
      </w:r>
      <w:r w:rsidRPr="00770C3B">
        <w:rPr>
          <w:rFonts w:eastAsiaTheme="minorHAnsi" w:cs="Arial"/>
          <w:szCs w:val="22"/>
          <w:lang w:eastAsia="en-US"/>
        </w:rPr>
        <w:t>olegają na tym, że osoba doświadczająca przemocy przeżywa lęk, depresję, apatię, uczucie zmęczenia, niekompetencję, wrogość.</w:t>
      </w:r>
    </w:p>
    <w:p w14:paraId="08EBD1EE" w14:textId="77777777" w:rsidR="00D54234" w:rsidRPr="001C44DC" w:rsidRDefault="00D54234" w:rsidP="00D54234">
      <w:pPr>
        <w:spacing w:before="120" w:after="120" w:line="360" w:lineRule="auto"/>
        <w:ind w:firstLine="284"/>
        <w:jc w:val="both"/>
        <w:rPr>
          <w:rFonts w:eastAsiaTheme="minorHAnsi" w:cs="Arial"/>
          <w:szCs w:val="22"/>
          <w:lang w:eastAsia="en-US"/>
        </w:rPr>
      </w:pPr>
      <w:r w:rsidRPr="001C44DC">
        <w:rPr>
          <w:rFonts w:eastAsiaTheme="minorHAnsi" w:cs="Arial"/>
          <w:szCs w:val="22"/>
          <w:lang w:eastAsia="en-US"/>
        </w:rPr>
        <w:t xml:space="preserve">Sprawcy przemocy często są osobami o chwiejnej strukturze osobowości i specyficznych predyspozycjach </w:t>
      </w:r>
      <w:proofErr w:type="spellStart"/>
      <w:r w:rsidRPr="001C44DC">
        <w:rPr>
          <w:rFonts w:eastAsiaTheme="minorHAnsi" w:cs="Arial"/>
          <w:szCs w:val="22"/>
          <w:lang w:eastAsia="en-US"/>
        </w:rPr>
        <w:t>temperamentalnych</w:t>
      </w:r>
      <w:proofErr w:type="spellEnd"/>
      <w:r w:rsidRPr="001C44DC">
        <w:rPr>
          <w:rFonts w:eastAsiaTheme="minorHAnsi" w:cs="Arial"/>
          <w:szCs w:val="22"/>
          <w:lang w:eastAsia="en-US"/>
        </w:rPr>
        <w:t>. Osoby te często charakteryzuje niskie poczucie własnej wartości, brak umiejętności radzenia sobie z emocjami. Często to osoby z doświadczeniami podlegania lub/i obserwacji przemocy w swojej osobistej historii. Jednostki stosujące przemoc, zazwyczaj mają kłopoty w radzeniu sobie z sytuacjami większego pobudzenia emocjonalnego. Niezależnie od wymienionych wyżej indywidualnych predyspozycji, można określić pewne wspólne mechanizmy funkcjonowania sprawcy przemocy</w:t>
      </w:r>
      <w:r>
        <w:rPr>
          <w:rStyle w:val="Odwoanieprzypisudolnego"/>
          <w:rFonts w:eastAsiaTheme="minorHAnsi" w:cs="Arial"/>
          <w:szCs w:val="22"/>
          <w:lang w:eastAsia="en-US"/>
        </w:rPr>
        <w:footnoteReference w:id="8"/>
      </w:r>
      <w:r w:rsidRPr="001C44DC">
        <w:rPr>
          <w:rFonts w:eastAsiaTheme="minorHAnsi" w:cs="Arial"/>
          <w:szCs w:val="22"/>
          <w:lang w:eastAsia="en-US"/>
        </w:rPr>
        <w:t>.</w:t>
      </w:r>
    </w:p>
    <w:p w14:paraId="59E13B93" w14:textId="77777777" w:rsidR="00D54234" w:rsidRPr="001C44DC" w:rsidRDefault="00D54234" w:rsidP="00D54234">
      <w:pPr>
        <w:spacing w:before="120" w:after="120" w:line="360" w:lineRule="auto"/>
        <w:ind w:firstLine="284"/>
        <w:jc w:val="both"/>
        <w:rPr>
          <w:rFonts w:eastAsiaTheme="minorHAnsi" w:cs="Arial"/>
          <w:szCs w:val="22"/>
          <w:lang w:eastAsia="en-US"/>
        </w:rPr>
      </w:pPr>
      <w:r w:rsidRPr="001C44DC">
        <w:rPr>
          <w:rFonts w:eastAsiaTheme="minorHAnsi" w:cs="Arial"/>
          <w:szCs w:val="22"/>
          <w:lang w:eastAsia="en-US"/>
        </w:rPr>
        <w:t>Podstawowym mechanizmem jest zaprzeczanie, które może przyjąć różne formy:</w:t>
      </w:r>
    </w:p>
    <w:p w14:paraId="30B7655F" w14:textId="77777777" w:rsidR="00D54234" w:rsidRPr="009C67B8" w:rsidRDefault="00D54234" w:rsidP="00F852EE">
      <w:pPr>
        <w:pStyle w:val="Akapitzlist"/>
        <w:numPr>
          <w:ilvl w:val="0"/>
          <w:numId w:val="11"/>
        </w:numPr>
        <w:spacing w:before="120" w:after="120" w:line="360" w:lineRule="auto"/>
        <w:ind w:left="284" w:hanging="284"/>
        <w:jc w:val="both"/>
        <w:rPr>
          <w:rFonts w:eastAsiaTheme="minorHAnsi" w:cs="Arial"/>
          <w:szCs w:val="22"/>
          <w:lang w:eastAsia="en-US"/>
        </w:rPr>
      </w:pPr>
      <w:r w:rsidRPr="007B7A19">
        <w:rPr>
          <w:rFonts w:eastAsiaTheme="minorHAnsi" w:cs="Arial"/>
          <w:szCs w:val="22"/>
          <w:u w:val="single" w:color="000000" w:themeColor="text1"/>
          <w:lang w:eastAsia="en-US"/>
        </w:rPr>
        <w:t>Zaprzeczanie przemocy</w:t>
      </w:r>
      <w:r>
        <w:rPr>
          <w:rFonts w:eastAsiaTheme="minorHAnsi" w:cs="Arial"/>
          <w:szCs w:val="22"/>
          <w:lang w:eastAsia="en-US"/>
        </w:rPr>
        <w:t>:</w:t>
      </w:r>
      <w:r w:rsidRPr="009C67B8">
        <w:rPr>
          <w:rFonts w:eastAsiaTheme="minorHAnsi" w:cs="Arial"/>
          <w:szCs w:val="22"/>
          <w:lang w:eastAsia="en-US"/>
        </w:rPr>
        <w:t xml:space="preserve"> </w:t>
      </w:r>
      <w:r>
        <w:rPr>
          <w:rFonts w:eastAsiaTheme="minorHAnsi" w:cs="Arial"/>
          <w:szCs w:val="22"/>
          <w:lang w:eastAsia="en-US"/>
        </w:rPr>
        <w:t>o</w:t>
      </w:r>
      <w:r w:rsidRPr="009C67B8">
        <w:rPr>
          <w:rFonts w:eastAsiaTheme="minorHAnsi" w:cs="Arial"/>
          <w:szCs w:val="22"/>
          <w:lang w:eastAsia="en-US"/>
        </w:rPr>
        <w:t>soba stosująca przemoc zaprzecza, że stosuje przemoc. Charakterystyczne jest tu twierdzenie, że osoba doznająca przemocy wymyśliła historię przemocy, po to by sprawcę przemocy ukarać, zniszczyć, pogrążyć. Sprawca potrafi też zaprzeczać, że to on dominuje w relacji. Wskazuje, że to on jest podporządkowany, że nie pamięta historii przemocy</w:t>
      </w:r>
      <w:r>
        <w:rPr>
          <w:rFonts w:eastAsiaTheme="minorHAnsi" w:cs="Arial"/>
          <w:szCs w:val="22"/>
          <w:lang w:eastAsia="en-US"/>
        </w:rPr>
        <w:t>;</w:t>
      </w:r>
    </w:p>
    <w:p w14:paraId="06B8C7BB" w14:textId="3DDC6DDA" w:rsidR="00D54234" w:rsidRPr="009C67B8" w:rsidRDefault="00D54234" w:rsidP="00F852EE">
      <w:pPr>
        <w:pStyle w:val="Akapitzlist"/>
        <w:numPr>
          <w:ilvl w:val="0"/>
          <w:numId w:val="11"/>
        </w:numPr>
        <w:spacing w:before="120" w:after="120" w:line="360" w:lineRule="auto"/>
        <w:ind w:left="284" w:hanging="284"/>
        <w:jc w:val="both"/>
        <w:rPr>
          <w:rFonts w:eastAsiaTheme="minorHAnsi" w:cs="Arial"/>
          <w:szCs w:val="22"/>
          <w:lang w:eastAsia="en-US"/>
        </w:rPr>
      </w:pPr>
      <w:r w:rsidRPr="007B7A19">
        <w:rPr>
          <w:rFonts w:eastAsiaTheme="minorHAnsi" w:cs="Arial"/>
          <w:szCs w:val="22"/>
          <w:u w:val="single" w:color="000000" w:themeColor="text1"/>
          <w:lang w:eastAsia="en-US"/>
        </w:rPr>
        <w:t>Zaprzeczanie odpowiedzialności</w:t>
      </w:r>
      <w:r>
        <w:rPr>
          <w:rFonts w:eastAsiaTheme="minorHAnsi" w:cs="Arial"/>
          <w:szCs w:val="22"/>
          <w:lang w:eastAsia="en-US"/>
        </w:rPr>
        <w:t>:</w:t>
      </w:r>
      <w:r w:rsidRPr="009C67B8">
        <w:rPr>
          <w:rFonts w:eastAsiaTheme="minorHAnsi" w:cs="Arial"/>
          <w:szCs w:val="22"/>
          <w:lang w:eastAsia="en-US"/>
        </w:rPr>
        <w:t xml:space="preserve"> </w:t>
      </w:r>
      <w:r>
        <w:rPr>
          <w:rFonts w:eastAsiaTheme="minorHAnsi" w:cs="Arial"/>
          <w:szCs w:val="22"/>
          <w:lang w:eastAsia="en-US"/>
        </w:rPr>
        <w:t>j</w:t>
      </w:r>
      <w:r w:rsidRPr="009C67B8">
        <w:rPr>
          <w:rFonts w:eastAsiaTheme="minorHAnsi" w:cs="Arial"/>
          <w:szCs w:val="22"/>
          <w:lang w:eastAsia="en-US"/>
        </w:rPr>
        <w:t xml:space="preserve">eżeli osoba stosująca przemoc jednak przyzna się̨ </w:t>
      </w:r>
      <w:r w:rsidR="002706BF">
        <w:rPr>
          <w:rFonts w:eastAsiaTheme="minorHAnsi" w:cs="Arial"/>
          <w:szCs w:val="22"/>
          <w:lang w:eastAsia="en-US"/>
        </w:rPr>
        <w:br/>
      </w:r>
      <w:r w:rsidRPr="009C67B8">
        <w:rPr>
          <w:rFonts w:eastAsiaTheme="minorHAnsi" w:cs="Arial"/>
          <w:szCs w:val="22"/>
          <w:lang w:eastAsia="en-US"/>
        </w:rPr>
        <w:t xml:space="preserve">do popełnionych czynów, zwykle tłumaczy je jako skutek działania innych czynników </w:t>
      </w:r>
      <w:r w:rsidR="002706BF">
        <w:rPr>
          <w:rFonts w:eastAsiaTheme="minorHAnsi" w:cs="Arial"/>
          <w:szCs w:val="22"/>
          <w:lang w:eastAsia="en-US"/>
        </w:rPr>
        <w:br/>
      </w:r>
      <w:r w:rsidRPr="009C67B8">
        <w:rPr>
          <w:rFonts w:eastAsiaTheme="minorHAnsi" w:cs="Arial"/>
          <w:szCs w:val="22"/>
          <w:lang w:eastAsia="en-US"/>
        </w:rPr>
        <w:t>np. stosowania używek: alkoholu, narkotyków. Może też obwiniać osobę doznającą przemocy, twierdząc, że przemoc była prowokacją z jej strony. Może też twierdzić że utraciła kontrolę nad emocjami o czym mogą świadczyć stwierdzenia w wypowiedziach typu: „uderzyłem/</w:t>
      </w:r>
      <w:proofErr w:type="spellStart"/>
      <w:r w:rsidRPr="009C67B8">
        <w:rPr>
          <w:rFonts w:eastAsiaTheme="minorHAnsi" w:cs="Arial"/>
          <w:szCs w:val="22"/>
          <w:lang w:eastAsia="en-US"/>
        </w:rPr>
        <w:t>am</w:t>
      </w:r>
      <w:proofErr w:type="spellEnd"/>
      <w:r w:rsidRPr="009C67B8">
        <w:rPr>
          <w:rFonts w:eastAsiaTheme="minorHAnsi" w:cs="Arial"/>
          <w:szCs w:val="22"/>
          <w:lang w:eastAsia="en-US"/>
        </w:rPr>
        <w:t>, ale tylko dlatego, że byłem/</w:t>
      </w:r>
      <w:proofErr w:type="spellStart"/>
      <w:r w:rsidRPr="009C67B8">
        <w:rPr>
          <w:rFonts w:eastAsiaTheme="minorHAnsi" w:cs="Arial"/>
          <w:szCs w:val="22"/>
          <w:lang w:eastAsia="en-US"/>
        </w:rPr>
        <w:t>am</w:t>
      </w:r>
      <w:proofErr w:type="spellEnd"/>
      <w:r w:rsidRPr="009C67B8">
        <w:rPr>
          <w:rFonts w:eastAsiaTheme="minorHAnsi" w:cs="Arial"/>
          <w:szCs w:val="22"/>
          <w:lang w:eastAsia="en-US"/>
        </w:rPr>
        <w:t xml:space="preserve"> pijany/a” lub „gdyby się nie odzywał/a, nie denerwował/a mnie to ja bym się̨ nie zdenerwował/a i nie uderzył/a”</w:t>
      </w:r>
      <w:r>
        <w:rPr>
          <w:rFonts w:eastAsiaTheme="minorHAnsi" w:cs="Arial"/>
          <w:szCs w:val="22"/>
          <w:lang w:eastAsia="en-US"/>
        </w:rPr>
        <w:t>;</w:t>
      </w:r>
    </w:p>
    <w:p w14:paraId="79D2F8B8" w14:textId="77777777" w:rsidR="00D54234" w:rsidRPr="009C67B8" w:rsidRDefault="00D54234" w:rsidP="00F852EE">
      <w:pPr>
        <w:pStyle w:val="Akapitzlist"/>
        <w:numPr>
          <w:ilvl w:val="0"/>
          <w:numId w:val="11"/>
        </w:numPr>
        <w:spacing w:before="120" w:after="120" w:line="360" w:lineRule="auto"/>
        <w:ind w:left="284" w:hanging="284"/>
        <w:jc w:val="both"/>
        <w:rPr>
          <w:rFonts w:eastAsiaTheme="minorHAnsi" w:cs="Arial"/>
          <w:szCs w:val="22"/>
          <w:lang w:eastAsia="en-US"/>
        </w:rPr>
      </w:pPr>
      <w:r w:rsidRPr="007B7A19">
        <w:rPr>
          <w:rFonts w:eastAsiaTheme="minorHAnsi" w:cs="Arial"/>
          <w:szCs w:val="22"/>
          <w:u w:val="single" w:color="000000" w:themeColor="text1"/>
          <w:lang w:eastAsia="en-US"/>
        </w:rPr>
        <w:t>Zaprzeczanie częstotliwości, intensywności</w:t>
      </w:r>
      <w:r>
        <w:rPr>
          <w:rFonts w:eastAsiaTheme="minorHAnsi" w:cs="Arial"/>
          <w:szCs w:val="22"/>
          <w:lang w:eastAsia="en-US"/>
        </w:rPr>
        <w:t>:</w:t>
      </w:r>
      <w:r w:rsidRPr="009C67B8">
        <w:rPr>
          <w:rFonts w:eastAsiaTheme="minorHAnsi" w:cs="Arial"/>
          <w:szCs w:val="22"/>
          <w:lang w:eastAsia="en-US"/>
        </w:rPr>
        <w:t xml:space="preserve"> </w:t>
      </w:r>
      <w:r>
        <w:rPr>
          <w:rFonts w:eastAsiaTheme="minorHAnsi" w:cs="Arial"/>
          <w:szCs w:val="22"/>
          <w:lang w:eastAsia="en-US"/>
        </w:rPr>
        <w:t>p</w:t>
      </w:r>
      <w:r w:rsidRPr="009C67B8">
        <w:rPr>
          <w:rFonts w:eastAsiaTheme="minorHAnsi" w:cs="Arial"/>
          <w:szCs w:val="22"/>
          <w:lang w:eastAsia="en-US"/>
        </w:rPr>
        <w:t>olega na minimalizowaniu swojego agresywnego zachowania. Sprawca okłamuje otoczenie, siebie, partnera, poprzez pomniejszanie powagi sytuacji. Możemy to uchwycić w stwierdzeniach typu: „nie biłem/</w:t>
      </w:r>
      <w:proofErr w:type="spellStart"/>
      <w:r w:rsidRPr="009C67B8">
        <w:rPr>
          <w:rFonts w:eastAsiaTheme="minorHAnsi" w:cs="Arial"/>
          <w:szCs w:val="22"/>
          <w:lang w:eastAsia="en-US"/>
        </w:rPr>
        <w:t>am</w:t>
      </w:r>
      <w:proofErr w:type="spellEnd"/>
      <w:r w:rsidRPr="009C67B8">
        <w:rPr>
          <w:rFonts w:eastAsiaTheme="minorHAnsi" w:cs="Arial"/>
          <w:szCs w:val="22"/>
          <w:lang w:eastAsia="en-US"/>
        </w:rPr>
        <w:t xml:space="preserve"> aż tak często jak mówi” lub „nie uderzałem/</w:t>
      </w:r>
      <w:proofErr w:type="spellStart"/>
      <w:r w:rsidRPr="009C67B8">
        <w:rPr>
          <w:rFonts w:eastAsiaTheme="minorHAnsi" w:cs="Arial"/>
          <w:szCs w:val="22"/>
          <w:lang w:eastAsia="en-US"/>
        </w:rPr>
        <w:t>am</w:t>
      </w:r>
      <w:proofErr w:type="spellEnd"/>
      <w:r w:rsidRPr="009C67B8">
        <w:rPr>
          <w:rFonts w:eastAsiaTheme="minorHAnsi" w:cs="Arial"/>
          <w:szCs w:val="22"/>
          <w:lang w:eastAsia="en-US"/>
        </w:rPr>
        <w:t xml:space="preserve"> tak mocno jak opowiada”. Osoba stosująca przemoc może też twierdzić, że działanie </w:t>
      </w:r>
      <w:proofErr w:type="spellStart"/>
      <w:r w:rsidRPr="009C67B8">
        <w:rPr>
          <w:rFonts w:eastAsiaTheme="minorHAnsi" w:cs="Arial"/>
          <w:szCs w:val="22"/>
          <w:lang w:eastAsia="en-US"/>
        </w:rPr>
        <w:t>przemocowe</w:t>
      </w:r>
      <w:proofErr w:type="spellEnd"/>
      <w:r w:rsidRPr="009C67B8">
        <w:rPr>
          <w:rFonts w:eastAsiaTheme="minorHAnsi" w:cs="Arial"/>
          <w:szCs w:val="22"/>
          <w:lang w:eastAsia="en-US"/>
        </w:rPr>
        <w:t xml:space="preserve"> nie było intencjonalne, a opowieści osoby pokrzywdzonej są przesadzone</w:t>
      </w:r>
      <w:r>
        <w:rPr>
          <w:rFonts w:eastAsiaTheme="minorHAnsi" w:cs="Arial"/>
          <w:szCs w:val="22"/>
          <w:lang w:eastAsia="en-US"/>
        </w:rPr>
        <w:t>;</w:t>
      </w:r>
    </w:p>
    <w:p w14:paraId="2D9C95FE" w14:textId="4C6F1199" w:rsidR="00D54234" w:rsidRPr="009C67B8" w:rsidRDefault="00D54234" w:rsidP="00F852EE">
      <w:pPr>
        <w:pStyle w:val="Akapitzlist"/>
        <w:numPr>
          <w:ilvl w:val="0"/>
          <w:numId w:val="11"/>
        </w:numPr>
        <w:spacing w:before="120" w:after="120" w:line="360" w:lineRule="auto"/>
        <w:ind w:left="284" w:hanging="284"/>
        <w:jc w:val="both"/>
        <w:rPr>
          <w:rFonts w:eastAsiaTheme="minorHAnsi" w:cs="Arial"/>
          <w:szCs w:val="22"/>
          <w:lang w:eastAsia="en-US"/>
        </w:rPr>
      </w:pPr>
      <w:r w:rsidRPr="007B7A19">
        <w:rPr>
          <w:rFonts w:eastAsiaTheme="minorHAnsi" w:cs="Arial"/>
          <w:szCs w:val="22"/>
          <w:u w:val="single" w:color="000000" w:themeColor="text1"/>
          <w:lang w:eastAsia="en-US"/>
        </w:rPr>
        <w:t>Zaprzeczanie konsekwencjom</w:t>
      </w:r>
      <w:r>
        <w:rPr>
          <w:rFonts w:eastAsiaTheme="minorHAnsi" w:cs="Arial"/>
          <w:szCs w:val="22"/>
          <w:lang w:eastAsia="en-US"/>
        </w:rPr>
        <w:t>:</w:t>
      </w:r>
      <w:r w:rsidRPr="009C67B8">
        <w:rPr>
          <w:rFonts w:eastAsiaTheme="minorHAnsi" w:cs="Arial"/>
          <w:szCs w:val="22"/>
          <w:lang w:eastAsia="en-US"/>
        </w:rPr>
        <w:t xml:space="preserve"> </w:t>
      </w:r>
      <w:r>
        <w:rPr>
          <w:rFonts w:eastAsiaTheme="minorHAnsi" w:cs="Arial"/>
          <w:szCs w:val="22"/>
          <w:lang w:eastAsia="en-US"/>
        </w:rPr>
        <w:t>o</w:t>
      </w:r>
      <w:r w:rsidRPr="009C67B8">
        <w:rPr>
          <w:rFonts w:eastAsiaTheme="minorHAnsi" w:cs="Arial"/>
          <w:szCs w:val="22"/>
          <w:lang w:eastAsia="en-US"/>
        </w:rPr>
        <w:t xml:space="preserve">soba stosująca przemoc pomniejsza lub odmawia zobaczenia efektów swojego zachowania, nie chce widzieć zadanych ran, odmawia konfrontacji z ofiarą. Zaprzecza informacjom na temat tego, że jej działania wywołują </w:t>
      </w:r>
      <w:r w:rsidR="002706BF">
        <w:rPr>
          <w:rFonts w:eastAsiaTheme="minorHAnsi" w:cs="Arial"/>
          <w:szCs w:val="22"/>
          <w:lang w:eastAsia="en-US"/>
        </w:rPr>
        <w:br/>
      </w:r>
      <w:r w:rsidRPr="009C67B8">
        <w:rPr>
          <w:rFonts w:eastAsiaTheme="minorHAnsi" w:cs="Arial"/>
          <w:szCs w:val="22"/>
          <w:lang w:eastAsia="en-US"/>
        </w:rPr>
        <w:t>lub wzmagają lęk u dzieci i innych członków rodziny. Zachowanie takie prowadzi do wzrostu niechęci do ofiary, wzmaga agresję sprawcy i zwiększa zależność ofiary od sprawcy.</w:t>
      </w:r>
    </w:p>
    <w:p w14:paraId="6B330185" w14:textId="5C02E668" w:rsidR="00D54234" w:rsidRPr="001C44DC" w:rsidRDefault="00D54234" w:rsidP="00D54234">
      <w:pPr>
        <w:spacing w:before="120" w:after="240" w:line="360" w:lineRule="auto"/>
        <w:ind w:firstLine="284"/>
        <w:jc w:val="both"/>
        <w:rPr>
          <w:rFonts w:eastAsiaTheme="minorHAnsi" w:cs="Arial"/>
          <w:szCs w:val="22"/>
          <w:lang w:eastAsia="en-US"/>
        </w:rPr>
      </w:pPr>
      <w:r w:rsidRPr="001C44DC">
        <w:rPr>
          <w:rFonts w:eastAsiaTheme="minorHAnsi" w:cs="Arial"/>
          <w:szCs w:val="22"/>
          <w:lang w:eastAsia="en-US"/>
        </w:rPr>
        <w:t>Przemoc domowa ma wpływ na każdy z elementów systemu rodzinnego. Długofalowe skutki przemocy pozostają w psychice osoby doznającej przemocy, świadków, jak również samego sprawcy. Stwierdzenie, że przemoc rodzi przemoc jest prawdziwe jeśli uświadomimy sobie, że prawie wszystkie osoby stosujące przemoc w dzieciństwie i/lub młodości były osobami doświadczającymi przemocy (bicia, zaniedbywania, molestowania itp.). To potwierdza tezę̨ o międzypokoleniowej transmisji stosowania przemocy, ale również jej podlegania. Stąd tak istotne jest żeby oddziaływani</w:t>
      </w:r>
      <w:r w:rsidR="00A030B5">
        <w:rPr>
          <w:rFonts w:eastAsiaTheme="minorHAnsi" w:cs="Arial"/>
          <w:szCs w:val="22"/>
          <w:lang w:eastAsia="en-US"/>
        </w:rPr>
        <w:t>a</w:t>
      </w:r>
      <w:r w:rsidRPr="001C44DC">
        <w:rPr>
          <w:rFonts w:eastAsiaTheme="minorHAnsi" w:cs="Arial"/>
          <w:szCs w:val="22"/>
          <w:lang w:eastAsia="en-US"/>
        </w:rPr>
        <w:t xml:space="preserve"> na sprawców opierały się na terapii skoncentrowanej </w:t>
      </w:r>
      <w:r w:rsidR="002706BF">
        <w:rPr>
          <w:rFonts w:eastAsiaTheme="minorHAnsi" w:cs="Arial"/>
          <w:szCs w:val="22"/>
          <w:lang w:eastAsia="en-US"/>
        </w:rPr>
        <w:br/>
      </w:r>
      <w:r w:rsidRPr="001C44DC">
        <w:rPr>
          <w:rFonts w:eastAsiaTheme="minorHAnsi" w:cs="Arial"/>
          <w:szCs w:val="22"/>
          <w:lang w:eastAsia="en-US"/>
        </w:rPr>
        <w:t>na nabywaniu umiejętności radzenia sobie z emocjami, dotyczącymi zarówno aktualnej sytuacji, ale także związanej w przeżytymi doświadczeniami.</w:t>
      </w:r>
    </w:p>
    <w:p w14:paraId="65F1904A" w14:textId="77777777" w:rsidR="009226FC" w:rsidRDefault="009226FC" w:rsidP="00706A22">
      <w:pPr>
        <w:spacing w:after="0" w:line="360" w:lineRule="auto"/>
        <w:contextualSpacing/>
        <w:jc w:val="both"/>
        <w:rPr>
          <w:rFonts w:eastAsiaTheme="minorHAnsi" w:cs="Arial"/>
          <w:szCs w:val="22"/>
          <w:lang w:eastAsia="en-US"/>
        </w:rPr>
      </w:pPr>
    </w:p>
    <w:p w14:paraId="3E0CDF2A" w14:textId="45AF6199" w:rsidR="00862528" w:rsidRPr="00763EB7" w:rsidRDefault="00706A22" w:rsidP="000D24F2">
      <w:pPr>
        <w:pStyle w:val="Nagwek2"/>
      </w:pPr>
      <w:bookmarkStart w:id="28" w:name="_Toc101523790"/>
      <w:bookmarkStart w:id="29" w:name="_Hlk97232618"/>
      <w:r w:rsidRPr="00763EB7">
        <w:t>Rodzaje przemocy</w:t>
      </w:r>
      <w:bookmarkEnd w:id="28"/>
    </w:p>
    <w:bookmarkEnd w:id="29"/>
    <w:p w14:paraId="3B92FCCD" w14:textId="73245322" w:rsidR="009226FC" w:rsidRPr="00706A22" w:rsidRDefault="009226FC" w:rsidP="00706A22">
      <w:pPr>
        <w:spacing w:after="0" w:line="360" w:lineRule="auto"/>
        <w:jc w:val="both"/>
        <w:rPr>
          <w:rFonts w:cs="Arial"/>
          <w:szCs w:val="22"/>
        </w:rPr>
      </w:pPr>
      <w:r w:rsidRPr="00706A22">
        <w:rPr>
          <w:rFonts w:cs="Arial"/>
          <w:szCs w:val="22"/>
        </w:rPr>
        <w:t>Odnosząc się do zagadnienia przemocy w rodzinie, wskazać należy, że istotne w zakresie omawianego zjawiska są demonstracja i wykorzystanie siły lub władzy w sposób krzywdzący dla innych członków rodziny czy osób bliskich</w:t>
      </w:r>
      <w:r w:rsidR="008D3700">
        <w:rPr>
          <w:rStyle w:val="Odwoanieprzypisudolnego"/>
          <w:rFonts w:cs="Arial"/>
          <w:szCs w:val="22"/>
        </w:rPr>
        <w:footnoteReference w:id="9"/>
      </w:r>
      <w:r w:rsidRPr="00706A22">
        <w:rPr>
          <w:rFonts w:cs="Arial"/>
          <w:szCs w:val="22"/>
        </w:rPr>
        <w:t xml:space="preserve">. Przemoc ta jest intencjonalna, a sprawca działa w sposób zamierzony. Przemoc ma miejsce wówczas, gdy siły są nierównomierne, a jedna </w:t>
      </w:r>
      <w:r w:rsidR="002706BF">
        <w:rPr>
          <w:rFonts w:cs="Arial"/>
          <w:szCs w:val="22"/>
        </w:rPr>
        <w:br/>
      </w:r>
      <w:r w:rsidRPr="00706A22">
        <w:rPr>
          <w:rFonts w:cs="Arial"/>
          <w:szCs w:val="22"/>
        </w:rPr>
        <w:t xml:space="preserve">ze stron ma przewagę nad drugą. Sprawca, wykorzystując przewagę siły, narusza prawa ofiary </w:t>
      </w:r>
      <w:r w:rsidR="002706BF">
        <w:rPr>
          <w:rFonts w:cs="Arial"/>
          <w:szCs w:val="22"/>
        </w:rPr>
        <w:br/>
      </w:r>
      <w:r w:rsidRPr="00706A22">
        <w:rPr>
          <w:rFonts w:cs="Arial"/>
          <w:szCs w:val="22"/>
        </w:rPr>
        <w:t xml:space="preserve">i naraża jej zdrowie na szkody, a cierpienie sprawia, że osoba doświadczająca przemocy </w:t>
      </w:r>
      <w:r w:rsidR="003B3639">
        <w:rPr>
          <w:rFonts w:cs="Arial"/>
          <w:szCs w:val="22"/>
        </w:rPr>
        <w:br/>
      </w:r>
      <w:r w:rsidRPr="00706A22">
        <w:rPr>
          <w:rFonts w:cs="Arial"/>
          <w:szCs w:val="22"/>
        </w:rPr>
        <w:t>ma mniejszą zdolność do samoobrony</w:t>
      </w:r>
      <w:r w:rsidR="008D3700">
        <w:rPr>
          <w:rStyle w:val="Odwoanieprzypisudolnego"/>
          <w:rFonts w:cs="Arial"/>
          <w:szCs w:val="22"/>
        </w:rPr>
        <w:footnoteReference w:id="10"/>
      </w:r>
      <w:r w:rsidRPr="00706A22">
        <w:rPr>
          <w:rFonts w:cs="Arial"/>
          <w:szCs w:val="22"/>
        </w:rPr>
        <w:t xml:space="preserve">. </w:t>
      </w:r>
    </w:p>
    <w:p w14:paraId="54B1A471" w14:textId="77777777" w:rsidR="008D3700" w:rsidRDefault="008D3700" w:rsidP="00706A22">
      <w:pPr>
        <w:spacing w:after="0" w:line="360" w:lineRule="auto"/>
        <w:jc w:val="both"/>
        <w:rPr>
          <w:rFonts w:cs="Arial"/>
          <w:szCs w:val="22"/>
        </w:rPr>
      </w:pPr>
    </w:p>
    <w:p w14:paraId="10F90EF4" w14:textId="7B1DBC9B" w:rsidR="009226FC" w:rsidRPr="00706A22" w:rsidRDefault="009226FC" w:rsidP="00706A22">
      <w:pPr>
        <w:spacing w:after="0" w:line="360" w:lineRule="auto"/>
        <w:jc w:val="both"/>
        <w:rPr>
          <w:rFonts w:cs="Arial"/>
          <w:szCs w:val="22"/>
        </w:rPr>
      </w:pPr>
      <w:r w:rsidRPr="00706A22">
        <w:rPr>
          <w:rFonts w:cs="Arial"/>
          <w:szCs w:val="22"/>
        </w:rPr>
        <w:t xml:space="preserve">Przemoc nie stanowi jednorodnej kategorii. Jest zróżnicowana ze względu na rodzaje stosownej przemocy, jej natężenie i częstotliwość. Podział </w:t>
      </w:r>
      <w:proofErr w:type="spellStart"/>
      <w:r w:rsidRPr="00706A22">
        <w:rPr>
          <w:rFonts w:cs="Arial"/>
          <w:szCs w:val="22"/>
        </w:rPr>
        <w:t>zachowań</w:t>
      </w:r>
      <w:proofErr w:type="spellEnd"/>
      <w:r w:rsidRPr="00706A22">
        <w:rPr>
          <w:rFonts w:cs="Arial"/>
          <w:szCs w:val="22"/>
        </w:rPr>
        <w:t xml:space="preserve"> przemoczonych na przemoc gorącą i chłodną wiąże się z jej dynamiką. Pierwsza z nich oznacza takie działania, u podłoża których leży złość, gniew, wściekłość czy furia. Osoby stosujące przemoc gorącą doświadczają przypływu gwałtownych emocji, których podłożem mogą być różne frustracje, zablokowane dążenia czy niespełnione oczekiwania. Znajdują one ujście w </w:t>
      </w:r>
      <w:proofErr w:type="spellStart"/>
      <w:r w:rsidRPr="00706A22">
        <w:rPr>
          <w:rFonts w:cs="Arial"/>
          <w:szCs w:val="22"/>
        </w:rPr>
        <w:t>zachowaniach</w:t>
      </w:r>
      <w:proofErr w:type="spellEnd"/>
      <w:r w:rsidRPr="00706A22">
        <w:rPr>
          <w:rFonts w:cs="Arial"/>
          <w:szCs w:val="22"/>
        </w:rPr>
        <w:t xml:space="preserve"> agresywnych. </w:t>
      </w:r>
      <w:r w:rsidR="002706BF">
        <w:rPr>
          <w:rFonts w:cs="Arial"/>
          <w:szCs w:val="22"/>
        </w:rPr>
        <w:br/>
      </w:r>
      <w:r w:rsidRPr="00706A22">
        <w:rPr>
          <w:rFonts w:cs="Arial"/>
          <w:szCs w:val="22"/>
        </w:rPr>
        <w:t xml:space="preserve">Z kolei przemoc chłodna jest zwykle związana ze skuteczny tłumieniem, ukrywaniem </w:t>
      </w:r>
      <w:r w:rsidR="002706BF">
        <w:rPr>
          <w:rFonts w:cs="Arial"/>
          <w:szCs w:val="22"/>
        </w:rPr>
        <w:br/>
      </w:r>
      <w:r w:rsidRPr="00706A22">
        <w:rPr>
          <w:rFonts w:cs="Arial"/>
          <w:szCs w:val="22"/>
        </w:rPr>
        <w:t xml:space="preserve">i kontrolowaniem swoich uczuć. Osoba stosująca taką przemoc zmierza do realizacji swoich celów za pomocą wyrafinowanych </w:t>
      </w:r>
      <w:proofErr w:type="spellStart"/>
      <w:r w:rsidRPr="00706A22">
        <w:rPr>
          <w:rFonts w:cs="Arial"/>
          <w:szCs w:val="22"/>
        </w:rPr>
        <w:t>zachowań</w:t>
      </w:r>
      <w:proofErr w:type="spellEnd"/>
      <w:r w:rsidRPr="00706A22">
        <w:rPr>
          <w:rFonts w:cs="Arial"/>
          <w:szCs w:val="22"/>
        </w:rPr>
        <w:t>, które postrzegane są przez ofiary jako rodzaj znęcania się. Osoby stosujące ten rodzaj przemocy zwykle znajdują dla swoich zachować wytłumaczenie, istotne i wiarygodne  ich punktu widzenia</w:t>
      </w:r>
      <w:r w:rsidR="008D3700">
        <w:rPr>
          <w:rStyle w:val="Odwoanieprzypisudolnego"/>
          <w:rFonts w:cs="Arial"/>
          <w:szCs w:val="22"/>
        </w:rPr>
        <w:footnoteReference w:id="11"/>
      </w:r>
      <w:r w:rsidRPr="00706A22">
        <w:rPr>
          <w:rFonts w:cs="Arial"/>
          <w:szCs w:val="22"/>
        </w:rPr>
        <w:t>.</w:t>
      </w:r>
    </w:p>
    <w:p w14:paraId="4B076EC2" w14:textId="77777777" w:rsidR="008D3700" w:rsidRDefault="008D3700" w:rsidP="00706A22">
      <w:pPr>
        <w:spacing w:after="0" w:line="360" w:lineRule="auto"/>
        <w:jc w:val="both"/>
        <w:rPr>
          <w:rFonts w:cs="Arial"/>
          <w:szCs w:val="22"/>
        </w:rPr>
      </w:pPr>
    </w:p>
    <w:p w14:paraId="3DBF6F3F" w14:textId="16AD50C6" w:rsidR="009226FC" w:rsidRPr="00706A22" w:rsidRDefault="009226FC" w:rsidP="00706A22">
      <w:pPr>
        <w:spacing w:after="0" w:line="360" w:lineRule="auto"/>
        <w:jc w:val="both"/>
        <w:rPr>
          <w:rFonts w:cs="Arial"/>
          <w:szCs w:val="22"/>
        </w:rPr>
      </w:pPr>
      <w:r w:rsidRPr="00706A22">
        <w:rPr>
          <w:rFonts w:cs="Arial"/>
          <w:szCs w:val="22"/>
        </w:rPr>
        <w:t xml:space="preserve">W dostępnych opracowaniach najczęściej wyróżnia się przemoc fizyczną, psychiczną, seksualną, ekonomiczną i zaniedbanie. Każda z tych form może mieć zarówno charakter aktywny i bierny, gorący lub chodny, występować z dużą lub małą częstotliwością Przemoc fizyczna polega na naruszeniu nietykalności fizycznej. Jest ona intencjonalnym zachowaniem powodującym uszkodzenie ciała lub niosącym takie ryzyko. Polega m. in. na popychaniu, szarpaniu, szturchaniu, klepaniu, ciągnięciu za uszy, szczypaniu, kopaniu, biciu ręka i pięścią, uderzaniu w  twarz, przypalaniu papierosem, duszeniu, krępowaniu ruchów. Z kolei przemoc psychiczna to najczęstsza forma przemocy, która jednocześnie jest najtrudniejsza </w:t>
      </w:r>
      <w:r w:rsidR="003B3639">
        <w:rPr>
          <w:rFonts w:cs="Arial"/>
          <w:szCs w:val="22"/>
        </w:rPr>
        <w:br/>
      </w:r>
      <w:r w:rsidRPr="00706A22">
        <w:rPr>
          <w:rFonts w:cs="Arial"/>
          <w:szCs w:val="22"/>
        </w:rPr>
        <w:t>do udowodnienia. Zawiera ona przymus i groźby, np. obrażanie, wyzywanie, ocenianie, krytykowanie, straszenie, szantażowanie, nieliczenie się z uczuciami, krzyczenie, oskarżanie, obwinianie, krzywdzenie zwierząt, czytanie osobistej korespondencji, ujawnianie tajemnic, lekceważenie, wyśmiewanie. Przemoc ta prowadzi do zniszczenia poczucia mocy sprawczej ofiary, jej poczuci</w:t>
      </w:r>
      <w:r w:rsidR="00A030B5">
        <w:rPr>
          <w:rFonts w:cs="Arial"/>
          <w:szCs w:val="22"/>
        </w:rPr>
        <w:t>a</w:t>
      </w:r>
      <w:r w:rsidRPr="00706A22">
        <w:rPr>
          <w:rFonts w:cs="Arial"/>
          <w:szCs w:val="22"/>
        </w:rPr>
        <w:t xml:space="preserve"> własnej wartości i godności</w:t>
      </w:r>
      <w:r w:rsidR="008D3700">
        <w:rPr>
          <w:rStyle w:val="Odwoanieprzypisudolnego"/>
          <w:rFonts w:cs="Arial"/>
          <w:szCs w:val="22"/>
        </w:rPr>
        <w:footnoteReference w:id="12"/>
      </w:r>
      <w:r w:rsidRPr="00706A22">
        <w:rPr>
          <w:rFonts w:cs="Arial"/>
          <w:szCs w:val="22"/>
        </w:rPr>
        <w:t xml:space="preserve">. Przemoc seksualna stanowi kategorię </w:t>
      </w:r>
      <w:proofErr w:type="spellStart"/>
      <w:r w:rsidRPr="00706A22">
        <w:rPr>
          <w:rFonts w:cs="Arial"/>
          <w:szCs w:val="22"/>
        </w:rPr>
        <w:t>zachowań</w:t>
      </w:r>
      <w:proofErr w:type="spellEnd"/>
      <w:r w:rsidRPr="00706A22">
        <w:rPr>
          <w:rFonts w:cs="Arial"/>
          <w:szCs w:val="22"/>
        </w:rPr>
        <w:t xml:space="preserve"> dotyczących sfery seksualnej i obejmuje gwałt, molestowanie seksualne, stręczycielstwo i prostytucję. Działania te są kwalifikowane jako przestępstwa</w:t>
      </w:r>
      <w:r w:rsidR="008D3700">
        <w:rPr>
          <w:rStyle w:val="Odwoanieprzypisudolnego"/>
          <w:rFonts w:cs="Arial"/>
          <w:szCs w:val="22"/>
        </w:rPr>
        <w:footnoteReference w:id="13"/>
      </w:r>
      <w:r w:rsidRPr="00706A22">
        <w:rPr>
          <w:rFonts w:cs="Arial"/>
          <w:szCs w:val="22"/>
        </w:rPr>
        <w:t xml:space="preserve">. Trzeba jednak pamiętać, że molestowanie seksualne może przybiera formę werbalną, pozawerbalną </w:t>
      </w:r>
      <w:r w:rsidR="003B3639">
        <w:rPr>
          <w:rFonts w:cs="Arial"/>
          <w:szCs w:val="22"/>
        </w:rPr>
        <w:br/>
      </w:r>
      <w:r w:rsidRPr="00706A22">
        <w:rPr>
          <w:rFonts w:cs="Arial"/>
          <w:szCs w:val="22"/>
        </w:rPr>
        <w:t xml:space="preserve">i zachowania fizycznego o seksualnym charakterze. Zachowanie werbalne przybiera postać żartów, pytań czy uwag formułowanych przez sprawcę. Zachowanie fizyczne odnosi się </w:t>
      </w:r>
      <w:r w:rsidR="003B3639">
        <w:rPr>
          <w:rFonts w:cs="Arial"/>
          <w:szCs w:val="22"/>
        </w:rPr>
        <w:br/>
      </w:r>
      <w:r w:rsidRPr="00706A22">
        <w:rPr>
          <w:rFonts w:cs="Arial"/>
          <w:szCs w:val="22"/>
        </w:rPr>
        <w:t xml:space="preserve">do jakichkolwiek </w:t>
      </w:r>
      <w:proofErr w:type="spellStart"/>
      <w:r w:rsidRPr="00706A22">
        <w:rPr>
          <w:rFonts w:cs="Arial"/>
          <w:szCs w:val="22"/>
        </w:rPr>
        <w:t>zachowań</w:t>
      </w:r>
      <w:proofErr w:type="spellEnd"/>
      <w:r w:rsidRPr="00706A22">
        <w:rPr>
          <w:rFonts w:cs="Arial"/>
          <w:szCs w:val="22"/>
        </w:rPr>
        <w:t xml:space="preserve"> sprawcy, które skutkują kontaktem fizycznym i mają podtekst seksualny. Przemoc seksualna może przybierać formę wymuszania stosunków seksualnych </w:t>
      </w:r>
      <w:r w:rsidR="003B3639">
        <w:rPr>
          <w:rFonts w:cs="Arial"/>
          <w:szCs w:val="22"/>
        </w:rPr>
        <w:br/>
      </w:r>
      <w:r w:rsidRPr="00706A22">
        <w:rPr>
          <w:rFonts w:cs="Arial"/>
          <w:szCs w:val="22"/>
        </w:rPr>
        <w:t xml:space="preserve">lub zmuszania do niechcianych </w:t>
      </w:r>
      <w:proofErr w:type="spellStart"/>
      <w:r w:rsidRPr="00706A22">
        <w:rPr>
          <w:rFonts w:cs="Arial"/>
          <w:szCs w:val="22"/>
        </w:rPr>
        <w:t>zachowań</w:t>
      </w:r>
      <w:proofErr w:type="spellEnd"/>
      <w:r w:rsidRPr="00706A22">
        <w:rPr>
          <w:rFonts w:cs="Arial"/>
          <w:szCs w:val="22"/>
        </w:rPr>
        <w:t xml:space="preserve"> seksualnych</w:t>
      </w:r>
      <w:r w:rsidR="008D3700">
        <w:rPr>
          <w:rStyle w:val="Odwoanieprzypisudolnego"/>
          <w:rFonts w:cs="Arial"/>
          <w:szCs w:val="22"/>
        </w:rPr>
        <w:footnoteReference w:id="14"/>
      </w:r>
      <w:r w:rsidRPr="00706A22">
        <w:rPr>
          <w:rFonts w:cs="Arial"/>
          <w:szCs w:val="22"/>
        </w:rPr>
        <w:t xml:space="preserve">. Przemoc ekonomiczna </w:t>
      </w:r>
      <w:r w:rsidRPr="00706A22">
        <w:rPr>
          <w:rFonts w:cs="Arial"/>
          <w:iCs/>
          <w:szCs w:val="22"/>
        </w:rPr>
        <w:t xml:space="preserve">to zachowanie mające na celu kontrolę zdolności drugiej osoby do nabywania, utrzymywania i korzystania </w:t>
      </w:r>
      <w:r w:rsidR="003B3639">
        <w:rPr>
          <w:rFonts w:cs="Arial"/>
          <w:iCs/>
          <w:szCs w:val="22"/>
        </w:rPr>
        <w:br/>
      </w:r>
      <w:r w:rsidRPr="00706A22">
        <w:rPr>
          <w:rFonts w:cs="Arial"/>
          <w:iCs/>
          <w:szCs w:val="22"/>
        </w:rPr>
        <w:t>z zasobów ekonomicznych w celu podporządkowania sobie tej osoby</w:t>
      </w:r>
      <w:r w:rsidR="008D3700">
        <w:rPr>
          <w:rStyle w:val="Odwoanieprzypisudolnego"/>
          <w:rFonts w:cs="Arial"/>
          <w:iCs/>
          <w:szCs w:val="22"/>
        </w:rPr>
        <w:footnoteReference w:id="15"/>
      </w:r>
      <w:r w:rsidR="008D3700">
        <w:rPr>
          <w:rFonts w:cs="Arial"/>
          <w:iCs/>
          <w:szCs w:val="22"/>
        </w:rPr>
        <w:t xml:space="preserve">. </w:t>
      </w:r>
      <w:r w:rsidRPr="00706A22">
        <w:rPr>
          <w:rFonts w:cs="Arial"/>
          <w:iCs/>
          <w:szCs w:val="22"/>
        </w:rPr>
        <w:t xml:space="preserve"> Może zatem ona p</w:t>
      </w:r>
      <w:r w:rsidRPr="00706A22">
        <w:rPr>
          <w:rFonts w:cs="Arial"/>
          <w:szCs w:val="22"/>
        </w:rPr>
        <w:t>olegać na zabieraniu lub wydzielaniu pieniędzy, zakazywaniu lub utrudnianiu podjęcia pracy zarobkowej, kontrolowaniu wszystkich wydatków, kontrolowaniu konta bankowego, zaciąganiu bez porozumienia kredytów, pożyczek, niszczeniu rzeczy osobistych lub stanowiących wspólną własność lub sprzedawania ich bez porozumienia, a także pozostawiania bez opieki osoby, która z powodu choroby, wieku, bądź niepełnosprawności nie może samodzielnie zaspokoić niezbędnych potrzeb. Wreszcie zaniedbanie, to niezaspokajanie podstawowych potrzeb biologicznych i psychicznych osoby zależnej od opiekuna dziecka, osoby starszej, osoby chorujące</w:t>
      </w:r>
      <w:r w:rsidR="00A030B5">
        <w:rPr>
          <w:rFonts w:cs="Arial"/>
          <w:szCs w:val="22"/>
        </w:rPr>
        <w:t>j</w:t>
      </w:r>
      <w:r w:rsidR="008D3700">
        <w:rPr>
          <w:rStyle w:val="Odwoanieprzypisudolnego"/>
          <w:rFonts w:cs="Arial"/>
          <w:szCs w:val="22"/>
        </w:rPr>
        <w:footnoteReference w:id="16"/>
      </w:r>
      <w:r w:rsidRPr="00706A22">
        <w:rPr>
          <w:rFonts w:cs="Arial"/>
          <w:szCs w:val="22"/>
        </w:rPr>
        <w:t>.</w:t>
      </w:r>
    </w:p>
    <w:p w14:paraId="0EDA2195" w14:textId="77777777" w:rsidR="00862528" w:rsidRPr="00706A22" w:rsidRDefault="00862528" w:rsidP="00706A22">
      <w:pPr>
        <w:autoSpaceDE w:val="0"/>
        <w:autoSpaceDN w:val="0"/>
        <w:adjustRightInd w:val="0"/>
        <w:spacing w:after="0" w:line="360" w:lineRule="auto"/>
        <w:ind w:firstLine="284"/>
        <w:contextualSpacing/>
        <w:jc w:val="both"/>
        <w:rPr>
          <w:rFonts w:eastAsiaTheme="minorHAnsi" w:cs="Arial"/>
          <w:szCs w:val="22"/>
          <w:lang w:eastAsia="en-US"/>
        </w:rPr>
      </w:pPr>
    </w:p>
    <w:p w14:paraId="0E4EFA38" w14:textId="77777777" w:rsidR="00862528" w:rsidRDefault="00862528" w:rsidP="00862528">
      <w:pPr>
        <w:spacing w:after="0" w:line="240" w:lineRule="auto"/>
        <w:rPr>
          <w:rFonts w:cs="Arial"/>
          <w:color w:val="000000"/>
        </w:rPr>
      </w:pPr>
      <w:r>
        <w:rPr>
          <w:rFonts w:cs="Arial"/>
          <w:color w:val="000000"/>
        </w:rPr>
        <w:br w:type="page"/>
      </w:r>
    </w:p>
    <w:p w14:paraId="6864DC1F" w14:textId="51D94809" w:rsidR="000D7E45" w:rsidRDefault="00B02972" w:rsidP="00D54234">
      <w:pPr>
        <w:pStyle w:val="Nagwek1"/>
      </w:pPr>
      <w:bookmarkStart w:id="30" w:name="_Toc101523791"/>
      <w:bookmarkStart w:id="31" w:name="_Hlk97232634"/>
      <w:r w:rsidRPr="00E21C81">
        <w:t xml:space="preserve">Diagnoza problemu </w:t>
      </w:r>
      <w:r w:rsidR="005D039E">
        <w:rPr>
          <w:lang w:val="pl-PL"/>
        </w:rPr>
        <w:t>przemocy w rodzinie</w:t>
      </w:r>
      <w:r w:rsidRPr="00E21C81">
        <w:t xml:space="preserve"> w województwie </w:t>
      </w:r>
      <w:bookmarkEnd w:id="22"/>
      <w:r w:rsidR="003943C5">
        <w:rPr>
          <w:lang w:val="pl-PL"/>
        </w:rPr>
        <w:t>łódzkim</w:t>
      </w:r>
      <w:bookmarkEnd w:id="30"/>
    </w:p>
    <w:bookmarkEnd w:id="31"/>
    <w:p w14:paraId="4B105FFA" w14:textId="11F7BEF1" w:rsidR="0001787E" w:rsidRPr="00467431" w:rsidRDefault="0001787E" w:rsidP="00B02972">
      <w:pPr>
        <w:spacing w:after="120" w:line="360" w:lineRule="auto"/>
        <w:jc w:val="both"/>
        <w:rPr>
          <w:rFonts w:cs="Arial"/>
          <w:szCs w:val="22"/>
        </w:rPr>
      </w:pPr>
      <w:r w:rsidRPr="008D1648">
        <w:rPr>
          <w:rFonts w:cs="Arial"/>
          <w:szCs w:val="22"/>
        </w:rPr>
        <w:t>Diagnoza została opracowana na podstawie:</w:t>
      </w:r>
    </w:p>
    <w:p w14:paraId="3CCE3179" w14:textId="12006884" w:rsidR="00600CBB" w:rsidRPr="00600CBB" w:rsidRDefault="00600CBB" w:rsidP="001A68F0">
      <w:pPr>
        <w:numPr>
          <w:ilvl w:val="0"/>
          <w:numId w:val="1"/>
        </w:numPr>
        <w:tabs>
          <w:tab w:val="left" w:pos="9214"/>
        </w:tabs>
        <w:spacing w:after="0" w:line="360" w:lineRule="auto"/>
        <w:ind w:left="284" w:right="1" w:hanging="284"/>
        <w:jc w:val="both"/>
        <w:rPr>
          <w:rFonts w:cs="Arial"/>
          <w:szCs w:val="22"/>
        </w:rPr>
      </w:pPr>
      <w:r w:rsidRPr="00600CBB">
        <w:rPr>
          <w:rFonts w:cs="Arial"/>
          <w:szCs w:val="22"/>
        </w:rPr>
        <w:t>Badania społecznego „</w:t>
      </w:r>
      <w:r w:rsidR="00F6395B">
        <w:rPr>
          <w:rFonts w:cs="Arial"/>
          <w:szCs w:val="22"/>
        </w:rPr>
        <w:t>Charakterystyka zjawiska przemocy w rodzinie z perspektywy instytucji świadczących wsparcie ofiarom i sprawcom przemocy, charakterystyka osób doznających przemocy i osób stosujących przemoc w rodzinie korzystających ze wsparcia instytucjonalnego oraz rodzaje działań instytucjonalnych przeciwdziałających zjawisku przemocy w rodzinie na terenie województwa łódzkiego”</w:t>
      </w:r>
      <w:r w:rsidRPr="00600CBB">
        <w:rPr>
          <w:rFonts w:cs="Arial"/>
          <w:szCs w:val="22"/>
        </w:rPr>
        <w:t>, wykonanego na zlecenie R</w:t>
      </w:r>
      <w:r w:rsidR="00F6395B">
        <w:rPr>
          <w:rFonts w:cs="Arial"/>
          <w:szCs w:val="22"/>
        </w:rPr>
        <w:t>C</w:t>
      </w:r>
      <w:r w:rsidRPr="00600CBB">
        <w:rPr>
          <w:rFonts w:cs="Arial"/>
          <w:szCs w:val="22"/>
        </w:rPr>
        <w:t xml:space="preserve">PS </w:t>
      </w:r>
      <w:r w:rsidR="003B3639">
        <w:rPr>
          <w:rFonts w:cs="Arial"/>
          <w:szCs w:val="22"/>
        </w:rPr>
        <w:br/>
      </w:r>
      <w:r w:rsidRPr="00600CBB">
        <w:rPr>
          <w:rFonts w:cs="Arial"/>
          <w:szCs w:val="22"/>
        </w:rPr>
        <w:t xml:space="preserve">w </w:t>
      </w:r>
      <w:r w:rsidR="00F6395B">
        <w:rPr>
          <w:rFonts w:cs="Arial"/>
          <w:szCs w:val="22"/>
        </w:rPr>
        <w:t xml:space="preserve">Łodzi </w:t>
      </w:r>
      <w:r w:rsidRPr="00600CBB">
        <w:rPr>
          <w:rFonts w:cs="Arial"/>
          <w:szCs w:val="22"/>
        </w:rPr>
        <w:t xml:space="preserve">przez </w:t>
      </w:r>
      <w:r w:rsidR="00F6395B">
        <w:rPr>
          <w:rFonts w:cs="Arial"/>
          <w:szCs w:val="22"/>
        </w:rPr>
        <w:t>SACADA Pracownia Badawczo-Projektowa S</w:t>
      </w:r>
      <w:r w:rsidRPr="00600CBB">
        <w:rPr>
          <w:rFonts w:cs="Arial"/>
          <w:szCs w:val="22"/>
        </w:rPr>
        <w:t>p. z o.o. z siedzibą w K</w:t>
      </w:r>
      <w:r w:rsidR="00F6395B">
        <w:rPr>
          <w:rFonts w:cs="Arial"/>
          <w:szCs w:val="22"/>
        </w:rPr>
        <w:t>rakowie</w:t>
      </w:r>
      <w:r w:rsidRPr="00600CBB">
        <w:rPr>
          <w:rFonts w:cs="Arial"/>
          <w:szCs w:val="22"/>
        </w:rPr>
        <w:t xml:space="preserve"> (20</w:t>
      </w:r>
      <w:r w:rsidR="00F6395B">
        <w:rPr>
          <w:rFonts w:cs="Arial"/>
          <w:szCs w:val="22"/>
        </w:rPr>
        <w:t>2</w:t>
      </w:r>
      <w:r w:rsidRPr="00600CBB">
        <w:rPr>
          <w:rFonts w:cs="Arial"/>
          <w:szCs w:val="22"/>
        </w:rPr>
        <w:t>1 r.)</w:t>
      </w:r>
      <w:r w:rsidR="00E93F2F">
        <w:rPr>
          <w:rFonts w:cs="Arial"/>
          <w:szCs w:val="22"/>
        </w:rPr>
        <w:t>,</w:t>
      </w:r>
    </w:p>
    <w:p w14:paraId="3C69EB46" w14:textId="34B6465A" w:rsidR="00600CBB" w:rsidRPr="00600CBB" w:rsidRDefault="00600CBB" w:rsidP="00226604">
      <w:pPr>
        <w:numPr>
          <w:ilvl w:val="0"/>
          <w:numId w:val="1"/>
        </w:numPr>
        <w:spacing w:after="0" w:line="360" w:lineRule="auto"/>
        <w:ind w:left="284" w:hanging="284"/>
        <w:jc w:val="both"/>
        <w:rPr>
          <w:rFonts w:cs="Arial"/>
          <w:szCs w:val="22"/>
        </w:rPr>
      </w:pPr>
      <w:r w:rsidRPr="00600CBB">
        <w:rPr>
          <w:rFonts w:cs="Arial"/>
          <w:szCs w:val="22"/>
        </w:rPr>
        <w:t xml:space="preserve">Sprawozdania z realizacji Krajowego Programu Przeciwdziałania Przemocy w Rodzinie </w:t>
      </w:r>
      <w:r w:rsidR="003B3639">
        <w:rPr>
          <w:rFonts w:cs="Arial"/>
          <w:szCs w:val="22"/>
        </w:rPr>
        <w:br/>
      </w:r>
      <w:r w:rsidRPr="00600CBB">
        <w:rPr>
          <w:rFonts w:cs="Arial"/>
          <w:szCs w:val="22"/>
        </w:rPr>
        <w:t xml:space="preserve">za </w:t>
      </w:r>
      <w:r w:rsidR="002E1A22">
        <w:rPr>
          <w:rFonts w:cs="Arial"/>
          <w:szCs w:val="22"/>
        </w:rPr>
        <w:t>lata 2017-2020 dla województwa łódzkiego oraz dla kraju,</w:t>
      </w:r>
    </w:p>
    <w:p w14:paraId="432A6D27" w14:textId="51039A8C" w:rsidR="00600CBB" w:rsidRDefault="00600CBB" w:rsidP="00226604">
      <w:pPr>
        <w:numPr>
          <w:ilvl w:val="0"/>
          <w:numId w:val="1"/>
        </w:numPr>
        <w:spacing w:after="0" w:line="360" w:lineRule="auto"/>
        <w:ind w:left="284" w:hanging="284"/>
        <w:jc w:val="both"/>
        <w:rPr>
          <w:rFonts w:cs="Arial"/>
          <w:szCs w:val="22"/>
        </w:rPr>
      </w:pPr>
      <w:r w:rsidRPr="00600CBB">
        <w:rPr>
          <w:rFonts w:cs="Arial"/>
          <w:szCs w:val="22"/>
        </w:rPr>
        <w:t xml:space="preserve">Danych Komendy Głównej Policji oraz Komendy Wojewódzkiej Policji w </w:t>
      </w:r>
      <w:r w:rsidR="002E1A22">
        <w:rPr>
          <w:rFonts w:cs="Arial"/>
          <w:szCs w:val="22"/>
        </w:rPr>
        <w:t>Łodzi</w:t>
      </w:r>
      <w:r w:rsidR="00E93F2F">
        <w:rPr>
          <w:rFonts w:cs="Arial"/>
          <w:szCs w:val="22"/>
        </w:rPr>
        <w:t>,</w:t>
      </w:r>
    </w:p>
    <w:p w14:paraId="5008352C" w14:textId="6CFC24BF" w:rsidR="00226604" w:rsidRPr="00226604" w:rsidRDefault="00226604" w:rsidP="00226604">
      <w:pPr>
        <w:numPr>
          <w:ilvl w:val="0"/>
          <w:numId w:val="1"/>
        </w:numPr>
        <w:spacing w:after="0" w:line="360" w:lineRule="auto"/>
        <w:ind w:left="284" w:hanging="284"/>
        <w:jc w:val="both"/>
        <w:rPr>
          <w:rFonts w:cs="Arial"/>
          <w:szCs w:val="22"/>
        </w:rPr>
      </w:pPr>
      <w:r w:rsidRPr="00226604">
        <w:rPr>
          <w:rFonts w:cs="Arial"/>
          <w:szCs w:val="22"/>
        </w:rPr>
        <w:t xml:space="preserve">Danych prokuratur okręgowych i rejonowych w województwie łódzkim. </w:t>
      </w:r>
    </w:p>
    <w:p w14:paraId="71F5A268" w14:textId="6B871BE9" w:rsidR="008D1648" w:rsidRDefault="008D1648" w:rsidP="007C5559">
      <w:pPr>
        <w:tabs>
          <w:tab w:val="left" w:pos="284"/>
        </w:tabs>
        <w:spacing w:after="0" w:line="360" w:lineRule="auto"/>
        <w:ind w:firstLine="284"/>
        <w:jc w:val="both"/>
        <w:rPr>
          <w:rFonts w:cs="Arial"/>
          <w:szCs w:val="22"/>
        </w:rPr>
      </w:pPr>
      <w:bookmarkStart w:id="32" w:name="_Hlk88131297"/>
    </w:p>
    <w:p w14:paraId="64556534" w14:textId="5DEEA565" w:rsidR="00FD6ECA" w:rsidRPr="00FD6ECA" w:rsidRDefault="00FD6ECA" w:rsidP="000D24F2">
      <w:pPr>
        <w:pStyle w:val="Nagwek2"/>
      </w:pPr>
      <w:bookmarkStart w:id="33" w:name="_Toc101523792"/>
      <w:bookmarkStart w:id="34" w:name="_Hlk97232647"/>
      <w:r w:rsidRPr="00FD6ECA">
        <w:t>Skala zjawiska przemocy w rodzinie w województwie łódzkim</w:t>
      </w:r>
      <w:bookmarkEnd w:id="33"/>
    </w:p>
    <w:bookmarkEnd w:id="34"/>
    <w:p w14:paraId="7B65639E" w14:textId="0A83D5FB" w:rsidR="00C4101B" w:rsidRDefault="00226604" w:rsidP="00FD6ECA">
      <w:pPr>
        <w:tabs>
          <w:tab w:val="left" w:pos="284"/>
        </w:tabs>
        <w:spacing w:after="0" w:line="360" w:lineRule="auto"/>
        <w:jc w:val="both"/>
        <w:rPr>
          <w:rFonts w:cs="Arial"/>
          <w:szCs w:val="22"/>
        </w:rPr>
      </w:pPr>
      <w:r w:rsidRPr="00C4101B">
        <w:rPr>
          <w:rStyle w:val="AkapitzlistZnak"/>
          <w:rFonts w:cs="Arial"/>
          <w:color w:val="111111"/>
          <w:szCs w:val="22"/>
          <w:shd w:val="clear" w:color="auto" w:fill="FFFFFF"/>
        </w:rPr>
        <w:t xml:space="preserve">Ze statystyk Komendy Głównej Policji wynika, że w 2020 roku </w:t>
      </w:r>
      <w:r w:rsidRPr="00C4101B">
        <w:rPr>
          <w:rFonts w:cs="Arial"/>
          <w:color w:val="111111"/>
          <w:szCs w:val="22"/>
          <w:shd w:val="clear" w:color="auto" w:fill="FFFFFF"/>
        </w:rPr>
        <w:t xml:space="preserve">stwierdzono ponad 85 tys. osób, co do których istniało podejrzenie, iż są ofiarami przemocy w rodzinie. </w:t>
      </w:r>
      <w:r w:rsidR="00402279">
        <w:rPr>
          <w:rFonts w:cs="Arial"/>
          <w:color w:val="111111"/>
          <w:szCs w:val="22"/>
          <w:shd w:val="clear" w:color="auto" w:fill="FFFFFF"/>
        </w:rPr>
        <w:t xml:space="preserve">Z kolei jak </w:t>
      </w:r>
      <w:r w:rsidR="00C4101B" w:rsidRPr="00C4101B">
        <w:rPr>
          <w:rFonts w:cs="Arial"/>
          <w:szCs w:val="22"/>
        </w:rPr>
        <w:t xml:space="preserve">wynika </w:t>
      </w:r>
      <w:r w:rsidR="003B3639">
        <w:rPr>
          <w:rFonts w:cs="Arial"/>
          <w:szCs w:val="22"/>
        </w:rPr>
        <w:br/>
      </w:r>
      <w:r w:rsidR="00C4101B" w:rsidRPr="00C4101B">
        <w:rPr>
          <w:rFonts w:cs="Arial"/>
          <w:szCs w:val="22"/>
        </w:rPr>
        <w:t>z diagnozy wykonanej w ramach badania społecznego</w:t>
      </w:r>
      <w:r w:rsidR="00402279">
        <w:rPr>
          <w:rFonts w:cs="Arial"/>
          <w:szCs w:val="22"/>
        </w:rPr>
        <w:t xml:space="preserve"> wykonanego na zlecenie RCPS w Łodzi w 2021 roku</w:t>
      </w:r>
      <w:r w:rsidR="00C4101B" w:rsidRPr="00C4101B">
        <w:rPr>
          <w:rFonts w:cs="Arial"/>
          <w:szCs w:val="22"/>
        </w:rPr>
        <w:t xml:space="preserve">, liczba osób korzystających </w:t>
      </w:r>
      <w:r w:rsidR="00402279">
        <w:rPr>
          <w:rFonts w:cs="Arial"/>
          <w:szCs w:val="22"/>
        </w:rPr>
        <w:t xml:space="preserve">w regionie </w:t>
      </w:r>
      <w:r w:rsidR="00C4101B" w:rsidRPr="00C4101B">
        <w:rPr>
          <w:rFonts w:cs="Arial"/>
          <w:szCs w:val="22"/>
        </w:rPr>
        <w:t xml:space="preserve">z pomocy społecznej z powodu doświadczanej przemocy w 2020 roku wynosiła 8 336. Jest to zdecydowanie mniej </w:t>
      </w:r>
      <w:r w:rsidR="003B3639">
        <w:rPr>
          <w:rFonts w:cs="Arial"/>
          <w:szCs w:val="22"/>
        </w:rPr>
        <w:br/>
      </w:r>
      <w:r w:rsidR="00C4101B" w:rsidRPr="00C4101B">
        <w:rPr>
          <w:rFonts w:cs="Arial"/>
          <w:szCs w:val="22"/>
        </w:rPr>
        <w:t>w porównaniu do lat poprzednich</w:t>
      </w:r>
      <w:r w:rsidR="009124CC">
        <w:rPr>
          <w:rFonts w:cs="Arial"/>
          <w:szCs w:val="22"/>
        </w:rPr>
        <w:t xml:space="preserve"> –</w:t>
      </w:r>
      <w:r w:rsidR="00402279">
        <w:rPr>
          <w:rFonts w:cs="Arial"/>
          <w:szCs w:val="22"/>
        </w:rPr>
        <w:t xml:space="preserve"> w 2018 roku</w:t>
      </w:r>
      <w:r w:rsidR="00C4101B" w:rsidRPr="00C4101B">
        <w:rPr>
          <w:rFonts w:cs="Arial"/>
          <w:szCs w:val="22"/>
        </w:rPr>
        <w:t xml:space="preserve"> takich beneficjentów było więcej o ponad 1600 (9 957 osoby). </w:t>
      </w:r>
    </w:p>
    <w:p w14:paraId="0397111B" w14:textId="17AA4B02" w:rsidR="00C4101B" w:rsidRDefault="00C4101B" w:rsidP="00C4101B">
      <w:pPr>
        <w:tabs>
          <w:tab w:val="left" w:pos="284"/>
        </w:tabs>
        <w:spacing w:after="0" w:line="360" w:lineRule="auto"/>
        <w:jc w:val="both"/>
        <w:rPr>
          <w:rFonts w:cs="Arial"/>
          <w:szCs w:val="22"/>
        </w:rPr>
      </w:pPr>
    </w:p>
    <w:p w14:paraId="5CC7FF5E" w14:textId="7EB4B4A7" w:rsidR="00C4101B" w:rsidRPr="00C4101B" w:rsidRDefault="000A6341" w:rsidP="00C4101B">
      <w:pPr>
        <w:tabs>
          <w:tab w:val="left" w:pos="284"/>
        </w:tabs>
        <w:spacing w:after="0" w:line="360" w:lineRule="auto"/>
        <w:jc w:val="both"/>
        <w:rPr>
          <w:rFonts w:cs="Arial"/>
          <w:szCs w:val="22"/>
        </w:rPr>
      </w:pPr>
      <w:r>
        <w:rPr>
          <w:rFonts w:cs="Arial"/>
          <w:szCs w:val="22"/>
        </w:rPr>
        <w:t>Jak wynika z danych agregowanych przez</w:t>
      </w:r>
      <w:r w:rsidR="00C4101B" w:rsidRPr="00C4101B">
        <w:rPr>
          <w:rFonts w:cs="Arial"/>
          <w:szCs w:val="22"/>
        </w:rPr>
        <w:t xml:space="preserve"> ośrodk</w:t>
      </w:r>
      <w:r>
        <w:rPr>
          <w:rFonts w:cs="Arial"/>
          <w:szCs w:val="22"/>
        </w:rPr>
        <w:t>i</w:t>
      </w:r>
      <w:r w:rsidR="00C4101B" w:rsidRPr="00C4101B">
        <w:rPr>
          <w:rFonts w:cs="Arial"/>
          <w:szCs w:val="22"/>
        </w:rPr>
        <w:t xml:space="preserve"> pomocy społecznej </w:t>
      </w:r>
      <w:r>
        <w:rPr>
          <w:rFonts w:cs="Arial"/>
          <w:szCs w:val="22"/>
        </w:rPr>
        <w:t xml:space="preserve">z </w:t>
      </w:r>
      <w:r w:rsidR="00C4101B" w:rsidRPr="00C4101B">
        <w:rPr>
          <w:rFonts w:cs="Arial"/>
          <w:szCs w:val="22"/>
        </w:rPr>
        <w:t>poziom</w:t>
      </w:r>
      <w:r>
        <w:rPr>
          <w:rFonts w:cs="Arial"/>
          <w:szCs w:val="22"/>
        </w:rPr>
        <w:t>u</w:t>
      </w:r>
      <w:r w:rsidR="00C4101B" w:rsidRPr="00C4101B">
        <w:rPr>
          <w:rFonts w:cs="Arial"/>
          <w:szCs w:val="22"/>
        </w:rPr>
        <w:t xml:space="preserve"> gmin i miast z terenu województwa łódzkiego, liczba osób pokrzywdzonych, wobec których wszczęto procedurę „Niebieskiej Karty”, była najwyższa w roku 2018 i wynosiła 8 321. W ciągu kolejnych lat liczba ta wyraźnie się zmniejszała i osiągnęła poziom 3 746 osób w roku 2020, czyli o ponad połowę mniej. Wszczęta procedura „Niebieskiej Karty” wobec osób stosujących przemoc nie odnotowuje wyraźnych zmian. Różnica w liczbie osób objętych procedurą „Niebieskiej Karty” waha się od 4 789 osób w 2017 roku, poprzez 4 445 osób w 2019 roku i spada do 4251 osób </w:t>
      </w:r>
      <w:r w:rsidR="003B3639">
        <w:rPr>
          <w:rFonts w:cs="Arial"/>
          <w:szCs w:val="22"/>
        </w:rPr>
        <w:br/>
      </w:r>
      <w:r w:rsidR="00C4101B" w:rsidRPr="00C4101B">
        <w:rPr>
          <w:rFonts w:cs="Arial"/>
          <w:szCs w:val="22"/>
        </w:rPr>
        <w:t>w  roku 2020. Podobnie wygląda kwestia liczby aktywnych kart, gdzie najwyższą liczbę odnotowano w roku 2017 (7 720) i 2019 (7 130), zaś w 2020 liczba ta osiągnęła najniższą wartość w przeciągu ostatnich lat i wyniosła 6 366.</w:t>
      </w:r>
    </w:p>
    <w:p w14:paraId="4D464EC1" w14:textId="7F4DE22D" w:rsidR="008D1648" w:rsidRDefault="008D1648" w:rsidP="007C5559">
      <w:pPr>
        <w:tabs>
          <w:tab w:val="left" w:pos="284"/>
        </w:tabs>
        <w:spacing w:after="0" w:line="360" w:lineRule="auto"/>
        <w:ind w:firstLine="284"/>
        <w:jc w:val="both"/>
        <w:rPr>
          <w:rFonts w:cs="Arial"/>
          <w:szCs w:val="22"/>
        </w:rPr>
      </w:pPr>
    </w:p>
    <w:p w14:paraId="69EAD746" w14:textId="77777777" w:rsidR="00245EA5" w:rsidRDefault="00245EA5" w:rsidP="007C5559">
      <w:pPr>
        <w:tabs>
          <w:tab w:val="left" w:pos="284"/>
        </w:tabs>
        <w:spacing w:after="0" w:line="360" w:lineRule="auto"/>
        <w:ind w:firstLine="284"/>
        <w:jc w:val="both"/>
        <w:rPr>
          <w:rFonts w:cs="Arial"/>
          <w:szCs w:val="22"/>
        </w:rPr>
      </w:pPr>
    </w:p>
    <w:p w14:paraId="18DADB17" w14:textId="0A58CE57" w:rsidR="00402279" w:rsidRPr="00827E9F" w:rsidRDefault="00402279" w:rsidP="00402279">
      <w:pPr>
        <w:spacing w:after="0"/>
        <w:rPr>
          <w:rFonts w:cstheme="minorHAnsi"/>
          <w:b/>
          <w:bCs/>
        </w:rPr>
      </w:pPr>
      <w:bookmarkStart w:id="35" w:name="_Hlk97232202"/>
      <w:r w:rsidRPr="00827E9F">
        <w:rPr>
          <w:rFonts w:cstheme="minorHAnsi"/>
          <w:b/>
          <w:bCs/>
        </w:rPr>
        <w:t xml:space="preserve">Tabela </w:t>
      </w:r>
      <w:r w:rsidR="00FD6ECA">
        <w:rPr>
          <w:rFonts w:cstheme="minorHAnsi"/>
          <w:b/>
          <w:bCs/>
        </w:rPr>
        <w:t>1</w:t>
      </w:r>
      <w:r w:rsidRPr="00827E9F">
        <w:rPr>
          <w:rFonts w:cstheme="minorHAnsi"/>
          <w:b/>
          <w:bCs/>
        </w:rPr>
        <w:t xml:space="preserve">. </w:t>
      </w:r>
      <w:r>
        <w:rPr>
          <w:rFonts w:cstheme="minorHAnsi"/>
          <w:b/>
          <w:bCs/>
        </w:rPr>
        <w:t>L</w:t>
      </w:r>
      <w:r w:rsidRPr="00827E9F">
        <w:rPr>
          <w:rFonts w:cstheme="minorHAnsi"/>
          <w:b/>
          <w:bCs/>
        </w:rPr>
        <w:t>iczba wszczętych procedur „Niebieskiej Karty” przez inne instytucje/podmioty w poszczególnych latach</w:t>
      </w:r>
    </w:p>
    <w:bookmarkEnd w:id="35"/>
    <w:tbl>
      <w:tblPr>
        <w:tblStyle w:val="Tabela-Siatka"/>
        <w:tblW w:w="5089" w:type="pct"/>
        <w:jc w:val="center"/>
        <w:tblLook w:val="04A0" w:firstRow="1" w:lastRow="0" w:firstColumn="1" w:lastColumn="0" w:noHBand="0" w:noVBand="1"/>
      </w:tblPr>
      <w:tblGrid>
        <w:gridCol w:w="706"/>
        <w:gridCol w:w="913"/>
        <w:gridCol w:w="1427"/>
        <w:gridCol w:w="1427"/>
        <w:gridCol w:w="1427"/>
        <w:gridCol w:w="1843"/>
        <w:gridCol w:w="828"/>
        <w:gridCol w:w="1035"/>
      </w:tblGrid>
      <w:tr w:rsidR="00402279" w:rsidRPr="00C07F14" w14:paraId="1A6641E7" w14:textId="77777777" w:rsidTr="00245EA5">
        <w:trPr>
          <w:jc w:val="center"/>
        </w:trPr>
        <w:tc>
          <w:tcPr>
            <w:tcW w:w="451" w:type="pct"/>
            <w:shd w:val="clear" w:color="auto" w:fill="F2F2F2" w:themeFill="background1" w:themeFillShade="F2"/>
          </w:tcPr>
          <w:p w14:paraId="1F13C9D0" w14:textId="77777777" w:rsidR="00402279" w:rsidRPr="00C07F14" w:rsidRDefault="00402279" w:rsidP="00E6668B">
            <w:pPr>
              <w:spacing w:after="0"/>
              <w:rPr>
                <w:rFonts w:cstheme="minorHAnsi"/>
                <w:b/>
              </w:rPr>
            </w:pPr>
          </w:p>
          <w:p w14:paraId="5531FCD7" w14:textId="77777777" w:rsidR="00402279" w:rsidRPr="00C07F14" w:rsidRDefault="00402279" w:rsidP="00E6668B">
            <w:pPr>
              <w:spacing w:after="0"/>
              <w:rPr>
                <w:rFonts w:cstheme="minorHAnsi"/>
                <w:b/>
              </w:rPr>
            </w:pPr>
          </w:p>
          <w:p w14:paraId="79BD9A7F" w14:textId="77777777" w:rsidR="00402279" w:rsidRPr="00C07F14" w:rsidRDefault="00402279" w:rsidP="00E6668B">
            <w:pPr>
              <w:spacing w:after="0"/>
              <w:rPr>
                <w:rFonts w:cstheme="minorHAnsi"/>
                <w:b/>
              </w:rPr>
            </w:pPr>
            <w:r w:rsidRPr="00C07F14">
              <w:rPr>
                <w:rFonts w:cstheme="minorHAnsi"/>
                <w:b/>
              </w:rPr>
              <w:t>ROK</w:t>
            </w:r>
          </w:p>
        </w:tc>
        <w:tc>
          <w:tcPr>
            <w:tcW w:w="469" w:type="pct"/>
            <w:shd w:val="clear" w:color="auto" w:fill="F2F2F2" w:themeFill="background1" w:themeFillShade="F2"/>
          </w:tcPr>
          <w:p w14:paraId="79DCE488" w14:textId="77777777" w:rsidR="00402279" w:rsidRPr="00C07F14" w:rsidRDefault="00402279" w:rsidP="00E6668B">
            <w:pPr>
              <w:spacing w:after="0"/>
              <w:rPr>
                <w:rFonts w:cstheme="minorHAnsi"/>
                <w:b/>
              </w:rPr>
            </w:pPr>
            <w:r w:rsidRPr="00C07F14">
              <w:rPr>
                <w:rFonts w:cstheme="minorHAnsi"/>
                <w:b/>
              </w:rPr>
              <w:t>policja</w:t>
            </w:r>
          </w:p>
        </w:tc>
        <w:tc>
          <w:tcPr>
            <w:tcW w:w="728" w:type="pct"/>
            <w:shd w:val="clear" w:color="auto" w:fill="F2F2F2" w:themeFill="background1" w:themeFillShade="F2"/>
          </w:tcPr>
          <w:p w14:paraId="2A3832EA" w14:textId="77777777" w:rsidR="00402279" w:rsidRPr="00C07F14" w:rsidRDefault="00402279" w:rsidP="00E6668B">
            <w:pPr>
              <w:spacing w:after="0"/>
              <w:rPr>
                <w:rFonts w:cstheme="minorHAnsi"/>
                <w:b/>
              </w:rPr>
            </w:pPr>
            <w:r w:rsidRPr="00C07F14">
              <w:rPr>
                <w:rFonts w:cstheme="minorHAnsi"/>
                <w:b/>
              </w:rPr>
              <w:t xml:space="preserve">pracownicy socjalni </w:t>
            </w:r>
          </w:p>
        </w:tc>
        <w:tc>
          <w:tcPr>
            <w:tcW w:w="728" w:type="pct"/>
            <w:shd w:val="clear" w:color="auto" w:fill="F2F2F2" w:themeFill="background1" w:themeFillShade="F2"/>
          </w:tcPr>
          <w:p w14:paraId="4905F813" w14:textId="77777777" w:rsidR="00402279" w:rsidRPr="00C07F14" w:rsidRDefault="00402279" w:rsidP="00E6668B">
            <w:pPr>
              <w:spacing w:after="0"/>
              <w:rPr>
                <w:rFonts w:cstheme="minorHAnsi"/>
                <w:b/>
              </w:rPr>
            </w:pPr>
            <w:r w:rsidRPr="00C07F14">
              <w:rPr>
                <w:rFonts w:cstheme="minorHAnsi"/>
                <w:b/>
              </w:rPr>
              <w:t>pracownicy oświaty</w:t>
            </w:r>
          </w:p>
        </w:tc>
        <w:tc>
          <w:tcPr>
            <w:tcW w:w="728" w:type="pct"/>
            <w:shd w:val="clear" w:color="auto" w:fill="F2F2F2" w:themeFill="background1" w:themeFillShade="F2"/>
          </w:tcPr>
          <w:p w14:paraId="050ACC2B" w14:textId="77777777" w:rsidR="00402279" w:rsidRPr="00C07F14" w:rsidRDefault="00402279" w:rsidP="00E6668B">
            <w:pPr>
              <w:spacing w:after="0"/>
              <w:rPr>
                <w:rFonts w:cstheme="minorHAnsi"/>
                <w:b/>
              </w:rPr>
            </w:pPr>
            <w:r w:rsidRPr="00C07F14">
              <w:rPr>
                <w:rFonts w:cstheme="minorHAnsi"/>
                <w:b/>
              </w:rPr>
              <w:t>pracownicy ochrony zdrowia</w:t>
            </w:r>
          </w:p>
        </w:tc>
        <w:tc>
          <w:tcPr>
            <w:tcW w:w="939" w:type="pct"/>
            <w:shd w:val="clear" w:color="auto" w:fill="F2F2F2" w:themeFill="background1" w:themeFillShade="F2"/>
          </w:tcPr>
          <w:p w14:paraId="0A474A3E" w14:textId="77777777" w:rsidR="00402279" w:rsidRPr="00C07F14" w:rsidRDefault="00402279" w:rsidP="00E6668B">
            <w:pPr>
              <w:spacing w:after="0"/>
              <w:rPr>
                <w:rFonts w:cstheme="minorHAnsi"/>
                <w:b/>
              </w:rPr>
            </w:pPr>
            <w:r w:rsidRPr="00C07F14">
              <w:rPr>
                <w:rFonts w:cstheme="minorHAnsi"/>
                <w:b/>
              </w:rPr>
              <w:t>przedstawiciele GKRPA</w:t>
            </w:r>
          </w:p>
        </w:tc>
        <w:tc>
          <w:tcPr>
            <w:tcW w:w="425" w:type="pct"/>
            <w:shd w:val="clear" w:color="auto" w:fill="F2F2F2" w:themeFill="background1" w:themeFillShade="F2"/>
          </w:tcPr>
          <w:p w14:paraId="6BF7DDF9" w14:textId="77777777" w:rsidR="00402279" w:rsidRPr="00C07F14" w:rsidRDefault="00402279" w:rsidP="00E6668B">
            <w:pPr>
              <w:spacing w:after="0"/>
              <w:rPr>
                <w:rFonts w:cstheme="minorHAnsi"/>
                <w:b/>
              </w:rPr>
            </w:pPr>
            <w:r w:rsidRPr="00C07F14">
              <w:rPr>
                <w:rFonts w:cstheme="minorHAnsi"/>
                <w:b/>
              </w:rPr>
              <w:t>Inne, w tym PCPR</w:t>
            </w:r>
          </w:p>
        </w:tc>
        <w:tc>
          <w:tcPr>
            <w:tcW w:w="530" w:type="pct"/>
            <w:shd w:val="clear" w:color="auto" w:fill="F2F2F2" w:themeFill="background1" w:themeFillShade="F2"/>
          </w:tcPr>
          <w:p w14:paraId="1F0B952A" w14:textId="77777777" w:rsidR="00402279" w:rsidRPr="00C07F14" w:rsidRDefault="00402279" w:rsidP="00E6668B">
            <w:pPr>
              <w:spacing w:after="0"/>
              <w:rPr>
                <w:rFonts w:cstheme="minorHAnsi"/>
                <w:b/>
              </w:rPr>
            </w:pPr>
            <w:r w:rsidRPr="00C07F14">
              <w:rPr>
                <w:rFonts w:cstheme="minorHAnsi"/>
                <w:b/>
              </w:rPr>
              <w:t>Ogółem</w:t>
            </w:r>
          </w:p>
        </w:tc>
      </w:tr>
      <w:tr w:rsidR="00402279" w:rsidRPr="00C07F14" w14:paraId="210C83A2" w14:textId="77777777" w:rsidTr="00245EA5">
        <w:trPr>
          <w:jc w:val="center"/>
        </w:trPr>
        <w:tc>
          <w:tcPr>
            <w:tcW w:w="451" w:type="pct"/>
          </w:tcPr>
          <w:p w14:paraId="5FFB05FF" w14:textId="77777777" w:rsidR="00402279" w:rsidRPr="00C07F14" w:rsidRDefault="00402279" w:rsidP="00E6668B">
            <w:pPr>
              <w:spacing w:after="0"/>
              <w:rPr>
                <w:rFonts w:cstheme="minorHAnsi"/>
              </w:rPr>
            </w:pPr>
            <w:r w:rsidRPr="00C07F14">
              <w:rPr>
                <w:rFonts w:cstheme="minorHAnsi"/>
              </w:rPr>
              <w:t>2017</w:t>
            </w:r>
          </w:p>
        </w:tc>
        <w:tc>
          <w:tcPr>
            <w:tcW w:w="469" w:type="pct"/>
            <w:vAlign w:val="center"/>
          </w:tcPr>
          <w:p w14:paraId="3C21E1A0" w14:textId="77777777" w:rsidR="00402279" w:rsidRPr="00C07F14" w:rsidRDefault="00402279" w:rsidP="00E6668B">
            <w:pPr>
              <w:spacing w:after="0"/>
              <w:jc w:val="right"/>
              <w:rPr>
                <w:rFonts w:cstheme="minorHAnsi"/>
                <w:color w:val="000000"/>
              </w:rPr>
            </w:pPr>
            <w:r w:rsidRPr="00C07F14">
              <w:rPr>
                <w:rFonts w:cstheme="minorHAnsi"/>
                <w:color w:val="000000"/>
              </w:rPr>
              <w:t>3934</w:t>
            </w:r>
          </w:p>
        </w:tc>
        <w:tc>
          <w:tcPr>
            <w:tcW w:w="728" w:type="pct"/>
            <w:vAlign w:val="bottom"/>
          </w:tcPr>
          <w:p w14:paraId="7AD996BB" w14:textId="77777777" w:rsidR="00402279" w:rsidRPr="00C07F14" w:rsidRDefault="00402279" w:rsidP="00E6668B">
            <w:pPr>
              <w:spacing w:after="0"/>
              <w:jc w:val="right"/>
              <w:rPr>
                <w:rFonts w:cstheme="minorHAnsi"/>
                <w:color w:val="000000"/>
              </w:rPr>
            </w:pPr>
            <w:r w:rsidRPr="00C07F14">
              <w:rPr>
                <w:rFonts w:cstheme="minorHAnsi"/>
                <w:color w:val="000000"/>
              </w:rPr>
              <w:t>694</w:t>
            </w:r>
          </w:p>
        </w:tc>
        <w:tc>
          <w:tcPr>
            <w:tcW w:w="728" w:type="pct"/>
            <w:vAlign w:val="center"/>
          </w:tcPr>
          <w:p w14:paraId="08787B73" w14:textId="77777777" w:rsidR="00402279" w:rsidRPr="00C07F14" w:rsidRDefault="00402279" w:rsidP="00E6668B">
            <w:pPr>
              <w:spacing w:after="0"/>
              <w:jc w:val="right"/>
              <w:rPr>
                <w:rFonts w:cstheme="minorHAnsi"/>
                <w:color w:val="000000"/>
              </w:rPr>
            </w:pPr>
            <w:r w:rsidRPr="00C07F14">
              <w:rPr>
                <w:rFonts w:cstheme="minorHAnsi"/>
                <w:color w:val="000000"/>
              </w:rPr>
              <w:t>62</w:t>
            </w:r>
          </w:p>
        </w:tc>
        <w:tc>
          <w:tcPr>
            <w:tcW w:w="728" w:type="pct"/>
            <w:vAlign w:val="center"/>
          </w:tcPr>
          <w:p w14:paraId="11249377" w14:textId="77777777" w:rsidR="00402279" w:rsidRPr="00C07F14" w:rsidRDefault="00402279" w:rsidP="00E6668B">
            <w:pPr>
              <w:spacing w:after="0"/>
              <w:jc w:val="right"/>
              <w:rPr>
                <w:rFonts w:cstheme="minorHAnsi"/>
                <w:color w:val="000000"/>
              </w:rPr>
            </w:pPr>
            <w:r w:rsidRPr="00C07F14">
              <w:rPr>
                <w:rFonts w:cstheme="minorHAnsi"/>
                <w:color w:val="000000"/>
              </w:rPr>
              <w:t>28</w:t>
            </w:r>
          </w:p>
        </w:tc>
        <w:tc>
          <w:tcPr>
            <w:tcW w:w="939" w:type="pct"/>
            <w:vAlign w:val="center"/>
          </w:tcPr>
          <w:p w14:paraId="433A07E8" w14:textId="77777777" w:rsidR="00402279" w:rsidRPr="00C07F14" w:rsidRDefault="00402279" w:rsidP="00E6668B">
            <w:pPr>
              <w:spacing w:after="0"/>
              <w:jc w:val="right"/>
              <w:rPr>
                <w:rFonts w:cstheme="minorHAnsi"/>
                <w:color w:val="000000"/>
              </w:rPr>
            </w:pPr>
            <w:r w:rsidRPr="00C07F14">
              <w:rPr>
                <w:rFonts w:cstheme="minorHAnsi"/>
                <w:color w:val="000000"/>
              </w:rPr>
              <w:t>46</w:t>
            </w:r>
          </w:p>
        </w:tc>
        <w:tc>
          <w:tcPr>
            <w:tcW w:w="425" w:type="pct"/>
            <w:vAlign w:val="center"/>
          </w:tcPr>
          <w:p w14:paraId="244E3AA8" w14:textId="77777777" w:rsidR="00402279" w:rsidRPr="00C07F14" w:rsidRDefault="00402279" w:rsidP="00E6668B">
            <w:pPr>
              <w:spacing w:after="0"/>
              <w:jc w:val="right"/>
              <w:rPr>
                <w:rFonts w:cstheme="minorHAnsi"/>
                <w:color w:val="000000"/>
              </w:rPr>
            </w:pPr>
            <w:r w:rsidRPr="00C07F14">
              <w:rPr>
                <w:rFonts w:cstheme="minorHAnsi"/>
                <w:color w:val="000000"/>
              </w:rPr>
              <w:t>55</w:t>
            </w:r>
          </w:p>
        </w:tc>
        <w:tc>
          <w:tcPr>
            <w:tcW w:w="530" w:type="pct"/>
            <w:vAlign w:val="bottom"/>
          </w:tcPr>
          <w:p w14:paraId="682CFDAB" w14:textId="77777777" w:rsidR="00402279" w:rsidRPr="00C07F14" w:rsidRDefault="00402279" w:rsidP="00E6668B">
            <w:pPr>
              <w:spacing w:after="0"/>
              <w:jc w:val="right"/>
              <w:rPr>
                <w:rFonts w:cstheme="minorHAnsi"/>
                <w:color w:val="000000"/>
              </w:rPr>
            </w:pPr>
            <w:r w:rsidRPr="00C07F14">
              <w:rPr>
                <w:rFonts w:cstheme="minorHAnsi"/>
                <w:color w:val="000000"/>
              </w:rPr>
              <w:t>4818</w:t>
            </w:r>
          </w:p>
        </w:tc>
      </w:tr>
      <w:tr w:rsidR="00402279" w:rsidRPr="00C07F14" w14:paraId="786BB639" w14:textId="77777777" w:rsidTr="00245EA5">
        <w:trPr>
          <w:jc w:val="center"/>
        </w:trPr>
        <w:tc>
          <w:tcPr>
            <w:tcW w:w="451" w:type="pct"/>
          </w:tcPr>
          <w:p w14:paraId="782290A6" w14:textId="77777777" w:rsidR="00402279" w:rsidRPr="00C07F14" w:rsidRDefault="00402279" w:rsidP="00E6668B">
            <w:pPr>
              <w:spacing w:after="0"/>
              <w:rPr>
                <w:rFonts w:cstheme="minorHAnsi"/>
              </w:rPr>
            </w:pPr>
            <w:r w:rsidRPr="00C07F14">
              <w:rPr>
                <w:rFonts w:cstheme="minorHAnsi"/>
              </w:rPr>
              <w:t>2018</w:t>
            </w:r>
          </w:p>
        </w:tc>
        <w:tc>
          <w:tcPr>
            <w:tcW w:w="469" w:type="pct"/>
            <w:vAlign w:val="center"/>
          </w:tcPr>
          <w:p w14:paraId="6114365A" w14:textId="77777777" w:rsidR="00402279" w:rsidRPr="00C07F14" w:rsidRDefault="00402279" w:rsidP="00E6668B">
            <w:pPr>
              <w:spacing w:after="0"/>
              <w:jc w:val="right"/>
              <w:rPr>
                <w:rFonts w:cstheme="minorHAnsi"/>
                <w:color w:val="000000"/>
              </w:rPr>
            </w:pPr>
            <w:r w:rsidRPr="00C07F14">
              <w:rPr>
                <w:rFonts w:cstheme="minorHAnsi"/>
                <w:color w:val="000000"/>
              </w:rPr>
              <w:t>3452</w:t>
            </w:r>
          </w:p>
        </w:tc>
        <w:tc>
          <w:tcPr>
            <w:tcW w:w="728" w:type="pct"/>
            <w:vAlign w:val="bottom"/>
          </w:tcPr>
          <w:p w14:paraId="5F75F2E2" w14:textId="77777777" w:rsidR="00402279" w:rsidRPr="00C07F14" w:rsidRDefault="00402279" w:rsidP="00E6668B">
            <w:pPr>
              <w:spacing w:after="0"/>
              <w:jc w:val="right"/>
              <w:rPr>
                <w:rFonts w:cstheme="minorHAnsi"/>
                <w:color w:val="000000"/>
              </w:rPr>
            </w:pPr>
            <w:r w:rsidRPr="00C07F14">
              <w:rPr>
                <w:rFonts w:cstheme="minorHAnsi"/>
                <w:color w:val="000000"/>
              </w:rPr>
              <w:t>542</w:t>
            </w:r>
          </w:p>
        </w:tc>
        <w:tc>
          <w:tcPr>
            <w:tcW w:w="728" w:type="pct"/>
            <w:vAlign w:val="center"/>
          </w:tcPr>
          <w:p w14:paraId="4AF3C049" w14:textId="77777777" w:rsidR="00402279" w:rsidRPr="00C07F14" w:rsidRDefault="00402279" w:rsidP="00E6668B">
            <w:pPr>
              <w:spacing w:after="0"/>
              <w:jc w:val="right"/>
              <w:rPr>
                <w:rFonts w:cstheme="minorHAnsi"/>
                <w:color w:val="000000"/>
              </w:rPr>
            </w:pPr>
            <w:r w:rsidRPr="00C07F14">
              <w:rPr>
                <w:rFonts w:cstheme="minorHAnsi"/>
                <w:color w:val="000000"/>
              </w:rPr>
              <w:t>69</w:t>
            </w:r>
          </w:p>
        </w:tc>
        <w:tc>
          <w:tcPr>
            <w:tcW w:w="728" w:type="pct"/>
            <w:vAlign w:val="center"/>
          </w:tcPr>
          <w:p w14:paraId="042497DA" w14:textId="77777777" w:rsidR="00402279" w:rsidRPr="00C07F14" w:rsidRDefault="00402279" w:rsidP="00E6668B">
            <w:pPr>
              <w:spacing w:after="0"/>
              <w:jc w:val="right"/>
              <w:rPr>
                <w:rFonts w:cstheme="minorHAnsi"/>
                <w:color w:val="000000"/>
              </w:rPr>
            </w:pPr>
            <w:r w:rsidRPr="00C07F14">
              <w:rPr>
                <w:rFonts w:cstheme="minorHAnsi"/>
                <w:color w:val="000000"/>
              </w:rPr>
              <w:t>5</w:t>
            </w:r>
          </w:p>
        </w:tc>
        <w:tc>
          <w:tcPr>
            <w:tcW w:w="939" w:type="pct"/>
            <w:vAlign w:val="center"/>
          </w:tcPr>
          <w:p w14:paraId="0AE225D2" w14:textId="77777777" w:rsidR="00402279" w:rsidRPr="00C07F14" w:rsidRDefault="00402279" w:rsidP="00E6668B">
            <w:pPr>
              <w:spacing w:after="0"/>
              <w:jc w:val="right"/>
              <w:rPr>
                <w:rFonts w:cstheme="minorHAnsi"/>
                <w:color w:val="000000"/>
              </w:rPr>
            </w:pPr>
            <w:r w:rsidRPr="00C07F14">
              <w:rPr>
                <w:rFonts w:cstheme="minorHAnsi"/>
                <w:color w:val="000000"/>
              </w:rPr>
              <w:t>37</w:t>
            </w:r>
          </w:p>
        </w:tc>
        <w:tc>
          <w:tcPr>
            <w:tcW w:w="425" w:type="pct"/>
            <w:vAlign w:val="center"/>
          </w:tcPr>
          <w:p w14:paraId="20D18F6E" w14:textId="77777777" w:rsidR="00402279" w:rsidRPr="00C07F14" w:rsidRDefault="00402279" w:rsidP="00E6668B">
            <w:pPr>
              <w:spacing w:after="0"/>
              <w:jc w:val="right"/>
              <w:rPr>
                <w:rFonts w:cstheme="minorHAnsi"/>
                <w:color w:val="000000"/>
              </w:rPr>
            </w:pPr>
            <w:r w:rsidRPr="00C07F14">
              <w:rPr>
                <w:rFonts w:cstheme="minorHAnsi"/>
                <w:color w:val="000000"/>
              </w:rPr>
              <w:t>62</w:t>
            </w:r>
          </w:p>
        </w:tc>
        <w:tc>
          <w:tcPr>
            <w:tcW w:w="530" w:type="pct"/>
            <w:vAlign w:val="bottom"/>
          </w:tcPr>
          <w:p w14:paraId="227833E6" w14:textId="77777777" w:rsidR="00402279" w:rsidRPr="00C07F14" w:rsidRDefault="00402279" w:rsidP="00E6668B">
            <w:pPr>
              <w:spacing w:after="0"/>
              <w:jc w:val="right"/>
              <w:rPr>
                <w:rFonts w:cstheme="minorHAnsi"/>
                <w:color w:val="000000"/>
              </w:rPr>
            </w:pPr>
            <w:r w:rsidRPr="00C07F14">
              <w:rPr>
                <w:rFonts w:cstheme="minorHAnsi"/>
                <w:color w:val="000000"/>
              </w:rPr>
              <w:t>4166</w:t>
            </w:r>
          </w:p>
        </w:tc>
      </w:tr>
      <w:tr w:rsidR="00402279" w:rsidRPr="00C07F14" w14:paraId="47969DF9" w14:textId="77777777" w:rsidTr="00245EA5">
        <w:trPr>
          <w:jc w:val="center"/>
        </w:trPr>
        <w:tc>
          <w:tcPr>
            <w:tcW w:w="451" w:type="pct"/>
          </w:tcPr>
          <w:p w14:paraId="573AA756" w14:textId="77777777" w:rsidR="00402279" w:rsidRPr="00C07F14" w:rsidRDefault="00402279" w:rsidP="00E6668B">
            <w:pPr>
              <w:spacing w:after="0"/>
              <w:rPr>
                <w:rFonts w:cstheme="minorHAnsi"/>
              </w:rPr>
            </w:pPr>
            <w:r w:rsidRPr="00C07F14">
              <w:rPr>
                <w:rFonts w:cstheme="minorHAnsi"/>
              </w:rPr>
              <w:t>2019</w:t>
            </w:r>
          </w:p>
        </w:tc>
        <w:tc>
          <w:tcPr>
            <w:tcW w:w="469" w:type="pct"/>
            <w:vAlign w:val="center"/>
          </w:tcPr>
          <w:p w14:paraId="00326730" w14:textId="77777777" w:rsidR="00402279" w:rsidRPr="00C07F14" w:rsidRDefault="00402279" w:rsidP="00E6668B">
            <w:pPr>
              <w:spacing w:after="0"/>
              <w:jc w:val="right"/>
              <w:rPr>
                <w:rFonts w:cstheme="minorHAnsi"/>
                <w:color w:val="000000"/>
              </w:rPr>
            </w:pPr>
            <w:r w:rsidRPr="00C07F14">
              <w:rPr>
                <w:rFonts w:cstheme="minorHAnsi"/>
                <w:color w:val="000000"/>
              </w:rPr>
              <w:t>3573</w:t>
            </w:r>
          </w:p>
        </w:tc>
        <w:tc>
          <w:tcPr>
            <w:tcW w:w="728" w:type="pct"/>
            <w:vAlign w:val="bottom"/>
          </w:tcPr>
          <w:p w14:paraId="28AD40DB" w14:textId="77777777" w:rsidR="00402279" w:rsidRPr="00C07F14" w:rsidRDefault="00402279" w:rsidP="00E6668B">
            <w:pPr>
              <w:spacing w:after="0"/>
              <w:jc w:val="right"/>
              <w:rPr>
                <w:rFonts w:cstheme="minorHAnsi"/>
                <w:color w:val="000000"/>
              </w:rPr>
            </w:pPr>
            <w:r w:rsidRPr="00C07F14">
              <w:rPr>
                <w:rFonts w:cstheme="minorHAnsi"/>
                <w:color w:val="000000"/>
              </w:rPr>
              <w:t>591</w:t>
            </w:r>
          </w:p>
        </w:tc>
        <w:tc>
          <w:tcPr>
            <w:tcW w:w="728" w:type="pct"/>
            <w:vAlign w:val="center"/>
          </w:tcPr>
          <w:p w14:paraId="199DCFAE" w14:textId="77777777" w:rsidR="00402279" w:rsidRPr="00C07F14" w:rsidRDefault="00402279" w:rsidP="00E6668B">
            <w:pPr>
              <w:spacing w:after="0"/>
              <w:jc w:val="right"/>
              <w:rPr>
                <w:rFonts w:cstheme="minorHAnsi"/>
                <w:color w:val="000000"/>
              </w:rPr>
            </w:pPr>
            <w:r w:rsidRPr="00C07F14">
              <w:rPr>
                <w:rFonts w:cstheme="minorHAnsi"/>
                <w:color w:val="000000"/>
              </w:rPr>
              <w:t>106</w:t>
            </w:r>
          </w:p>
        </w:tc>
        <w:tc>
          <w:tcPr>
            <w:tcW w:w="728" w:type="pct"/>
            <w:vAlign w:val="center"/>
          </w:tcPr>
          <w:p w14:paraId="5634F7F6" w14:textId="77777777" w:rsidR="00402279" w:rsidRPr="00C07F14" w:rsidRDefault="00402279" w:rsidP="00E6668B">
            <w:pPr>
              <w:spacing w:after="0"/>
              <w:jc w:val="right"/>
              <w:rPr>
                <w:rFonts w:cstheme="minorHAnsi"/>
                <w:color w:val="000000"/>
              </w:rPr>
            </w:pPr>
            <w:r w:rsidRPr="00C07F14">
              <w:rPr>
                <w:rFonts w:cstheme="minorHAnsi"/>
                <w:color w:val="000000"/>
              </w:rPr>
              <w:t>12</w:t>
            </w:r>
          </w:p>
        </w:tc>
        <w:tc>
          <w:tcPr>
            <w:tcW w:w="939" w:type="pct"/>
            <w:vAlign w:val="center"/>
          </w:tcPr>
          <w:p w14:paraId="49198995" w14:textId="77777777" w:rsidR="00402279" w:rsidRPr="00C07F14" w:rsidRDefault="00402279" w:rsidP="00E6668B">
            <w:pPr>
              <w:spacing w:after="0"/>
              <w:jc w:val="right"/>
              <w:rPr>
                <w:rFonts w:cstheme="minorHAnsi"/>
                <w:color w:val="000000"/>
              </w:rPr>
            </w:pPr>
            <w:r w:rsidRPr="00C07F14">
              <w:rPr>
                <w:rFonts w:cstheme="minorHAnsi"/>
                <w:color w:val="000000"/>
              </w:rPr>
              <w:t>35</w:t>
            </w:r>
          </w:p>
        </w:tc>
        <w:tc>
          <w:tcPr>
            <w:tcW w:w="425" w:type="pct"/>
            <w:vAlign w:val="center"/>
          </w:tcPr>
          <w:p w14:paraId="73C00493" w14:textId="77777777" w:rsidR="00402279" w:rsidRPr="00C07F14" w:rsidRDefault="00402279" w:rsidP="00E6668B">
            <w:pPr>
              <w:spacing w:after="0"/>
              <w:jc w:val="right"/>
              <w:rPr>
                <w:rFonts w:cstheme="minorHAnsi"/>
                <w:color w:val="000000"/>
              </w:rPr>
            </w:pPr>
            <w:r w:rsidRPr="00C07F14">
              <w:rPr>
                <w:rFonts w:cstheme="minorHAnsi"/>
                <w:color w:val="000000"/>
              </w:rPr>
              <w:t>53</w:t>
            </w:r>
          </w:p>
        </w:tc>
        <w:tc>
          <w:tcPr>
            <w:tcW w:w="530" w:type="pct"/>
            <w:vAlign w:val="bottom"/>
          </w:tcPr>
          <w:p w14:paraId="287C6760" w14:textId="77777777" w:rsidR="00402279" w:rsidRPr="00C07F14" w:rsidRDefault="00402279" w:rsidP="00E6668B">
            <w:pPr>
              <w:spacing w:after="0"/>
              <w:jc w:val="right"/>
              <w:rPr>
                <w:rFonts w:cstheme="minorHAnsi"/>
                <w:color w:val="000000"/>
              </w:rPr>
            </w:pPr>
            <w:r w:rsidRPr="00C07F14">
              <w:rPr>
                <w:rFonts w:cstheme="minorHAnsi"/>
                <w:color w:val="000000"/>
              </w:rPr>
              <w:t>4370</w:t>
            </w:r>
          </w:p>
        </w:tc>
      </w:tr>
      <w:tr w:rsidR="00402279" w:rsidRPr="00C07F14" w14:paraId="613D0E4A" w14:textId="77777777" w:rsidTr="00245EA5">
        <w:trPr>
          <w:jc w:val="center"/>
        </w:trPr>
        <w:tc>
          <w:tcPr>
            <w:tcW w:w="451" w:type="pct"/>
          </w:tcPr>
          <w:p w14:paraId="783739F6" w14:textId="77777777" w:rsidR="00402279" w:rsidRPr="00C07F14" w:rsidRDefault="00402279" w:rsidP="00E6668B">
            <w:pPr>
              <w:spacing w:after="0"/>
              <w:rPr>
                <w:rFonts w:cstheme="minorHAnsi"/>
              </w:rPr>
            </w:pPr>
            <w:r w:rsidRPr="00C07F14">
              <w:rPr>
                <w:rFonts w:cstheme="minorHAnsi"/>
              </w:rPr>
              <w:t>2020</w:t>
            </w:r>
          </w:p>
        </w:tc>
        <w:tc>
          <w:tcPr>
            <w:tcW w:w="469" w:type="pct"/>
            <w:vAlign w:val="center"/>
          </w:tcPr>
          <w:p w14:paraId="79B790C5" w14:textId="77777777" w:rsidR="00402279" w:rsidRPr="00C07F14" w:rsidRDefault="00402279" w:rsidP="00E6668B">
            <w:pPr>
              <w:spacing w:after="0"/>
              <w:jc w:val="right"/>
              <w:rPr>
                <w:rFonts w:cstheme="minorHAnsi"/>
                <w:color w:val="000000"/>
              </w:rPr>
            </w:pPr>
            <w:r w:rsidRPr="00C07F14">
              <w:rPr>
                <w:rFonts w:cstheme="minorHAnsi"/>
                <w:color w:val="000000"/>
              </w:rPr>
              <w:t>3160</w:t>
            </w:r>
          </w:p>
        </w:tc>
        <w:tc>
          <w:tcPr>
            <w:tcW w:w="728" w:type="pct"/>
            <w:vAlign w:val="bottom"/>
          </w:tcPr>
          <w:p w14:paraId="1239BFE5" w14:textId="77777777" w:rsidR="00402279" w:rsidRPr="00C07F14" w:rsidRDefault="00402279" w:rsidP="00E6668B">
            <w:pPr>
              <w:spacing w:after="0"/>
              <w:jc w:val="right"/>
              <w:rPr>
                <w:rFonts w:cstheme="minorHAnsi"/>
                <w:color w:val="000000"/>
              </w:rPr>
            </w:pPr>
            <w:r w:rsidRPr="00C07F14">
              <w:rPr>
                <w:rFonts w:cstheme="minorHAnsi"/>
                <w:color w:val="000000"/>
              </w:rPr>
              <w:t>540</w:t>
            </w:r>
          </w:p>
        </w:tc>
        <w:tc>
          <w:tcPr>
            <w:tcW w:w="728" w:type="pct"/>
            <w:vAlign w:val="center"/>
          </w:tcPr>
          <w:p w14:paraId="4C835E13" w14:textId="77777777" w:rsidR="00402279" w:rsidRPr="00C07F14" w:rsidRDefault="00402279" w:rsidP="00E6668B">
            <w:pPr>
              <w:spacing w:after="0"/>
              <w:jc w:val="right"/>
              <w:rPr>
                <w:rFonts w:cstheme="minorHAnsi"/>
                <w:color w:val="000000"/>
              </w:rPr>
            </w:pPr>
            <w:r w:rsidRPr="00C07F14">
              <w:rPr>
                <w:rFonts w:cstheme="minorHAnsi"/>
                <w:color w:val="000000"/>
              </w:rPr>
              <w:t>42</w:t>
            </w:r>
          </w:p>
        </w:tc>
        <w:tc>
          <w:tcPr>
            <w:tcW w:w="728" w:type="pct"/>
            <w:vAlign w:val="center"/>
          </w:tcPr>
          <w:p w14:paraId="66BCED58" w14:textId="77777777" w:rsidR="00402279" w:rsidRPr="00C07F14" w:rsidRDefault="00402279" w:rsidP="00E6668B">
            <w:pPr>
              <w:spacing w:after="0"/>
              <w:jc w:val="right"/>
              <w:rPr>
                <w:rFonts w:cstheme="minorHAnsi"/>
                <w:color w:val="000000"/>
              </w:rPr>
            </w:pPr>
            <w:r w:rsidRPr="00C07F14">
              <w:rPr>
                <w:rFonts w:cstheme="minorHAnsi"/>
                <w:color w:val="000000"/>
              </w:rPr>
              <w:t>9</w:t>
            </w:r>
          </w:p>
        </w:tc>
        <w:tc>
          <w:tcPr>
            <w:tcW w:w="939" w:type="pct"/>
            <w:vAlign w:val="center"/>
          </w:tcPr>
          <w:p w14:paraId="78EA3F21" w14:textId="77777777" w:rsidR="00402279" w:rsidRPr="00C07F14" w:rsidRDefault="00402279" w:rsidP="00E6668B">
            <w:pPr>
              <w:spacing w:after="0"/>
              <w:jc w:val="right"/>
              <w:rPr>
                <w:rFonts w:cstheme="minorHAnsi"/>
                <w:color w:val="000000"/>
              </w:rPr>
            </w:pPr>
            <w:r w:rsidRPr="00C07F14">
              <w:rPr>
                <w:rFonts w:cstheme="minorHAnsi"/>
                <w:color w:val="000000"/>
              </w:rPr>
              <w:t>18</w:t>
            </w:r>
          </w:p>
        </w:tc>
        <w:tc>
          <w:tcPr>
            <w:tcW w:w="425" w:type="pct"/>
            <w:vAlign w:val="center"/>
          </w:tcPr>
          <w:p w14:paraId="4D84BFFC" w14:textId="77777777" w:rsidR="00402279" w:rsidRPr="00C07F14" w:rsidRDefault="00402279" w:rsidP="00E6668B">
            <w:pPr>
              <w:spacing w:after="0"/>
              <w:jc w:val="right"/>
              <w:rPr>
                <w:rFonts w:cstheme="minorHAnsi"/>
                <w:color w:val="000000"/>
              </w:rPr>
            </w:pPr>
            <w:r w:rsidRPr="00C07F14">
              <w:rPr>
                <w:rFonts w:cstheme="minorHAnsi"/>
                <w:color w:val="000000"/>
              </w:rPr>
              <w:t>49</w:t>
            </w:r>
          </w:p>
        </w:tc>
        <w:tc>
          <w:tcPr>
            <w:tcW w:w="530" w:type="pct"/>
            <w:vAlign w:val="bottom"/>
          </w:tcPr>
          <w:p w14:paraId="78C60F12" w14:textId="77777777" w:rsidR="00402279" w:rsidRPr="00C07F14" w:rsidRDefault="00402279" w:rsidP="00E6668B">
            <w:pPr>
              <w:spacing w:after="0"/>
              <w:jc w:val="right"/>
              <w:rPr>
                <w:rFonts w:cstheme="minorHAnsi"/>
                <w:color w:val="000000"/>
              </w:rPr>
            </w:pPr>
            <w:r w:rsidRPr="00C07F14">
              <w:rPr>
                <w:rFonts w:cstheme="minorHAnsi"/>
                <w:color w:val="000000"/>
              </w:rPr>
              <w:t>3817</w:t>
            </w:r>
          </w:p>
        </w:tc>
      </w:tr>
    </w:tbl>
    <w:p w14:paraId="7E5A0452" w14:textId="77777777" w:rsidR="00402279" w:rsidRPr="00C4101B" w:rsidRDefault="00402279" w:rsidP="00402279">
      <w:pPr>
        <w:spacing w:before="120" w:after="0" w:line="240" w:lineRule="auto"/>
        <w:jc w:val="both"/>
        <w:rPr>
          <w:rFonts w:cs="Arial"/>
          <w:bCs/>
          <w:sz w:val="18"/>
          <w:szCs w:val="18"/>
        </w:rPr>
      </w:pPr>
      <w:r w:rsidRPr="00C4101B">
        <w:rPr>
          <w:rFonts w:cs="Arial"/>
          <w:bCs/>
          <w:sz w:val="18"/>
          <w:szCs w:val="18"/>
        </w:rPr>
        <w:t xml:space="preserve">Źródło: </w:t>
      </w:r>
      <w:r w:rsidRPr="00C4101B">
        <w:rPr>
          <w:rFonts w:cs="Arial"/>
          <w:i/>
          <w:iCs/>
          <w:sz w:val="18"/>
          <w:szCs w:val="18"/>
        </w:rPr>
        <w:t>Badanie społeczne „Charakterystyka zjawiska przemocy w rodzinie</w:t>
      </w:r>
      <w:r>
        <w:rPr>
          <w:rFonts w:cs="Arial"/>
          <w:i/>
          <w:iCs/>
          <w:sz w:val="18"/>
          <w:szCs w:val="18"/>
        </w:rPr>
        <w:t>…</w:t>
      </w:r>
      <w:r w:rsidRPr="00C4101B">
        <w:rPr>
          <w:rFonts w:cs="Arial"/>
          <w:i/>
          <w:iCs/>
          <w:sz w:val="18"/>
          <w:szCs w:val="18"/>
        </w:rPr>
        <w:t>(op. cit.)</w:t>
      </w:r>
      <w:r w:rsidRPr="00C4101B">
        <w:rPr>
          <w:rFonts w:cs="Arial"/>
          <w:sz w:val="18"/>
          <w:szCs w:val="18"/>
        </w:rPr>
        <w:t xml:space="preserve">, SACADA Pracownia Badawczo-Projektowa, </w:t>
      </w:r>
      <w:r>
        <w:rPr>
          <w:rFonts w:cs="Arial"/>
          <w:sz w:val="18"/>
          <w:szCs w:val="18"/>
        </w:rPr>
        <w:t xml:space="preserve">Kraków </w:t>
      </w:r>
      <w:r w:rsidRPr="00C4101B">
        <w:rPr>
          <w:rFonts w:cs="Arial"/>
          <w:sz w:val="18"/>
          <w:szCs w:val="18"/>
        </w:rPr>
        <w:t>2021.</w:t>
      </w:r>
    </w:p>
    <w:p w14:paraId="3154AF6E" w14:textId="77777777" w:rsidR="00402279" w:rsidRPr="00C4101B" w:rsidRDefault="00402279" w:rsidP="007C5559">
      <w:pPr>
        <w:tabs>
          <w:tab w:val="left" w:pos="284"/>
        </w:tabs>
        <w:spacing w:after="0" w:line="360" w:lineRule="auto"/>
        <w:ind w:firstLine="284"/>
        <w:jc w:val="both"/>
        <w:rPr>
          <w:rFonts w:cs="Arial"/>
          <w:szCs w:val="22"/>
        </w:rPr>
      </w:pPr>
    </w:p>
    <w:p w14:paraId="4F274F22" w14:textId="7ED52600" w:rsidR="00C4101B" w:rsidRDefault="00C4101B" w:rsidP="00402279">
      <w:pPr>
        <w:spacing w:after="0" w:line="360" w:lineRule="auto"/>
        <w:jc w:val="both"/>
        <w:rPr>
          <w:rFonts w:cs="Arial"/>
          <w:szCs w:val="22"/>
        </w:rPr>
      </w:pPr>
      <w:r w:rsidRPr="00402279">
        <w:rPr>
          <w:rFonts w:cs="Arial"/>
          <w:szCs w:val="22"/>
        </w:rPr>
        <w:t xml:space="preserve">Ogólna liczba </w:t>
      </w:r>
      <w:bookmarkStart w:id="36" w:name="_Hlk97103387"/>
      <w:r w:rsidRPr="00402279">
        <w:rPr>
          <w:rFonts w:cs="Arial"/>
          <w:szCs w:val="22"/>
        </w:rPr>
        <w:t>wszczętych procedur „Niebieskiej Karty</w:t>
      </w:r>
      <w:bookmarkEnd w:id="36"/>
      <w:r w:rsidRPr="00402279">
        <w:rPr>
          <w:rFonts w:cs="Arial"/>
          <w:szCs w:val="22"/>
        </w:rPr>
        <w:t xml:space="preserve">” była najwyższa w roku 2017 i wynosiła 4818. </w:t>
      </w:r>
      <w:bookmarkStart w:id="37" w:name="_Hlk88992043"/>
      <w:r w:rsidRPr="00402279">
        <w:rPr>
          <w:rFonts w:cs="Arial"/>
          <w:szCs w:val="22"/>
        </w:rPr>
        <w:t xml:space="preserve">Wśród grup zawodowych, które najczęściej uruchamiały procedurę znalazła się przede wszystkim policja (ponad 81%), pracownicy socjalni (ponad 14%). Pozostałe grupy zawodowe wszczynały procedurę zdecydowanie rzadziej, np. pracownicy oświaty zaledwie 1% wszystkich podjętych działań w roku 2017. Mimo, że w roku 2020 liczba wszystkich wszczętych procedur „Niebieskiej Karty” była o ponad 20% mniejsza (3817), to struktura przedstawiająca instytucje lub podmioty rozpoczynające działania nie zmieniła się. To nadal policja (ponad 82%) oraz pracownicy socjalny (ponad 14%) najczęściej podejmują interwencje w postaci zakładania „Niebieskiej Karty). Grupą zawodową najrzadziej wszczynającą procedurę „Niebieskiej Karty”, niezależnie od roku badania, są pracownicy ochrony zdrowia. </w:t>
      </w:r>
    </w:p>
    <w:p w14:paraId="521FB746" w14:textId="1786315C" w:rsidR="00136813" w:rsidRDefault="00136813" w:rsidP="00402279">
      <w:pPr>
        <w:spacing w:after="0" w:line="360" w:lineRule="auto"/>
        <w:jc w:val="both"/>
        <w:rPr>
          <w:rFonts w:cs="Arial"/>
          <w:szCs w:val="22"/>
        </w:rPr>
      </w:pPr>
    </w:p>
    <w:p w14:paraId="7822E3A6" w14:textId="121D01AE" w:rsidR="00136813" w:rsidRPr="00F52A23" w:rsidRDefault="00136813" w:rsidP="00136813">
      <w:pPr>
        <w:spacing w:after="0" w:line="360" w:lineRule="auto"/>
        <w:jc w:val="both"/>
        <w:rPr>
          <w:bCs/>
        </w:rPr>
      </w:pPr>
      <w:r w:rsidRPr="00136813">
        <w:rPr>
          <w:rFonts w:cs="Arial"/>
          <w:bCs/>
          <w:szCs w:val="22"/>
        </w:rPr>
        <w:t xml:space="preserve">Na potrzeby </w:t>
      </w:r>
      <w:r w:rsidRPr="00136813">
        <w:rPr>
          <w:rFonts w:cs="Arial"/>
          <w:szCs w:val="22"/>
        </w:rPr>
        <w:t>badania społecznego wykonanego na zlecenie RCPS w Łodzi w 2021 roku</w:t>
      </w:r>
      <w:r>
        <w:rPr>
          <w:rFonts w:cs="Arial"/>
          <w:szCs w:val="22"/>
        </w:rPr>
        <w:t>.</w:t>
      </w:r>
      <w:r w:rsidRPr="00136813">
        <w:rPr>
          <w:rFonts w:cs="Arial"/>
          <w:bCs/>
          <w:szCs w:val="22"/>
        </w:rPr>
        <w:t xml:space="preserve"> zebrano dane na temat stosowania procedury "Niebieskiej Karty" przez uprawnione podmioty. </w:t>
      </w:r>
      <w:r>
        <w:rPr>
          <w:rFonts w:cs="Arial"/>
          <w:bCs/>
          <w:szCs w:val="22"/>
        </w:rPr>
        <w:t>Z</w:t>
      </w:r>
      <w:r w:rsidRPr="00136813">
        <w:rPr>
          <w:rFonts w:cs="Arial"/>
          <w:bCs/>
          <w:szCs w:val="22"/>
        </w:rPr>
        <w:t xml:space="preserve">estawienie zawiera informacje na temat liczby </w:t>
      </w:r>
      <w:r w:rsidRPr="00136813">
        <w:rPr>
          <w:rFonts w:cs="Arial"/>
          <w:szCs w:val="22"/>
        </w:rPr>
        <w:t xml:space="preserve">rodzin objętych procedurą "Niebieskiej Karty", liczby sporządzonych formularzy "Niebieskich Kart - A" przez pracowników socjalnych wszczynających procedurę, liczby sporządzonych formularzy "Niebieskich Kart - C" przez członków zespołu interdyscyplinarnego / grupy robocze, liczby sporządzonych formularzy "Niebieskich Kart - D" przez członków zespołu interdyscyplinarnego / grupy robocze, liczby rodzin wobec których wszczęto procedurę "Niebieskiej Karty" w okresie sprawozdawczym, liczby zakończonych procedur „Niebieskiej Karty” oraz liczby rozstrzygnięć o braku zasadności podejmowania działań. </w:t>
      </w:r>
    </w:p>
    <w:p w14:paraId="6D8452DC" w14:textId="58BE03D4" w:rsidR="00136813" w:rsidRDefault="00136813" w:rsidP="00136813">
      <w:pPr>
        <w:spacing w:after="0"/>
      </w:pPr>
    </w:p>
    <w:p w14:paraId="0CA5B316" w14:textId="4BD40904" w:rsidR="003B3639" w:rsidRDefault="003B3639" w:rsidP="00136813">
      <w:pPr>
        <w:spacing w:after="0"/>
      </w:pPr>
    </w:p>
    <w:p w14:paraId="206AB6DF" w14:textId="40F97960" w:rsidR="003B3639" w:rsidRDefault="003B3639" w:rsidP="00136813">
      <w:pPr>
        <w:spacing w:after="0"/>
      </w:pPr>
    </w:p>
    <w:p w14:paraId="3DB23071" w14:textId="77F92D59" w:rsidR="00245EA5" w:rsidRDefault="00245EA5" w:rsidP="00136813">
      <w:pPr>
        <w:spacing w:after="0"/>
      </w:pPr>
    </w:p>
    <w:p w14:paraId="2D4DA86B" w14:textId="4A6DEE03" w:rsidR="00245EA5" w:rsidRDefault="00245EA5" w:rsidP="00136813">
      <w:pPr>
        <w:spacing w:after="0"/>
      </w:pPr>
    </w:p>
    <w:p w14:paraId="7650D090" w14:textId="77777777" w:rsidR="00245EA5" w:rsidRDefault="00245EA5" w:rsidP="00136813">
      <w:pPr>
        <w:spacing w:after="0"/>
      </w:pPr>
    </w:p>
    <w:p w14:paraId="086BAFFF" w14:textId="13EAF551" w:rsidR="00136813" w:rsidRPr="00F52A23" w:rsidRDefault="00136813" w:rsidP="00136813">
      <w:pPr>
        <w:spacing w:after="0"/>
        <w:rPr>
          <w:b/>
        </w:rPr>
      </w:pPr>
      <w:bookmarkStart w:id="38" w:name="_Hlk88689188"/>
      <w:r>
        <w:rPr>
          <w:b/>
        </w:rPr>
        <w:t xml:space="preserve">Tabela </w:t>
      </w:r>
      <w:r w:rsidR="00DB6058">
        <w:rPr>
          <w:b/>
        </w:rPr>
        <w:t>2</w:t>
      </w:r>
      <w:r>
        <w:rPr>
          <w:b/>
        </w:rPr>
        <w:t xml:space="preserve">. </w:t>
      </w:r>
      <w:r w:rsidRPr="00F52A23">
        <w:rPr>
          <w:b/>
        </w:rPr>
        <w:t xml:space="preserve">Stosowanie procedury </w:t>
      </w:r>
      <w:r w:rsidR="00DB6058">
        <w:rPr>
          <w:b/>
        </w:rPr>
        <w:t>„</w:t>
      </w:r>
      <w:r w:rsidRPr="00F52A23">
        <w:rPr>
          <w:b/>
        </w:rPr>
        <w:t>Niebieskie</w:t>
      </w:r>
      <w:r w:rsidR="00DB6058">
        <w:rPr>
          <w:b/>
        </w:rPr>
        <w:t>j</w:t>
      </w:r>
      <w:r w:rsidRPr="00F52A23">
        <w:rPr>
          <w:b/>
        </w:rPr>
        <w:t xml:space="preserve"> Karty" przez uprawnione podmioty</w:t>
      </w:r>
    </w:p>
    <w:tbl>
      <w:tblPr>
        <w:tblW w:w="9212" w:type="dxa"/>
        <w:tblLayout w:type="fixed"/>
        <w:tblCellMar>
          <w:left w:w="70" w:type="dxa"/>
          <w:right w:w="70" w:type="dxa"/>
        </w:tblCellMar>
        <w:tblLook w:val="04A0" w:firstRow="1" w:lastRow="0" w:firstColumn="1" w:lastColumn="0" w:noHBand="0" w:noVBand="1"/>
      </w:tblPr>
      <w:tblGrid>
        <w:gridCol w:w="3189"/>
        <w:gridCol w:w="673"/>
        <w:gridCol w:w="673"/>
        <w:gridCol w:w="673"/>
        <w:gridCol w:w="674"/>
        <w:gridCol w:w="832"/>
        <w:gridCol w:w="833"/>
        <w:gridCol w:w="832"/>
        <w:gridCol w:w="833"/>
      </w:tblGrid>
      <w:tr w:rsidR="00136813" w:rsidRPr="00F52A23" w14:paraId="6EA963BA" w14:textId="77777777" w:rsidTr="00E6668B">
        <w:trPr>
          <w:trHeight w:val="290"/>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38"/>
          <w:p w14:paraId="264B76AC" w14:textId="77777777" w:rsidR="00136813" w:rsidRPr="00F52A23" w:rsidRDefault="00136813" w:rsidP="00E6668B">
            <w:pPr>
              <w:spacing w:after="0"/>
            </w:pPr>
            <w:r w:rsidRPr="00F52A23">
              <w:t> </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38145E54" w14:textId="77777777" w:rsidR="00136813" w:rsidRPr="00F52A23" w:rsidRDefault="00136813" w:rsidP="00E6668B">
            <w:pPr>
              <w:spacing w:after="0"/>
              <w:jc w:val="center"/>
            </w:pPr>
            <w:r w:rsidRPr="00F52A23">
              <w:t>Łódzkie</w:t>
            </w:r>
          </w:p>
        </w:tc>
        <w:tc>
          <w:tcPr>
            <w:tcW w:w="333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0739F0D" w14:textId="77777777" w:rsidR="00136813" w:rsidRPr="00F52A23" w:rsidRDefault="00136813" w:rsidP="00E6668B">
            <w:pPr>
              <w:spacing w:after="0"/>
              <w:jc w:val="center"/>
            </w:pPr>
            <w:r w:rsidRPr="00F52A23">
              <w:t>Polska</w:t>
            </w:r>
          </w:p>
        </w:tc>
      </w:tr>
      <w:tr w:rsidR="00136813" w:rsidRPr="00F52A23" w14:paraId="57F307A2" w14:textId="77777777" w:rsidTr="00E6668B">
        <w:trPr>
          <w:trHeight w:val="290"/>
        </w:trPr>
        <w:tc>
          <w:tcPr>
            <w:tcW w:w="3189" w:type="dxa"/>
            <w:tcBorders>
              <w:top w:val="nil"/>
              <w:left w:val="single" w:sz="4" w:space="0" w:color="auto"/>
              <w:bottom w:val="single" w:sz="4" w:space="0" w:color="auto"/>
              <w:right w:val="single" w:sz="4" w:space="0" w:color="auto"/>
            </w:tcBorders>
            <w:shd w:val="clear" w:color="auto" w:fill="auto"/>
            <w:noWrap/>
            <w:vAlign w:val="bottom"/>
            <w:hideMark/>
          </w:tcPr>
          <w:p w14:paraId="7363C4A3" w14:textId="77777777" w:rsidR="00136813" w:rsidRPr="00F52A23" w:rsidRDefault="00136813" w:rsidP="00E6668B">
            <w:pPr>
              <w:spacing w:after="0"/>
            </w:pPr>
            <w:r w:rsidRPr="00F52A23">
              <w:t> </w:t>
            </w:r>
          </w:p>
        </w:tc>
        <w:tc>
          <w:tcPr>
            <w:tcW w:w="673" w:type="dxa"/>
            <w:tcBorders>
              <w:top w:val="nil"/>
              <w:left w:val="nil"/>
              <w:bottom w:val="single" w:sz="4" w:space="0" w:color="auto"/>
              <w:right w:val="single" w:sz="4" w:space="0" w:color="auto"/>
            </w:tcBorders>
            <w:shd w:val="clear" w:color="auto" w:fill="auto"/>
            <w:noWrap/>
            <w:vAlign w:val="bottom"/>
            <w:hideMark/>
          </w:tcPr>
          <w:p w14:paraId="557BA683" w14:textId="77777777" w:rsidR="00136813" w:rsidRPr="00F52A23" w:rsidRDefault="00136813" w:rsidP="00E6668B">
            <w:pPr>
              <w:spacing w:after="0"/>
              <w:jc w:val="right"/>
            </w:pPr>
            <w:r w:rsidRPr="00F52A23">
              <w:t>2017</w:t>
            </w:r>
          </w:p>
        </w:tc>
        <w:tc>
          <w:tcPr>
            <w:tcW w:w="673" w:type="dxa"/>
            <w:tcBorders>
              <w:top w:val="nil"/>
              <w:left w:val="nil"/>
              <w:bottom w:val="single" w:sz="4" w:space="0" w:color="auto"/>
              <w:right w:val="single" w:sz="4" w:space="0" w:color="auto"/>
            </w:tcBorders>
            <w:shd w:val="clear" w:color="auto" w:fill="auto"/>
            <w:noWrap/>
            <w:vAlign w:val="bottom"/>
            <w:hideMark/>
          </w:tcPr>
          <w:p w14:paraId="03AFCED4" w14:textId="77777777" w:rsidR="00136813" w:rsidRPr="00F52A23" w:rsidRDefault="00136813" w:rsidP="00E6668B">
            <w:pPr>
              <w:spacing w:after="0"/>
              <w:jc w:val="right"/>
            </w:pPr>
            <w:r w:rsidRPr="00F52A23">
              <w:t>2018</w:t>
            </w:r>
          </w:p>
        </w:tc>
        <w:tc>
          <w:tcPr>
            <w:tcW w:w="673" w:type="dxa"/>
            <w:tcBorders>
              <w:top w:val="nil"/>
              <w:left w:val="nil"/>
              <w:bottom w:val="single" w:sz="4" w:space="0" w:color="auto"/>
              <w:right w:val="single" w:sz="4" w:space="0" w:color="auto"/>
            </w:tcBorders>
            <w:shd w:val="clear" w:color="auto" w:fill="auto"/>
            <w:noWrap/>
            <w:vAlign w:val="bottom"/>
            <w:hideMark/>
          </w:tcPr>
          <w:p w14:paraId="0A9E4953" w14:textId="77777777" w:rsidR="00136813" w:rsidRPr="00F52A23" w:rsidRDefault="00136813" w:rsidP="00E6668B">
            <w:pPr>
              <w:spacing w:after="0"/>
              <w:jc w:val="right"/>
            </w:pPr>
            <w:r w:rsidRPr="00F52A23">
              <w:t>2019</w:t>
            </w:r>
          </w:p>
        </w:tc>
        <w:tc>
          <w:tcPr>
            <w:tcW w:w="674" w:type="dxa"/>
            <w:tcBorders>
              <w:top w:val="nil"/>
              <w:left w:val="nil"/>
              <w:bottom w:val="single" w:sz="4" w:space="0" w:color="auto"/>
              <w:right w:val="single" w:sz="4" w:space="0" w:color="auto"/>
            </w:tcBorders>
            <w:shd w:val="clear" w:color="auto" w:fill="auto"/>
            <w:noWrap/>
            <w:vAlign w:val="bottom"/>
            <w:hideMark/>
          </w:tcPr>
          <w:p w14:paraId="756FB25E" w14:textId="77777777" w:rsidR="00136813" w:rsidRPr="00F52A23" w:rsidRDefault="00136813" w:rsidP="00E6668B">
            <w:pPr>
              <w:spacing w:after="0"/>
              <w:jc w:val="right"/>
            </w:pPr>
            <w:r w:rsidRPr="00F52A23">
              <w:t>2020</w:t>
            </w:r>
          </w:p>
        </w:tc>
        <w:tc>
          <w:tcPr>
            <w:tcW w:w="832" w:type="dxa"/>
            <w:tcBorders>
              <w:top w:val="nil"/>
              <w:left w:val="nil"/>
              <w:bottom w:val="single" w:sz="4" w:space="0" w:color="auto"/>
              <w:right w:val="single" w:sz="4" w:space="0" w:color="auto"/>
            </w:tcBorders>
            <w:shd w:val="clear" w:color="auto" w:fill="auto"/>
            <w:noWrap/>
            <w:vAlign w:val="bottom"/>
            <w:hideMark/>
          </w:tcPr>
          <w:p w14:paraId="591AA959" w14:textId="77777777" w:rsidR="00136813" w:rsidRPr="00F52A23" w:rsidRDefault="00136813" w:rsidP="00E6668B">
            <w:pPr>
              <w:spacing w:after="0"/>
              <w:jc w:val="right"/>
            </w:pPr>
            <w:r w:rsidRPr="00F52A23">
              <w:t>2017</w:t>
            </w:r>
          </w:p>
        </w:tc>
        <w:tc>
          <w:tcPr>
            <w:tcW w:w="833" w:type="dxa"/>
            <w:tcBorders>
              <w:top w:val="nil"/>
              <w:left w:val="nil"/>
              <w:bottom w:val="single" w:sz="4" w:space="0" w:color="auto"/>
              <w:right w:val="single" w:sz="4" w:space="0" w:color="auto"/>
            </w:tcBorders>
            <w:shd w:val="clear" w:color="auto" w:fill="auto"/>
            <w:noWrap/>
            <w:vAlign w:val="bottom"/>
            <w:hideMark/>
          </w:tcPr>
          <w:p w14:paraId="6EDF9611" w14:textId="77777777" w:rsidR="00136813" w:rsidRPr="00F52A23" w:rsidRDefault="00136813" w:rsidP="00E6668B">
            <w:pPr>
              <w:spacing w:after="0"/>
              <w:jc w:val="right"/>
            </w:pPr>
            <w:r w:rsidRPr="00F52A23">
              <w:t>2018</w:t>
            </w:r>
          </w:p>
        </w:tc>
        <w:tc>
          <w:tcPr>
            <w:tcW w:w="832" w:type="dxa"/>
            <w:tcBorders>
              <w:top w:val="nil"/>
              <w:left w:val="nil"/>
              <w:bottom w:val="single" w:sz="4" w:space="0" w:color="auto"/>
              <w:right w:val="single" w:sz="4" w:space="0" w:color="auto"/>
            </w:tcBorders>
            <w:shd w:val="clear" w:color="auto" w:fill="auto"/>
            <w:noWrap/>
            <w:vAlign w:val="bottom"/>
            <w:hideMark/>
          </w:tcPr>
          <w:p w14:paraId="128D091B" w14:textId="77777777" w:rsidR="00136813" w:rsidRPr="00F52A23" w:rsidRDefault="00136813" w:rsidP="00E6668B">
            <w:pPr>
              <w:spacing w:after="0"/>
              <w:jc w:val="right"/>
            </w:pPr>
            <w:r w:rsidRPr="00F52A23">
              <w:t>2019</w:t>
            </w:r>
          </w:p>
        </w:tc>
        <w:tc>
          <w:tcPr>
            <w:tcW w:w="833" w:type="dxa"/>
            <w:tcBorders>
              <w:top w:val="nil"/>
              <w:left w:val="nil"/>
              <w:bottom w:val="single" w:sz="4" w:space="0" w:color="auto"/>
              <w:right w:val="single" w:sz="4" w:space="0" w:color="auto"/>
            </w:tcBorders>
            <w:shd w:val="clear" w:color="auto" w:fill="auto"/>
            <w:noWrap/>
            <w:vAlign w:val="bottom"/>
            <w:hideMark/>
          </w:tcPr>
          <w:p w14:paraId="47A31F42" w14:textId="77777777" w:rsidR="00136813" w:rsidRPr="00F52A23" w:rsidRDefault="00136813" w:rsidP="00E6668B">
            <w:pPr>
              <w:spacing w:after="0"/>
              <w:jc w:val="right"/>
            </w:pPr>
            <w:r w:rsidRPr="00F52A23">
              <w:t>2020</w:t>
            </w:r>
          </w:p>
        </w:tc>
      </w:tr>
      <w:tr w:rsidR="00136813" w:rsidRPr="00F52A23" w14:paraId="59B41102" w14:textId="77777777" w:rsidTr="00E6668B">
        <w:trPr>
          <w:trHeight w:val="290"/>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8B7D5" w14:textId="77777777" w:rsidR="00136813" w:rsidRPr="00F52A23" w:rsidRDefault="00136813" w:rsidP="00E6668B">
            <w:pPr>
              <w:spacing w:after="0"/>
            </w:pPr>
            <w:bookmarkStart w:id="39" w:name="_Hlk88689356"/>
            <w:r w:rsidRPr="00F52A23">
              <w:t>Liczba sporządzonych formularzy "Niebieskich Kart - A" przez pracowników socjalnych wszczynających procedurę</w:t>
            </w:r>
            <w:bookmarkEnd w:id="39"/>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2F312206" w14:textId="77777777" w:rsidR="00136813" w:rsidRPr="00F52A23" w:rsidRDefault="00136813" w:rsidP="00E6668B">
            <w:pPr>
              <w:spacing w:after="0"/>
              <w:jc w:val="right"/>
            </w:pPr>
            <w:r w:rsidRPr="00F52A23">
              <w:t>694</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0AF30A23" w14:textId="77777777" w:rsidR="00136813" w:rsidRPr="00F52A23" w:rsidRDefault="00136813" w:rsidP="00E6668B">
            <w:pPr>
              <w:spacing w:after="0"/>
              <w:jc w:val="right"/>
            </w:pPr>
            <w:r w:rsidRPr="00F52A23">
              <w:t>542</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28D89EE8" w14:textId="77777777" w:rsidR="00136813" w:rsidRPr="00F52A23" w:rsidRDefault="00136813" w:rsidP="00E6668B">
            <w:pPr>
              <w:spacing w:after="0"/>
              <w:jc w:val="right"/>
            </w:pPr>
            <w:r w:rsidRPr="00F52A23">
              <w:t>591</w:t>
            </w:r>
          </w:p>
        </w:tc>
        <w:tc>
          <w:tcPr>
            <w:tcW w:w="674" w:type="dxa"/>
            <w:tcBorders>
              <w:top w:val="single" w:sz="4" w:space="0" w:color="auto"/>
              <w:left w:val="nil"/>
              <w:bottom w:val="single" w:sz="4" w:space="0" w:color="auto"/>
              <w:right w:val="single" w:sz="4" w:space="0" w:color="auto"/>
            </w:tcBorders>
            <w:shd w:val="clear" w:color="auto" w:fill="auto"/>
            <w:noWrap/>
            <w:vAlign w:val="center"/>
          </w:tcPr>
          <w:p w14:paraId="1954FAFB" w14:textId="77777777" w:rsidR="00136813" w:rsidRPr="00F52A23" w:rsidRDefault="00136813" w:rsidP="00E6668B">
            <w:pPr>
              <w:spacing w:after="0"/>
              <w:jc w:val="right"/>
            </w:pPr>
            <w:r w:rsidRPr="00F52A23">
              <w:t>540</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6C2D3AB5" w14:textId="77777777" w:rsidR="00136813" w:rsidRPr="00F52A23" w:rsidRDefault="00136813" w:rsidP="00E6668B">
            <w:pPr>
              <w:spacing w:after="0"/>
              <w:jc w:val="right"/>
            </w:pPr>
            <w:r w:rsidRPr="00F52A23">
              <w:t>98 307</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1E32358E" w14:textId="77777777" w:rsidR="00136813" w:rsidRPr="00F52A23" w:rsidRDefault="00136813" w:rsidP="00E6668B">
            <w:pPr>
              <w:spacing w:after="0"/>
              <w:jc w:val="right"/>
            </w:pPr>
            <w:r w:rsidRPr="00F52A23">
              <w:t>93 311</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73D4F8C" w14:textId="77777777" w:rsidR="00136813" w:rsidRPr="00F52A23" w:rsidRDefault="00136813" w:rsidP="00E6668B">
            <w:pPr>
              <w:spacing w:after="0"/>
              <w:jc w:val="right"/>
            </w:pPr>
            <w:r w:rsidRPr="00F52A23">
              <w:t>94 716</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562161DC" w14:textId="77777777" w:rsidR="00136813" w:rsidRPr="00F52A23" w:rsidRDefault="00136813" w:rsidP="00E6668B">
            <w:pPr>
              <w:spacing w:after="0"/>
              <w:jc w:val="right"/>
            </w:pPr>
            <w:r w:rsidRPr="00F52A23">
              <w:t>91 381</w:t>
            </w:r>
          </w:p>
        </w:tc>
      </w:tr>
      <w:tr w:rsidR="00136813" w:rsidRPr="00F52A23" w14:paraId="60D78FFC" w14:textId="77777777" w:rsidTr="00E6668B">
        <w:trPr>
          <w:trHeight w:val="290"/>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D5CA1" w14:textId="77777777" w:rsidR="00136813" w:rsidRPr="00F52A23" w:rsidRDefault="00136813" w:rsidP="00E6668B">
            <w:pPr>
              <w:spacing w:after="0"/>
            </w:pPr>
            <w:bookmarkStart w:id="40" w:name="_Hlk88689372"/>
            <w:r w:rsidRPr="00F52A23">
              <w:t>Liczba sporządzonych formularzy "Niebieskich Kart - C" przez członków zespołu interdyscyplinarnego / grupy robocze</w:t>
            </w:r>
            <w:bookmarkEnd w:id="40"/>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71D783B2" w14:textId="77777777" w:rsidR="00136813" w:rsidRPr="00F52A23" w:rsidRDefault="00136813" w:rsidP="00E6668B">
            <w:pPr>
              <w:spacing w:after="0"/>
              <w:jc w:val="right"/>
            </w:pPr>
            <w:r w:rsidRPr="00F52A23">
              <w:t>4146</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73E44390" w14:textId="77777777" w:rsidR="00136813" w:rsidRPr="00F52A23" w:rsidRDefault="00136813" w:rsidP="00E6668B">
            <w:pPr>
              <w:spacing w:after="0"/>
              <w:jc w:val="right"/>
            </w:pPr>
            <w:r w:rsidRPr="00F52A23">
              <w:t>3 679</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1700EDEA" w14:textId="77777777" w:rsidR="00136813" w:rsidRPr="00F52A23" w:rsidRDefault="00136813" w:rsidP="00E6668B">
            <w:pPr>
              <w:spacing w:after="0"/>
              <w:jc w:val="right"/>
            </w:pPr>
            <w:r w:rsidRPr="00F52A23">
              <w:t>4 037</w:t>
            </w:r>
          </w:p>
        </w:tc>
        <w:tc>
          <w:tcPr>
            <w:tcW w:w="674" w:type="dxa"/>
            <w:tcBorders>
              <w:top w:val="single" w:sz="4" w:space="0" w:color="auto"/>
              <w:left w:val="nil"/>
              <w:bottom w:val="single" w:sz="4" w:space="0" w:color="auto"/>
              <w:right w:val="single" w:sz="4" w:space="0" w:color="auto"/>
            </w:tcBorders>
            <w:shd w:val="clear" w:color="auto" w:fill="auto"/>
            <w:noWrap/>
            <w:vAlign w:val="center"/>
          </w:tcPr>
          <w:p w14:paraId="19B3F490" w14:textId="77777777" w:rsidR="00136813" w:rsidRPr="00F52A23" w:rsidRDefault="00136813" w:rsidP="00E6668B">
            <w:pPr>
              <w:spacing w:after="0"/>
              <w:jc w:val="right"/>
            </w:pPr>
            <w:r w:rsidRPr="00F52A23">
              <w:t>2 813</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27BA07E3" w14:textId="77777777" w:rsidR="00136813" w:rsidRPr="00F52A23" w:rsidRDefault="00136813" w:rsidP="00E6668B">
            <w:pPr>
              <w:spacing w:after="0"/>
              <w:jc w:val="right"/>
            </w:pPr>
            <w:r w:rsidRPr="00F52A23">
              <w:t>62 502</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26CD658F" w14:textId="77777777" w:rsidR="00136813" w:rsidRPr="00F52A23" w:rsidRDefault="00136813" w:rsidP="00E6668B">
            <w:pPr>
              <w:spacing w:after="0"/>
              <w:jc w:val="right"/>
            </w:pPr>
            <w:r w:rsidRPr="00F52A23">
              <w:t>60 399</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30BDED7A" w14:textId="77777777" w:rsidR="00136813" w:rsidRPr="00F52A23" w:rsidRDefault="00136813" w:rsidP="00E6668B">
            <w:pPr>
              <w:spacing w:after="0"/>
              <w:jc w:val="right"/>
            </w:pPr>
            <w:r w:rsidRPr="00F52A23">
              <w:t>62 888</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14C2296" w14:textId="77777777" w:rsidR="00136813" w:rsidRPr="00F52A23" w:rsidRDefault="00136813" w:rsidP="00E6668B">
            <w:pPr>
              <w:spacing w:after="0"/>
              <w:jc w:val="right"/>
            </w:pPr>
            <w:r w:rsidRPr="00F52A23">
              <w:t>57 448</w:t>
            </w:r>
          </w:p>
        </w:tc>
      </w:tr>
      <w:tr w:rsidR="00136813" w:rsidRPr="00F52A23" w14:paraId="20560248" w14:textId="77777777" w:rsidTr="00E6668B">
        <w:trPr>
          <w:trHeight w:val="290"/>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B98EE" w14:textId="77777777" w:rsidR="00136813" w:rsidRPr="00F52A23" w:rsidRDefault="00136813" w:rsidP="00E6668B">
            <w:pPr>
              <w:spacing w:after="0"/>
            </w:pPr>
            <w:bookmarkStart w:id="41" w:name="_Hlk88689393"/>
            <w:r w:rsidRPr="00F52A23">
              <w:t>Liczba sporządzonych formularzy "Niebieskich Kart - D" przez członków zespołu interdyscyplinarnego / grupy robocze</w:t>
            </w:r>
            <w:bookmarkEnd w:id="41"/>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5FE6B45B" w14:textId="77777777" w:rsidR="00136813" w:rsidRPr="00F52A23" w:rsidRDefault="00136813" w:rsidP="00E6668B">
            <w:pPr>
              <w:spacing w:after="0"/>
              <w:jc w:val="right"/>
            </w:pPr>
            <w:r w:rsidRPr="00F52A23">
              <w:t>3045</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30A1F55B" w14:textId="77777777" w:rsidR="00136813" w:rsidRPr="00F52A23" w:rsidRDefault="00136813" w:rsidP="00E6668B">
            <w:pPr>
              <w:spacing w:after="0"/>
              <w:jc w:val="right"/>
            </w:pPr>
            <w:r w:rsidRPr="00F52A23">
              <w:t>2 358</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504E65EB" w14:textId="77777777" w:rsidR="00136813" w:rsidRPr="00F52A23" w:rsidRDefault="00136813" w:rsidP="00E6668B">
            <w:pPr>
              <w:spacing w:after="0"/>
              <w:jc w:val="right"/>
            </w:pPr>
            <w:r w:rsidRPr="00F52A23">
              <w:t>2 508</w:t>
            </w:r>
          </w:p>
        </w:tc>
        <w:tc>
          <w:tcPr>
            <w:tcW w:w="674" w:type="dxa"/>
            <w:tcBorders>
              <w:top w:val="single" w:sz="4" w:space="0" w:color="auto"/>
              <w:left w:val="nil"/>
              <w:bottom w:val="single" w:sz="4" w:space="0" w:color="auto"/>
              <w:right w:val="single" w:sz="4" w:space="0" w:color="auto"/>
            </w:tcBorders>
            <w:shd w:val="clear" w:color="auto" w:fill="auto"/>
            <w:noWrap/>
            <w:vAlign w:val="center"/>
          </w:tcPr>
          <w:p w14:paraId="6AA8DB9C" w14:textId="77777777" w:rsidR="00136813" w:rsidRPr="00F52A23" w:rsidRDefault="00136813" w:rsidP="00E6668B">
            <w:pPr>
              <w:spacing w:after="0"/>
              <w:jc w:val="right"/>
            </w:pPr>
            <w:r w:rsidRPr="00F52A23">
              <w:t>1 931</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6AFDD772" w14:textId="77777777" w:rsidR="00136813" w:rsidRPr="00F52A23" w:rsidRDefault="00136813" w:rsidP="00E6668B">
            <w:pPr>
              <w:spacing w:after="0"/>
              <w:jc w:val="right"/>
            </w:pPr>
            <w:r w:rsidRPr="00F52A23">
              <w:t>47 689</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273F2035" w14:textId="77777777" w:rsidR="00136813" w:rsidRPr="00F52A23" w:rsidRDefault="00136813" w:rsidP="00E6668B">
            <w:pPr>
              <w:spacing w:after="0"/>
              <w:jc w:val="right"/>
            </w:pPr>
            <w:r w:rsidRPr="00F52A23">
              <w:t>45 656</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3BC36B65" w14:textId="77777777" w:rsidR="00136813" w:rsidRPr="00F52A23" w:rsidRDefault="00136813" w:rsidP="00E6668B">
            <w:pPr>
              <w:spacing w:after="0"/>
              <w:jc w:val="right"/>
            </w:pPr>
            <w:r w:rsidRPr="00F52A23">
              <w:t>48 299</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52FBC8DF" w14:textId="77777777" w:rsidR="00136813" w:rsidRPr="00F52A23" w:rsidRDefault="00136813" w:rsidP="00E6668B">
            <w:pPr>
              <w:spacing w:after="0"/>
              <w:jc w:val="right"/>
            </w:pPr>
            <w:r w:rsidRPr="00F52A23">
              <w:t>41 027</w:t>
            </w:r>
          </w:p>
        </w:tc>
      </w:tr>
      <w:tr w:rsidR="00136813" w:rsidRPr="00F52A23" w14:paraId="4F0EA1CA" w14:textId="77777777" w:rsidTr="00E6668B">
        <w:trPr>
          <w:trHeight w:val="290"/>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253E2" w14:textId="77777777" w:rsidR="00136813" w:rsidRPr="00F52A23" w:rsidRDefault="00136813" w:rsidP="00E6668B">
            <w:pPr>
              <w:spacing w:after="0"/>
            </w:pPr>
            <w:r w:rsidRPr="00F52A23">
              <w:t xml:space="preserve">Liczba </w:t>
            </w:r>
            <w:bookmarkStart w:id="42" w:name="_Hlk88689342"/>
            <w:r w:rsidRPr="00F52A23">
              <w:t>rodzin objętych procedurą "Niebieskie Karty"</w:t>
            </w:r>
            <w:bookmarkEnd w:id="42"/>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5478C2C4" w14:textId="77777777" w:rsidR="00136813" w:rsidRPr="00F52A23" w:rsidRDefault="00136813" w:rsidP="00E6668B">
            <w:pPr>
              <w:spacing w:after="0"/>
              <w:jc w:val="right"/>
            </w:pPr>
            <w:r w:rsidRPr="00F52A23">
              <w:t>7720</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37D4C5DA" w14:textId="77777777" w:rsidR="00136813" w:rsidRPr="00F52A23" w:rsidRDefault="00136813" w:rsidP="00E6668B">
            <w:pPr>
              <w:spacing w:after="0"/>
              <w:jc w:val="right"/>
            </w:pPr>
            <w:r w:rsidRPr="00F52A23">
              <w:t>6 369</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78B6FE34" w14:textId="77777777" w:rsidR="00136813" w:rsidRPr="00F52A23" w:rsidRDefault="00136813" w:rsidP="00E6668B">
            <w:pPr>
              <w:spacing w:after="0"/>
              <w:jc w:val="right"/>
            </w:pPr>
            <w:r w:rsidRPr="00F52A23">
              <w:t>7 130</w:t>
            </w:r>
          </w:p>
        </w:tc>
        <w:tc>
          <w:tcPr>
            <w:tcW w:w="674" w:type="dxa"/>
            <w:tcBorders>
              <w:top w:val="single" w:sz="4" w:space="0" w:color="auto"/>
              <w:left w:val="nil"/>
              <w:bottom w:val="single" w:sz="4" w:space="0" w:color="auto"/>
              <w:right w:val="single" w:sz="4" w:space="0" w:color="auto"/>
            </w:tcBorders>
            <w:shd w:val="clear" w:color="auto" w:fill="auto"/>
            <w:noWrap/>
            <w:vAlign w:val="center"/>
          </w:tcPr>
          <w:p w14:paraId="1F431212" w14:textId="77777777" w:rsidR="00136813" w:rsidRPr="00F52A23" w:rsidRDefault="00136813" w:rsidP="00E6668B">
            <w:pPr>
              <w:spacing w:after="0"/>
              <w:jc w:val="right"/>
            </w:pPr>
            <w:r w:rsidRPr="00F52A23">
              <w:t>6 366</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6B18F5B5" w14:textId="77777777" w:rsidR="00136813" w:rsidRPr="00F52A23" w:rsidRDefault="00136813" w:rsidP="00E6668B">
            <w:pPr>
              <w:spacing w:after="0"/>
              <w:jc w:val="right"/>
            </w:pPr>
            <w:r w:rsidRPr="00F52A23">
              <w:t>110 498</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3797114C" w14:textId="77777777" w:rsidR="00136813" w:rsidRPr="00F52A23" w:rsidRDefault="00136813" w:rsidP="00E6668B">
            <w:pPr>
              <w:spacing w:after="0"/>
              <w:jc w:val="right"/>
            </w:pPr>
            <w:r w:rsidRPr="00F52A23">
              <w:t>109 533</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397F63DB" w14:textId="77777777" w:rsidR="00136813" w:rsidRPr="00F52A23" w:rsidRDefault="00136813" w:rsidP="00E6668B">
            <w:pPr>
              <w:spacing w:after="0"/>
              <w:jc w:val="right"/>
            </w:pPr>
            <w:r w:rsidRPr="00F52A23">
              <w:t>110 740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67269AD4" w14:textId="77777777" w:rsidR="00136813" w:rsidRPr="00F52A23" w:rsidRDefault="00136813" w:rsidP="00E6668B">
            <w:pPr>
              <w:spacing w:after="0"/>
              <w:jc w:val="right"/>
            </w:pPr>
            <w:r w:rsidRPr="00F52A23">
              <w:t>X</w:t>
            </w:r>
          </w:p>
        </w:tc>
      </w:tr>
      <w:tr w:rsidR="00136813" w:rsidRPr="00F52A23" w14:paraId="1929AD58" w14:textId="77777777" w:rsidTr="00E6668B">
        <w:trPr>
          <w:trHeight w:val="290"/>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19600" w14:textId="77777777" w:rsidR="00136813" w:rsidRPr="00F52A23" w:rsidRDefault="00136813" w:rsidP="00E6668B">
            <w:pPr>
              <w:spacing w:after="0"/>
            </w:pPr>
            <w:bookmarkStart w:id="43" w:name="_Hlk88689437"/>
            <w:r w:rsidRPr="00F52A23">
              <w:t>Liczba rodzin wobec których wszczęto procedurę "Niebieskie Karty" w okresie sprawozdawczym</w:t>
            </w:r>
            <w:bookmarkEnd w:id="43"/>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5DC4731D" w14:textId="77777777" w:rsidR="00136813" w:rsidRPr="00F52A23" w:rsidRDefault="00136813" w:rsidP="00E6668B">
            <w:pPr>
              <w:spacing w:after="0"/>
              <w:jc w:val="right"/>
            </w:pPr>
            <w:r w:rsidRPr="00F52A23">
              <w:t>4786</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5480F5C7" w14:textId="77777777" w:rsidR="00136813" w:rsidRPr="00F52A23" w:rsidRDefault="00136813" w:rsidP="00E6668B">
            <w:pPr>
              <w:spacing w:after="0"/>
              <w:jc w:val="right"/>
            </w:pPr>
            <w:r w:rsidRPr="00F52A23">
              <w:t>4 141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7261AFC0" w14:textId="77777777" w:rsidR="00136813" w:rsidRPr="00F52A23" w:rsidRDefault="00136813" w:rsidP="00E6668B">
            <w:pPr>
              <w:spacing w:after="0"/>
              <w:jc w:val="right"/>
            </w:pPr>
            <w:r w:rsidRPr="00F52A23">
              <w:t>4 445</w:t>
            </w:r>
          </w:p>
        </w:tc>
        <w:tc>
          <w:tcPr>
            <w:tcW w:w="674" w:type="dxa"/>
            <w:tcBorders>
              <w:top w:val="single" w:sz="4" w:space="0" w:color="auto"/>
              <w:left w:val="nil"/>
              <w:bottom w:val="single" w:sz="4" w:space="0" w:color="auto"/>
              <w:right w:val="single" w:sz="4" w:space="0" w:color="auto"/>
            </w:tcBorders>
            <w:shd w:val="clear" w:color="auto" w:fill="auto"/>
            <w:noWrap/>
            <w:vAlign w:val="center"/>
          </w:tcPr>
          <w:p w14:paraId="28A05E80" w14:textId="77777777" w:rsidR="00136813" w:rsidRPr="00F52A23" w:rsidRDefault="00136813" w:rsidP="00E6668B">
            <w:pPr>
              <w:spacing w:after="0"/>
              <w:jc w:val="right"/>
            </w:pPr>
            <w:r w:rsidRPr="00F52A23">
              <w:t>4 250</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2B5610D2" w14:textId="77777777" w:rsidR="00136813" w:rsidRPr="00F52A23" w:rsidRDefault="00136813" w:rsidP="00E6668B">
            <w:pPr>
              <w:spacing w:after="0"/>
              <w:jc w:val="right"/>
            </w:pPr>
            <w:r w:rsidRPr="00F52A23">
              <w:t>74 850</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1FD0043C" w14:textId="77777777" w:rsidR="00136813" w:rsidRPr="00F52A23" w:rsidRDefault="00136813" w:rsidP="00E6668B">
            <w:pPr>
              <w:spacing w:after="0"/>
              <w:jc w:val="right"/>
            </w:pPr>
            <w:r w:rsidRPr="00F52A23">
              <w:t>73 760</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A3F3144" w14:textId="77777777" w:rsidR="00136813" w:rsidRPr="00F52A23" w:rsidRDefault="00136813" w:rsidP="00E6668B">
            <w:pPr>
              <w:spacing w:after="0"/>
              <w:jc w:val="right"/>
            </w:pPr>
            <w:r w:rsidRPr="00F52A23">
              <w:t>75 234</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3551AB69" w14:textId="77777777" w:rsidR="00136813" w:rsidRPr="00F52A23" w:rsidRDefault="00136813" w:rsidP="00E6668B">
            <w:pPr>
              <w:spacing w:after="0"/>
              <w:jc w:val="right"/>
            </w:pPr>
            <w:r w:rsidRPr="00F52A23">
              <w:t>X</w:t>
            </w:r>
          </w:p>
        </w:tc>
      </w:tr>
      <w:tr w:rsidR="00136813" w:rsidRPr="00F52A23" w14:paraId="662781E2" w14:textId="77777777" w:rsidTr="00E6668B">
        <w:trPr>
          <w:trHeight w:val="290"/>
        </w:trPr>
        <w:tc>
          <w:tcPr>
            <w:tcW w:w="9212"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6EEBC668" w14:textId="77777777" w:rsidR="00136813" w:rsidRPr="00F52A23" w:rsidRDefault="00136813" w:rsidP="00E6668B">
            <w:pPr>
              <w:spacing w:after="0"/>
              <w:rPr>
                <w:b/>
              </w:rPr>
            </w:pPr>
            <w:r w:rsidRPr="00F52A23">
              <w:rPr>
                <w:b/>
              </w:rPr>
              <w:t>Liczba zakończonych procedur Niebieskie Karty w przypadku: </w:t>
            </w:r>
          </w:p>
        </w:tc>
      </w:tr>
      <w:tr w:rsidR="00136813" w:rsidRPr="00F52A23" w14:paraId="0F451B65" w14:textId="77777777" w:rsidTr="00E6668B">
        <w:trPr>
          <w:trHeight w:val="290"/>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EAFEB" w14:textId="77777777" w:rsidR="00136813" w:rsidRPr="00F52A23" w:rsidRDefault="00136813" w:rsidP="00E6668B">
            <w:pPr>
              <w:spacing w:after="0"/>
            </w:pPr>
            <w:bookmarkStart w:id="44" w:name="_Hlk88690262"/>
            <w:r w:rsidRPr="00F52A23">
              <w:t>Ustania przemocy w rodzinie i uzasadnionego przypuszczenia o zaprzestaniu dalszego stosowania przemocy w rodzinie oraz po zrealizowaniu  indywidualnego planu pomocy</w:t>
            </w:r>
            <w:bookmarkEnd w:id="44"/>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0C9F84AB" w14:textId="77777777" w:rsidR="00136813" w:rsidRPr="00F52A23" w:rsidRDefault="00136813" w:rsidP="00E6668B">
            <w:pPr>
              <w:spacing w:after="0"/>
              <w:jc w:val="right"/>
            </w:pPr>
            <w:r w:rsidRPr="00F52A23">
              <w:t>2850</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5EB153BC" w14:textId="77777777" w:rsidR="00136813" w:rsidRPr="00F52A23" w:rsidRDefault="00136813" w:rsidP="00E6668B">
            <w:pPr>
              <w:spacing w:after="0"/>
              <w:jc w:val="right"/>
            </w:pPr>
            <w:r w:rsidRPr="00F52A23">
              <w:t>2 482</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53E6354D" w14:textId="77777777" w:rsidR="00136813" w:rsidRPr="00F52A23" w:rsidRDefault="00136813" w:rsidP="00E6668B">
            <w:pPr>
              <w:spacing w:after="0"/>
              <w:jc w:val="right"/>
            </w:pPr>
            <w:r w:rsidRPr="00F52A23">
              <w:t>2 500</w:t>
            </w:r>
          </w:p>
        </w:tc>
        <w:tc>
          <w:tcPr>
            <w:tcW w:w="674" w:type="dxa"/>
            <w:tcBorders>
              <w:top w:val="single" w:sz="4" w:space="0" w:color="auto"/>
              <w:left w:val="nil"/>
              <w:bottom w:val="single" w:sz="4" w:space="0" w:color="auto"/>
              <w:right w:val="single" w:sz="4" w:space="0" w:color="auto"/>
            </w:tcBorders>
            <w:shd w:val="clear" w:color="auto" w:fill="auto"/>
            <w:noWrap/>
            <w:vAlign w:val="center"/>
          </w:tcPr>
          <w:p w14:paraId="4197BB4A" w14:textId="77777777" w:rsidR="00136813" w:rsidRPr="00F52A23" w:rsidRDefault="00136813" w:rsidP="00E6668B">
            <w:pPr>
              <w:spacing w:after="0"/>
              <w:jc w:val="right"/>
            </w:pPr>
            <w:r w:rsidRPr="00F52A23">
              <w:t>2 171</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74F8EA6F" w14:textId="77777777" w:rsidR="00136813" w:rsidRPr="00F52A23" w:rsidRDefault="00136813" w:rsidP="00E6668B">
            <w:pPr>
              <w:spacing w:after="0"/>
              <w:jc w:val="right"/>
            </w:pPr>
            <w:r w:rsidRPr="00F52A23">
              <w:t>49 455</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C469B64" w14:textId="77777777" w:rsidR="00136813" w:rsidRPr="00F52A23" w:rsidRDefault="00136813" w:rsidP="00E6668B">
            <w:pPr>
              <w:spacing w:after="0"/>
              <w:jc w:val="right"/>
            </w:pPr>
            <w:r w:rsidRPr="00F52A23">
              <w:t>50 415</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0BC3F092" w14:textId="77777777" w:rsidR="00136813" w:rsidRPr="00F52A23" w:rsidRDefault="00136813" w:rsidP="00E6668B">
            <w:pPr>
              <w:spacing w:after="0"/>
              <w:jc w:val="right"/>
            </w:pPr>
            <w:r w:rsidRPr="00F52A23">
              <w:t>51 124</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76F0CF14" w14:textId="77777777" w:rsidR="00136813" w:rsidRPr="00F52A23" w:rsidRDefault="00136813" w:rsidP="00E6668B">
            <w:pPr>
              <w:spacing w:after="0"/>
              <w:jc w:val="right"/>
            </w:pPr>
            <w:r w:rsidRPr="00F52A23">
              <w:t>47 517</w:t>
            </w:r>
          </w:p>
        </w:tc>
      </w:tr>
      <w:tr w:rsidR="00136813" w:rsidRPr="00F52A23" w14:paraId="46B29939" w14:textId="77777777" w:rsidTr="00E6668B">
        <w:trPr>
          <w:trHeight w:val="290"/>
        </w:trPr>
        <w:tc>
          <w:tcPr>
            <w:tcW w:w="31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89F2C" w14:textId="77777777" w:rsidR="00136813" w:rsidRPr="00F52A23" w:rsidRDefault="00136813" w:rsidP="00E6668B">
            <w:pPr>
              <w:spacing w:after="0"/>
              <w:rPr>
                <w:b/>
              </w:rPr>
            </w:pPr>
            <w:r w:rsidRPr="00F52A23">
              <w:rPr>
                <w:b/>
              </w:rPr>
              <w:t>Rozstrzygnięcia o braku zasadności podejmowania działań</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3C3F3EA4" w14:textId="77777777" w:rsidR="00136813" w:rsidRPr="00F52A23" w:rsidRDefault="00136813" w:rsidP="00E6668B">
            <w:pPr>
              <w:spacing w:after="0"/>
              <w:jc w:val="right"/>
              <w:rPr>
                <w:b/>
              </w:rPr>
            </w:pPr>
            <w:r w:rsidRPr="00F52A23">
              <w:rPr>
                <w:b/>
              </w:rPr>
              <w:t>1673</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6152E361" w14:textId="77777777" w:rsidR="00136813" w:rsidRPr="00F52A23" w:rsidRDefault="00136813" w:rsidP="00E6668B">
            <w:pPr>
              <w:spacing w:after="0"/>
              <w:jc w:val="right"/>
              <w:rPr>
                <w:b/>
              </w:rPr>
            </w:pPr>
            <w:r w:rsidRPr="00F52A23">
              <w:rPr>
                <w:b/>
              </w:rPr>
              <w:t>1 741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43E9FD38" w14:textId="77777777" w:rsidR="00136813" w:rsidRPr="00F52A23" w:rsidRDefault="00136813" w:rsidP="00E6668B">
            <w:pPr>
              <w:spacing w:after="0"/>
              <w:jc w:val="right"/>
              <w:rPr>
                <w:b/>
              </w:rPr>
            </w:pPr>
            <w:r w:rsidRPr="00F52A23">
              <w:rPr>
                <w:b/>
              </w:rPr>
              <w:t>1 698</w:t>
            </w:r>
          </w:p>
        </w:tc>
        <w:tc>
          <w:tcPr>
            <w:tcW w:w="674" w:type="dxa"/>
            <w:tcBorders>
              <w:top w:val="single" w:sz="4" w:space="0" w:color="auto"/>
              <w:left w:val="nil"/>
              <w:bottom w:val="single" w:sz="4" w:space="0" w:color="auto"/>
              <w:right w:val="single" w:sz="4" w:space="0" w:color="auto"/>
            </w:tcBorders>
            <w:shd w:val="clear" w:color="auto" w:fill="auto"/>
            <w:noWrap/>
            <w:vAlign w:val="center"/>
          </w:tcPr>
          <w:p w14:paraId="02A4264A" w14:textId="77777777" w:rsidR="00136813" w:rsidRPr="00F52A23" w:rsidRDefault="00136813" w:rsidP="00E6668B">
            <w:pPr>
              <w:spacing w:after="0"/>
              <w:jc w:val="right"/>
              <w:rPr>
                <w:b/>
              </w:rPr>
            </w:pPr>
            <w:r w:rsidRPr="00F52A23">
              <w:rPr>
                <w:b/>
              </w:rPr>
              <w:t>1 461</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6E5D894C" w14:textId="77777777" w:rsidR="00136813" w:rsidRPr="00F52A23" w:rsidRDefault="00136813" w:rsidP="00E6668B">
            <w:pPr>
              <w:spacing w:after="0"/>
              <w:jc w:val="right"/>
              <w:rPr>
                <w:b/>
              </w:rPr>
            </w:pPr>
            <w:r w:rsidRPr="00F52A23">
              <w:rPr>
                <w:b/>
              </w:rPr>
              <w:t>20 335</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15690D18" w14:textId="77777777" w:rsidR="00136813" w:rsidRPr="00F52A23" w:rsidRDefault="00136813" w:rsidP="00E6668B">
            <w:pPr>
              <w:spacing w:after="0"/>
              <w:jc w:val="right"/>
              <w:rPr>
                <w:b/>
              </w:rPr>
            </w:pPr>
            <w:r w:rsidRPr="00F52A23">
              <w:rPr>
                <w:b/>
              </w:rPr>
              <w:t>21 485</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7A280C16" w14:textId="77777777" w:rsidR="00136813" w:rsidRPr="00F52A23" w:rsidRDefault="00136813" w:rsidP="00E6668B">
            <w:pPr>
              <w:spacing w:after="0"/>
              <w:jc w:val="right"/>
              <w:rPr>
                <w:b/>
              </w:rPr>
            </w:pPr>
            <w:r w:rsidRPr="00F52A23">
              <w:rPr>
                <w:b/>
              </w:rPr>
              <w:t>21 349</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6D6494EF" w14:textId="77777777" w:rsidR="00136813" w:rsidRPr="00F52A23" w:rsidRDefault="00136813" w:rsidP="00E6668B">
            <w:pPr>
              <w:spacing w:after="0"/>
              <w:jc w:val="right"/>
              <w:rPr>
                <w:b/>
              </w:rPr>
            </w:pPr>
            <w:r w:rsidRPr="00F52A23">
              <w:rPr>
                <w:b/>
              </w:rPr>
              <w:t>X</w:t>
            </w:r>
          </w:p>
        </w:tc>
      </w:tr>
    </w:tbl>
    <w:p w14:paraId="0C709B43" w14:textId="77777777" w:rsidR="00DB6058" w:rsidRPr="00C4101B" w:rsidRDefault="00DB6058" w:rsidP="00DB6058">
      <w:pPr>
        <w:spacing w:before="120" w:after="0" w:line="240" w:lineRule="auto"/>
        <w:jc w:val="both"/>
        <w:rPr>
          <w:rFonts w:cs="Arial"/>
          <w:bCs/>
          <w:sz w:val="18"/>
          <w:szCs w:val="18"/>
        </w:rPr>
      </w:pPr>
      <w:r w:rsidRPr="00C4101B">
        <w:rPr>
          <w:rFonts w:cs="Arial"/>
          <w:bCs/>
          <w:sz w:val="18"/>
          <w:szCs w:val="18"/>
        </w:rPr>
        <w:t xml:space="preserve">Źródło: </w:t>
      </w:r>
      <w:r w:rsidRPr="00C4101B">
        <w:rPr>
          <w:rFonts w:cs="Arial"/>
          <w:i/>
          <w:iCs/>
          <w:sz w:val="18"/>
          <w:szCs w:val="18"/>
        </w:rPr>
        <w:t>Badanie społeczne „Charakterystyka zjawiska przemocy w rodzinie</w:t>
      </w:r>
      <w:r>
        <w:rPr>
          <w:rFonts w:cs="Arial"/>
          <w:i/>
          <w:iCs/>
          <w:sz w:val="18"/>
          <w:szCs w:val="18"/>
        </w:rPr>
        <w:t>…</w:t>
      </w:r>
      <w:r w:rsidRPr="00C4101B">
        <w:rPr>
          <w:rFonts w:cs="Arial"/>
          <w:i/>
          <w:iCs/>
          <w:sz w:val="18"/>
          <w:szCs w:val="18"/>
        </w:rPr>
        <w:t>(op. cit.)</w:t>
      </w:r>
      <w:r w:rsidRPr="00C4101B">
        <w:rPr>
          <w:rFonts w:cs="Arial"/>
          <w:sz w:val="18"/>
          <w:szCs w:val="18"/>
        </w:rPr>
        <w:t xml:space="preserve">, SACADA Pracownia Badawczo-Projektowa, </w:t>
      </w:r>
      <w:r>
        <w:rPr>
          <w:rFonts w:cs="Arial"/>
          <w:sz w:val="18"/>
          <w:szCs w:val="18"/>
        </w:rPr>
        <w:t xml:space="preserve">Kraków </w:t>
      </w:r>
      <w:r w:rsidRPr="00C4101B">
        <w:rPr>
          <w:rFonts w:cs="Arial"/>
          <w:sz w:val="18"/>
          <w:szCs w:val="18"/>
        </w:rPr>
        <w:t>2021.</w:t>
      </w:r>
    </w:p>
    <w:p w14:paraId="22B4C41F" w14:textId="5A1C42E5" w:rsidR="00136813" w:rsidRDefault="00136813" w:rsidP="00136813">
      <w:pPr>
        <w:spacing w:after="0"/>
      </w:pPr>
    </w:p>
    <w:p w14:paraId="023FBE94" w14:textId="77777777" w:rsidR="001C2B2A" w:rsidRPr="00F52A23" w:rsidRDefault="001C2B2A" w:rsidP="00136813">
      <w:pPr>
        <w:spacing w:after="0"/>
      </w:pPr>
    </w:p>
    <w:p w14:paraId="64178B4F" w14:textId="77777777" w:rsidR="00245EA5" w:rsidRDefault="00136813" w:rsidP="00DB6058">
      <w:pPr>
        <w:spacing w:after="0" w:line="360" w:lineRule="auto"/>
        <w:jc w:val="both"/>
        <w:rPr>
          <w:rFonts w:cs="Arial"/>
          <w:szCs w:val="22"/>
        </w:rPr>
      </w:pPr>
      <w:bookmarkStart w:id="45" w:name="_Hlk88990723"/>
      <w:r w:rsidRPr="00DB6058">
        <w:rPr>
          <w:rFonts w:cs="Arial"/>
          <w:szCs w:val="22"/>
        </w:rPr>
        <w:t xml:space="preserve">Zarówno w województwie łódzkim, jak i w całym kraju, liczba rodzin objętych procedurą zmieniała się w czasie i nie charakteryzowała się stałym trendem. W województwie łódzkim najwięcej rodzin objętych procedurą „Niebieskiej Karty” było w 2017 roku (7 720 rodzin), </w:t>
      </w:r>
      <w:r w:rsidR="003B3639">
        <w:rPr>
          <w:rFonts w:cs="Arial"/>
          <w:szCs w:val="22"/>
        </w:rPr>
        <w:br/>
      </w:r>
      <w:r w:rsidRPr="00DB6058">
        <w:rPr>
          <w:rFonts w:cs="Arial"/>
          <w:szCs w:val="22"/>
        </w:rPr>
        <w:t xml:space="preserve">a najmniej w 2020 roku (6 366 rodzin). Natomiast w całym kraju najwięcej takich rodzin było </w:t>
      </w:r>
      <w:r w:rsidR="003B3639">
        <w:rPr>
          <w:rFonts w:cs="Arial"/>
          <w:szCs w:val="22"/>
        </w:rPr>
        <w:br/>
      </w:r>
      <w:r w:rsidRPr="00DB6058">
        <w:rPr>
          <w:rFonts w:cs="Arial"/>
          <w:szCs w:val="22"/>
        </w:rPr>
        <w:t>w 2019 roku (110 740 rodzin), a najmniej w 2018 roku (109 533 rodzin), przy czym nie uzyskano danych za rok 2020.</w:t>
      </w:r>
      <w:bookmarkEnd w:id="45"/>
    </w:p>
    <w:p w14:paraId="5DE32A85" w14:textId="6CDC8CEF" w:rsidR="00136813" w:rsidRPr="00245EA5" w:rsidRDefault="00136813" w:rsidP="00DB6058">
      <w:pPr>
        <w:spacing w:after="0" w:line="360" w:lineRule="auto"/>
        <w:jc w:val="both"/>
        <w:rPr>
          <w:rFonts w:cs="Arial"/>
          <w:szCs w:val="22"/>
        </w:rPr>
      </w:pPr>
      <w:r w:rsidRPr="00DB6058">
        <w:rPr>
          <w:rFonts w:cs="Arial"/>
          <w:bCs/>
          <w:szCs w:val="22"/>
        </w:rPr>
        <w:t>W województwie łódzkim w badanych latach sporządzono najwięcej formularzy „Niebieskiej Karty – C”, a najmniej „Niebieskiej Karty – A”. Natomiast w całym kraju rozkład sporządzonych formularzy był inny. Najwięcej sporządzono formularzy „Niebieskiej Karty – A”, mniej „Niebieskiej Karty – C”, a najmniej „Niebieskiej Karty – D”.</w:t>
      </w:r>
      <w:r w:rsidR="00DB6058">
        <w:rPr>
          <w:rFonts w:cs="Arial"/>
          <w:bCs/>
          <w:szCs w:val="22"/>
        </w:rPr>
        <w:t xml:space="preserve"> </w:t>
      </w:r>
      <w:r w:rsidRPr="00DB6058">
        <w:rPr>
          <w:rFonts w:cs="Arial"/>
          <w:bCs/>
          <w:szCs w:val="22"/>
        </w:rPr>
        <w:t>Większość procedur „Niebieskiej Karty” w badanych latach zarówno w województwie łódzkim, jak i w całym kraju, stanowiły procedury wszczęte w danym okresie sprawozdawczym. Liczba zakończonych procedur „Niebieskiej Karty” w przypadku u</w:t>
      </w:r>
      <w:r w:rsidRPr="00DB6058">
        <w:rPr>
          <w:rFonts w:cs="Arial"/>
          <w:szCs w:val="22"/>
        </w:rPr>
        <w:t>stania przemocy w rodzinie i uzasadnionego przypuszczenia o zaprzestaniu dalszego stosowania przemocy w rodzinie oraz po zrealizowaniu  indywidualnego planu pomocy zarówno w województwie łódzkim, jak i w całym kraju, zmieniała się w czasie i nie charakteryzowała się stałym trendem. W województwie łódzkim najwięcej procedur „Niebieskiej Karty” zakończono w 2017 roku (2 850 procedur), a najmniej w 2020 roku (2 171 procedur), natomiast w całym kraju najwięcej takich procedur zakończono w 2019 roku (51 124 procedury), a najmniej w 2017 roku (49 455 procedur).</w:t>
      </w:r>
      <w:r w:rsidR="00DB6058">
        <w:rPr>
          <w:rFonts w:cs="Arial"/>
          <w:szCs w:val="22"/>
        </w:rPr>
        <w:t xml:space="preserve"> </w:t>
      </w:r>
      <w:r w:rsidRPr="00DB6058">
        <w:rPr>
          <w:rFonts w:cs="Arial"/>
          <w:bCs/>
          <w:szCs w:val="22"/>
        </w:rPr>
        <w:t xml:space="preserve">Liczba rozstrzygnięć o braku zasadności podejmowania działań zarówno w województwie łódzkim, jak i w całym kraju, również zmieniała się w czasie i nie charakteryzowała się stałym trendem. W województwie łódzkim najwięcej takich rozstrzygnięć było w 2018 roku (1 741 rozstrzygnięć), a najmniej </w:t>
      </w:r>
      <w:r w:rsidR="003B3639">
        <w:rPr>
          <w:rFonts w:cs="Arial"/>
          <w:bCs/>
          <w:szCs w:val="22"/>
        </w:rPr>
        <w:br/>
      </w:r>
      <w:r w:rsidRPr="00DB6058">
        <w:rPr>
          <w:rFonts w:cs="Arial"/>
          <w:bCs/>
          <w:szCs w:val="22"/>
        </w:rPr>
        <w:t xml:space="preserve">w 2020 roku (1 461 rozstrzygnięć), natomiast w całym kraju rozstrzygnięć takich najwięcej było w 2018 roku (21 485 rozstrzygnięć), a najmniej w 2017 roku (20 335 rozstrzygnięć), jednak </w:t>
      </w:r>
      <w:r w:rsidR="003B3639">
        <w:rPr>
          <w:rFonts w:cs="Arial"/>
          <w:bCs/>
          <w:szCs w:val="22"/>
        </w:rPr>
        <w:br/>
      </w:r>
      <w:r w:rsidRPr="00DB6058">
        <w:rPr>
          <w:rFonts w:cs="Arial"/>
          <w:bCs/>
          <w:szCs w:val="22"/>
        </w:rPr>
        <w:t>w przypadku danych dla całego kraju nie uzyskano danych za 2020 rok.</w:t>
      </w:r>
    </w:p>
    <w:p w14:paraId="0FCFBE6B" w14:textId="77777777" w:rsidR="00136813" w:rsidRPr="00C07F14" w:rsidRDefault="00136813" w:rsidP="00136813">
      <w:pPr>
        <w:pStyle w:val="Akapitzlist"/>
        <w:spacing w:after="0"/>
        <w:rPr>
          <w:rFonts w:cstheme="minorHAnsi"/>
        </w:rPr>
      </w:pPr>
      <w:bookmarkStart w:id="46" w:name="_Hlk88992555"/>
      <w:bookmarkEnd w:id="37"/>
    </w:p>
    <w:p w14:paraId="2FC8BAA1" w14:textId="6F503854" w:rsidR="00136813" w:rsidRPr="00DF47EC" w:rsidRDefault="00136813" w:rsidP="00136813">
      <w:pPr>
        <w:spacing w:after="0"/>
        <w:rPr>
          <w:rFonts w:cstheme="minorHAnsi"/>
          <w:b/>
          <w:bCs/>
        </w:rPr>
      </w:pPr>
      <w:bookmarkStart w:id="47" w:name="_Hlk97232226"/>
      <w:r w:rsidRPr="00DF47EC">
        <w:rPr>
          <w:rFonts w:cstheme="minorHAnsi"/>
          <w:b/>
          <w:bCs/>
        </w:rPr>
        <w:t xml:space="preserve">Tabela </w:t>
      </w:r>
      <w:r w:rsidR="00DB6058">
        <w:rPr>
          <w:rFonts w:cstheme="minorHAnsi"/>
          <w:b/>
          <w:bCs/>
        </w:rPr>
        <w:t>3</w:t>
      </w:r>
      <w:r w:rsidRPr="00DF47EC">
        <w:rPr>
          <w:rFonts w:cstheme="minorHAnsi"/>
          <w:b/>
          <w:bCs/>
        </w:rPr>
        <w:t xml:space="preserve">. </w:t>
      </w:r>
      <w:r>
        <w:rPr>
          <w:rFonts w:cstheme="minorHAnsi"/>
          <w:b/>
          <w:bCs/>
        </w:rPr>
        <w:t>Klasyfikacja przemocy</w:t>
      </w:r>
      <w:r w:rsidRPr="009124CC">
        <w:rPr>
          <w:rFonts w:cstheme="minorHAnsi"/>
          <w:b/>
          <w:bCs/>
        </w:rPr>
        <w:t xml:space="preserve"> </w:t>
      </w:r>
      <w:r w:rsidRPr="00DF47EC">
        <w:rPr>
          <w:rFonts w:cstheme="minorHAnsi"/>
          <w:b/>
          <w:bCs/>
        </w:rPr>
        <w:t>doznawa</w:t>
      </w:r>
      <w:r>
        <w:rPr>
          <w:rFonts w:cstheme="minorHAnsi"/>
          <w:b/>
          <w:bCs/>
        </w:rPr>
        <w:t>nej przez</w:t>
      </w:r>
      <w:r w:rsidRPr="00DF47EC">
        <w:rPr>
          <w:rFonts w:cstheme="minorHAnsi"/>
          <w:b/>
          <w:bCs/>
        </w:rPr>
        <w:t xml:space="preserve"> osoby pokrzywdzone w poszczególnych latach</w:t>
      </w:r>
      <w:r>
        <w:rPr>
          <w:rFonts w:cstheme="minorHAnsi"/>
          <w:b/>
          <w:bCs/>
        </w:rPr>
        <w:t xml:space="preserve"> ze względu na jej rodzaj </w:t>
      </w:r>
    </w:p>
    <w:tbl>
      <w:tblPr>
        <w:tblStyle w:val="Tabela-Siatka"/>
        <w:tblW w:w="4847" w:type="pct"/>
        <w:tblLook w:val="04A0" w:firstRow="1" w:lastRow="0" w:firstColumn="1" w:lastColumn="0" w:noHBand="0" w:noVBand="1"/>
      </w:tblPr>
      <w:tblGrid>
        <w:gridCol w:w="1290"/>
        <w:gridCol w:w="2015"/>
        <w:gridCol w:w="1872"/>
        <w:gridCol w:w="1870"/>
        <w:gridCol w:w="1876"/>
      </w:tblGrid>
      <w:tr w:rsidR="00136813" w:rsidRPr="00C07F14" w14:paraId="24954A75" w14:textId="77777777" w:rsidTr="00E6668B">
        <w:tc>
          <w:tcPr>
            <w:tcW w:w="723" w:type="pct"/>
            <w:vMerge w:val="restart"/>
            <w:shd w:val="clear" w:color="auto" w:fill="F2F2F2" w:themeFill="background1" w:themeFillShade="F2"/>
          </w:tcPr>
          <w:bookmarkEnd w:id="47"/>
          <w:p w14:paraId="42AC8F53" w14:textId="77777777" w:rsidR="00136813" w:rsidRPr="00C07F14" w:rsidRDefault="00136813" w:rsidP="00E6668B">
            <w:pPr>
              <w:pStyle w:val="Akapitzlist"/>
              <w:spacing w:after="0"/>
              <w:ind w:left="0"/>
              <w:rPr>
                <w:rFonts w:cstheme="minorHAnsi"/>
                <w:b/>
                <w:bCs/>
              </w:rPr>
            </w:pPr>
            <w:r w:rsidRPr="00C07F14">
              <w:rPr>
                <w:rFonts w:cstheme="minorHAnsi"/>
                <w:b/>
              </w:rPr>
              <w:t>ROK</w:t>
            </w:r>
          </w:p>
        </w:tc>
        <w:tc>
          <w:tcPr>
            <w:tcW w:w="4277" w:type="pct"/>
            <w:gridSpan w:val="4"/>
            <w:shd w:val="clear" w:color="auto" w:fill="F2F2F2" w:themeFill="background1" w:themeFillShade="F2"/>
          </w:tcPr>
          <w:p w14:paraId="71033F03" w14:textId="77777777" w:rsidR="00136813" w:rsidRPr="00C07F14" w:rsidRDefault="00136813" w:rsidP="00E6668B">
            <w:pPr>
              <w:pStyle w:val="Akapitzlist"/>
              <w:spacing w:after="0"/>
              <w:ind w:left="0"/>
              <w:jc w:val="center"/>
              <w:rPr>
                <w:rFonts w:cstheme="minorHAnsi"/>
                <w:b/>
                <w:bCs/>
              </w:rPr>
            </w:pPr>
            <w:r w:rsidRPr="00C07F14">
              <w:rPr>
                <w:rFonts w:cstheme="minorHAnsi"/>
                <w:b/>
                <w:bCs/>
              </w:rPr>
              <w:t>Liczba przypadków doświadczających przemocy</w:t>
            </w:r>
          </w:p>
        </w:tc>
      </w:tr>
      <w:tr w:rsidR="00136813" w:rsidRPr="00C07F14" w14:paraId="7F141025" w14:textId="77777777" w:rsidTr="00E6668B">
        <w:tc>
          <w:tcPr>
            <w:tcW w:w="723" w:type="pct"/>
            <w:vMerge/>
          </w:tcPr>
          <w:p w14:paraId="0E56216E" w14:textId="77777777" w:rsidR="00136813" w:rsidRPr="00C07F14" w:rsidRDefault="00136813" w:rsidP="00E6668B">
            <w:pPr>
              <w:pStyle w:val="Akapitzlist"/>
              <w:spacing w:after="0"/>
              <w:ind w:left="0"/>
              <w:rPr>
                <w:rFonts w:cstheme="minorHAnsi"/>
                <w:b/>
              </w:rPr>
            </w:pPr>
          </w:p>
        </w:tc>
        <w:tc>
          <w:tcPr>
            <w:tcW w:w="1129" w:type="pct"/>
          </w:tcPr>
          <w:p w14:paraId="194D31E9" w14:textId="77777777" w:rsidR="00136813" w:rsidRPr="00C07F14" w:rsidRDefault="00136813" w:rsidP="00E6668B">
            <w:pPr>
              <w:pStyle w:val="Akapitzlist"/>
              <w:spacing w:after="0"/>
              <w:ind w:left="0"/>
              <w:rPr>
                <w:rFonts w:cstheme="minorHAnsi"/>
                <w:b/>
              </w:rPr>
            </w:pPr>
            <w:r w:rsidRPr="00C07F14">
              <w:rPr>
                <w:rFonts w:cstheme="minorHAnsi"/>
                <w:b/>
              </w:rPr>
              <w:t>fizyczna</w:t>
            </w:r>
          </w:p>
        </w:tc>
        <w:tc>
          <w:tcPr>
            <w:tcW w:w="1049" w:type="pct"/>
          </w:tcPr>
          <w:p w14:paraId="41806CEB" w14:textId="77777777" w:rsidR="00136813" w:rsidRPr="00C07F14" w:rsidRDefault="00136813" w:rsidP="00E6668B">
            <w:pPr>
              <w:pStyle w:val="Akapitzlist"/>
              <w:spacing w:after="0"/>
              <w:ind w:left="0"/>
              <w:rPr>
                <w:rFonts w:cstheme="minorHAnsi"/>
                <w:b/>
              </w:rPr>
            </w:pPr>
            <w:r w:rsidRPr="00C07F14">
              <w:rPr>
                <w:rFonts w:cstheme="minorHAnsi"/>
                <w:b/>
              </w:rPr>
              <w:t>psychiczna</w:t>
            </w:r>
          </w:p>
        </w:tc>
        <w:tc>
          <w:tcPr>
            <w:tcW w:w="1048" w:type="pct"/>
          </w:tcPr>
          <w:p w14:paraId="76DF52D4" w14:textId="77777777" w:rsidR="00136813" w:rsidRPr="00C07F14" w:rsidRDefault="00136813" w:rsidP="00E6668B">
            <w:pPr>
              <w:pStyle w:val="Akapitzlist"/>
              <w:spacing w:after="0"/>
              <w:ind w:left="0"/>
              <w:rPr>
                <w:rFonts w:cstheme="minorHAnsi"/>
                <w:b/>
              </w:rPr>
            </w:pPr>
            <w:r w:rsidRPr="00C07F14">
              <w:rPr>
                <w:rFonts w:cstheme="minorHAnsi"/>
                <w:b/>
              </w:rPr>
              <w:t>seksualna</w:t>
            </w:r>
          </w:p>
        </w:tc>
        <w:tc>
          <w:tcPr>
            <w:tcW w:w="1051" w:type="pct"/>
          </w:tcPr>
          <w:p w14:paraId="70797896" w14:textId="77777777" w:rsidR="00136813" w:rsidRPr="00C07F14" w:rsidRDefault="00136813" w:rsidP="00E6668B">
            <w:pPr>
              <w:pStyle w:val="Akapitzlist"/>
              <w:spacing w:after="0"/>
              <w:ind w:left="0"/>
              <w:rPr>
                <w:rFonts w:cstheme="minorHAnsi"/>
                <w:b/>
              </w:rPr>
            </w:pPr>
            <w:r w:rsidRPr="00C07F14">
              <w:rPr>
                <w:rFonts w:cstheme="minorHAnsi"/>
                <w:b/>
              </w:rPr>
              <w:t>ekonomiczna</w:t>
            </w:r>
          </w:p>
        </w:tc>
      </w:tr>
      <w:tr w:rsidR="00136813" w:rsidRPr="00C07F14" w14:paraId="68B910A6" w14:textId="77777777" w:rsidTr="00E6668B">
        <w:tc>
          <w:tcPr>
            <w:tcW w:w="723" w:type="pct"/>
          </w:tcPr>
          <w:p w14:paraId="3FBC4CCF" w14:textId="77777777" w:rsidR="00136813" w:rsidRPr="00C07F14" w:rsidRDefault="00136813" w:rsidP="00E6668B">
            <w:pPr>
              <w:pStyle w:val="Akapitzlist"/>
              <w:spacing w:after="0"/>
              <w:ind w:left="0"/>
              <w:rPr>
                <w:rFonts w:cstheme="minorHAnsi"/>
              </w:rPr>
            </w:pPr>
            <w:r w:rsidRPr="00C07F14">
              <w:rPr>
                <w:rFonts w:cstheme="minorHAnsi"/>
              </w:rPr>
              <w:t>2017</w:t>
            </w:r>
          </w:p>
        </w:tc>
        <w:tc>
          <w:tcPr>
            <w:tcW w:w="1129" w:type="pct"/>
            <w:vAlign w:val="center"/>
          </w:tcPr>
          <w:p w14:paraId="35DB744C" w14:textId="77777777" w:rsidR="00136813" w:rsidRPr="00C07F14" w:rsidRDefault="00136813" w:rsidP="00E6668B">
            <w:pPr>
              <w:spacing w:after="0"/>
              <w:jc w:val="right"/>
              <w:rPr>
                <w:rFonts w:cstheme="minorHAnsi"/>
                <w:color w:val="000000"/>
              </w:rPr>
            </w:pPr>
            <w:r w:rsidRPr="00C07F14">
              <w:rPr>
                <w:rFonts w:cstheme="minorHAnsi"/>
                <w:color w:val="000000"/>
              </w:rPr>
              <w:t>5111</w:t>
            </w:r>
          </w:p>
        </w:tc>
        <w:tc>
          <w:tcPr>
            <w:tcW w:w="1049" w:type="pct"/>
            <w:vAlign w:val="center"/>
          </w:tcPr>
          <w:p w14:paraId="3F094BF2" w14:textId="77777777" w:rsidR="00136813" w:rsidRPr="00C07F14" w:rsidRDefault="00136813" w:rsidP="00E6668B">
            <w:pPr>
              <w:spacing w:after="0"/>
              <w:jc w:val="right"/>
              <w:rPr>
                <w:rFonts w:cstheme="minorHAnsi"/>
                <w:color w:val="000000"/>
              </w:rPr>
            </w:pPr>
            <w:r w:rsidRPr="00C07F14">
              <w:rPr>
                <w:rFonts w:cstheme="minorHAnsi"/>
                <w:color w:val="000000"/>
              </w:rPr>
              <w:t>3863</w:t>
            </w:r>
          </w:p>
        </w:tc>
        <w:tc>
          <w:tcPr>
            <w:tcW w:w="1048" w:type="pct"/>
            <w:vAlign w:val="center"/>
          </w:tcPr>
          <w:p w14:paraId="62B34F90" w14:textId="77777777" w:rsidR="00136813" w:rsidRPr="00C07F14" w:rsidRDefault="00136813" w:rsidP="00E6668B">
            <w:pPr>
              <w:spacing w:after="0"/>
              <w:jc w:val="right"/>
              <w:rPr>
                <w:rFonts w:cstheme="minorHAnsi"/>
                <w:color w:val="000000"/>
              </w:rPr>
            </w:pPr>
            <w:r w:rsidRPr="00C07F14">
              <w:rPr>
                <w:rFonts w:cstheme="minorHAnsi"/>
                <w:color w:val="000000"/>
              </w:rPr>
              <w:t>34</w:t>
            </w:r>
          </w:p>
        </w:tc>
        <w:tc>
          <w:tcPr>
            <w:tcW w:w="1051" w:type="pct"/>
            <w:vAlign w:val="center"/>
          </w:tcPr>
          <w:p w14:paraId="1400408D" w14:textId="77777777" w:rsidR="00136813" w:rsidRPr="00C07F14" w:rsidRDefault="00136813" w:rsidP="00E6668B">
            <w:pPr>
              <w:spacing w:after="0"/>
              <w:jc w:val="right"/>
              <w:rPr>
                <w:rFonts w:cstheme="minorHAnsi"/>
                <w:color w:val="000000"/>
              </w:rPr>
            </w:pPr>
            <w:r w:rsidRPr="00C07F14">
              <w:rPr>
                <w:rFonts w:cstheme="minorHAnsi"/>
                <w:color w:val="000000"/>
              </w:rPr>
              <w:t>307</w:t>
            </w:r>
          </w:p>
        </w:tc>
      </w:tr>
      <w:tr w:rsidR="00136813" w:rsidRPr="00C07F14" w14:paraId="3555F563" w14:textId="77777777" w:rsidTr="00E6668B">
        <w:tc>
          <w:tcPr>
            <w:tcW w:w="723" w:type="pct"/>
          </w:tcPr>
          <w:p w14:paraId="1EC0AFAF" w14:textId="77777777" w:rsidR="00136813" w:rsidRPr="00C07F14" w:rsidRDefault="00136813" w:rsidP="00E6668B">
            <w:pPr>
              <w:pStyle w:val="Akapitzlist"/>
              <w:spacing w:after="0"/>
              <w:ind w:left="0"/>
              <w:rPr>
                <w:rFonts w:cstheme="minorHAnsi"/>
              </w:rPr>
            </w:pPr>
            <w:r w:rsidRPr="00C07F14">
              <w:rPr>
                <w:rFonts w:cstheme="minorHAnsi"/>
              </w:rPr>
              <w:t>2018</w:t>
            </w:r>
          </w:p>
        </w:tc>
        <w:tc>
          <w:tcPr>
            <w:tcW w:w="1129" w:type="pct"/>
            <w:vAlign w:val="center"/>
          </w:tcPr>
          <w:p w14:paraId="61209E52" w14:textId="77777777" w:rsidR="00136813" w:rsidRPr="00C07F14" w:rsidRDefault="00136813" w:rsidP="00E6668B">
            <w:pPr>
              <w:spacing w:after="0"/>
              <w:jc w:val="right"/>
              <w:rPr>
                <w:rFonts w:cstheme="minorHAnsi"/>
                <w:color w:val="000000"/>
              </w:rPr>
            </w:pPr>
            <w:r w:rsidRPr="00C07F14">
              <w:rPr>
                <w:rFonts w:cstheme="minorHAnsi"/>
                <w:color w:val="000000"/>
              </w:rPr>
              <w:t>4003</w:t>
            </w:r>
          </w:p>
        </w:tc>
        <w:tc>
          <w:tcPr>
            <w:tcW w:w="1049" w:type="pct"/>
            <w:vAlign w:val="center"/>
          </w:tcPr>
          <w:p w14:paraId="3B669026" w14:textId="77777777" w:rsidR="00136813" w:rsidRPr="00C07F14" w:rsidRDefault="00136813" w:rsidP="00E6668B">
            <w:pPr>
              <w:spacing w:after="0"/>
              <w:jc w:val="right"/>
              <w:rPr>
                <w:rFonts w:cstheme="minorHAnsi"/>
                <w:color w:val="000000"/>
              </w:rPr>
            </w:pPr>
            <w:r w:rsidRPr="00C07F14">
              <w:rPr>
                <w:rFonts w:cstheme="minorHAnsi"/>
                <w:color w:val="000000"/>
              </w:rPr>
              <w:t>5035</w:t>
            </w:r>
          </w:p>
        </w:tc>
        <w:tc>
          <w:tcPr>
            <w:tcW w:w="1048" w:type="pct"/>
            <w:vAlign w:val="center"/>
          </w:tcPr>
          <w:p w14:paraId="68B4CBE8" w14:textId="77777777" w:rsidR="00136813" w:rsidRPr="00C07F14" w:rsidRDefault="00136813" w:rsidP="00E6668B">
            <w:pPr>
              <w:spacing w:after="0"/>
              <w:jc w:val="right"/>
              <w:rPr>
                <w:rFonts w:cstheme="minorHAnsi"/>
                <w:color w:val="000000"/>
              </w:rPr>
            </w:pPr>
            <w:r w:rsidRPr="00C07F14">
              <w:rPr>
                <w:rFonts w:cstheme="minorHAnsi"/>
                <w:color w:val="000000"/>
              </w:rPr>
              <w:t>22</w:t>
            </w:r>
          </w:p>
        </w:tc>
        <w:tc>
          <w:tcPr>
            <w:tcW w:w="1051" w:type="pct"/>
            <w:vAlign w:val="center"/>
          </w:tcPr>
          <w:p w14:paraId="7AFF75C5" w14:textId="77777777" w:rsidR="00136813" w:rsidRPr="00C07F14" w:rsidRDefault="00136813" w:rsidP="00E6668B">
            <w:pPr>
              <w:spacing w:after="0"/>
              <w:jc w:val="right"/>
              <w:rPr>
                <w:rFonts w:cstheme="minorHAnsi"/>
                <w:color w:val="000000"/>
              </w:rPr>
            </w:pPr>
            <w:r w:rsidRPr="00C07F14">
              <w:rPr>
                <w:rFonts w:cstheme="minorHAnsi"/>
                <w:color w:val="000000"/>
              </w:rPr>
              <w:t>318</w:t>
            </w:r>
          </w:p>
        </w:tc>
      </w:tr>
      <w:tr w:rsidR="00136813" w:rsidRPr="00C07F14" w14:paraId="04AAE0A3" w14:textId="77777777" w:rsidTr="00E6668B">
        <w:tc>
          <w:tcPr>
            <w:tcW w:w="723" w:type="pct"/>
          </w:tcPr>
          <w:p w14:paraId="3DB3A351" w14:textId="77777777" w:rsidR="00136813" w:rsidRPr="00C07F14" w:rsidRDefault="00136813" w:rsidP="00E6668B">
            <w:pPr>
              <w:pStyle w:val="Akapitzlist"/>
              <w:spacing w:after="0"/>
              <w:ind w:left="0"/>
              <w:rPr>
                <w:rFonts w:cstheme="minorHAnsi"/>
              </w:rPr>
            </w:pPr>
            <w:r w:rsidRPr="00C07F14">
              <w:rPr>
                <w:rFonts w:cstheme="minorHAnsi"/>
              </w:rPr>
              <w:t>2019</w:t>
            </w:r>
          </w:p>
        </w:tc>
        <w:tc>
          <w:tcPr>
            <w:tcW w:w="1129" w:type="pct"/>
            <w:vAlign w:val="center"/>
          </w:tcPr>
          <w:p w14:paraId="2F8D37CA" w14:textId="77777777" w:rsidR="00136813" w:rsidRPr="00C07F14" w:rsidRDefault="00136813" w:rsidP="00E6668B">
            <w:pPr>
              <w:spacing w:after="0"/>
              <w:jc w:val="right"/>
              <w:rPr>
                <w:rFonts w:cstheme="minorHAnsi"/>
                <w:color w:val="000000"/>
              </w:rPr>
            </w:pPr>
            <w:r w:rsidRPr="00C07F14">
              <w:rPr>
                <w:rFonts w:cstheme="minorHAnsi"/>
                <w:color w:val="000000"/>
              </w:rPr>
              <w:t>3272</w:t>
            </w:r>
          </w:p>
        </w:tc>
        <w:tc>
          <w:tcPr>
            <w:tcW w:w="1049" w:type="pct"/>
            <w:vAlign w:val="center"/>
          </w:tcPr>
          <w:p w14:paraId="57A2004C" w14:textId="77777777" w:rsidR="00136813" w:rsidRPr="00C07F14" w:rsidRDefault="00136813" w:rsidP="00E6668B">
            <w:pPr>
              <w:spacing w:after="0"/>
              <w:jc w:val="right"/>
              <w:rPr>
                <w:rFonts w:cstheme="minorHAnsi"/>
                <w:color w:val="000000"/>
              </w:rPr>
            </w:pPr>
            <w:r w:rsidRPr="00C07F14">
              <w:rPr>
                <w:rFonts w:cstheme="minorHAnsi"/>
                <w:color w:val="000000"/>
              </w:rPr>
              <w:t>4892</w:t>
            </w:r>
          </w:p>
        </w:tc>
        <w:tc>
          <w:tcPr>
            <w:tcW w:w="1048" w:type="pct"/>
            <w:vAlign w:val="center"/>
          </w:tcPr>
          <w:p w14:paraId="7CF23B1F" w14:textId="77777777" w:rsidR="00136813" w:rsidRPr="00C07F14" w:rsidRDefault="00136813" w:rsidP="00E6668B">
            <w:pPr>
              <w:spacing w:after="0"/>
              <w:jc w:val="right"/>
              <w:rPr>
                <w:rFonts w:cstheme="minorHAnsi"/>
                <w:color w:val="000000"/>
              </w:rPr>
            </w:pPr>
            <w:r w:rsidRPr="00C07F14">
              <w:rPr>
                <w:rFonts w:cstheme="minorHAnsi"/>
                <w:color w:val="000000"/>
              </w:rPr>
              <w:t>38</w:t>
            </w:r>
          </w:p>
        </w:tc>
        <w:tc>
          <w:tcPr>
            <w:tcW w:w="1051" w:type="pct"/>
            <w:vAlign w:val="center"/>
          </w:tcPr>
          <w:p w14:paraId="73D31A75" w14:textId="77777777" w:rsidR="00136813" w:rsidRPr="00C07F14" w:rsidRDefault="00136813" w:rsidP="00E6668B">
            <w:pPr>
              <w:spacing w:after="0"/>
              <w:jc w:val="right"/>
              <w:rPr>
                <w:rFonts w:cstheme="minorHAnsi"/>
                <w:color w:val="000000"/>
              </w:rPr>
            </w:pPr>
            <w:r w:rsidRPr="00C07F14">
              <w:rPr>
                <w:rFonts w:cstheme="minorHAnsi"/>
                <w:color w:val="000000"/>
              </w:rPr>
              <w:t>288</w:t>
            </w:r>
          </w:p>
        </w:tc>
      </w:tr>
      <w:tr w:rsidR="00136813" w:rsidRPr="00C07F14" w14:paraId="0072A115" w14:textId="77777777" w:rsidTr="00E6668B">
        <w:tc>
          <w:tcPr>
            <w:tcW w:w="723" w:type="pct"/>
          </w:tcPr>
          <w:p w14:paraId="2A787082" w14:textId="77777777" w:rsidR="00136813" w:rsidRPr="00C07F14" w:rsidRDefault="00136813" w:rsidP="00E6668B">
            <w:pPr>
              <w:pStyle w:val="Akapitzlist"/>
              <w:spacing w:after="0"/>
              <w:ind w:left="0"/>
              <w:rPr>
                <w:rFonts w:cstheme="minorHAnsi"/>
              </w:rPr>
            </w:pPr>
            <w:r w:rsidRPr="00C07F14">
              <w:rPr>
                <w:rFonts w:cstheme="minorHAnsi"/>
              </w:rPr>
              <w:t>2020</w:t>
            </w:r>
          </w:p>
        </w:tc>
        <w:tc>
          <w:tcPr>
            <w:tcW w:w="1129" w:type="pct"/>
            <w:vAlign w:val="center"/>
          </w:tcPr>
          <w:p w14:paraId="6980F3E8" w14:textId="77777777" w:rsidR="00136813" w:rsidRPr="00C07F14" w:rsidRDefault="00136813" w:rsidP="00E6668B">
            <w:pPr>
              <w:spacing w:after="0"/>
              <w:jc w:val="right"/>
              <w:rPr>
                <w:rFonts w:cstheme="minorHAnsi"/>
                <w:color w:val="000000"/>
              </w:rPr>
            </w:pPr>
            <w:r w:rsidRPr="00C07F14">
              <w:rPr>
                <w:rFonts w:cstheme="minorHAnsi"/>
                <w:color w:val="000000"/>
              </w:rPr>
              <w:t>3179</w:t>
            </w:r>
          </w:p>
        </w:tc>
        <w:tc>
          <w:tcPr>
            <w:tcW w:w="1049" w:type="pct"/>
            <w:vAlign w:val="center"/>
          </w:tcPr>
          <w:p w14:paraId="1319EC77" w14:textId="77777777" w:rsidR="00136813" w:rsidRPr="00C07F14" w:rsidRDefault="00136813" w:rsidP="00E6668B">
            <w:pPr>
              <w:spacing w:after="0"/>
              <w:jc w:val="right"/>
              <w:rPr>
                <w:rFonts w:cstheme="minorHAnsi"/>
                <w:color w:val="000000"/>
              </w:rPr>
            </w:pPr>
            <w:r w:rsidRPr="00C07F14">
              <w:rPr>
                <w:rFonts w:cstheme="minorHAnsi"/>
                <w:color w:val="000000"/>
              </w:rPr>
              <w:t>4355</w:t>
            </w:r>
          </w:p>
        </w:tc>
        <w:tc>
          <w:tcPr>
            <w:tcW w:w="1048" w:type="pct"/>
            <w:vAlign w:val="center"/>
          </w:tcPr>
          <w:p w14:paraId="64915B42" w14:textId="77777777" w:rsidR="00136813" w:rsidRPr="00C07F14" w:rsidRDefault="00136813" w:rsidP="00E6668B">
            <w:pPr>
              <w:spacing w:after="0"/>
              <w:jc w:val="right"/>
              <w:rPr>
                <w:rFonts w:cstheme="minorHAnsi"/>
                <w:color w:val="000000"/>
              </w:rPr>
            </w:pPr>
            <w:r w:rsidRPr="00C07F14">
              <w:rPr>
                <w:rFonts w:cstheme="minorHAnsi"/>
                <w:color w:val="000000"/>
              </w:rPr>
              <w:t>33</w:t>
            </w:r>
          </w:p>
        </w:tc>
        <w:tc>
          <w:tcPr>
            <w:tcW w:w="1051" w:type="pct"/>
            <w:vAlign w:val="center"/>
          </w:tcPr>
          <w:p w14:paraId="3766DE80" w14:textId="77777777" w:rsidR="00136813" w:rsidRPr="00C07F14" w:rsidRDefault="00136813" w:rsidP="00E6668B">
            <w:pPr>
              <w:spacing w:after="0"/>
              <w:jc w:val="right"/>
              <w:rPr>
                <w:rFonts w:cstheme="minorHAnsi"/>
                <w:color w:val="000000"/>
              </w:rPr>
            </w:pPr>
            <w:r w:rsidRPr="00C07F14">
              <w:rPr>
                <w:rFonts w:cstheme="minorHAnsi"/>
                <w:color w:val="000000"/>
              </w:rPr>
              <w:t>263</w:t>
            </w:r>
          </w:p>
        </w:tc>
      </w:tr>
    </w:tbl>
    <w:p w14:paraId="489A482B" w14:textId="77777777" w:rsidR="00136813" w:rsidRPr="00C4101B" w:rsidRDefault="00136813" w:rsidP="00136813">
      <w:pPr>
        <w:spacing w:before="120" w:after="0" w:line="240" w:lineRule="auto"/>
        <w:jc w:val="both"/>
        <w:rPr>
          <w:rFonts w:cs="Arial"/>
          <w:bCs/>
          <w:sz w:val="18"/>
          <w:szCs w:val="18"/>
        </w:rPr>
      </w:pPr>
      <w:r w:rsidRPr="00C4101B">
        <w:rPr>
          <w:rFonts w:cs="Arial"/>
          <w:bCs/>
          <w:sz w:val="18"/>
          <w:szCs w:val="18"/>
        </w:rPr>
        <w:t xml:space="preserve">Źródło: </w:t>
      </w:r>
      <w:r w:rsidRPr="00C4101B">
        <w:rPr>
          <w:rFonts w:cs="Arial"/>
          <w:i/>
          <w:iCs/>
          <w:sz w:val="18"/>
          <w:szCs w:val="18"/>
        </w:rPr>
        <w:t>Badanie społeczne „Charakterystyka zjawiska przemocy w rodzinie</w:t>
      </w:r>
      <w:r>
        <w:rPr>
          <w:rFonts w:cs="Arial"/>
          <w:i/>
          <w:iCs/>
          <w:sz w:val="18"/>
          <w:szCs w:val="18"/>
        </w:rPr>
        <w:t>…</w:t>
      </w:r>
      <w:r w:rsidRPr="00C4101B">
        <w:rPr>
          <w:rFonts w:cs="Arial"/>
          <w:i/>
          <w:iCs/>
          <w:sz w:val="18"/>
          <w:szCs w:val="18"/>
        </w:rPr>
        <w:t>(op. cit.)</w:t>
      </w:r>
      <w:r w:rsidRPr="00C4101B">
        <w:rPr>
          <w:rFonts w:cs="Arial"/>
          <w:sz w:val="18"/>
          <w:szCs w:val="18"/>
        </w:rPr>
        <w:t xml:space="preserve">, SACADA Pracownia Badawczo-Projektowa, </w:t>
      </w:r>
      <w:r>
        <w:rPr>
          <w:rFonts w:cs="Arial"/>
          <w:sz w:val="18"/>
          <w:szCs w:val="18"/>
        </w:rPr>
        <w:t xml:space="preserve">Kraków </w:t>
      </w:r>
      <w:r w:rsidRPr="00C4101B">
        <w:rPr>
          <w:rFonts w:cs="Arial"/>
          <w:sz w:val="18"/>
          <w:szCs w:val="18"/>
        </w:rPr>
        <w:t>2021.</w:t>
      </w:r>
    </w:p>
    <w:p w14:paraId="2C2A7482" w14:textId="77777777" w:rsidR="00136813" w:rsidRPr="009124CC" w:rsidRDefault="00136813" w:rsidP="009124CC">
      <w:pPr>
        <w:spacing w:after="0" w:line="360" w:lineRule="auto"/>
        <w:jc w:val="both"/>
        <w:rPr>
          <w:rFonts w:cs="Arial"/>
          <w:szCs w:val="22"/>
        </w:rPr>
      </w:pPr>
    </w:p>
    <w:bookmarkEnd w:id="46"/>
    <w:p w14:paraId="10BE8C8C" w14:textId="7648317C" w:rsidR="003B3639" w:rsidRPr="009124CC" w:rsidRDefault="00DB6058" w:rsidP="00245EA5">
      <w:pPr>
        <w:spacing w:after="0" w:line="360" w:lineRule="auto"/>
        <w:jc w:val="both"/>
        <w:rPr>
          <w:rFonts w:cs="Arial"/>
          <w:szCs w:val="22"/>
        </w:rPr>
      </w:pPr>
      <w:r w:rsidRPr="009124CC">
        <w:rPr>
          <w:rFonts w:cs="Arial"/>
          <w:szCs w:val="22"/>
        </w:rPr>
        <w:t xml:space="preserve">Na podstawie zgromadzonych danych, można zauważyć zmniejszenie się </w:t>
      </w:r>
      <w:bookmarkStart w:id="48" w:name="_Hlk97103448"/>
      <w:r w:rsidRPr="009124CC">
        <w:rPr>
          <w:rFonts w:cs="Arial"/>
          <w:szCs w:val="22"/>
        </w:rPr>
        <w:t xml:space="preserve">liczby osób doświadczających przemocy </w:t>
      </w:r>
      <w:r>
        <w:rPr>
          <w:rFonts w:cs="Arial"/>
          <w:szCs w:val="22"/>
        </w:rPr>
        <w:t xml:space="preserve">w regionie </w:t>
      </w:r>
      <w:bookmarkEnd w:id="48"/>
      <w:r w:rsidRPr="009124CC">
        <w:rPr>
          <w:rFonts w:cs="Arial"/>
          <w:szCs w:val="22"/>
        </w:rPr>
        <w:t xml:space="preserve">z 9314 w roku 2017 do 7830 w roku 2020. Spadek </w:t>
      </w:r>
      <w:r w:rsidR="003B3639">
        <w:rPr>
          <w:rFonts w:cs="Arial"/>
          <w:szCs w:val="22"/>
        </w:rPr>
        <w:br/>
      </w:r>
      <w:r w:rsidRPr="009124CC">
        <w:rPr>
          <w:rFonts w:cs="Arial"/>
          <w:szCs w:val="22"/>
        </w:rPr>
        <w:t xml:space="preserve">o wskazane 15% dokonywał się stopniowo i każdego roku odnotowywano mniejszą liczbę osób pokrzywdzonych przemocą. Zauważyć można zmianę tendencji stosowane przemocy. W roku 2017 dominowała przemoc fizyczna (ponad 54%), następnie zaś psychiczna (ponad 41%). </w:t>
      </w:r>
      <w:r w:rsidR="003B3639">
        <w:rPr>
          <w:rFonts w:cs="Arial"/>
          <w:szCs w:val="22"/>
        </w:rPr>
        <w:br/>
      </w:r>
      <w:r w:rsidRPr="009124CC">
        <w:rPr>
          <w:rFonts w:cs="Arial"/>
          <w:szCs w:val="22"/>
        </w:rPr>
        <w:t>W kolejnych latach sytuacja ta odwróciła się i w roku 2020 dominowała już przemoc psychiczna (ponad 55%) nad fizyczną (ponad 40%). Najrzadziej stosowaną przemocą niezależnie od roku jest przemoc ekonomiczna (na poziomie 2-3%) oraz seksualna (na poziomie do 0,5%).</w:t>
      </w:r>
    </w:p>
    <w:p w14:paraId="15EF3AAC" w14:textId="27A9F38E" w:rsidR="00402279" w:rsidRPr="00DF47EC" w:rsidRDefault="00402279" w:rsidP="00DB6058">
      <w:pPr>
        <w:spacing w:after="0"/>
        <w:rPr>
          <w:rFonts w:cstheme="minorHAnsi"/>
          <w:b/>
          <w:bCs/>
        </w:rPr>
      </w:pPr>
      <w:bookmarkStart w:id="49" w:name="_Hlk97232235"/>
      <w:r w:rsidRPr="00DF47EC">
        <w:rPr>
          <w:rFonts w:cstheme="minorHAnsi"/>
          <w:b/>
          <w:bCs/>
        </w:rPr>
        <w:t xml:space="preserve">Tabela </w:t>
      </w:r>
      <w:r w:rsidR="00DB6058">
        <w:rPr>
          <w:rFonts w:cstheme="minorHAnsi"/>
          <w:b/>
          <w:bCs/>
        </w:rPr>
        <w:t>4</w:t>
      </w:r>
      <w:r w:rsidRPr="00DF47EC">
        <w:rPr>
          <w:rFonts w:cstheme="minorHAnsi"/>
          <w:b/>
          <w:bCs/>
        </w:rPr>
        <w:t xml:space="preserve">. </w:t>
      </w:r>
      <w:r w:rsidR="009124CC">
        <w:rPr>
          <w:rFonts w:cstheme="minorHAnsi"/>
          <w:b/>
          <w:bCs/>
        </w:rPr>
        <w:t>C</w:t>
      </w:r>
      <w:r w:rsidRPr="00DF47EC">
        <w:rPr>
          <w:rFonts w:cstheme="minorHAnsi"/>
          <w:b/>
          <w:bCs/>
        </w:rPr>
        <w:t>harakterystyka społeczno-demograficzna osób dotkniętych przemocą</w:t>
      </w:r>
      <w:bookmarkEnd w:id="4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8"/>
        <w:gridCol w:w="1591"/>
        <w:gridCol w:w="1592"/>
        <w:gridCol w:w="1592"/>
        <w:gridCol w:w="1592"/>
        <w:gridCol w:w="1592"/>
      </w:tblGrid>
      <w:tr w:rsidR="00402279" w:rsidRPr="00FE5B9B" w14:paraId="652F0528" w14:textId="77777777" w:rsidTr="00E6668B">
        <w:trPr>
          <w:trHeight w:val="402"/>
        </w:trPr>
        <w:tc>
          <w:tcPr>
            <w:tcW w:w="1108" w:type="dxa"/>
            <w:shd w:val="clear" w:color="000000" w:fill="F2F2F2"/>
            <w:vAlign w:val="center"/>
            <w:hideMark/>
          </w:tcPr>
          <w:p w14:paraId="15AAA42A" w14:textId="77777777" w:rsidR="00402279" w:rsidRPr="00FE5B9B" w:rsidRDefault="00402279" w:rsidP="00DB6058">
            <w:pPr>
              <w:spacing w:after="0"/>
              <w:rPr>
                <w:b/>
                <w:bCs/>
                <w:color w:val="000000"/>
              </w:rPr>
            </w:pPr>
            <w:r w:rsidRPr="00FE5B9B">
              <w:rPr>
                <w:b/>
                <w:bCs/>
                <w:color w:val="000000"/>
              </w:rPr>
              <w:t>ROK</w:t>
            </w:r>
          </w:p>
        </w:tc>
        <w:tc>
          <w:tcPr>
            <w:tcW w:w="1591" w:type="dxa"/>
            <w:shd w:val="clear" w:color="000000" w:fill="F2F2F2"/>
            <w:vAlign w:val="center"/>
            <w:hideMark/>
          </w:tcPr>
          <w:p w14:paraId="4E68A444" w14:textId="77777777" w:rsidR="00402279" w:rsidRPr="00FE5B9B" w:rsidRDefault="00402279" w:rsidP="00DB6058">
            <w:pPr>
              <w:spacing w:after="0"/>
              <w:rPr>
                <w:b/>
                <w:bCs/>
                <w:color w:val="000000"/>
              </w:rPr>
            </w:pPr>
            <w:r w:rsidRPr="00FE5B9B">
              <w:rPr>
                <w:b/>
                <w:bCs/>
                <w:color w:val="000000"/>
              </w:rPr>
              <w:t>Kobiety</w:t>
            </w:r>
          </w:p>
        </w:tc>
        <w:tc>
          <w:tcPr>
            <w:tcW w:w="1592" w:type="dxa"/>
            <w:shd w:val="clear" w:color="000000" w:fill="F2F2F2"/>
            <w:vAlign w:val="center"/>
            <w:hideMark/>
          </w:tcPr>
          <w:p w14:paraId="1F72A9B5" w14:textId="77777777" w:rsidR="00402279" w:rsidRPr="00FE5B9B" w:rsidRDefault="00402279" w:rsidP="00DB6058">
            <w:pPr>
              <w:spacing w:after="0"/>
              <w:rPr>
                <w:b/>
                <w:bCs/>
                <w:color w:val="000000"/>
              </w:rPr>
            </w:pPr>
            <w:r w:rsidRPr="00FE5B9B">
              <w:rPr>
                <w:b/>
                <w:bCs/>
                <w:color w:val="000000"/>
              </w:rPr>
              <w:t>Mężczyźni</w:t>
            </w:r>
          </w:p>
        </w:tc>
        <w:tc>
          <w:tcPr>
            <w:tcW w:w="1592" w:type="dxa"/>
            <w:shd w:val="clear" w:color="000000" w:fill="F2F2F2"/>
            <w:vAlign w:val="center"/>
            <w:hideMark/>
          </w:tcPr>
          <w:p w14:paraId="0CE558E7" w14:textId="77777777" w:rsidR="00402279" w:rsidRPr="00FE5B9B" w:rsidRDefault="00402279" w:rsidP="00DB6058">
            <w:pPr>
              <w:spacing w:after="0"/>
              <w:rPr>
                <w:b/>
                <w:bCs/>
                <w:color w:val="000000"/>
              </w:rPr>
            </w:pPr>
            <w:r w:rsidRPr="00FE5B9B">
              <w:rPr>
                <w:b/>
                <w:bCs/>
                <w:color w:val="000000"/>
              </w:rPr>
              <w:t>Dzieci</w:t>
            </w:r>
          </w:p>
        </w:tc>
        <w:tc>
          <w:tcPr>
            <w:tcW w:w="1592" w:type="dxa"/>
            <w:shd w:val="clear" w:color="000000" w:fill="F2F2F2"/>
            <w:vAlign w:val="center"/>
            <w:hideMark/>
          </w:tcPr>
          <w:p w14:paraId="559048B8" w14:textId="77777777" w:rsidR="00402279" w:rsidRPr="00FE5B9B" w:rsidRDefault="00402279" w:rsidP="00DB6058">
            <w:pPr>
              <w:spacing w:after="0"/>
              <w:rPr>
                <w:b/>
                <w:bCs/>
                <w:color w:val="000000"/>
              </w:rPr>
            </w:pPr>
            <w:r w:rsidRPr="00FE5B9B">
              <w:rPr>
                <w:b/>
                <w:bCs/>
                <w:color w:val="000000"/>
              </w:rPr>
              <w:t>Osoby starsze (60+)</w:t>
            </w:r>
          </w:p>
        </w:tc>
        <w:tc>
          <w:tcPr>
            <w:tcW w:w="1592" w:type="dxa"/>
            <w:shd w:val="clear" w:color="000000" w:fill="F2F2F2"/>
            <w:vAlign w:val="center"/>
            <w:hideMark/>
          </w:tcPr>
          <w:p w14:paraId="1B429A88" w14:textId="77777777" w:rsidR="00402279" w:rsidRPr="00FE5B9B" w:rsidRDefault="00402279" w:rsidP="00DB6058">
            <w:pPr>
              <w:spacing w:after="0"/>
              <w:rPr>
                <w:b/>
                <w:bCs/>
                <w:color w:val="000000"/>
              </w:rPr>
            </w:pPr>
            <w:r w:rsidRPr="00FE5B9B">
              <w:rPr>
                <w:b/>
                <w:bCs/>
                <w:color w:val="000000"/>
              </w:rPr>
              <w:t>Osoby z niepełno-sprawnością</w:t>
            </w:r>
          </w:p>
        </w:tc>
      </w:tr>
      <w:tr w:rsidR="00402279" w:rsidRPr="00FE5B9B" w14:paraId="0E82F2B8" w14:textId="77777777" w:rsidTr="00E6668B">
        <w:trPr>
          <w:trHeight w:val="402"/>
        </w:trPr>
        <w:tc>
          <w:tcPr>
            <w:tcW w:w="1108" w:type="dxa"/>
            <w:shd w:val="clear" w:color="auto" w:fill="auto"/>
            <w:vAlign w:val="center"/>
            <w:hideMark/>
          </w:tcPr>
          <w:p w14:paraId="57E5C0BF" w14:textId="77777777" w:rsidR="00402279" w:rsidRPr="00FE5B9B" w:rsidRDefault="00402279" w:rsidP="00DB6058">
            <w:pPr>
              <w:spacing w:after="0"/>
              <w:jc w:val="right"/>
              <w:rPr>
                <w:color w:val="000000"/>
              </w:rPr>
            </w:pPr>
            <w:r w:rsidRPr="00FE5B9B">
              <w:rPr>
                <w:color w:val="000000"/>
              </w:rPr>
              <w:t>2017</w:t>
            </w:r>
          </w:p>
        </w:tc>
        <w:tc>
          <w:tcPr>
            <w:tcW w:w="1591" w:type="dxa"/>
            <w:shd w:val="clear" w:color="auto" w:fill="auto"/>
            <w:vAlign w:val="center"/>
            <w:hideMark/>
          </w:tcPr>
          <w:p w14:paraId="24204AD6" w14:textId="77777777" w:rsidR="00402279" w:rsidRPr="00FE5B9B" w:rsidRDefault="00402279" w:rsidP="00DB6058">
            <w:pPr>
              <w:spacing w:after="0"/>
              <w:jc w:val="right"/>
              <w:rPr>
                <w:color w:val="000000"/>
              </w:rPr>
            </w:pPr>
            <w:r w:rsidRPr="00FE5B9B">
              <w:rPr>
                <w:color w:val="000000"/>
              </w:rPr>
              <w:t>4343</w:t>
            </w:r>
          </w:p>
        </w:tc>
        <w:tc>
          <w:tcPr>
            <w:tcW w:w="1592" w:type="dxa"/>
            <w:shd w:val="clear" w:color="auto" w:fill="auto"/>
            <w:vAlign w:val="center"/>
            <w:hideMark/>
          </w:tcPr>
          <w:p w14:paraId="05E3B95B" w14:textId="77777777" w:rsidR="00402279" w:rsidRPr="00FE5B9B" w:rsidRDefault="00402279" w:rsidP="00DB6058">
            <w:pPr>
              <w:spacing w:after="0"/>
              <w:jc w:val="right"/>
              <w:rPr>
                <w:color w:val="000000"/>
              </w:rPr>
            </w:pPr>
            <w:r w:rsidRPr="00FE5B9B">
              <w:rPr>
                <w:color w:val="000000"/>
              </w:rPr>
              <w:t>2959</w:t>
            </w:r>
          </w:p>
        </w:tc>
        <w:tc>
          <w:tcPr>
            <w:tcW w:w="1592" w:type="dxa"/>
            <w:shd w:val="clear" w:color="auto" w:fill="auto"/>
            <w:vAlign w:val="center"/>
            <w:hideMark/>
          </w:tcPr>
          <w:p w14:paraId="0C4A81B9" w14:textId="77777777" w:rsidR="00402279" w:rsidRPr="00FE5B9B" w:rsidRDefault="00402279" w:rsidP="00DB6058">
            <w:pPr>
              <w:spacing w:after="0"/>
              <w:jc w:val="right"/>
              <w:rPr>
                <w:color w:val="000000"/>
              </w:rPr>
            </w:pPr>
            <w:r w:rsidRPr="00FE5B9B">
              <w:rPr>
                <w:color w:val="000000"/>
              </w:rPr>
              <w:t>1587</w:t>
            </w:r>
          </w:p>
        </w:tc>
        <w:tc>
          <w:tcPr>
            <w:tcW w:w="1592" w:type="dxa"/>
            <w:shd w:val="clear" w:color="auto" w:fill="auto"/>
            <w:vAlign w:val="center"/>
            <w:hideMark/>
          </w:tcPr>
          <w:p w14:paraId="215F4963" w14:textId="77777777" w:rsidR="00402279" w:rsidRPr="00FE5B9B" w:rsidRDefault="00402279" w:rsidP="00DB6058">
            <w:pPr>
              <w:spacing w:after="0"/>
              <w:jc w:val="right"/>
              <w:rPr>
                <w:color w:val="000000"/>
              </w:rPr>
            </w:pPr>
            <w:r w:rsidRPr="00FE5B9B">
              <w:rPr>
                <w:color w:val="000000"/>
              </w:rPr>
              <w:t>1229</w:t>
            </w:r>
          </w:p>
        </w:tc>
        <w:tc>
          <w:tcPr>
            <w:tcW w:w="1592" w:type="dxa"/>
            <w:shd w:val="clear" w:color="auto" w:fill="auto"/>
            <w:vAlign w:val="center"/>
            <w:hideMark/>
          </w:tcPr>
          <w:p w14:paraId="5F8F10C3" w14:textId="77777777" w:rsidR="00402279" w:rsidRPr="00FE5B9B" w:rsidRDefault="00402279" w:rsidP="00DB6058">
            <w:pPr>
              <w:spacing w:after="0"/>
              <w:jc w:val="right"/>
              <w:rPr>
                <w:color w:val="000000"/>
              </w:rPr>
            </w:pPr>
            <w:r w:rsidRPr="00FE5B9B">
              <w:rPr>
                <w:color w:val="000000"/>
              </w:rPr>
              <w:t>180</w:t>
            </w:r>
          </w:p>
        </w:tc>
      </w:tr>
      <w:tr w:rsidR="00402279" w:rsidRPr="00FE5B9B" w14:paraId="62BB0539" w14:textId="77777777" w:rsidTr="00E6668B">
        <w:trPr>
          <w:trHeight w:val="402"/>
        </w:trPr>
        <w:tc>
          <w:tcPr>
            <w:tcW w:w="1108" w:type="dxa"/>
            <w:shd w:val="clear" w:color="auto" w:fill="auto"/>
            <w:vAlign w:val="center"/>
            <w:hideMark/>
          </w:tcPr>
          <w:p w14:paraId="50A62335" w14:textId="77777777" w:rsidR="00402279" w:rsidRPr="00FE5B9B" w:rsidRDefault="00402279" w:rsidP="00DB6058">
            <w:pPr>
              <w:spacing w:after="0"/>
              <w:jc w:val="right"/>
              <w:rPr>
                <w:color w:val="000000"/>
              </w:rPr>
            </w:pPr>
            <w:r w:rsidRPr="00FE5B9B">
              <w:rPr>
                <w:color w:val="000000"/>
              </w:rPr>
              <w:t>2018</w:t>
            </w:r>
          </w:p>
        </w:tc>
        <w:tc>
          <w:tcPr>
            <w:tcW w:w="1591" w:type="dxa"/>
            <w:shd w:val="clear" w:color="auto" w:fill="auto"/>
            <w:vAlign w:val="center"/>
            <w:hideMark/>
          </w:tcPr>
          <w:p w14:paraId="10A18219" w14:textId="77777777" w:rsidR="00402279" w:rsidRPr="00FE5B9B" w:rsidRDefault="00402279" w:rsidP="00DB6058">
            <w:pPr>
              <w:spacing w:after="0"/>
              <w:jc w:val="right"/>
              <w:rPr>
                <w:color w:val="000000"/>
              </w:rPr>
            </w:pPr>
            <w:r w:rsidRPr="00FE5B9B">
              <w:rPr>
                <w:color w:val="000000"/>
              </w:rPr>
              <w:t>4004</w:t>
            </w:r>
          </w:p>
        </w:tc>
        <w:tc>
          <w:tcPr>
            <w:tcW w:w="1592" w:type="dxa"/>
            <w:shd w:val="clear" w:color="auto" w:fill="auto"/>
            <w:vAlign w:val="center"/>
            <w:hideMark/>
          </w:tcPr>
          <w:p w14:paraId="1F08A465" w14:textId="77777777" w:rsidR="00402279" w:rsidRPr="00FE5B9B" w:rsidRDefault="00402279" w:rsidP="00DB6058">
            <w:pPr>
              <w:spacing w:after="0"/>
              <w:jc w:val="right"/>
              <w:rPr>
                <w:color w:val="000000"/>
              </w:rPr>
            </w:pPr>
            <w:r w:rsidRPr="00FE5B9B">
              <w:rPr>
                <w:color w:val="000000"/>
              </w:rPr>
              <w:t>2913</w:t>
            </w:r>
          </w:p>
        </w:tc>
        <w:tc>
          <w:tcPr>
            <w:tcW w:w="1592" w:type="dxa"/>
            <w:shd w:val="clear" w:color="auto" w:fill="auto"/>
            <w:vAlign w:val="center"/>
            <w:hideMark/>
          </w:tcPr>
          <w:p w14:paraId="299769B8" w14:textId="77777777" w:rsidR="00402279" w:rsidRPr="00FE5B9B" w:rsidRDefault="00402279" w:rsidP="00DB6058">
            <w:pPr>
              <w:spacing w:after="0"/>
              <w:jc w:val="right"/>
              <w:rPr>
                <w:color w:val="000000"/>
              </w:rPr>
            </w:pPr>
            <w:r w:rsidRPr="00FE5B9B">
              <w:rPr>
                <w:color w:val="000000"/>
              </w:rPr>
              <w:t>1711</w:t>
            </w:r>
          </w:p>
        </w:tc>
        <w:tc>
          <w:tcPr>
            <w:tcW w:w="1592" w:type="dxa"/>
            <w:shd w:val="clear" w:color="auto" w:fill="auto"/>
            <w:vAlign w:val="center"/>
            <w:hideMark/>
          </w:tcPr>
          <w:p w14:paraId="30BF8612" w14:textId="77777777" w:rsidR="00402279" w:rsidRPr="00FE5B9B" w:rsidRDefault="00402279" w:rsidP="00DB6058">
            <w:pPr>
              <w:spacing w:after="0"/>
              <w:jc w:val="right"/>
              <w:rPr>
                <w:color w:val="000000"/>
              </w:rPr>
            </w:pPr>
            <w:r w:rsidRPr="00FE5B9B">
              <w:rPr>
                <w:color w:val="000000"/>
              </w:rPr>
              <w:t>1130</w:t>
            </w:r>
          </w:p>
        </w:tc>
        <w:tc>
          <w:tcPr>
            <w:tcW w:w="1592" w:type="dxa"/>
            <w:shd w:val="clear" w:color="auto" w:fill="auto"/>
            <w:vAlign w:val="center"/>
            <w:hideMark/>
          </w:tcPr>
          <w:p w14:paraId="3E872C4B" w14:textId="77777777" w:rsidR="00402279" w:rsidRPr="00FE5B9B" w:rsidRDefault="00402279" w:rsidP="00DB6058">
            <w:pPr>
              <w:spacing w:after="0"/>
              <w:jc w:val="right"/>
              <w:rPr>
                <w:color w:val="000000"/>
              </w:rPr>
            </w:pPr>
            <w:r w:rsidRPr="00FE5B9B">
              <w:rPr>
                <w:color w:val="000000"/>
              </w:rPr>
              <w:t>159</w:t>
            </w:r>
          </w:p>
        </w:tc>
      </w:tr>
      <w:tr w:rsidR="00402279" w:rsidRPr="00FE5B9B" w14:paraId="0424E1A5" w14:textId="77777777" w:rsidTr="00E6668B">
        <w:trPr>
          <w:trHeight w:val="402"/>
        </w:trPr>
        <w:tc>
          <w:tcPr>
            <w:tcW w:w="1108" w:type="dxa"/>
            <w:shd w:val="clear" w:color="auto" w:fill="auto"/>
            <w:vAlign w:val="center"/>
            <w:hideMark/>
          </w:tcPr>
          <w:p w14:paraId="3BC43C97" w14:textId="77777777" w:rsidR="00402279" w:rsidRPr="00FE5B9B" w:rsidRDefault="00402279" w:rsidP="00DB6058">
            <w:pPr>
              <w:spacing w:after="0"/>
              <w:jc w:val="right"/>
              <w:rPr>
                <w:color w:val="000000"/>
              </w:rPr>
            </w:pPr>
            <w:r w:rsidRPr="00FE5B9B">
              <w:rPr>
                <w:color w:val="000000"/>
              </w:rPr>
              <w:t>2019</w:t>
            </w:r>
          </w:p>
        </w:tc>
        <w:tc>
          <w:tcPr>
            <w:tcW w:w="1591" w:type="dxa"/>
            <w:shd w:val="clear" w:color="auto" w:fill="auto"/>
            <w:vAlign w:val="center"/>
            <w:hideMark/>
          </w:tcPr>
          <w:p w14:paraId="7255415F" w14:textId="77777777" w:rsidR="00402279" w:rsidRPr="00FE5B9B" w:rsidRDefault="00402279" w:rsidP="00DB6058">
            <w:pPr>
              <w:spacing w:after="0"/>
              <w:jc w:val="right"/>
              <w:rPr>
                <w:color w:val="000000"/>
              </w:rPr>
            </w:pPr>
            <w:r w:rsidRPr="00FE5B9B">
              <w:rPr>
                <w:color w:val="000000"/>
              </w:rPr>
              <w:t>4240</w:t>
            </w:r>
          </w:p>
        </w:tc>
        <w:tc>
          <w:tcPr>
            <w:tcW w:w="1592" w:type="dxa"/>
            <w:shd w:val="clear" w:color="auto" w:fill="auto"/>
            <w:vAlign w:val="center"/>
            <w:hideMark/>
          </w:tcPr>
          <w:p w14:paraId="4BB9D585" w14:textId="77777777" w:rsidR="00402279" w:rsidRPr="00FE5B9B" w:rsidRDefault="00402279" w:rsidP="00DB6058">
            <w:pPr>
              <w:spacing w:after="0"/>
              <w:jc w:val="right"/>
              <w:rPr>
                <w:color w:val="000000"/>
              </w:rPr>
            </w:pPr>
            <w:r w:rsidRPr="00FE5B9B">
              <w:rPr>
                <w:color w:val="000000"/>
              </w:rPr>
              <w:t>3061</w:t>
            </w:r>
          </w:p>
        </w:tc>
        <w:tc>
          <w:tcPr>
            <w:tcW w:w="1592" w:type="dxa"/>
            <w:shd w:val="clear" w:color="auto" w:fill="auto"/>
            <w:vAlign w:val="center"/>
            <w:hideMark/>
          </w:tcPr>
          <w:p w14:paraId="33411A78" w14:textId="77777777" w:rsidR="00402279" w:rsidRPr="00FE5B9B" w:rsidRDefault="00402279" w:rsidP="00DB6058">
            <w:pPr>
              <w:spacing w:after="0"/>
              <w:jc w:val="right"/>
              <w:rPr>
                <w:color w:val="000000"/>
              </w:rPr>
            </w:pPr>
            <w:r w:rsidRPr="00FE5B9B">
              <w:rPr>
                <w:color w:val="000000"/>
              </w:rPr>
              <w:t>1927</w:t>
            </w:r>
          </w:p>
        </w:tc>
        <w:tc>
          <w:tcPr>
            <w:tcW w:w="1592" w:type="dxa"/>
            <w:shd w:val="clear" w:color="auto" w:fill="auto"/>
            <w:vAlign w:val="center"/>
            <w:hideMark/>
          </w:tcPr>
          <w:p w14:paraId="63A14E8D" w14:textId="77777777" w:rsidR="00402279" w:rsidRPr="00FE5B9B" w:rsidRDefault="00402279" w:rsidP="00DB6058">
            <w:pPr>
              <w:spacing w:after="0"/>
              <w:jc w:val="right"/>
              <w:rPr>
                <w:color w:val="000000"/>
              </w:rPr>
            </w:pPr>
            <w:r w:rsidRPr="00FE5B9B">
              <w:rPr>
                <w:color w:val="000000"/>
              </w:rPr>
              <w:t>1224</w:t>
            </w:r>
          </w:p>
        </w:tc>
        <w:tc>
          <w:tcPr>
            <w:tcW w:w="1592" w:type="dxa"/>
            <w:shd w:val="clear" w:color="auto" w:fill="auto"/>
            <w:vAlign w:val="center"/>
            <w:hideMark/>
          </w:tcPr>
          <w:p w14:paraId="3E4F52B6" w14:textId="77777777" w:rsidR="00402279" w:rsidRPr="00FE5B9B" w:rsidRDefault="00402279" w:rsidP="00DB6058">
            <w:pPr>
              <w:spacing w:after="0"/>
              <w:jc w:val="right"/>
              <w:rPr>
                <w:color w:val="000000"/>
              </w:rPr>
            </w:pPr>
            <w:r w:rsidRPr="00FE5B9B">
              <w:rPr>
                <w:color w:val="000000"/>
              </w:rPr>
              <w:t>196</w:t>
            </w:r>
          </w:p>
        </w:tc>
      </w:tr>
      <w:tr w:rsidR="00402279" w:rsidRPr="00FE5B9B" w14:paraId="40DDFF0A" w14:textId="77777777" w:rsidTr="00E6668B">
        <w:trPr>
          <w:trHeight w:val="402"/>
        </w:trPr>
        <w:tc>
          <w:tcPr>
            <w:tcW w:w="1108" w:type="dxa"/>
            <w:shd w:val="clear" w:color="auto" w:fill="auto"/>
            <w:vAlign w:val="center"/>
            <w:hideMark/>
          </w:tcPr>
          <w:p w14:paraId="15F11C09" w14:textId="77777777" w:rsidR="00402279" w:rsidRPr="00FE5B9B" w:rsidRDefault="00402279" w:rsidP="00DB6058">
            <w:pPr>
              <w:spacing w:after="0"/>
              <w:jc w:val="right"/>
              <w:rPr>
                <w:color w:val="000000"/>
              </w:rPr>
            </w:pPr>
            <w:r w:rsidRPr="00FE5B9B">
              <w:rPr>
                <w:color w:val="000000"/>
              </w:rPr>
              <w:t>2020</w:t>
            </w:r>
          </w:p>
        </w:tc>
        <w:tc>
          <w:tcPr>
            <w:tcW w:w="1591" w:type="dxa"/>
            <w:shd w:val="clear" w:color="auto" w:fill="auto"/>
            <w:vAlign w:val="center"/>
            <w:hideMark/>
          </w:tcPr>
          <w:p w14:paraId="5DCD355F" w14:textId="77777777" w:rsidR="00402279" w:rsidRPr="00FE5B9B" w:rsidRDefault="00402279" w:rsidP="00DB6058">
            <w:pPr>
              <w:spacing w:after="0"/>
              <w:jc w:val="right"/>
              <w:rPr>
                <w:color w:val="000000"/>
              </w:rPr>
            </w:pPr>
            <w:r w:rsidRPr="00FE5B9B">
              <w:rPr>
                <w:color w:val="000000"/>
              </w:rPr>
              <w:t>4002</w:t>
            </w:r>
          </w:p>
        </w:tc>
        <w:tc>
          <w:tcPr>
            <w:tcW w:w="1592" w:type="dxa"/>
            <w:shd w:val="clear" w:color="auto" w:fill="auto"/>
            <w:vAlign w:val="center"/>
            <w:hideMark/>
          </w:tcPr>
          <w:p w14:paraId="24856EE1" w14:textId="77777777" w:rsidR="00402279" w:rsidRPr="00FE5B9B" w:rsidRDefault="00402279" w:rsidP="00DB6058">
            <w:pPr>
              <w:spacing w:after="0"/>
              <w:jc w:val="right"/>
              <w:rPr>
                <w:color w:val="000000"/>
              </w:rPr>
            </w:pPr>
            <w:r w:rsidRPr="00FE5B9B">
              <w:rPr>
                <w:color w:val="000000"/>
              </w:rPr>
              <w:t>2698</w:t>
            </w:r>
          </w:p>
        </w:tc>
        <w:tc>
          <w:tcPr>
            <w:tcW w:w="1592" w:type="dxa"/>
            <w:shd w:val="clear" w:color="auto" w:fill="auto"/>
            <w:vAlign w:val="center"/>
            <w:hideMark/>
          </w:tcPr>
          <w:p w14:paraId="2DFB80C3" w14:textId="77777777" w:rsidR="00402279" w:rsidRPr="00FE5B9B" w:rsidRDefault="00402279" w:rsidP="00DB6058">
            <w:pPr>
              <w:spacing w:after="0"/>
              <w:jc w:val="right"/>
              <w:rPr>
                <w:color w:val="000000"/>
              </w:rPr>
            </w:pPr>
            <w:r w:rsidRPr="00FE5B9B">
              <w:rPr>
                <w:color w:val="000000"/>
              </w:rPr>
              <w:t>1733</w:t>
            </w:r>
          </w:p>
        </w:tc>
        <w:tc>
          <w:tcPr>
            <w:tcW w:w="1592" w:type="dxa"/>
            <w:shd w:val="clear" w:color="auto" w:fill="auto"/>
            <w:vAlign w:val="center"/>
            <w:hideMark/>
          </w:tcPr>
          <w:p w14:paraId="24877635" w14:textId="77777777" w:rsidR="00402279" w:rsidRPr="00FE5B9B" w:rsidRDefault="00402279" w:rsidP="00DB6058">
            <w:pPr>
              <w:spacing w:after="0"/>
              <w:jc w:val="right"/>
              <w:rPr>
                <w:color w:val="000000"/>
              </w:rPr>
            </w:pPr>
            <w:r w:rsidRPr="00FE5B9B">
              <w:rPr>
                <w:color w:val="000000"/>
              </w:rPr>
              <w:t>1156</w:t>
            </w:r>
          </w:p>
        </w:tc>
        <w:tc>
          <w:tcPr>
            <w:tcW w:w="1592" w:type="dxa"/>
            <w:shd w:val="clear" w:color="auto" w:fill="auto"/>
            <w:vAlign w:val="center"/>
            <w:hideMark/>
          </w:tcPr>
          <w:p w14:paraId="7BCEA006" w14:textId="77777777" w:rsidR="00402279" w:rsidRPr="00FE5B9B" w:rsidRDefault="00402279" w:rsidP="00DB6058">
            <w:pPr>
              <w:spacing w:after="0"/>
              <w:jc w:val="right"/>
              <w:rPr>
                <w:color w:val="000000"/>
              </w:rPr>
            </w:pPr>
            <w:r w:rsidRPr="00FE5B9B">
              <w:rPr>
                <w:color w:val="000000"/>
              </w:rPr>
              <w:t>123</w:t>
            </w:r>
          </w:p>
        </w:tc>
      </w:tr>
    </w:tbl>
    <w:p w14:paraId="447B63EC" w14:textId="77777777" w:rsidR="009124CC" w:rsidRPr="00C4101B" w:rsidRDefault="009124CC" w:rsidP="00DB6058">
      <w:pPr>
        <w:spacing w:after="0" w:line="240" w:lineRule="auto"/>
        <w:jc w:val="both"/>
        <w:rPr>
          <w:rFonts w:cs="Arial"/>
          <w:bCs/>
          <w:sz w:val="18"/>
          <w:szCs w:val="18"/>
        </w:rPr>
      </w:pPr>
      <w:r w:rsidRPr="00C4101B">
        <w:rPr>
          <w:rFonts w:cs="Arial"/>
          <w:bCs/>
          <w:sz w:val="18"/>
          <w:szCs w:val="18"/>
        </w:rPr>
        <w:t xml:space="preserve">Źródło: </w:t>
      </w:r>
      <w:r w:rsidRPr="00C4101B">
        <w:rPr>
          <w:rFonts w:cs="Arial"/>
          <w:i/>
          <w:iCs/>
          <w:sz w:val="18"/>
          <w:szCs w:val="18"/>
        </w:rPr>
        <w:t>Badanie społeczne „Charakterystyka zjawiska przemocy w rodzinie</w:t>
      </w:r>
      <w:r>
        <w:rPr>
          <w:rFonts w:cs="Arial"/>
          <w:i/>
          <w:iCs/>
          <w:sz w:val="18"/>
          <w:szCs w:val="18"/>
        </w:rPr>
        <w:t>…</w:t>
      </w:r>
      <w:r w:rsidRPr="00C4101B">
        <w:rPr>
          <w:rFonts w:cs="Arial"/>
          <w:i/>
          <w:iCs/>
          <w:sz w:val="18"/>
          <w:szCs w:val="18"/>
        </w:rPr>
        <w:t>(op. cit.)</w:t>
      </w:r>
      <w:r w:rsidRPr="00C4101B">
        <w:rPr>
          <w:rFonts w:cs="Arial"/>
          <w:sz w:val="18"/>
          <w:szCs w:val="18"/>
        </w:rPr>
        <w:t xml:space="preserve">, SACADA Pracownia Badawczo-Projektowa, </w:t>
      </w:r>
      <w:r>
        <w:rPr>
          <w:rFonts w:cs="Arial"/>
          <w:sz w:val="18"/>
          <w:szCs w:val="18"/>
        </w:rPr>
        <w:t xml:space="preserve">Kraków </w:t>
      </w:r>
      <w:r w:rsidRPr="00C4101B">
        <w:rPr>
          <w:rFonts w:cs="Arial"/>
          <w:sz w:val="18"/>
          <w:szCs w:val="18"/>
        </w:rPr>
        <w:t>2021.</w:t>
      </w:r>
    </w:p>
    <w:p w14:paraId="250A4068" w14:textId="565A693F" w:rsidR="00402279" w:rsidRDefault="00402279" w:rsidP="00402279">
      <w:pPr>
        <w:spacing w:after="0"/>
        <w:rPr>
          <w:rFonts w:cstheme="minorHAnsi"/>
        </w:rPr>
      </w:pPr>
    </w:p>
    <w:p w14:paraId="65847784" w14:textId="77777777" w:rsidR="001C2B2A" w:rsidRDefault="001C2B2A" w:rsidP="00402279">
      <w:pPr>
        <w:spacing w:after="0"/>
        <w:rPr>
          <w:rFonts w:cstheme="minorHAnsi"/>
        </w:rPr>
      </w:pPr>
    </w:p>
    <w:p w14:paraId="1555A189" w14:textId="77777777" w:rsidR="00402279" w:rsidRPr="009124CC" w:rsidRDefault="00402279" w:rsidP="009124CC">
      <w:pPr>
        <w:spacing w:after="0" w:line="360" w:lineRule="auto"/>
        <w:jc w:val="both"/>
        <w:rPr>
          <w:rFonts w:cs="Arial"/>
          <w:szCs w:val="22"/>
        </w:rPr>
      </w:pPr>
      <w:r w:rsidRPr="009124CC">
        <w:rPr>
          <w:rFonts w:cs="Arial"/>
          <w:szCs w:val="22"/>
        </w:rPr>
        <w:t>Osoby dotknięte przemocą to zdecydowanie najczęściej kobiety, których liczba w latach 2017-2020 zawsze przekraczała 4 000 (najwięcej w 2017 – 4 343) i średnio wynosiła 4147 osób. Kolejną grupą doświadczającą przemocy są mężczyźni, ich liczba oscyluje w okolicach 3 000 (najwięcej w 2019 – 3 061) i tylko w 2020 spadła poniżej tego pułapu (2698 osób). W latach 2017-2020 liczba dzieci będąca ofiarami przemocy wynosiła średnio 1739, wynik zdecydowanie powyżej tej średniej odnotowany został w 2019 roku i wyniósł 1927. Do grupy najrzadziej doświadczającej przemocy należą osoby z niepełnosprawnością, których na przestrzeni badanych lat było średnio164.</w:t>
      </w:r>
    </w:p>
    <w:p w14:paraId="7388223D" w14:textId="77777777" w:rsidR="00402279" w:rsidRDefault="00402279" w:rsidP="009124CC">
      <w:pPr>
        <w:pStyle w:val="Akapitzlist"/>
        <w:spacing w:after="0"/>
        <w:jc w:val="both"/>
        <w:rPr>
          <w:rFonts w:cstheme="minorHAnsi"/>
        </w:rPr>
      </w:pPr>
    </w:p>
    <w:p w14:paraId="5B1C6DDA" w14:textId="5663EFB2" w:rsidR="009124CC" w:rsidRDefault="00402279" w:rsidP="009124CC">
      <w:pPr>
        <w:spacing w:after="0" w:line="360" w:lineRule="auto"/>
        <w:jc w:val="both"/>
        <w:rPr>
          <w:rFonts w:cs="Arial"/>
          <w:szCs w:val="22"/>
        </w:rPr>
      </w:pPr>
      <w:bookmarkStart w:id="50" w:name="_Hlk88992994"/>
      <w:r w:rsidRPr="009124CC">
        <w:rPr>
          <w:rFonts w:cs="Arial"/>
          <w:szCs w:val="22"/>
        </w:rPr>
        <w:t xml:space="preserve">Kobiety zdecydowanie częściej niż mężczyźni doświadczają przemocy. Mimo że z roku na rok liczba kobiet, które są dotknięte przemocą, zmniejsza się (z 6710 w 2017 roku do 5524 w 2020 roku), to struktura ich wieku pozostaje stabilna. </w:t>
      </w:r>
      <w:bookmarkStart w:id="51" w:name="_Hlk88992846"/>
      <w:r w:rsidRPr="009124CC">
        <w:rPr>
          <w:rFonts w:cs="Arial"/>
          <w:szCs w:val="22"/>
        </w:rPr>
        <w:t>Najczęściej ofiarami przemocy są kobiety między 30 a 49 rokiem życia (ponad 35% w 2020 roku) oraz między 50 a 59 rokiem życia (ponad 20% w 2020 roku). Grupa, które najrzadziej doświadczają przemocy to młode kobiety między 21 a 24 rokiem życia (1,9% w 2020 roku) oraz 17 a 20 rokiem życia (2,2% w 2020 roku).</w:t>
      </w:r>
      <w:r w:rsidR="009124CC">
        <w:rPr>
          <w:rFonts w:cs="Arial"/>
          <w:szCs w:val="22"/>
        </w:rPr>
        <w:t xml:space="preserve"> </w:t>
      </w:r>
      <w:bookmarkEnd w:id="51"/>
      <w:r w:rsidRPr="009124CC">
        <w:rPr>
          <w:rFonts w:cs="Arial"/>
          <w:szCs w:val="22"/>
        </w:rPr>
        <w:t>Mężczyźni doświadczają przemocy zdecydowanie rzadziej niż kobiety. Ich liczba była stabilna w latach 2017 – 2019 (różnica około 25 osób), zaś w 2020 wyraźniej spadła o około 300 osób (z 2604 w 2017 do 2306 w 2020). Grupa, która najrzadziej doświadcza przemocy to młodzi mężczyźni między 21 a 24 rokiem życia (niecałe 5% w 2020 roku).</w:t>
      </w:r>
      <w:bookmarkEnd w:id="50"/>
    </w:p>
    <w:p w14:paraId="52EF7680" w14:textId="77777777" w:rsidR="00E94396" w:rsidRPr="00656F4A" w:rsidRDefault="00E94396" w:rsidP="00656F4A">
      <w:pPr>
        <w:spacing w:after="0" w:line="360" w:lineRule="auto"/>
        <w:jc w:val="both"/>
        <w:rPr>
          <w:rFonts w:cs="Arial"/>
          <w:szCs w:val="22"/>
        </w:rPr>
      </w:pPr>
    </w:p>
    <w:p w14:paraId="1F599CD6" w14:textId="534C87C3" w:rsidR="00E94396" w:rsidRPr="00656F4A" w:rsidRDefault="00E94396" w:rsidP="00656F4A">
      <w:pPr>
        <w:spacing w:after="0" w:line="360" w:lineRule="auto"/>
        <w:jc w:val="both"/>
        <w:rPr>
          <w:rFonts w:cs="Arial"/>
          <w:bCs/>
          <w:szCs w:val="22"/>
        </w:rPr>
      </w:pPr>
      <w:r w:rsidRPr="00656F4A">
        <w:rPr>
          <w:rFonts w:cs="Arial"/>
          <w:szCs w:val="22"/>
        </w:rPr>
        <w:t xml:space="preserve">W tym miejscu warto też zwrócić uwagę na problem przemocy dotykającej dzieci i młodzież. </w:t>
      </w:r>
      <w:r w:rsidR="003B3639">
        <w:rPr>
          <w:rFonts w:cs="Arial"/>
          <w:szCs w:val="22"/>
        </w:rPr>
        <w:br/>
      </w:r>
      <w:r w:rsidRPr="00656F4A">
        <w:rPr>
          <w:rFonts w:cs="Arial"/>
          <w:szCs w:val="22"/>
        </w:rPr>
        <w:t>Jak wynika z raportu z badań „Wykluczenie społeczne dzieci i młodzieży z województwa łódzkiego”</w:t>
      </w:r>
      <w:r w:rsidR="003B3639">
        <w:rPr>
          <w:rFonts w:cs="Arial"/>
          <w:szCs w:val="22"/>
        </w:rPr>
        <w:t xml:space="preserve"> </w:t>
      </w:r>
      <w:r w:rsidRPr="00656F4A">
        <w:rPr>
          <w:rFonts w:cs="Arial"/>
          <w:szCs w:val="22"/>
        </w:rPr>
        <w:t xml:space="preserve">17% uczniów VI klas szkół podstawowych i 16% uczniów II klas szkół średnich </w:t>
      </w:r>
      <w:r w:rsidR="003B3639">
        <w:rPr>
          <w:rFonts w:cs="Arial"/>
          <w:szCs w:val="22"/>
        </w:rPr>
        <w:br/>
      </w:r>
      <w:r w:rsidRPr="00656F4A">
        <w:rPr>
          <w:rFonts w:cs="Arial"/>
          <w:szCs w:val="22"/>
        </w:rPr>
        <w:t xml:space="preserve">w regionie deklaruje, że kiedykolwiek zostali pobici. </w:t>
      </w:r>
      <w:r w:rsidR="00656F4A" w:rsidRPr="00656F4A">
        <w:rPr>
          <w:rFonts w:cs="Arial"/>
          <w:szCs w:val="22"/>
        </w:rPr>
        <w:t>Większy</w:t>
      </w:r>
      <w:r w:rsidRPr="00656F4A">
        <w:rPr>
          <w:rFonts w:cs="Arial"/>
          <w:szCs w:val="22"/>
        </w:rPr>
        <w:t xml:space="preserve"> odsetek badanych przyzna</w:t>
      </w:r>
      <w:r w:rsidR="00656F4A" w:rsidRPr="00656F4A">
        <w:rPr>
          <w:rFonts w:cs="Arial"/>
          <w:szCs w:val="22"/>
        </w:rPr>
        <w:t>ło</w:t>
      </w:r>
      <w:r w:rsidRPr="00656F4A">
        <w:rPr>
          <w:rFonts w:cs="Arial"/>
          <w:szCs w:val="22"/>
        </w:rPr>
        <w:t xml:space="preserve">, </w:t>
      </w:r>
      <w:r w:rsidR="003B3639">
        <w:rPr>
          <w:rFonts w:cs="Arial"/>
          <w:szCs w:val="22"/>
        </w:rPr>
        <w:br/>
      </w:r>
      <w:r w:rsidR="00656F4A" w:rsidRPr="00656F4A">
        <w:rPr>
          <w:rFonts w:cs="Arial"/>
          <w:szCs w:val="22"/>
        </w:rPr>
        <w:t>ż</w:t>
      </w:r>
      <w:r w:rsidRPr="00656F4A">
        <w:rPr>
          <w:rFonts w:cs="Arial"/>
          <w:szCs w:val="22"/>
        </w:rPr>
        <w:t>e w przesz</w:t>
      </w:r>
      <w:r w:rsidR="00656F4A" w:rsidRPr="00656F4A">
        <w:rPr>
          <w:rFonts w:cs="Arial"/>
          <w:szCs w:val="22"/>
        </w:rPr>
        <w:t>łości</w:t>
      </w:r>
      <w:r w:rsidRPr="00656F4A">
        <w:rPr>
          <w:rFonts w:cs="Arial"/>
          <w:szCs w:val="22"/>
        </w:rPr>
        <w:t xml:space="preserve"> sam by</w:t>
      </w:r>
      <w:r w:rsidR="00656F4A" w:rsidRPr="00656F4A">
        <w:rPr>
          <w:rFonts w:cs="Arial"/>
          <w:szCs w:val="22"/>
        </w:rPr>
        <w:t>ł</w:t>
      </w:r>
      <w:r w:rsidRPr="00656F4A">
        <w:rPr>
          <w:rFonts w:cs="Arial"/>
          <w:szCs w:val="22"/>
        </w:rPr>
        <w:t xml:space="preserve"> agresorem ni</w:t>
      </w:r>
      <w:r w:rsidR="00656F4A" w:rsidRPr="00656F4A">
        <w:rPr>
          <w:rFonts w:cs="Arial"/>
          <w:szCs w:val="22"/>
        </w:rPr>
        <w:t>ż ofiarą</w:t>
      </w:r>
      <w:r w:rsidRPr="00656F4A">
        <w:rPr>
          <w:rFonts w:cs="Arial"/>
          <w:szCs w:val="22"/>
        </w:rPr>
        <w:t>. 24% m</w:t>
      </w:r>
      <w:r w:rsidR="00656F4A" w:rsidRPr="00656F4A">
        <w:rPr>
          <w:rFonts w:cs="Arial"/>
          <w:szCs w:val="22"/>
        </w:rPr>
        <w:t>ł</w:t>
      </w:r>
      <w:r w:rsidRPr="00656F4A">
        <w:rPr>
          <w:rFonts w:cs="Arial"/>
          <w:szCs w:val="22"/>
        </w:rPr>
        <w:t>odszych i 28% starszych badanych przyzna</w:t>
      </w:r>
      <w:r w:rsidR="00656F4A" w:rsidRPr="00656F4A">
        <w:rPr>
          <w:rFonts w:cs="Arial"/>
          <w:szCs w:val="22"/>
        </w:rPr>
        <w:t>ło, że</w:t>
      </w:r>
      <w:r w:rsidRPr="00656F4A">
        <w:rPr>
          <w:rFonts w:cs="Arial"/>
          <w:szCs w:val="22"/>
        </w:rPr>
        <w:t xml:space="preserve"> zdarzy</w:t>
      </w:r>
      <w:r w:rsidR="00656F4A" w:rsidRPr="00656F4A">
        <w:rPr>
          <w:rFonts w:cs="Arial"/>
          <w:szCs w:val="22"/>
        </w:rPr>
        <w:t>ł</w:t>
      </w:r>
      <w:r w:rsidRPr="00656F4A">
        <w:rPr>
          <w:rFonts w:cs="Arial"/>
          <w:szCs w:val="22"/>
        </w:rPr>
        <w:t>o im s</w:t>
      </w:r>
      <w:r w:rsidR="00656F4A" w:rsidRPr="00656F4A">
        <w:rPr>
          <w:rFonts w:cs="Arial"/>
          <w:szCs w:val="22"/>
        </w:rPr>
        <w:t>ię</w:t>
      </w:r>
      <w:r w:rsidRPr="00656F4A">
        <w:rPr>
          <w:rFonts w:cs="Arial"/>
          <w:szCs w:val="22"/>
        </w:rPr>
        <w:t xml:space="preserve"> kogo</w:t>
      </w:r>
      <w:r w:rsidR="00656F4A" w:rsidRPr="00656F4A">
        <w:rPr>
          <w:rFonts w:cs="Arial"/>
          <w:szCs w:val="22"/>
        </w:rPr>
        <w:t>ś</w:t>
      </w:r>
      <w:r w:rsidRPr="00656F4A">
        <w:rPr>
          <w:rFonts w:cs="Arial"/>
          <w:szCs w:val="22"/>
        </w:rPr>
        <w:t xml:space="preserve"> </w:t>
      </w:r>
      <w:r w:rsidR="00656F4A" w:rsidRPr="00656F4A">
        <w:rPr>
          <w:rFonts w:cs="Arial"/>
          <w:szCs w:val="22"/>
        </w:rPr>
        <w:t>pobić</w:t>
      </w:r>
      <w:r w:rsidRPr="00656F4A">
        <w:rPr>
          <w:rFonts w:cs="Arial"/>
          <w:szCs w:val="22"/>
        </w:rPr>
        <w:t>.</w:t>
      </w:r>
      <w:r w:rsidR="00656F4A" w:rsidRPr="00656F4A">
        <w:rPr>
          <w:rFonts w:cs="Arial"/>
          <w:szCs w:val="22"/>
        </w:rPr>
        <w:t xml:space="preserve"> </w:t>
      </w:r>
      <w:r w:rsidRPr="00656F4A">
        <w:rPr>
          <w:rFonts w:cs="Arial"/>
          <w:szCs w:val="22"/>
        </w:rPr>
        <w:t>W ostatnim czasie (w ostatnim semestrze) nieznacznie cz</w:t>
      </w:r>
      <w:r w:rsidR="00656F4A" w:rsidRPr="00656F4A">
        <w:rPr>
          <w:rFonts w:cs="Arial"/>
          <w:szCs w:val="22"/>
        </w:rPr>
        <w:t>ęściej</w:t>
      </w:r>
      <w:r w:rsidRPr="00656F4A">
        <w:rPr>
          <w:rFonts w:cs="Arial"/>
          <w:szCs w:val="22"/>
        </w:rPr>
        <w:t xml:space="preserve"> do takich </w:t>
      </w:r>
      <w:proofErr w:type="spellStart"/>
      <w:r w:rsidRPr="00656F4A">
        <w:rPr>
          <w:rFonts w:cs="Arial"/>
          <w:szCs w:val="22"/>
        </w:rPr>
        <w:t>zachowa</w:t>
      </w:r>
      <w:r w:rsidR="00656F4A" w:rsidRPr="00656F4A">
        <w:rPr>
          <w:rFonts w:cs="Arial"/>
          <w:szCs w:val="22"/>
        </w:rPr>
        <w:t>ń</w:t>
      </w:r>
      <w:proofErr w:type="spellEnd"/>
      <w:r w:rsidRPr="00656F4A">
        <w:rPr>
          <w:rFonts w:cs="Arial"/>
          <w:szCs w:val="22"/>
        </w:rPr>
        <w:t xml:space="preserve"> przyzna</w:t>
      </w:r>
      <w:r w:rsidR="00656F4A" w:rsidRPr="00656F4A">
        <w:rPr>
          <w:rFonts w:cs="Arial"/>
          <w:szCs w:val="22"/>
        </w:rPr>
        <w:t xml:space="preserve">wali się </w:t>
      </w:r>
      <w:r w:rsidRPr="00656F4A">
        <w:rPr>
          <w:rFonts w:cs="Arial"/>
          <w:szCs w:val="22"/>
        </w:rPr>
        <w:t>m</w:t>
      </w:r>
      <w:r w:rsidR="00656F4A" w:rsidRPr="00656F4A">
        <w:rPr>
          <w:rFonts w:cs="Arial"/>
          <w:szCs w:val="22"/>
        </w:rPr>
        <w:t>ł</w:t>
      </w:r>
      <w:r w:rsidRPr="00656F4A">
        <w:rPr>
          <w:rFonts w:cs="Arial"/>
          <w:szCs w:val="22"/>
        </w:rPr>
        <w:t>odsi uczniowie (11%) ni</w:t>
      </w:r>
      <w:r w:rsidR="00656F4A" w:rsidRPr="00656F4A">
        <w:rPr>
          <w:rFonts w:cs="Arial"/>
          <w:szCs w:val="22"/>
        </w:rPr>
        <w:t>ż</w:t>
      </w:r>
      <w:r w:rsidRPr="00656F4A">
        <w:rPr>
          <w:rFonts w:cs="Arial"/>
          <w:szCs w:val="22"/>
        </w:rPr>
        <w:t xml:space="preserve"> starsi (9%). 11% m</w:t>
      </w:r>
      <w:r w:rsidR="00656F4A" w:rsidRPr="00656F4A">
        <w:rPr>
          <w:rFonts w:cs="Arial"/>
          <w:szCs w:val="22"/>
        </w:rPr>
        <w:t>ł</w:t>
      </w:r>
      <w:r w:rsidRPr="00656F4A">
        <w:rPr>
          <w:rFonts w:cs="Arial"/>
          <w:szCs w:val="22"/>
        </w:rPr>
        <w:t>odszych i 16% starszych uczniów wskaza</w:t>
      </w:r>
      <w:r w:rsidR="00656F4A" w:rsidRPr="00656F4A">
        <w:rPr>
          <w:rFonts w:cs="Arial"/>
          <w:szCs w:val="22"/>
        </w:rPr>
        <w:t>ł</w:t>
      </w:r>
      <w:r w:rsidRPr="00656F4A">
        <w:rPr>
          <w:rFonts w:cs="Arial"/>
          <w:szCs w:val="22"/>
        </w:rPr>
        <w:t xml:space="preserve">o, </w:t>
      </w:r>
      <w:r w:rsidR="00656F4A" w:rsidRPr="00656F4A">
        <w:rPr>
          <w:rFonts w:cs="Arial"/>
          <w:szCs w:val="22"/>
        </w:rPr>
        <w:t>że</w:t>
      </w:r>
      <w:r w:rsidRPr="00656F4A">
        <w:rPr>
          <w:rFonts w:cs="Arial"/>
          <w:szCs w:val="22"/>
        </w:rPr>
        <w:t xml:space="preserve"> zdarzy</w:t>
      </w:r>
      <w:r w:rsidR="00656F4A" w:rsidRPr="00656F4A">
        <w:rPr>
          <w:rFonts w:cs="Arial"/>
          <w:szCs w:val="22"/>
        </w:rPr>
        <w:t>ł</w:t>
      </w:r>
      <w:r w:rsidRPr="00656F4A">
        <w:rPr>
          <w:rFonts w:cs="Arial"/>
          <w:szCs w:val="22"/>
        </w:rPr>
        <w:t>o im si</w:t>
      </w:r>
      <w:r w:rsidR="00656F4A" w:rsidRPr="00656F4A">
        <w:rPr>
          <w:rFonts w:cs="Arial"/>
          <w:szCs w:val="22"/>
        </w:rPr>
        <w:t>ę</w:t>
      </w:r>
      <w:r w:rsidRPr="00656F4A">
        <w:rPr>
          <w:rFonts w:cs="Arial"/>
          <w:szCs w:val="22"/>
        </w:rPr>
        <w:t xml:space="preserve"> </w:t>
      </w:r>
      <w:proofErr w:type="spellStart"/>
      <w:r w:rsidRPr="00656F4A">
        <w:rPr>
          <w:rFonts w:cs="Arial"/>
          <w:szCs w:val="22"/>
        </w:rPr>
        <w:t>byࣗ</w:t>
      </w:r>
      <w:r w:rsidR="00656F4A" w:rsidRPr="00656F4A">
        <w:rPr>
          <w:rFonts w:cs="Arial"/>
          <w:szCs w:val="22"/>
        </w:rPr>
        <w:t>ć</w:t>
      </w:r>
      <w:proofErr w:type="spellEnd"/>
      <w:r w:rsidR="00656F4A" w:rsidRPr="00656F4A">
        <w:rPr>
          <w:rFonts w:cs="Arial"/>
          <w:szCs w:val="22"/>
        </w:rPr>
        <w:t xml:space="preserve"> </w:t>
      </w:r>
      <w:r w:rsidRPr="00656F4A">
        <w:rPr>
          <w:rFonts w:cs="Arial"/>
          <w:szCs w:val="22"/>
        </w:rPr>
        <w:t>zarówno o</w:t>
      </w:r>
      <w:r w:rsidR="00656F4A" w:rsidRPr="00656F4A">
        <w:rPr>
          <w:rFonts w:cs="Arial"/>
          <w:szCs w:val="22"/>
        </w:rPr>
        <w:t>fiarą</w:t>
      </w:r>
      <w:r w:rsidRPr="00656F4A">
        <w:rPr>
          <w:rFonts w:cs="Arial"/>
          <w:szCs w:val="22"/>
        </w:rPr>
        <w:t>, jak i agresorem. Najcz</w:t>
      </w:r>
      <w:r w:rsidR="00656F4A" w:rsidRPr="00656F4A">
        <w:rPr>
          <w:rFonts w:cs="Arial"/>
          <w:szCs w:val="22"/>
        </w:rPr>
        <w:t>ęściej</w:t>
      </w:r>
      <w:r w:rsidRPr="00656F4A">
        <w:rPr>
          <w:rFonts w:cs="Arial"/>
          <w:szCs w:val="22"/>
        </w:rPr>
        <w:t xml:space="preserve"> takie do</w:t>
      </w:r>
      <w:r w:rsidR="00656F4A" w:rsidRPr="00656F4A">
        <w:rPr>
          <w:rFonts w:cs="Arial"/>
          <w:szCs w:val="22"/>
        </w:rPr>
        <w:t>ś</w:t>
      </w:r>
      <w:r w:rsidRPr="00656F4A">
        <w:rPr>
          <w:rFonts w:cs="Arial"/>
          <w:szCs w:val="22"/>
        </w:rPr>
        <w:t>wiadczenia maj</w:t>
      </w:r>
      <w:r w:rsidR="00656F4A" w:rsidRPr="00656F4A">
        <w:rPr>
          <w:rFonts w:cs="Arial"/>
          <w:szCs w:val="22"/>
        </w:rPr>
        <w:t>ą</w:t>
      </w:r>
      <w:r w:rsidRPr="00656F4A">
        <w:rPr>
          <w:rFonts w:cs="Arial"/>
          <w:szCs w:val="22"/>
        </w:rPr>
        <w:t xml:space="preserve"> uczniowie bran</w:t>
      </w:r>
      <w:r w:rsidR="00656F4A" w:rsidRPr="00656F4A">
        <w:rPr>
          <w:rFonts w:cs="Arial"/>
          <w:szCs w:val="22"/>
        </w:rPr>
        <w:t>ż</w:t>
      </w:r>
      <w:r w:rsidRPr="00656F4A">
        <w:rPr>
          <w:rFonts w:cs="Arial"/>
          <w:szCs w:val="22"/>
        </w:rPr>
        <w:t>owych szkó</w:t>
      </w:r>
      <w:r w:rsidR="00656F4A" w:rsidRPr="00656F4A">
        <w:rPr>
          <w:rFonts w:cs="Arial"/>
          <w:szCs w:val="22"/>
        </w:rPr>
        <w:t>ł</w:t>
      </w:r>
      <w:r w:rsidRPr="00656F4A">
        <w:rPr>
          <w:rFonts w:cs="Arial"/>
          <w:szCs w:val="22"/>
        </w:rPr>
        <w:t xml:space="preserve"> I stopnia (25%), rzadziej uczniowie techników (19%) i liceów </w:t>
      </w:r>
      <w:r w:rsidR="00656F4A" w:rsidRPr="00656F4A">
        <w:rPr>
          <w:rFonts w:cs="Arial"/>
          <w:szCs w:val="22"/>
        </w:rPr>
        <w:t>ogólnokształcących</w:t>
      </w:r>
      <w:r w:rsidRPr="00656F4A">
        <w:rPr>
          <w:rFonts w:cs="Arial"/>
          <w:szCs w:val="22"/>
        </w:rPr>
        <w:t xml:space="preserve"> (11%). Przemoc cz</w:t>
      </w:r>
      <w:r w:rsidR="00656F4A" w:rsidRPr="00656F4A">
        <w:rPr>
          <w:rFonts w:cs="Arial"/>
          <w:szCs w:val="22"/>
        </w:rPr>
        <w:t>ęśc</w:t>
      </w:r>
      <w:r w:rsidRPr="00656F4A">
        <w:rPr>
          <w:rFonts w:cs="Arial"/>
          <w:szCs w:val="22"/>
        </w:rPr>
        <w:t>iej dotyczy ch</w:t>
      </w:r>
      <w:r w:rsidR="00656F4A" w:rsidRPr="00656F4A">
        <w:rPr>
          <w:rFonts w:cs="Arial"/>
          <w:szCs w:val="22"/>
        </w:rPr>
        <w:t>ł</w:t>
      </w:r>
      <w:r w:rsidRPr="00656F4A">
        <w:rPr>
          <w:rFonts w:cs="Arial"/>
          <w:szCs w:val="22"/>
        </w:rPr>
        <w:t>opców ni</w:t>
      </w:r>
      <w:r w:rsidR="00656F4A" w:rsidRPr="00656F4A">
        <w:rPr>
          <w:rFonts w:cs="Arial"/>
          <w:szCs w:val="22"/>
        </w:rPr>
        <w:t>ż</w:t>
      </w:r>
      <w:r w:rsidRPr="00656F4A">
        <w:rPr>
          <w:rFonts w:cs="Arial"/>
          <w:szCs w:val="22"/>
        </w:rPr>
        <w:t xml:space="preserve"> dziewcz</w:t>
      </w:r>
      <w:r w:rsidR="00656F4A" w:rsidRPr="00656F4A">
        <w:rPr>
          <w:rFonts w:cs="Arial"/>
          <w:szCs w:val="22"/>
        </w:rPr>
        <w:t>ą</w:t>
      </w:r>
      <w:r w:rsidRPr="00656F4A">
        <w:rPr>
          <w:rFonts w:cs="Arial"/>
          <w:szCs w:val="22"/>
        </w:rPr>
        <w:t>t (44% m</w:t>
      </w:r>
      <w:r w:rsidR="00656F4A" w:rsidRPr="00656F4A">
        <w:rPr>
          <w:rFonts w:cs="Arial"/>
          <w:szCs w:val="22"/>
        </w:rPr>
        <w:t>ł</w:t>
      </w:r>
      <w:r w:rsidRPr="00656F4A">
        <w:rPr>
          <w:rFonts w:cs="Arial"/>
          <w:szCs w:val="22"/>
        </w:rPr>
        <w:t>odszych i 48% starszych vs 16% m</w:t>
      </w:r>
      <w:r w:rsidR="00656F4A" w:rsidRPr="00656F4A">
        <w:rPr>
          <w:rFonts w:cs="Arial"/>
          <w:szCs w:val="22"/>
        </w:rPr>
        <w:t>ł</w:t>
      </w:r>
      <w:r w:rsidRPr="00656F4A">
        <w:rPr>
          <w:rFonts w:cs="Arial"/>
          <w:szCs w:val="22"/>
        </w:rPr>
        <w:t xml:space="preserve">odszych </w:t>
      </w:r>
      <w:r w:rsidR="003B3639">
        <w:rPr>
          <w:rFonts w:cs="Arial"/>
          <w:szCs w:val="22"/>
        </w:rPr>
        <w:br/>
      </w:r>
      <w:r w:rsidRPr="00656F4A">
        <w:rPr>
          <w:rFonts w:cs="Arial"/>
          <w:szCs w:val="22"/>
        </w:rPr>
        <w:t>i 19% starszych).</w:t>
      </w:r>
      <w:r w:rsidRPr="00656F4A">
        <w:rPr>
          <w:rStyle w:val="Odwoanieprzypisudolnego"/>
          <w:rFonts w:cs="Arial"/>
          <w:szCs w:val="22"/>
        </w:rPr>
        <w:footnoteReference w:id="17"/>
      </w:r>
    </w:p>
    <w:p w14:paraId="2E209D3A" w14:textId="77777777" w:rsidR="00402279" w:rsidRPr="00E94396" w:rsidRDefault="00402279" w:rsidP="00E94396">
      <w:pPr>
        <w:spacing w:after="0" w:line="360" w:lineRule="auto"/>
        <w:rPr>
          <w:rFonts w:cs="Arial"/>
          <w:b/>
          <w:bCs/>
          <w:szCs w:val="22"/>
        </w:rPr>
      </w:pPr>
    </w:p>
    <w:p w14:paraId="0F3E0533" w14:textId="77777777" w:rsidR="009124CC" w:rsidRDefault="00402279" w:rsidP="009124CC">
      <w:pPr>
        <w:pStyle w:val="Akapitzlist"/>
        <w:spacing w:after="0" w:line="360" w:lineRule="auto"/>
        <w:ind w:left="0"/>
        <w:jc w:val="both"/>
        <w:rPr>
          <w:rFonts w:cs="Arial"/>
          <w:szCs w:val="22"/>
        </w:rPr>
      </w:pPr>
      <w:bookmarkStart w:id="52" w:name="_Hlk88993034"/>
      <w:r w:rsidRPr="009124CC">
        <w:rPr>
          <w:rFonts w:cs="Arial"/>
          <w:szCs w:val="22"/>
        </w:rPr>
        <w:t>Osoby doświadczające przemocy, niezależnie od płci, najczęściej mają wykształcenie podstawowe/ gimnazjalne oraz zasadnicze zawodowe. Wśród kobiet w 2020 roku odsetek ten wynosił odpowiednio 37% oraz 36%, a wśród mężczyzn w obu przypadkach 44%. Wykształcenie wyższe jest najrzadziej spotykane u osób doświadczających przemocy. W 2020 roku niespełna 5% kobiet i 1% mężczyzn z wykształceniem wyższym było ofiarami przemocy.</w:t>
      </w:r>
      <w:bookmarkStart w:id="53" w:name="_Hlk88993079"/>
      <w:bookmarkEnd w:id="52"/>
    </w:p>
    <w:p w14:paraId="743CCD83" w14:textId="77777777" w:rsidR="009124CC" w:rsidRDefault="009124CC" w:rsidP="009124CC">
      <w:pPr>
        <w:pStyle w:val="Akapitzlist"/>
        <w:spacing w:after="0" w:line="360" w:lineRule="auto"/>
        <w:ind w:left="0"/>
        <w:jc w:val="both"/>
        <w:rPr>
          <w:rFonts w:cs="Arial"/>
          <w:szCs w:val="22"/>
        </w:rPr>
      </w:pPr>
    </w:p>
    <w:p w14:paraId="4ECA7FBC" w14:textId="580A6BD0" w:rsidR="00402279" w:rsidRDefault="00402279" w:rsidP="009124CC">
      <w:pPr>
        <w:pStyle w:val="Akapitzlist"/>
        <w:spacing w:after="0" w:line="360" w:lineRule="auto"/>
        <w:ind w:left="0"/>
        <w:jc w:val="both"/>
        <w:rPr>
          <w:rFonts w:cs="Arial"/>
          <w:szCs w:val="22"/>
        </w:rPr>
      </w:pPr>
      <w:r w:rsidRPr="009124CC">
        <w:rPr>
          <w:rFonts w:cs="Arial"/>
          <w:szCs w:val="22"/>
        </w:rPr>
        <w:t xml:space="preserve">Status zawodowy kobiet doświadczających przemocy zachowuje podobną strukturę </w:t>
      </w:r>
      <w:r w:rsidR="003B3639">
        <w:rPr>
          <w:rFonts w:cs="Arial"/>
          <w:szCs w:val="22"/>
        </w:rPr>
        <w:br/>
      </w:r>
      <w:r w:rsidRPr="009124CC">
        <w:rPr>
          <w:rFonts w:cs="Arial"/>
          <w:szCs w:val="22"/>
        </w:rPr>
        <w:t>na przestrzeni lat. Najczęściej to kobiety pracujące (ponad 44% w 2017 roku i 43% w 2020 roku) oraz niepracujące (ponad 26% w 2017 roku i ponad 27% w 2020 roku) doświadczają przemocy</w:t>
      </w:r>
      <w:bookmarkEnd w:id="53"/>
      <w:r w:rsidRPr="009124CC">
        <w:rPr>
          <w:rFonts w:cs="Arial"/>
          <w:szCs w:val="22"/>
        </w:rPr>
        <w:t xml:space="preserve">. Najrzadziej spotykana jest przemoc wśród uczennic i studentek (ponad 10% zarówno w 2017 </w:t>
      </w:r>
      <w:r w:rsidR="003B3639">
        <w:rPr>
          <w:rFonts w:cs="Arial"/>
          <w:szCs w:val="22"/>
        </w:rPr>
        <w:br/>
      </w:r>
      <w:r w:rsidRPr="009124CC">
        <w:rPr>
          <w:rFonts w:cs="Arial"/>
          <w:szCs w:val="22"/>
        </w:rPr>
        <w:t xml:space="preserve">i 2020 roku). </w:t>
      </w:r>
      <w:bookmarkStart w:id="54" w:name="_Hlk88993120"/>
      <w:r w:rsidRPr="009124CC">
        <w:rPr>
          <w:rFonts w:cs="Arial"/>
          <w:szCs w:val="22"/>
        </w:rPr>
        <w:t>Status zawodowy mężczyzn, będących ofiarami przemocy także zachowuje stabilną strukturę biorąc pod uwagę kolejne lata. To najczęściej mężczyźni pracujący (ponad 35% w 2017 roku 32% w 2020 roku) oraz uczniowie i studenci (ponad 25% w 2017 roku i 30% w 2020 roku) doświadczają przemocy. Grupa mężczyzn niepracujących najrzadziej staje się ofiarami przemocy w 2020 roku (ponad 16%), zaś cztery lata wcześniej byli to emeryci i renciści (ponad 15%).</w:t>
      </w:r>
    </w:p>
    <w:p w14:paraId="1B95F43D" w14:textId="3BCAE278" w:rsidR="00FD6ECA" w:rsidRPr="00FD6ECA" w:rsidRDefault="00FD6ECA" w:rsidP="009124CC">
      <w:pPr>
        <w:pStyle w:val="Akapitzlist"/>
        <w:spacing w:after="0" w:line="360" w:lineRule="auto"/>
        <w:ind w:left="0"/>
        <w:jc w:val="both"/>
        <w:rPr>
          <w:rFonts w:cs="Arial"/>
          <w:szCs w:val="22"/>
        </w:rPr>
      </w:pPr>
    </w:p>
    <w:p w14:paraId="6EAE0292" w14:textId="6E0F93FF" w:rsidR="00FD6ECA" w:rsidRPr="00FD6ECA" w:rsidRDefault="00FD6ECA" w:rsidP="00FD6ECA">
      <w:pPr>
        <w:spacing w:after="0"/>
        <w:rPr>
          <w:rFonts w:cstheme="minorHAnsi"/>
          <w:b/>
          <w:bCs/>
        </w:rPr>
      </w:pPr>
      <w:bookmarkStart w:id="55" w:name="_Hlk97232246"/>
      <w:r w:rsidRPr="00FD6ECA">
        <w:rPr>
          <w:rFonts w:cstheme="minorHAnsi"/>
          <w:b/>
          <w:bCs/>
        </w:rPr>
        <w:t xml:space="preserve">Tabela </w:t>
      </w:r>
      <w:r w:rsidR="00DB6058">
        <w:rPr>
          <w:rFonts w:cstheme="minorHAnsi"/>
          <w:b/>
          <w:bCs/>
        </w:rPr>
        <w:t>5</w:t>
      </w:r>
      <w:r w:rsidRPr="00FD6ECA">
        <w:rPr>
          <w:rFonts w:cstheme="minorHAnsi"/>
          <w:b/>
          <w:bCs/>
        </w:rPr>
        <w:t>. Sytuacja zawodowa osób, które doświadczają przemocy w poszczególnych latach</w:t>
      </w:r>
    </w:p>
    <w:bookmarkEnd w:id="55"/>
    <w:tbl>
      <w:tblPr>
        <w:tblStyle w:val="Tabela-Siatka"/>
        <w:tblW w:w="5000" w:type="pct"/>
        <w:tblLook w:val="04A0" w:firstRow="1" w:lastRow="0" w:firstColumn="1" w:lastColumn="0" w:noHBand="0" w:noVBand="1"/>
      </w:tblPr>
      <w:tblGrid>
        <w:gridCol w:w="2622"/>
        <w:gridCol w:w="897"/>
        <w:gridCol w:w="758"/>
        <w:gridCol w:w="882"/>
        <w:gridCol w:w="736"/>
        <w:gridCol w:w="838"/>
        <w:gridCol w:w="790"/>
        <w:gridCol w:w="863"/>
        <w:gridCol w:w="819"/>
      </w:tblGrid>
      <w:tr w:rsidR="00FD6ECA" w:rsidRPr="00FD6ECA" w14:paraId="32797D4C" w14:textId="77777777" w:rsidTr="00FD6ECA">
        <w:tc>
          <w:tcPr>
            <w:tcW w:w="1424" w:type="pct"/>
            <w:vMerge w:val="restart"/>
            <w:shd w:val="clear" w:color="auto" w:fill="F2F2F2" w:themeFill="background1" w:themeFillShade="F2"/>
          </w:tcPr>
          <w:p w14:paraId="24A59B18" w14:textId="77777777" w:rsidR="00FD6ECA" w:rsidRPr="00FD6ECA" w:rsidRDefault="00FD6ECA" w:rsidP="00E6668B">
            <w:pPr>
              <w:pStyle w:val="Akapitzlist"/>
              <w:spacing w:after="0"/>
              <w:ind w:left="0"/>
              <w:rPr>
                <w:rFonts w:cstheme="minorHAnsi"/>
                <w:b/>
                <w:bCs/>
              </w:rPr>
            </w:pPr>
          </w:p>
        </w:tc>
        <w:tc>
          <w:tcPr>
            <w:tcW w:w="1778" w:type="pct"/>
            <w:gridSpan w:val="4"/>
            <w:shd w:val="clear" w:color="auto" w:fill="F2F2F2" w:themeFill="background1" w:themeFillShade="F2"/>
          </w:tcPr>
          <w:p w14:paraId="003BAB88" w14:textId="77777777" w:rsidR="00FD6ECA" w:rsidRPr="00FD6ECA" w:rsidRDefault="00FD6ECA" w:rsidP="00E6668B">
            <w:pPr>
              <w:pStyle w:val="Akapitzlist"/>
              <w:spacing w:after="0"/>
              <w:ind w:left="0"/>
              <w:jc w:val="center"/>
              <w:rPr>
                <w:rFonts w:cstheme="minorHAnsi"/>
                <w:b/>
              </w:rPr>
            </w:pPr>
            <w:r w:rsidRPr="00FD6ECA">
              <w:rPr>
                <w:rFonts w:cstheme="minorHAnsi"/>
                <w:b/>
              </w:rPr>
              <w:t>Kobiety</w:t>
            </w:r>
          </w:p>
        </w:tc>
        <w:tc>
          <w:tcPr>
            <w:tcW w:w="1798" w:type="pct"/>
            <w:gridSpan w:val="4"/>
            <w:shd w:val="clear" w:color="auto" w:fill="F2F2F2" w:themeFill="background1" w:themeFillShade="F2"/>
          </w:tcPr>
          <w:p w14:paraId="0C3042A5" w14:textId="77777777" w:rsidR="00FD6ECA" w:rsidRPr="00FD6ECA" w:rsidRDefault="00FD6ECA" w:rsidP="00E6668B">
            <w:pPr>
              <w:pStyle w:val="Akapitzlist"/>
              <w:spacing w:after="0"/>
              <w:ind w:left="0"/>
              <w:jc w:val="center"/>
              <w:rPr>
                <w:rFonts w:cstheme="minorHAnsi"/>
                <w:b/>
              </w:rPr>
            </w:pPr>
            <w:r w:rsidRPr="00FD6ECA">
              <w:rPr>
                <w:rFonts w:cstheme="minorHAnsi"/>
                <w:b/>
              </w:rPr>
              <w:t>Mężczyźni</w:t>
            </w:r>
          </w:p>
        </w:tc>
      </w:tr>
      <w:tr w:rsidR="00FD6ECA" w:rsidRPr="00FD6ECA" w14:paraId="61A4216C" w14:textId="77777777" w:rsidTr="00E6668B">
        <w:tc>
          <w:tcPr>
            <w:tcW w:w="1424" w:type="pct"/>
            <w:vMerge/>
            <w:shd w:val="clear" w:color="auto" w:fill="F2F2F2" w:themeFill="background1" w:themeFillShade="F2"/>
          </w:tcPr>
          <w:p w14:paraId="79C8AE27" w14:textId="77777777" w:rsidR="00FD6ECA" w:rsidRPr="00FD6ECA" w:rsidRDefault="00FD6ECA" w:rsidP="00E6668B">
            <w:pPr>
              <w:pStyle w:val="Akapitzlist"/>
              <w:spacing w:after="0"/>
              <w:ind w:left="0"/>
              <w:rPr>
                <w:rFonts w:cstheme="minorHAnsi"/>
                <w:b/>
                <w:bCs/>
              </w:rPr>
            </w:pPr>
          </w:p>
        </w:tc>
        <w:tc>
          <w:tcPr>
            <w:tcW w:w="487" w:type="pct"/>
            <w:shd w:val="clear" w:color="auto" w:fill="F2F2F2" w:themeFill="background1" w:themeFillShade="F2"/>
          </w:tcPr>
          <w:p w14:paraId="22CE1228" w14:textId="77777777" w:rsidR="00FD6ECA" w:rsidRPr="00FD6ECA" w:rsidRDefault="00FD6ECA" w:rsidP="00E6668B">
            <w:pPr>
              <w:pStyle w:val="Akapitzlist"/>
              <w:spacing w:after="0"/>
              <w:ind w:left="0"/>
              <w:jc w:val="center"/>
              <w:rPr>
                <w:rFonts w:cstheme="minorHAnsi"/>
                <w:b/>
              </w:rPr>
            </w:pPr>
            <w:r w:rsidRPr="00FD6ECA">
              <w:rPr>
                <w:rFonts w:cstheme="minorHAnsi"/>
                <w:b/>
              </w:rPr>
              <w:t>2017</w:t>
            </w:r>
          </w:p>
        </w:tc>
        <w:tc>
          <w:tcPr>
            <w:tcW w:w="412" w:type="pct"/>
            <w:shd w:val="clear" w:color="auto" w:fill="F2F2F2" w:themeFill="background1" w:themeFillShade="F2"/>
          </w:tcPr>
          <w:p w14:paraId="569B4DB0" w14:textId="77777777" w:rsidR="00FD6ECA" w:rsidRPr="00FD6ECA" w:rsidRDefault="00FD6ECA" w:rsidP="00E6668B">
            <w:pPr>
              <w:pStyle w:val="Akapitzlist"/>
              <w:spacing w:after="0"/>
              <w:ind w:left="0"/>
              <w:jc w:val="center"/>
              <w:rPr>
                <w:rFonts w:cstheme="minorHAnsi"/>
                <w:b/>
              </w:rPr>
            </w:pPr>
            <w:r w:rsidRPr="00FD6ECA">
              <w:rPr>
                <w:rFonts w:cstheme="minorHAnsi"/>
                <w:b/>
              </w:rPr>
              <w:t>2018</w:t>
            </w:r>
          </w:p>
        </w:tc>
        <w:tc>
          <w:tcPr>
            <w:tcW w:w="479" w:type="pct"/>
            <w:shd w:val="clear" w:color="auto" w:fill="F2F2F2" w:themeFill="background1" w:themeFillShade="F2"/>
          </w:tcPr>
          <w:p w14:paraId="1F004BE1" w14:textId="77777777" w:rsidR="00FD6ECA" w:rsidRPr="00FD6ECA" w:rsidRDefault="00FD6ECA" w:rsidP="00E6668B">
            <w:pPr>
              <w:pStyle w:val="Akapitzlist"/>
              <w:spacing w:after="0"/>
              <w:ind w:left="0"/>
              <w:jc w:val="center"/>
              <w:rPr>
                <w:rFonts w:cstheme="minorHAnsi"/>
                <w:b/>
              </w:rPr>
            </w:pPr>
            <w:r w:rsidRPr="00FD6ECA">
              <w:rPr>
                <w:rFonts w:cstheme="minorHAnsi"/>
                <w:b/>
              </w:rPr>
              <w:t>2019</w:t>
            </w:r>
          </w:p>
        </w:tc>
        <w:tc>
          <w:tcPr>
            <w:tcW w:w="400" w:type="pct"/>
            <w:shd w:val="clear" w:color="auto" w:fill="F2F2F2" w:themeFill="background1" w:themeFillShade="F2"/>
          </w:tcPr>
          <w:p w14:paraId="696BC2A3" w14:textId="77777777" w:rsidR="00FD6ECA" w:rsidRPr="00FD6ECA" w:rsidRDefault="00FD6ECA" w:rsidP="00E6668B">
            <w:pPr>
              <w:pStyle w:val="Akapitzlist"/>
              <w:spacing w:after="0"/>
              <w:ind w:left="0"/>
              <w:jc w:val="center"/>
              <w:rPr>
                <w:rFonts w:cstheme="minorHAnsi"/>
                <w:b/>
              </w:rPr>
            </w:pPr>
            <w:r w:rsidRPr="00FD6ECA">
              <w:rPr>
                <w:rFonts w:cstheme="minorHAnsi"/>
                <w:b/>
              </w:rPr>
              <w:t>2020</w:t>
            </w:r>
          </w:p>
        </w:tc>
        <w:tc>
          <w:tcPr>
            <w:tcW w:w="455" w:type="pct"/>
            <w:shd w:val="clear" w:color="auto" w:fill="F2F2F2" w:themeFill="background1" w:themeFillShade="F2"/>
          </w:tcPr>
          <w:p w14:paraId="6616E77D" w14:textId="77777777" w:rsidR="00FD6ECA" w:rsidRPr="00FD6ECA" w:rsidRDefault="00FD6ECA" w:rsidP="00E6668B">
            <w:pPr>
              <w:pStyle w:val="Akapitzlist"/>
              <w:spacing w:after="0"/>
              <w:ind w:left="0"/>
              <w:jc w:val="center"/>
              <w:rPr>
                <w:rFonts w:cstheme="minorHAnsi"/>
                <w:b/>
              </w:rPr>
            </w:pPr>
            <w:r w:rsidRPr="00FD6ECA">
              <w:rPr>
                <w:rFonts w:cstheme="minorHAnsi"/>
                <w:b/>
              </w:rPr>
              <w:t>2017</w:t>
            </w:r>
          </w:p>
        </w:tc>
        <w:tc>
          <w:tcPr>
            <w:tcW w:w="429" w:type="pct"/>
            <w:shd w:val="clear" w:color="auto" w:fill="F2F2F2" w:themeFill="background1" w:themeFillShade="F2"/>
          </w:tcPr>
          <w:p w14:paraId="17BBA56B" w14:textId="77777777" w:rsidR="00FD6ECA" w:rsidRPr="00FD6ECA" w:rsidRDefault="00FD6ECA" w:rsidP="00E6668B">
            <w:pPr>
              <w:pStyle w:val="Akapitzlist"/>
              <w:spacing w:after="0"/>
              <w:ind w:left="0"/>
              <w:jc w:val="center"/>
              <w:rPr>
                <w:rFonts w:cstheme="minorHAnsi"/>
                <w:b/>
              </w:rPr>
            </w:pPr>
            <w:r w:rsidRPr="00FD6ECA">
              <w:rPr>
                <w:rFonts w:cstheme="minorHAnsi"/>
                <w:b/>
              </w:rPr>
              <w:t>2018</w:t>
            </w:r>
          </w:p>
        </w:tc>
        <w:tc>
          <w:tcPr>
            <w:tcW w:w="469" w:type="pct"/>
            <w:shd w:val="clear" w:color="auto" w:fill="F2F2F2" w:themeFill="background1" w:themeFillShade="F2"/>
          </w:tcPr>
          <w:p w14:paraId="14C5A8C7" w14:textId="77777777" w:rsidR="00FD6ECA" w:rsidRPr="00FD6ECA" w:rsidRDefault="00FD6ECA" w:rsidP="00E6668B">
            <w:pPr>
              <w:pStyle w:val="Akapitzlist"/>
              <w:spacing w:after="0"/>
              <w:ind w:left="0"/>
              <w:jc w:val="center"/>
              <w:rPr>
                <w:rFonts w:cstheme="minorHAnsi"/>
                <w:b/>
              </w:rPr>
            </w:pPr>
            <w:r w:rsidRPr="00FD6ECA">
              <w:rPr>
                <w:rFonts w:cstheme="minorHAnsi"/>
                <w:b/>
              </w:rPr>
              <w:t>2019</w:t>
            </w:r>
          </w:p>
        </w:tc>
        <w:tc>
          <w:tcPr>
            <w:tcW w:w="445" w:type="pct"/>
            <w:shd w:val="clear" w:color="auto" w:fill="F2F2F2" w:themeFill="background1" w:themeFillShade="F2"/>
          </w:tcPr>
          <w:p w14:paraId="7DE8A8E4" w14:textId="77777777" w:rsidR="00FD6ECA" w:rsidRPr="00FD6ECA" w:rsidRDefault="00FD6ECA" w:rsidP="00E6668B">
            <w:pPr>
              <w:pStyle w:val="Akapitzlist"/>
              <w:spacing w:after="0"/>
              <w:ind w:left="0"/>
              <w:jc w:val="center"/>
              <w:rPr>
                <w:rFonts w:cstheme="minorHAnsi"/>
                <w:b/>
              </w:rPr>
            </w:pPr>
            <w:r w:rsidRPr="00FD6ECA">
              <w:rPr>
                <w:rFonts w:cstheme="minorHAnsi"/>
                <w:b/>
              </w:rPr>
              <w:t>2020</w:t>
            </w:r>
          </w:p>
        </w:tc>
      </w:tr>
      <w:tr w:rsidR="00FD6ECA" w:rsidRPr="00FD6ECA" w14:paraId="7EE323E7" w14:textId="77777777" w:rsidTr="00E6668B">
        <w:tc>
          <w:tcPr>
            <w:tcW w:w="1424" w:type="pct"/>
          </w:tcPr>
          <w:p w14:paraId="70A309F8" w14:textId="77777777" w:rsidR="00FD6ECA" w:rsidRPr="00FD6ECA" w:rsidRDefault="00FD6ECA" w:rsidP="00E6668B">
            <w:pPr>
              <w:pStyle w:val="Akapitzlist"/>
              <w:spacing w:after="0"/>
              <w:ind w:left="0"/>
              <w:rPr>
                <w:rFonts w:cstheme="minorHAnsi"/>
              </w:rPr>
            </w:pPr>
            <w:r w:rsidRPr="00FD6ECA">
              <w:rPr>
                <w:rFonts w:cstheme="minorHAnsi"/>
              </w:rPr>
              <w:t>Pracujący</w:t>
            </w:r>
          </w:p>
        </w:tc>
        <w:tc>
          <w:tcPr>
            <w:tcW w:w="487" w:type="pct"/>
            <w:vAlign w:val="center"/>
          </w:tcPr>
          <w:p w14:paraId="39C251DA" w14:textId="77777777" w:rsidR="00FD6ECA" w:rsidRPr="00FD6ECA" w:rsidRDefault="00FD6ECA" w:rsidP="00E6668B">
            <w:pPr>
              <w:spacing w:after="0"/>
              <w:jc w:val="right"/>
              <w:rPr>
                <w:rFonts w:cstheme="minorHAnsi"/>
              </w:rPr>
            </w:pPr>
            <w:r w:rsidRPr="00FD6ECA">
              <w:rPr>
                <w:rFonts w:cstheme="minorHAnsi"/>
              </w:rPr>
              <w:t>3075</w:t>
            </w:r>
          </w:p>
        </w:tc>
        <w:tc>
          <w:tcPr>
            <w:tcW w:w="412" w:type="pct"/>
            <w:vAlign w:val="center"/>
          </w:tcPr>
          <w:p w14:paraId="6ECADB41" w14:textId="77777777" w:rsidR="00FD6ECA" w:rsidRPr="00FD6ECA" w:rsidRDefault="00FD6ECA" w:rsidP="00E6668B">
            <w:pPr>
              <w:spacing w:after="0"/>
              <w:jc w:val="right"/>
              <w:rPr>
                <w:rFonts w:cstheme="minorHAnsi"/>
              </w:rPr>
            </w:pPr>
            <w:r w:rsidRPr="00FD6ECA">
              <w:rPr>
                <w:rFonts w:cstheme="minorHAnsi"/>
              </w:rPr>
              <w:t>3557</w:t>
            </w:r>
          </w:p>
        </w:tc>
        <w:tc>
          <w:tcPr>
            <w:tcW w:w="479" w:type="pct"/>
            <w:vAlign w:val="center"/>
          </w:tcPr>
          <w:p w14:paraId="774A3C41" w14:textId="77777777" w:rsidR="00FD6ECA" w:rsidRPr="00FD6ECA" w:rsidRDefault="00FD6ECA" w:rsidP="00E6668B">
            <w:pPr>
              <w:spacing w:after="0"/>
              <w:jc w:val="right"/>
              <w:rPr>
                <w:rFonts w:cstheme="minorHAnsi"/>
              </w:rPr>
            </w:pPr>
            <w:r w:rsidRPr="00FD6ECA">
              <w:rPr>
                <w:rFonts w:cstheme="minorHAnsi"/>
              </w:rPr>
              <w:t>2574</w:t>
            </w:r>
          </w:p>
        </w:tc>
        <w:tc>
          <w:tcPr>
            <w:tcW w:w="400" w:type="pct"/>
            <w:vAlign w:val="center"/>
          </w:tcPr>
          <w:p w14:paraId="75F67C53" w14:textId="77777777" w:rsidR="00FD6ECA" w:rsidRPr="00FD6ECA" w:rsidRDefault="00FD6ECA" w:rsidP="00E6668B">
            <w:pPr>
              <w:spacing w:after="0"/>
              <w:jc w:val="right"/>
              <w:rPr>
                <w:rFonts w:cstheme="minorHAnsi"/>
              </w:rPr>
            </w:pPr>
            <w:r w:rsidRPr="00FD6ECA">
              <w:rPr>
                <w:rFonts w:cstheme="minorHAnsi"/>
              </w:rPr>
              <w:t>2545</w:t>
            </w:r>
          </w:p>
        </w:tc>
        <w:tc>
          <w:tcPr>
            <w:tcW w:w="455" w:type="pct"/>
            <w:vAlign w:val="center"/>
          </w:tcPr>
          <w:p w14:paraId="0C0C7FF4" w14:textId="77777777" w:rsidR="00FD6ECA" w:rsidRPr="00FD6ECA" w:rsidRDefault="00FD6ECA" w:rsidP="00E6668B">
            <w:pPr>
              <w:spacing w:after="0"/>
              <w:jc w:val="right"/>
              <w:rPr>
                <w:rFonts w:cstheme="minorHAnsi"/>
              </w:rPr>
            </w:pPr>
            <w:r w:rsidRPr="00FD6ECA">
              <w:rPr>
                <w:rFonts w:cstheme="minorHAnsi"/>
              </w:rPr>
              <w:t>971</w:t>
            </w:r>
          </w:p>
        </w:tc>
        <w:tc>
          <w:tcPr>
            <w:tcW w:w="429" w:type="pct"/>
            <w:vAlign w:val="center"/>
          </w:tcPr>
          <w:p w14:paraId="56957A99" w14:textId="77777777" w:rsidR="00FD6ECA" w:rsidRPr="00FD6ECA" w:rsidRDefault="00FD6ECA" w:rsidP="00E6668B">
            <w:pPr>
              <w:spacing w:after="0"/>
              <w:jc w:val="right"/>
              <w:rPr>
                <w:rFonts w:cstheme="minorHAnsi"/>
              </w:rPr>
            </w:pPr>
            <w:r w:rsidRPr="00FD6ECA">
              <w:rPr>
                <w:rFonts w:cstheme="minorHAnsi"/>
              </w:rPr>
              <w:t>896</w:t>
            </w:r>
          </w:p>
        </w:tc>
        <w:tc>
          <w:tcPr>
            <w:tcW w:w="469" w:type="pct"/>
            <w:vAlign w:val="center"/>
          </w:tcPr>
          <w:p w14:paraId="3F8D19F2" w14:textId="77777777" w:rsidR="00FD6ECA" w:rsidRPr="00FD6ECA" w:rsidRDefault="00FD6ECA" w:rsidP="00E6668B">
            <w:pPr>
              <w:spacing w:after="0"/>
              <w:jc w:val="right"/>
              <w:rPr>
                <w:rFonts w:cstheme="minorHAnsi"/>
              </w:rPr>
            </w:pPr>
            <w:r w:rsidRPr="00FD6ECA">
              <w:rPr>
                <w:rFonts w:cstheme="minorHAnsi"/>
              </w:rPr>
              <w:t>769</w:t>
            </w:r>
          </w:p>
        </w:tc>
        <w:tc>
          <w:tcPr>
            <w:tcW w:w="445" w:type="pct"/>
            <w:vAlign w:val="center"/>
          </w:tcPr>
          <w:p w14:paraId="23293501" w14:textId="77777777" w:rsidR="00FD6ECA" w:rsidRPr="00FD6ECA" w:rsidRDefault="00FD6ECA" w:rsidP="00E6668B">
            <w:pPr>
              <w:spacing w:after="0"/>
              <w:jc w:val="right"/>
              <w:rPr>
                <w:rFonts w:cstheme="minorHAnsi"/>
              </w:rPr>
            </w:pPr>
            <w:r w:rsidRPr="00FD6ECA">
              <w:rPr>
                <w:rFonts w:cstheme="minorHAnsi"/>
              </w:rPr>
              <w:t>660</w:t>
            </w:r>
          </w:p>
        </w:tc>
      </w:tr>
      <w:tr w:rsidR="00FD6ECA" w:rsidRPr="00FD6ECA" w14:paraId="4AD2B5A1" w14:textId="77777777" w:rsidTr="00E6668B">
        <w:tc>
          <w:tcPr>
            <w:tcW w:w="1424" w:type="pct"/>
          </w:tcPr>
          <w:p w14:paraId="6AE54C20" w14:textId="77777777" w:rsidR="00FD6ECA" w:rsidRPr="00FD6ECA" w:rsidRDefault="00FD6ECA" w:rsidP="00E6668B">
            <w:pPr>
              <w:pStyle w:val="Akapitzlist"/>
              <w:spacing w:after="0"/>
              <w:ind w:left="0"/>
              <w:rPr>
                <w:rFonts w:cstheme="minorHAnsi"/>
              </w:rPr>
            </w:pPr>
            <w:r w:rsidRPr="00FD6ECA">
              <w:rPr>
                <w:rFonts w:cstheme="minorHAnsi"/>
              </w:rPr>
              <w:t>Niepracujący</w:t>
            </w:r>
          </w:p>
        </w:tc>
        <w:tc>
          <w:tcPr>
            <w:tcW w:w="487" w:type="pct"/>
            <w:vAlign w:val="center"/>
          </w:tcPr>
          <w:p w14:paraId="79A66786" w14:textId="77777777" w:rsidR="00FD6ECA" w:rsidRPr="00FD6ECA" w:rsidRDefault="00FD6ECA" w:rsidP="00E6668B">
            <w:pPr>
              <w:spacing w:after="0"/>
              <w:jc w:val="right"/>
              <w:rPr>
                <w:rFonts w:cstheme="minorHAnsi"/>
              </w:rPr>
            </w:pPr>
            <w:r w:rsidRPr="00FD6ECA">
              <w:rPr>
                <w:rFonts w:cstheme="minorHAnsi"/>
              </w:rPr>
              <w:t>1821</w:t>
            </w:r>
          </w:p>
        </w:tc>
        <w:tc>
          <w:tcPr>
            <w:tcW w:w="412" w:type="pct"/>
            <w:vAlign w:val="center"/>
          </w:tcPr>
          <w:p w14:paraId="7FDE8247" w14:textId="77777777" w:rsidR="00FD6ECA" w:rsidRPr="00FD6ECA" w:rsidRDefault="00FD6ECA" w:rsidP="00E6668B">
            <w:pPr>
              <w:spacing w:after="0"/>
              <w:jc w:val="right"/>
              <w:rPr>
                <w:rFonts w:cstheme="minorHAnsi"/>
              </w:rPr>
            </w:pPr>
            <w:r w:rsidRPr="00FD6ECA">
              <w:rPr>
                <w:rFonts w:cstheme="minorHAnsi"/>
              </w:rPr>
              <w:t>1937</w:t>
            </w:r>
          </w:p>
        </w:tc>
        <w:tc>
          <w:tcPr>
            <w:tcW w:w="479" w:type="pct"/>
            <w:vAlign w:val="center"/>
          </w:tcPr>
          <w:p w14:paraId="1638CEB6" w14:textId="77777777" w:rsidR="00FD6ECA" w:rsidRPr="00FD6ECA" w:rsidRDefault="00FD6ECA" w:rsidP="00E6668B">
            <w:pPr>
              <w:spacing w:after="0"/>
              <w:jc w:val="right"/>
              <w:rPr>
                <w:rFonts w:cstheme="minorHAnsi"/>
              </w:rPr>
            </w:pPr>
            <w:r w:rsidRPr="00FD6ECA">
              <w:rPr>
                <w:rFonts w:cstheme="minorHAnsi"/>
              </w:rPr>
              <w:t>1895</w:t>
            </w:r>
          </w:p>
        </w:tc>
        <w:tc>
          <w:tcPr>
            <w:tcW w:w="400" w:type="pct"/>
            <w:vAlign w:val="center"/>
          </w:tcPr>
          <w:p w14:paraId="1C5EEBC5" w14:textId="77777777" w:rsidR="00FD6ECA" w:rsidRPr="00FD6ECA" w:rsidRDefault="00FD6ECA" w:rsidP="00E6668B">
            <w:pPr>
              <w:spacing w:after="0"/>
              <w:jc w:val="right"/>
              <w:rPr>
                <w:rFonts w:cstheme="minorHAnsi"/>
              </w:rPr>
            </w:pPr>
            <w:r w:rsidRPr="00FD6ECA">
              <w:rPr>
                <w:rFonts w:cstheme="minorHAnsi"/>
              </w:rPr>
              <w:t>1590</w:t>
            </w:r>
          </w:p>
        </w:tc>
        <w:tc>
          <w:tcPr>
            <w:tcW w:w="455" w:type="pct"/>
            <w:vAlign w:val="center"/>
          </w:tcPr>
          <w:p w14:paraId="00879B45" w14:textId="77777777" w:rsidR="00FD6ECA" w:rsidRPr="00FD6ECA" w:rsidRDefault="00FD6ECA" w:rsidP="00E6668B">
            <w:pPr>
              <w:spacing w:after="0"/>
              <w:jc w:val="right"/>
              <w:rPr>
                <w:rFonts w:cstheme="minorHAnsi"/>
              </w:rPr>
            </w:pPr>
            <w:r w:rsidRPr="00FD6ECA">
              <w:rPr>
                <w:rFonts w:cstheme="minorHAnsi"/>
              </w:rPr>
              <w:t>494</w:t>
            </w:r>
          </w:p>
        </w:tc>
        <w:tc>
          <w:tcPr>
            <w:tcW w:w="429" w:type="pct"/>
            <w:vAlign w:val="center"/>
          </w:tcPr>
          <w:p w14:paraId="6D5C4A1B" w14:textId="77777777" w:rsidR="00FD6ECA" w:rsidRPr="00FD6ECA" w:rsidRDefault="00FD6ECA" w:rsidP="00E6668B">
            <w:pPr>
              <w:spacing w:after="0"/>
              <w:jc w:val="right"/>
              <w:rPr>
                <w:rFonts w:cstheme="minorHAnsi"/>
              </w:rPr>
            </w:pPr>
            <w:r w:rsidRPr="00FD6ECA">
              <w:rPr>
                <w:rFonts w:cstheme="minorHAnsi"/>
              </w:rPr>
              <w:t>395</w:t>
            </w:r>
          </w:p>
        </w:tc>
        <w:tc>
          <w:tcPr>
            <w:tcW w:w="469" w:type="pct"/>
            <w:vAlign w:val="center"/>
          </w:tcPr>
          <w:p w14:paraId="0893D5D0" w14:textId="77777777" w:rsidR="00FD6ECA" w:rsidRPr="00FD6ECA" w:rsidRDefault="00FD6ECA" w:rsidP="00E6668B">
            <w:pPr>
              <w:spacing w:after="0"/>
              <w:jc w:val="right"/>
              <w:rPr>
                <w:rFonts w:cstheme="minorHAnsi"/>
              </w:rPr>
            </w:pPr>
            <w:r w:rsidRPr="00FD6ECA">
              <w:rPr>
                <w:rFonts w:cstheme="minorHAnsi"/>
              </w:rPr>
              <w:t>357</w:t>
            </w:r>
          </w:p>
        </w:tc>
        <w:tc>
          <w:tcPr>
            <w:tcW w:w="445" w:type="pct"/>
            <w:vAlign w:val="center"/>
          </w:tcPr>
          <w:p w14:paraId="2A7E5013" w14:textId="77777777" w:rsidR="00FD6ECA" w:rsidRPr="00FD6ECA" w:rsidRDefault="00FD6ECA" w:rsidP="00E6668B">
            <w:pPr>
              <w:spacing w:after="0"/>
              <w:jc w:val="right"/>
              <w:rPr>
                <w:rFonts w:cstheme="minorHAnsi"/>
              </w:rPr>
            </w:pPr>
            <w:r w:rsidRPr="00FD6ECA">
              <w:rPr>
                <w:rFonts w:cstheme="minorHAnsi"/>
              </w:rPr>
              <w:t>321</w:t>
            </w:r>
          </w:p>
        </w:tc>
      </w:tr>
      <w:tr w:rsidR="00FD6ECA" w:rsidRPr="00FD6ECA" w14:paraId="7CE7C3DA" w14:textId="77777777" w:rsidTr="00E6668B">
        <w:tc>
          <w:tcPr>
            <w:tcW w:w="1424" w:type="pct"/>
          </w:tcPr>
          <w:p w14:paraId="108EBB55" w14:textId="77777777" w:rsidR="00FD6ECA" w:rsidRPr="00FD6ECA" w:rsidRDefault="00FD6ECA" w:rsidP="00E6668B">
            <w:pPr>
              <w:pStyle w:val="Akapitzlist"/>
              <w:spacing w:after="0"/>
              <w:ind w:left="0"/>
              <w:rPr>
                <w:rFonts w:cstheme="minorHAnsi"/>
              </w:rPr>
            </w:pPr>
            <w:r w:rsidRPr="00FD6ECA">
              <w:rPr>
                <w:rFonts w:cstheme="minorHAnsi"/>
              </w:rPr>
              <w:t>Uczeń/student</w:t>
            </w:r>
          </w:p>
        </w:tc>
        <w:tc>
          <w:tcPr>
            <w:tcW w:w="487" w:type="pct"/>
            <w:vAlign w:val="center"/>
          </w:tcPr>
          <w:p w14:paraId="4EB55730" w14:textId="77777777" w:rsidR="00FD6ECA" w:rsidRPr="00FD6ECA" w:rsidRDefault="00FD6ECA" w:rsidP="00E6668B">
            <w:pPr>
              <w:spacing w:after="0"/>
              <w:jc w:val="right"/>
              <w:rPr>
                <w:rFonts w:cstheme="minorHAnsi"/>
              </w:rPr>
            </w:pPr>
            <w:r w:rsidRPr="00FD6ECA">
              <w:rPr>
                <w:rFonts w:cstheme="minorHAnsi"/>
              </w:rPr>
              <w:t>688</w:t>
            </w:r>
          </w:p>
        </w:tc>
        <w:tc>
          <w:tcPr>
            <w:tcW w:w="412" w:type="pct"/>
            <w:vAlign w:val="center"/>
          </w:tcPr>
          <w:p w14:paraId="1DDEA5D4" w14:textId="77777777" w:rsidR="00FD6ECA" w:rsidRPr="00FD6ECA" w:rsidRDefault="00FD6ECA" w:rsidP="00E6668B">
            <w:pPr>
              <w:spacing w:after="0"/>
              <w:jc w:val="right"/>
              <w:rPr>
                <w:rFonts w:cstheme="minorHAnsi"/>
              </w:rPr>
            </w:pPr>
            <w:r w:rsidRPr="00FD6ECA">
              <w:rPr>
                <w:rFonts w:cstheme="minorHAnsi"/>
              </w:rPr>
              <w:t>511</w:t>
            </w:r>
          </w:p>
        </w:tc>
        <w:tc>
          <w:tcPr>
            <w:tcW w:w="479" w:type="pct"/>
            <w:vAlign w:val="center"/>
          </w:tcPr>
          <w:p w14:paraId="018C843F" w14:textId="77777777" w:rsidR="00FD6ECA" w:rsidRPr="00FD6ECA" w:rsidRDefault="00FD6ECA" w:rsidP="00E6668B">
            <w:pPr>
              <w:spacing w:after="0"/>
              <w:jc w:val="right"/>
              <w:rPr>
                <w:rFonts w:cstheme="minorHAnsi"/>
              </w:rPr>
            </w:pPr>
            <w:r w:rsidRPr="00FD6ECA">
              <w:rPr>
                <w:rFonts w:cstheme="minorHAnsi"/>
              </w:rPr>
              <w:t>581</w:t>
            </w:r>
          </w:p>
        </w:tc>
        <w:tc>
          <w:tcPr>
            <w:tcW w:w="400" w:type="pct"/>
            <w:vAlign w:val="center"/>
          </w:tcPr>
          <w:p w14:paraId="06BA0A48" w14:textId="77777777" w:rsidR="00FD6ECA" w:rsidRPr="00FD6ECA" w:rsidRDefault="00FD6ECA" w:rsidP="00E6668B">
            <w:pPr>
              <w:spacing w:after="0"/>
              <w:jc w:val="right"/>
              <w:rPr>
                <w:rFonts w:cstheme="minorHAnsi"/>
              </w:rPr>
            </w:pPr>
            <w:r w:rsidRPr="00FD6ECA">
              <w:rPr>
                <w:rFonts w:cstheme="minorHAnsi"/>
              </w:rPr>
              <w:t>609</w:t>
            </w:r>
          </w:p>
        </w:tc>
        <w:tc>
          <w:tcPr>
            <w:tcW w:w="455" w:type="pct"/>
            <w:vAlign w:val="center"/>
          </w:tcPr>
          <w:p w14:paraId="2A2911C6" w14:textId="77777777" w:rsidR="00FD6ECA" w:rsidRPr="00FD6ECA" w:rsidRDefault="00FD6ECA" w:rsidP="00E6668B">
            <w:pPr>
              <w:spacing w:after="0"/>
              <w:jc w:val="right"/>
              <w:rPr>
                <w:rFonts w:cstheme="minorHAnsi"/>
              </w:rPr>
            </w:pPr>
            <w:r w:rsidRPr="00FD6ECA">
              <w:rPr>
                <w:rFonts w:cstheme="minorHAnsi"/>
              </w:rPr>
              <w:t>639</w:t>
            </w:r>
          </w:p>
        </w:tc>
        <w:tc>
          <w:tcPr>
            <w:tcW w:w="429" w:type="pct"/>
            <w:vAlign w:val="center"/>
          </w:tcPr>
          <w:p w14:paraId="049B9EF4" w14:textId="77777777" w:rsidR="00FD6ECA" w:rsidRPr="00FD6ECA" w:rsidRDefault="00FD6ECA" w:rsidP="00E6668B">
            <w:pPr>
              <w:spacing w:after="0"/>
              <w:jc w:val="right"/>
              <w:rPr>
                <w:rFonts w:cstheme="minorHAnsi"/>
              </w:rPr>
            </w:pPr>
            <w:r w:rsidRPr="00FD6ECA">
              <w:rPr>
                <w:rFonts w:cstheme="minorHAnsi"/>
              </w:rPr>
              <w:t>607</w:t>
            </w:r>
          </w:p>
        </w:tc>
        <w:tc>
          <w:tcPr>
            <w:tcW w:w="469" w:type="pct"/>
            <w:vAlign w:val="center"/>
          </w:tcPr>
          <w:p w14:paraId="612DB371" w14:textId="77777777" w:rsidR="00FD6ECA" w:rsidRPr="00FD6ECA" w:rsidRDefault="00FD6ECA" w:rsidP="00E6668B">
            <w:pPr>
              <w:spacing w:after="0"/>
              <w:jc w:val="right"/>
              <w:rPr>
                <w:rFonts w:cstheme="minorHAnsi"/>
              </w:rPr>
            </w:pPr>
            <w:r w:rsidRPr="00FD6ECA">
              <w:rPr>
                <w:rFonts w:cstheme="minorHAnsi"/>
              </w:rPr>
              <w:t>706</w:t>
            </w:r>
          </w:p>
        </w:tc>
        <w:tc>
          <w:tcPr>
            <w:tcW w:w="445" w:type="pct"/>
            <w:vAlign w:val="center"/>
          </w:tcPr>
          <w:p w14:paraId="3149F278" w14:textId="77777777" w:rsidR="00FD6ECA" w:rsidRPr="00FD6ECA" w:rsidRDefault="00FD6ECA" w:rsidP="00E6668B">
            <w:pPr>
              <w:spacing w:after="0"/>
              <w:jc w:val="right"/>
              <w:rPr>
                <w:rFonts w:cstheme="minorHAnsi"/>
              </w:rPr>
            </w:pPr>
            <w:r w:rsidRPr="00FD6ECA">
              <w:rPr>
                <w:rFonts w:cstheme="minorHAnsi"/>
              </w:rPr>
              <w:t>609</w:t>
            </w:r>
          </w:p>
        </w:tc>
      </w:tr>
      <w:tr w:rsidR="00FD6ECA" w:rsidRPr="00FD6ECA" w14:paraId="36819586" w14:textId="77777777" w:rsidTr="00E6668B">
        <w:tc>
          <w:tcPr>
            <w:tcW w:w="1424" w:type="pct"/>
          </w:tcPr>
          <w:p w14:paraId="62516F5D" w14:textId="77777777" w:rsidR="00FD6ECA" w:rsidRPr="00FD6ECA" w:rsidRDefault="00FD6ECA" w:rsidP="00E6668B">
            <w:pPr>
              <w:pStyle w:val="Akapitzlist"/>
              <w:spacing w:after="0"/>
              <w:ind w:left="0"/>
              <w:rPr>
                <w:rFonts w:cstheme="minorHAnsi"/>
              </w:rPr>
            </w:pPr>
            <w:r w:rsidRPr="00FD6ECA">
              <w:rPr>
                <w:rFonts w:cstheme="minorHAnsi"/>
              </w:rPr>
              <w:t>Emeryt/rencista</w:t>
            </w:r>
          </w:p>
        </w:tc>
        <w:tc>
          <w:tcPr>
            <w:tcW w:w="487" w:type="pct"/>
            <w:vAlign w:val="center"/>
          </w:tcPr>
          <w:p w14:paraId="692A35A6" w14:textId="77777777" w:rsidR="00FD6ECA" w:rsidRPr="00FD6ECA" w:rsidRDefault="00FD6ECA" w:rsidP="00E6668B">
            <w:pPr>
              <w:spacing w:after="0"/>
              <w:jc w:val="right"/>
              <w:rPr>
                <w:rFonts w:cstheme="minorHAnsi"/>
              </w:rPr>
            </w:pPr>
            <w:r w:rsidRPr="00FD6ECA">
              <w:rPr>
                <w:rFonts w:cstheme="minorHAnsi"/>
              </w:rPr>
              <w:t>1238</w:t>
            </w:r>
          </w:p>
        </w:tc>
        <w:tc>
          <w:tcPr>
            <w:tcW w:w="412" w:type="pct"/>
            <w:vAlign w:val="center"/>
          </w:tcPr>
          <w:p w14:paraId="13590C9B" w14:textId="77777777" w:rsidR="00FD6ECA" w:rsidRPr="00FD6ECA" w:rsidRDefault="00FD6ECA" w:rsidP="00E6668B">
            <w:pPr>
              <w:spacing w:after="0"/>
              <w:jc w:val="right"/>
              <w:rPr>
                <w:rFonts w:cstheme="minorHAnsi"/>
              </w:rPr>
            </w:pPr>
            <w:r w:rsidRPr="00FD6ECA">
              <w:rPr>
                <w:rFonts w:cstheme="minorHAnsi"/>
              </w:rPr>
              <w:t>1205</w:t>
            </w:r>
          </w:p>
        </w:tc>
        <w:tc>
          <w:tcPr>
            <w:tcW w:w="479" w:type="pct"/>
            <w:vAlign w:val="center"/>
          </w:tcPr>
          <w:p w14:paraId="5A454DFB" w14:textId="77777777" w:rsidR="00FD6ECA" w:rsidRPr="00FD6ECA" w:rsidRDefault="00FD6ECA" w:rsidP="00E6668B">
            <w:pPr>
              <w:spacing w:after="0"/>
              <w:jc w:val="right"/>
              <w:rPr>
                <w:rFonts w:cstheme="minorHAnsi"/>
              </w:rPr>
            </w:pPr>
            <w:r w:rsidRPr="00FD6ECA">
              <w:rPr>
                <w:rFonts w:cstheme="minorHAnsi"/>
              </w:rPr>
              <w:t>1224</w:t>
            </w:r>
          </w:p>
        </w:tc>
        <w:tc>
          <w:tcPr>
            <w:tcW w:w="400" w:type="pct"/>
            <w:vAlign w:val="center"/>
          </w:tcPr>
          <w:p w14:paraId="2FCD6E73" w14:textId="77777777" w:rsidR="00FD6ECA" w:rsidRPr="00FD6ECA" w:rsidRDefault="00FD6ECA" w:rsidP="00E6668B">
            <w:pPr>
              <w:spacing w:after="0"/>
              <w:jc w:val="right"/>
              <w:rPr>
                <w:rFonts w:cstheme="minorHAnsi"/>
              </w:rPr>
            </w:pPr>
            <w:r w:rsidRPr="00FD6ECA">
              <w:rPr>
                <w:rFonts w:cstheme="minorHAnsi"/>
              </w:rPr>
              <w:t>1082</w:t>
            </w:r>
          </w:p>
        </w:tc>
        <w:tc>
          <w:tcPr>
            <w:tcW w:w="455" w:type="pct"/>
            <w:vAlign w:val="center"/>
          </w:tcPr>
          <w:p w14:paraId="77130A90" w14:textId="77777777" w:rsidR="00FD6ECA" w:rsidRPr="00FD6ECA" w:rsidRDefault="00FD6ECA" w:rsidP="00E6668B">
            <w:pPr>
              <w:spacing w:after="0"/>
              <w:jc w:val="right"/>
              <w:rPr>
                <w:rFonts w:cstheme="minorHAnsi"/>
              </w:rPr>
            </w:pPr>
            <w:r w:rsidRPr="00FD6ECA">
              <w:rPr>
                <w:rFonts w:cstheme="minorHAnsi"/>
              </w:rPr>
              <w:t>388</w:t>
            </w:r>
          </w:p>
        </w:tc>
        <w:tc>
          <w:tcPr>
            <w:tcW w:w="429" w:type="pct"/>
            <w:vAlign w:val="center"/>
          </w:tcPr>
          <w:p w14:paraId="30893FE2" w14:textId="77777777" w:rsidR="00FD6ECA" w:rsidRPr="00FD6ECA" w:rsidRDefault="00FD6ECA" w:rsidP="00E6668B">
            <w:pPr>
              <w:spacing w:after="0"/>
              <w:jc w:val="right"/>
              <w:rPr>
                <w:rFonts w:cstheme="minorHAnsi"/>
              </w:rPr>
            </w:pPr>
            <w:r w:rsidRPr="00FD6ECA">
              <w:rPr>
                <w:rFonts w:cstheme="minorHAnsi"/>
              </w:rPr>
              <w:t>270</w:t>
            </w:r>
          </w:p>
        </w:tc>
        <w:tc>
          <w:tcPr>
            <w:tcW w:w="469" w:type="pct"/>
            <w:vAlign w:val="center"/>
          </w:tcPr>
          <w:p w14:paraId="1C648776" w14:textId="77777777" w:rsidR="00FD6ECA" w:rsidRPr="00FD6ECA" w:rsidRDefault="00FD6ECA" w:rsidP="00E6668B">
            <w:pPr>
              <w:spacing w:after="0"/>
              <w:jc w:val="right"/>
              <w:rPr>
                <w:rFonts w:cstheme="minorHAnsi"/>
              </w:rPr>
            </w:pPr>
            <w:r w:rsidRPr="00FD6ECA">
              <w:rPr>
                <w:rFonts w:cstheme="minorHAnsi"/>
              </w:rPr>
              <w:t>384</w:t>
            </w:r>
          </w:p>
        </w:tc>
        <w:tc>
          <w:tcPr>
            <w:tcW w:w="445" w:type="pct"/>
            <w:vAlign w:val="center"/>
          </w:tcPr>
          <w:p w14:paraId="57AD82D9" w14:textId="77777777" w:rsidR="00FD6ECA" w:rsidRPr="00FD6ECA" w:rsidRDefault="00FD6ECA" w:rsidP="00E6668B">
            <w:pPr>
              <w:spacing w:after="0"/>
              <w:jc w:val="right"/>
              <w:rPr>
                <w:rFonts w:cstheme="minorHAnsi"/>
              </w:rPr>
            </w:pPr>
            <w:r w:rsidRPr="00FD6ECA">
              <w:rPr>
                <w:rFonts w:cstheme="minorHAnsi"/>
              </w:rPr>
              <w:t>414</w:t>
            </w:r>
          </w:p>
        </w:tc>
      </w:tr>
    </w:tbl>
    <w:p w14:paraId="78BC3F3C" w14:textId="77777777" w:rsidR="00FD6ECA" w:rsidRPr="00FD6ECA" w:rsidRDefault="00FD6ECA" w:rsidP="00FD6ECA">
      <w:pPr>
        <w:spacing w:before="120" w:after="0" w:line="240" w:lineRule="auto"/>
        <w:jc w:val="both"/>
        <w:rPr>
          <w:rFonts w:cs="Arial"/>
          <w:bCs/>
          <w:sz w:val="18"/>
          <w:szCs w:val="18"/>
        </w:rPr>
      </w:pPr>
      <w:r w:rsidRPr="00FD6ECA">
        <w:rPr>
          <w:rFonts w:cs="Arial"/>
          <w:bCs/>
          <w:sz w:val="18"/>
          <w:szCs w:val="18"/>
        </w:rPr>
        <w:t xml:space="preserve">Źródło: </w:t>
      </w:r>
      <w:r w:rsidRPr="00FD6ECA">
        <w:rPr>
          <w:rFonts w:cs="Arial"/>
          <w:i/>
          <w:iCs/>
          <w:sz w:val="18"/>
          <w:szCs w:val="18"/>
        </w:rPr>
        <w:t>Badanie społeczne „Charakterystyka zjawiska przemocy w rodzinie…(op. cit.)</w:t>
      </w:r>
      <w:r w:rsidRPr="00FD6ECA">
        <w:rPr>
          <w:rFonts w:cs="Arial"/>
          <w:sz w:val="18"/>
          <w:szCs w:val="18"/>
        </w:rPr>
        <w:t>, SACADA Pracownia Badawczo-Projektowa, Kraków 2021.</w:t>
      </w:r>
    </w:p>
    <w:p w14:paraId="3C21676E" w14:textId="77777777" w:rsidR="00FD6ECA" w:rsidRDefault="00FD6ECA" w:rsidP="00DB6058">
      <w:pPr>
        <w:spacing w:after="0" w:line="360" w:lineRule="auto"/>
        <w:jc w:val="both"/>
        <w:rPr>
          <w:rFonts w:cstheme="minorHAnsi"/>
        </w:rPr>
      </w:pPr>
    </w:p>
    <w:p w14:paraId="6D24E624" w14:textId="3465B018" w:rsidR="00FD6ECA" w:rsidRPr="00FD6ECA" w:rsidRDefault="00FD6ECA" w:rsidP="00DB6058">
      <w:pPr>
        <w:spacing w:after="0" w:line="360" w:lineRule="auto"/>
        <w:jc w:val="both"/>
        <w:rPr>
          <w:rFonts w:cs="Arial"/>
          <w:szCs w:val="22"/>
        </w:rPr>
      </w:pPr>
      <w:r w:rsidRPr="00FD6ECA">
        <w:rPr>
          <w:rFonts w:cs="Arial"/>
          <w:szCs w:val="22"/>
        </w:rPr>
        <w:t xml:space="preserve">Problemami społecznymi współtowarzyszącymi przemocy na przestrzeni lat niezmiennie jest alkoholizm, bezrobocie oraz długotrwała lub ciężka choroba. Wśród czynników ryzyka można wskazać także kolejno: niepełnosprawność, bezradność w sprawach opiekuńczo-wychowawczych, a także ubóstwo. Problemami społecznymi najrzadziej wskazywanymi jako współtowarzyszące przemocy są </w:t>
      </w:r>
      <w:proofErr w:type="spellStart"/>
      <w:r w:rsidRPr="00FD6ECA">
        <w:rPr>
          <w:rFonts w:cs="Arial"/>
          <w:szCs w:val="22"/>
        </w:rPr>
        <w:t>cudzoziemstwo</w:t>
      </w:r>
      <w:proofErr w:type="spellEnd"/>
      <w:r w:rsidRPr="00FD6ECA">
        <w:rPr>
          <w:rFonts w:cs="Arial"/>
          <w:szCs w:val="22"/>
        </w:rPr>
        <w:t>, bezdomność oraz narkomania. Wśród ofiar przemocy nie rozpoznano od 2017 roku żadnej ofiary handlu ludźmi.</w:t>
      </w:r>
    </w:p>
    <w:p w14:paraId="3B9DEBA3" w14:textId="77777777" w:rsidR="00FD6ECA" w:rsidRPr="00FD6ECA" w:rsidRDefault="00FD6ECA" w:rsidP="00DB6058">
      <w:pPr>
        <w:tabs>
          <w:tab w:val="left" w:pos="284"/>
        </w:tabs>
        <w:spacing w:after="0" w:line="360" w:lineRule="auto"/>
        <w:jc w:val="both"/>
        <w:rPr>
          <w:rFonts w:cs="Arial"/>
          <w:szCs w:val="22"/>
        </w:rPr>
      </w:pPr>
    </w:p>
    <w:p w14:paraId="4A59630B" w14:textId="2AA77438" w:rsidR="00FD6ECA" w:rsidRPr="00DF47EC" w:rsidRDefault="00FD6ECA" w:rsidP="00FD6ECA">
      <w:pPr>
        <w:spacing w:after="0"/>
        <w:rPr>
          <w:rFonts w:cstheme="minorHAnsi"/>
          <w:b/>
          <w:bCs/>
        </w:rPr>
      </w:pPr>
      <w:bookmarkStart w:id="56" w:name="_Hlk97232255"/>
      <w:bookmarkEnd w:id="54"/>
      <w:r w:rsidRPr="00DF47EC">
        <w:rPr>
          <w:rFonts w:cstheme="minorHAnsi"/>
          <w:b/>
          <w:bCs/>
        </w:rPr>
        <w:t xml:space="preserve">Tabela </w:t>
      </w:r>
      <w:r w:rsidR="00DB6058">
        <w:rPr>
          <w:rFonts w:cstheme="minorHAnsi"/>
          <w:b/>
          <w:bCs/>
        </w:rPr>
        <w:t>6</w:t>
      </w:r>
      <w:r w:rsidRPr="00DF47EC">
        <w:rPr>
          <w:rFonts w:cstheme="minorHAnsi"/>
          <w:b/>
          <w:bCs/>
        </w:rPr>
        <w:t xml:space="preserve">. </w:t>
      </w:r>
      <w:r>
        <w:rPr>
          <w:rFonts w:cstheme="minorHAnsi"/>
          <w:b/>
          <w:bCs/>
        </w:rPr>
        <w:t>Współwystępujące</w:t>
      </w:r>
      <w:r w:rsidRPr="00DF47EC">
        <w:rPr>
          <w:rFonts w:cstheme="minorHAnsi"/>
          <w:b/>
          <w:bCs/>
        </w:rPr>
        <w:t xml:space="preserve"> problemy społeczne u osób doznających przemocy w poszczególnych latach</w:t>
      </w:r>
    </w:p>
    <w:tbl>
      <w:tblPr>
        <w:tblStyle w:val="Tabela-Siatka"/>
        <w:tblW w:w="5000" w:type="pct"/>
        <w:tblLook w:val="04A0" w:firstRow="1" w:lastRow="0" w:firstColumn="1" w:lastColumn="0" w:noHBand="0" w:noVBand="1"/>
      </w:tblPr>
      <w:tblGrid>
        <w:gridCol w:w="5455"/>
        <w:gridCol w:w="1022"/>
        <w:gridCol w:w="1024"/>
        <w:gridCol w:w="852"/>
        <w:gridCol w:w="852"/>
      </w:tblGrid>
      <w:tr w:rsidR="00FD6ECA" w:rsidRPr="00C07F14" w14:paraId="511AE6B7" w14:textId="77777777" w:rsidTr="00E6668B">
        <w:trPr>
          <w:trHeight w:val="312"/>
        </w:trPr>
        <w:tc>
          <w:tcPr>
            <w:tcW w:w="5000" w:type="pct"/>
            <w:gridSpan w:val="5"/>
            <w:shd w:val="clear" w:color="auto" w:fill="F2F2F2" w:themeFill="background1" w:themeFillShade="F2"/>
          </w:tcPr>
          <w:bookmarkEnd w:id="56"/>
          <w:p w14:paraId="623973C3" w14:textId="77777777" w:rsidR="00FD6ECA" w:rsidRPr="00C07F14" w:rsidRDefault="00FD6ECA" w:rsidP="00E6668B">
            <w:pPr>
              <w:pStyle w:val="Akapitzlist"/>
              <w:spacing w:after="0"/>
              <w:ind w:left="0"/>
              <w:jc w:val="center"/>
              <w:rPr>
                <w:rFonts w:cstheme="minorHAnsi"/>
                <w:b/>
                <w:bCs/>
              </w:rPr>
            </w:pPr>
            <w:r w:rsidRPr="00C07F14">
              <w:rPr>
                <w:rFonts w:cstheme="minorHAnsi"/>
                <w:b/>
                <w:bCs/>
              </w:rPr>
              <w:t>Współwystępowanie innych problemów</w:t>
            </w:r>
          </w:p>
        </w:tc>
      </w:tr>
      <w:tr w:rsidR="00FD6ECA" w:rsidRPr="00C07F14" w14:paraId="4FD0451D" w14:textId="77777777" w:rsidTr="00E6668B">
        <w:tc>
          <w:tcPr>
            <w:tcW w:w="2963" w:type="pct"/>
          </w:tcPr>
          <w:p w14:paraId="1011E362" w14:textId="77777777" w:rsidR="00FD6ECA" w:rsidRPr="00C07F14" w:rsidRDefault="00FD6ECA" w:rsidP="00E6668B">
            <w:pPr>
              <w:pStyle w:val="Akapitzlist"/>
              <w:spacing w:after="0"/>
              <w:ind w:left="0"/>
              <w:rPr>
                <w:rFonts w:cstheme="minorHAnsi"/>
              </w:rPr>
            </w:pPr>
          </w:p>
        </w:tc>
        <w:tc>
          <w:tcPr>
            <w:tcW w:w="555" w:type="pct"/>
          </w:tcPr>
          <w:p w14:paraId="194CE578" w14:textId="77777777" w:rsidR="00FD6ECA" w:rsidRPr="00C07F14" w:rsidRDefault="00FD6ECA" w:rsidP="00E6668B">
            <w:pPr>
              <w:pStyle w:val="Akapitzlist"/>
              <w:spacing w:after="0"/>
              <w:ind w:left="0"/>
              <w:jc w:val="center"/>
              <w:rPr>
                <w:rFonts w:cstheme="minorHAnsi"/>
              </w:rPr>
            </w:pPr>
            <w:r w:rsidRPr="00C07F14">
              <w:rPr>
                <w:rFonts w:cstheme="minorHAnsi"/>
              </w:rPr>
              <w:t>2017</w:t>
            </w:r>
          </w:p>
        </w:tc>
        <w:tc>
          <w:tcPr>
            <w:tcW w:w="556" w:type="pct"/>
          </w:tcPr>
          <w:p w14:paraId="360BEF48" w14:textId="77777777" w:rsidR="00FD6ECA" w:rsidRPr="00C07F14" w:rsidRDefault="00FD6ECA" w:rsidP="00E6668B">
            <w:pPr>
              <w:pStyle w:val="Akapitzlist"/>
              <w:spacing w:after="0"/>
              <w:ind w:left="0"/>
              <w:jc w:val="center"/>
              <w:rPr>
                <w:rFonts w:cstheme="minorHAnsi"/>
              </w:rPr>
            </w:pPr>
            <w:r w:rsidRPr="00C07F14">
              <w:rPr>
                <w:rFonts w:cstheme="minorHAnsi"/>
              </w:rPr>
              <w:t>2018</w:t>
            </w:r>
          </w:p>
        </w:tc>
        <w:tc>
          <w:tcPr>
            <w:tcW w:w="463" w:type="pct"/>
          </w:tcPr>
          <w:p w14:paraId="02E769F6" w14:textId="77777777" w:rsidR="00FD6ECA" w:rsidRPr="00C07F14" w:rsidRDefault="00FD6ECA" w:rsidP="00E6668B">
            <w:pPr>
              <w:pStyle w:val="Akapitzlist"/>
              <w:spacing w:after="0"/>
              <w:ind w:left="0"/>
              <w:jc w:val="center"/>
              <w:rPr>
                <w:rFonts w:cstheme="minorHAnsi"/>
              </w:rPr>
            </w:pPr>
            <w:r w:rsidRPr="00C07F14">
              <w:rPr>
                <w:rFonts w:cstheme="minorHAnsi"/>
              </w:rPr>
              <w:t>2019</w:t>
            </w:r>
          </w:p>
        </w:tc>
        <w:tc>
          <w:tcPr>
            <w:tcW w:w="463" w:type="pct"/>
          </w:tcPr>
          <w:p w14:paraId="02D8BCD1" w14:textId="77777777" w:rsidR="00FD6ECA" w:rsidRPr="00C07F14" w:rsidRDefault="00FD6ECA" w:rsidP="00E6668B">
            <w:pPr>
              <w:pStyle w:val="Akapitzlist"/>
              <w:spacing w:after="0"/>
              <w:ind w:left="0"/>
              <w:jc w:val="center"/>
              <w:rPr>
                <w:rFonts w:cstheme="minorHAnsi"/>
              </w:rPr>
            </w:pPr>
            <w:r w:rsidRPr="00C07F14">
              <w:rPr>
                <w:rFonts w:cstheme="minorHAnsi"/>
              </w:rPr>
              <w:t>2020</w:t>
            </w:r>
          </w:p>
        </w:tc>
      </w:tr>
      <w:tr w:rsidR="00FD6ECA" w:rsidRPr="00C07F14" w14:paraId="2B6441B0" w14:textId="77777777" w:rsidTr="00E6668B">
        <w:tc>
          <w:tcPr>
            <w:tcW w:w="2963" w:type="pct"/>
          </w:tcPr>
          <w:p w14:paraId="03F85A4D" w14:textId="77777777" w:rsidR="00FD6ECA" w:rsidRPr="00C07F14" w:rsidRDefault="00FD6ECA" w:rsidP="00E6668B">
            <w:pPr>
              <w:spacing w:after="0"/>
              <w:rPr>
                <w:rFonts w:cstheme="minorHAnsi"/>
              </w:rPr>
            </w:pPr>
            <w:r w:rsidRPr="00C07F14">
              <w:rPr>
                <w:rFonts w:cstheme="minorHAnsi"/>
              </w:rPr>
              <w:t>Ubóstwo</w:t>
            </w:r>
          </w:p>
        </w:tc>
        <w:tc>
          <w:tcPr>
            <w:tcW w:w="555" w:type="pct"/>
            <w:vAlign w:val="center"/>
          </w:tcPr>
          <w:p w14:paraId="69ACF5F7" w14:textId="77777777" w:rsidR="00FD6ECA" w:rsidRPr="00C07F14" w:rsidRDefault="00FD6ECA" w:rsidP="00E6668B">
            <w:pPr>
              <w:spacing w:after="0"/>
              <w:jc w:val="right"/>
              <w:rPr>
                <w:rFonts w:cstheme="minorHAnsi"/>
                <w:color w:val="000000"/>
              </w:rPr>
            </w:pPr>
            <w:r w:rsidRPr="00C07F14">
              <w:rPr>
                <w:rFonts w:cstheme="minorHAnsi"/>
                <w:color w:val="000000"/>
              </w:rPr>
              <w:t>579</w:t>
            </w:r>
          </w:p>
        </w:tc>
        <w:tc>
          <w:tcPr>
            <w:tcW w:w="556" w:type="pct"/>
            <w:vAlign w:val="center"/>
          </w:tcPr>
          <w:p w14:paraId="2B64F533" w14:textId="77777777" w:rsidR="00FD6ECA" w:rsidRPr="00C07F14" w:rsidRDefault="00FD6ECA" w:rsidP="00E6668B">
            <w:pPr>
              <w:spacing w:after="0"/>
              <w:jc w:val="right"/>
              <w:rPr>
                <w:rFonts w:cstheme="minorHAnsi"/>
                <w:color w:val="000000"/>
              </w:rPr>
            </w:pPr>
            <w:r w:rsidRPr="00C07F14">
              <w:rPr>
                <w:rFonts w:cstheme="minorHAnsi"/>
                <w:color w:val="000000"/>
              </w:rPr>
              <w:t>890</w:t>
            </w:r>
          </w:p>
        </w:tc>
        <w:tc>
          <w:tcPr>
            <w:tcW w:w="463" w:type="pct"/>
            <w:vAlign w:val="center"/>
          </w:tcPr>
          <w:p w14:paraId="5B1F71A7" w14:textId="77777777" w:rsidR="00FD6ECA" w:rsidRPr="00C07F14" w:rsidRDefault="00FD6ECA" w:rsidP="00E6668B">
            <w:pPr>
              <w:spacing w:after="0"/>
              <w:jc w:val="right"/>
              <w:rPr>
                <w:rFonts w:cstheme="minorHAnsi"/>
                <w:color w:val="000000"/>
              </w:rPr>
            </w:pPr>
            <w:r w:rsidRPr="00C07F14">
              <w:rPr>
                <w:rFonts w:cstheme="minorHAnsi"/>
                <w:color w:val="000000"/>
              </w:rPr>
              <w:t>456</w:t>
            </w:r>
          </w:p>
        </w:tc>
        <w:tc>
          <w:tcPr>
            <w:tcW w:w="463" w:type="pct"/>
            <w:vAlign w:val="center"/>
          </w:tcPr>
          <w:p w14:paraId="6058027C" w14:textId="77777777" w:rsidR="00FD6ECA" w:rsidRPr="00C07F14" w:rsidRDefault="00FD6ECA" w:rsidP="00E6668B">
            <w:pPr>
              <w:spacing w:after="0"/>
              <w:jc w:val="right"/>
              <w:rPr>
                <w:rFonts w:cstheme="minorHAnsi"/>
                <w:color w:val="000000"/>
              </w:rPr>
            </w:pPr>
            <w:r w:rsidRPr="00C07F14">
              <w:rPr>
                <w:rFonts w:cstheme="minorHAnsi"/>
                <w:color w:val="000000"/>
              </w:rPr>
              <w:t>449</w:t>
            </w:r>
          </w:p>
        </w:tc>
      </w:tr>
      <w:tr w:rsidR="00FD6ECA" w:rsidRPr="00C07F14" w14:paraId="0F96E98B" w14:textId="77777777" w:rsidTr="00E6668B">
        <w:tc>
          <w:tcPr>
            <w:tcW w:w="2963" w:type="pct"/>
          </w:tcPr>
          <w:p w14:paraId="4038D355" w14:textId="77777777" w:rsidR="00FD6ECA" w:rsidRPr="00C07F14" w:rsidRDefault="00FD6ECA" w:rsidP="00E6668B">
            <w:pPr>
              <w:spacing w:after="0"/>
              <w:rPr>
                <w:rFonts w:cstheme="minorHAnsi"/>
              </w:rPr>
            </w:pPr>
            <w:r w:rsidRPr="00C07F14">
              <w:rPr>
                <w:rFonts w:cstheme="minorHAnsi"/>
              </w:rPr>
              <w:t xml:space="preserve">Bezdomność </w:t>
            </w:r>
          </w:p>
        </w:tc>
        <w:tc>
          <w:tcPr>
            <w:tcW w:w="555" w:type="pct"/>
            <w:vAlign w:val="center"/>
          </w:tcPr>
          <w:p w14:paraId="5F1027EA" w14:textId="77777777" w:rsidR="00FD6ECA" w:rsidRPr="00C07F14" w:rsidRDefault="00FD6ECA" w:rsidP="00E6668B">
            <w:pPr>
              <w:spacing w:after="0"/>
              <w:jc w:val="right"/>
              <w:rPr>
                <w:rFonts w:cstheme="minorHAnsi"/>
                <w:color w:val="000000"/>
              </w:rPr>
            </w:pPr>
            <w:r w:rsidRPr="00C07F14">
              <w:rPr>
                <w:rFonts w:cstheme="minorHAnsi"/>
                <w:color w:val="000000"/>
              </w:rPr>
              <w:t>33</w:t>
            </w:r>
          </w:p>
        </w:tc>
        <w:tc>
          <w:tcPr>
            <w:tcW w:w="556" w:type="pct"/>
            <w:vAlign w:val="center"/>
          </w:tcPr>
          <w:p w14:paraId="09D81327" w14:textId="77777777" w:rsidR="00FD6ECA" w:rsidRPr="00C07F14" w:rsidRDefault="00FD6ECA" w:rsidP="00E6668B">
            <w:pPr>
              <w:spacing w:after="0"/>
              <w:jc w:val="right"/>
              <w:rPr>
                <w:rFonts w:cstheme="minorHAnsi"/>
                <w:color w:val="000000"/>
              </w:rPr>
            </w:pPr>
            <w:r w:rsidRPr="00C07F14">
              <w:rPr>
                <w:rFonts w:cstheme="minorHAnsi"/>
                <w:color w:val="000000"/>
              </w:rPr>
              <w:t>16</w:t>
            </w:r>
          </w:p>
        </w:tc>
        <w:tc>
          <w:tcPr>
            <w:tcW w:w="463" w:type="pct"/>
            <w:vAlign w:val="center"/>
          </w:tcPr>
          <w:p w14:paraId="41637C29" w14:textId="77777777" w:rsidR="00FD6ECA" w:rsidRPr="00C07F14" w:rsidRDefault="00FD6ECA" w:rsidP="00E6668B">
            <w:pPr>
              <w:spacing w:after="0"/>
              <w:jc w:val="right"/>
              <w:rPr>
                <w:rFonts w:cstheme="minorHAnsi"/>
                <w:color w:val="000000"/>
              </w:rPr>
            </w:pPr>
            <w:r w:rsidRPr="00C07F14">
              <w:rPr>
                <w:rFonts w:cstheme="minorHAnsi"/>
                <w:color w:val="000000"/>
              </w:rPr>
              <w:t>28</w:t>
            </w:r>
          </w:p>
        </w:tc>
        <w:tc>
          <w:tcPr>
            <w:tcW w:w="463" w:type="pct"/>
            <w:vAlign w:val="center"/>
          </w:tcPr>
          <w:p w14:paraId="209F0531" w14:textId="77777777" w:rsidR="00FD6ECA" w:rsidRPr="00C07F14" w:rsidRDefault="00FD6ECA" w:rsidP="00E6668B">
            <w:pPr>
              <w:spacing w:after="0"/>
              <w:jc w:val="right"/>
              <w:rPr>
                <w:rFonts w:cstheme="minorHAnsi"/>
                <w:color w:val="000000"/>
              </w:rPr>
            </w:pPr>
            <w:r w:rsidRPr="00C07F14">
              <w:rPr>
                <w:rFonts w:cstheme="minorHAnsi"/>
                <w:color w:val="000000"/>
              </w:rPr>
              <w:t>23</w:t>
            </w:r>
          </w:p>
        </w:tc>
      </w:tr>
      <w:tr w:rsidR="00FD6ECA" w:rsidRPr="00C07F14" w14:paraId="510A8068" w14:textId="77777777" w:rsidTr="00E6668B">
        <w:tc>
          <w:tcPr>
            <w:tcW w:w="2963" w:type="pct"/>
          </w:tcPr>
          <w:p w14:paraId="2B8A2A93" w14:textId="77777777" w:rsidR="00FD6ECA" w:rsidRPr="00C07F14" w:rsidRDefault="00FD6ECA" w:rsidP="00E6668B">
            <w:pPr>
              <w:spacing w:after="0"/>
              <w:rPr>
                <w:rFonts w:cstheme="minorHAnsi"/>
              </w:rPr>
            </w:pPr>
            <w:r w:rsidRPr="00C07F14">
              <w:rPr>
                <w:rFonts w:cstheme="minorHAnsi"/>
              </w:rPr>
              <w:t>Bezrobocie</w:t>
            </w:r>
          </w:p>
        </w:tc>
        <w:tc>
          <w:tcPr>
            <w:tcW w:w="555" w:type="pct"/>
            <w:vAlign w:val="center"/>
          </w:tcPr>
          <w:p w14:paraId="6E902244" w14:textId="77777777" w:rsidR="00FD6ECA" w:rsidRPr="00C07F14" w:rsidRDefault="00FD6ECA" w:rsidP="00E6668B">
            <w:pPr>
              <w:spacing w:after="0"/>
              <w:jc w:val="right"/>
              <w:rPr>
                <w:rFonts w:cstheme="minorHAnsi"/>
                <w:color w:val="000000"/>
              </w:rPr>
            </w:pPr>
            <w:r w:rsidRPr="00C07F14">
              <w:rPr>
                <w:rFonts w:cstheme="minorHAnsi"/>
                <w:color w:val="000000"/>
              </w:rPr>
              <w:t>1626</w:t>
            </w:r>
          </w:p>
        </w:tc>
        <w:tc>
          <w:tcPr>
            <w:tcW w:w="556" w:type="pct"/>
            <w:vAlign w:val="center"/>
          </w:tcPr>
          <w:p w14:paraId="2A7F74E1" w14:textId="77777777" w:rsidR="00FD6ECA" w:rsidRPr="00C07F14" w:rsidRDefault="00FD6ECA" w:rsidP="00E6668B">
            <w:pPr>
              <w:spacing w:after="0"/>
              <w:jc w:val="right"/>
              <w:rPr>
                <w:rFonts w:cstheme="minorHAnsi"/>
                <w:color w:val="000000"/>
              </w:rPr>
            </w:pPr>
            <w:r w:rsidRPr="00C07F14">
              <w:rPr>
                <w:rFonts w:cstheme="minorHAnsi"/>
                <w:color w:val="000000"/>
              </w:rPr>
              <w:t>973</w:t>
            </w:r>
          </w:p>
        </w:tc>
        <w:tc>
          <w:tcPr>
            <w:tcW w:w="463" w:type="pct"/>
            <w:vAlign w:val="center"/>
          </w:tcPr>
          <w:p w14:paraId="76B39E0C" w14:textId="77777777" w:rsidR="00FD6ECA" w:rsidRPr="00C07F14" w:rsidRDefault="00FD6ECA" w:rsidP="00E6668B">
            <w:pPr>
              <w:spacing w:after="0"/>
              <w:jc w:val="right"/>
              <w:rPr>
                <w:rFonts w:cstheme="minorHAnsi"/>
                <w:color w:val="000000"/>
              </w:rPr>
            </w:pPr>
            <w:r w:rsidRPr="00C07F14">
              <w:rPr>
                <w:rFonts w:cstheme="minorHAnsi"/>
                <w:color w:val="000000"/>
              </w:rPr>
              <w:t>577</w:t>
            </w:r>
          </w:p>
        </w:tc>
        <w:tc>
          <w:tcPr>
            <w:tcW w:w="463" w:type="pct"/>
            <w:vAlign w:val="center"/>
          </w:tcPr>
          <w:p w14:paraId="63C3290B" w14:textId="77777777" w:rsidR="00FD6ECA" w:rsidRPr="00C07F14" w:rsidRDefault="00FD6ECA" w:rsidP="00E6668B">
            <w:pPr>
              <w:spacing w:after="0"/>
              <w:jc w:val="right"/>
              <w:rPr>
                <w:rFonts w:cstheme="minorHAnsi"/>
                <w:color w:val="000000"/>
              </w:rPr>
            </w:pPr>
            <w:r w:rsidRPr="00C07F14">
              <w:rPr>
                <w:rFonts w:cstheme="minorHAnsi"/>
                <w:color w:val="000000"/>
              </w:rPr>
              <w:t>1223</w:t>
            </w:r>
          </w:p>
        </w:tc>
      </w:tr>
      <w:tr w:rsidR="00FD6ECA" w:rsidRPr="00C07F14" w14:paraId="60C9D9DA" w14:textId="77777777" w:rsidTr="00E6668B">
        <w:tc>
          <w:tcPr>
            <w:tcW w:w="2963" w:type="pct"/>
          </w:tcPr>
          <w:p w14:paraId="1AED07D3" w14:textId="77777777" w:rsidR="00FD6ECA" w:rsidRPr="00C07F14" w:rsidRDefault="00FD6ECA" w:rsidP="00E6668B">
            <w:pPr>
              <w:spacing w:after="0"/>
              <w:rPr>
                <w:rFonts w:cstheme="minorHAnsi"/>
              </w:rPr>
            </w:pPr>
            <w:r w:rsidRPr="00C07F14">
              <w:rPr>
                <w:rFonts w:cstheme="minorHAnsi"/>
              </w:rPr>
              <w:t>Niepełnosprawność</w:t>
            </w:r>
          </w:p>
        </w:tc>
        <w:tc>
          <w:tcPr>
            <w:tcW w:w="555" w:type="pct"/>
            <w:vAlign w:val="center"/>
          </w:tcPr>
          <w:p w14:paraId="1251EEAA" w14:textId="77777777" w:rsidR="00FD6ECA" w:rsidRPr="00C07F14" w:rsidRDefault="00FD6ECA" w:rsidP="00E6668B">
            <w:pPr>
              <w:spacing w:after="0"/>
              <w:jc w:val="right"/>
              <w:rPr>
                <w:rFonts w:cstheme="minorHAnsi"/>
                <w:color w:val="000000"/>
              </w:rPr>
            </w:pPr>
            <w:r w:rsidRPr="00C07F14">
              <w:rPr>
                <w:rFonts w:cstheme="minorHAnsi"/>
                <w:color w:val="000000"/>
              </w:rPr>
              <w:t>859</w:t>
            </w:r>
          </w:p>
        </w:tc>
        <w:tc>
          <w:tcPr>
            <w:tcW w:w="556" w:type="pct"/>
            <w:vAlign w:val="center"/>
          </w:tcPr>
          <w:p w14:paraId="6C3DAE65" w14:textId="77777777" w:rsidR="00FD6ECA" w:rsidRPr="00C07F14" w:rsidRDefault="00FD6ECA" w:rsidP="00E6668B">
            <w:pPr>
              <w:spacing w:after="0"/>
              <w:jc w:val="right"/>
              <w:rPr>
                <w:rFonts w:cstheme="minorHAnsi"/>
                <w:color w:val="000000"/>
              </w:rPr>
            </w:pPr>
            <w:r w:rsidRPr="00C07F14">
              <w:rPr>
                <w:rFonts w:cstheme="minorHAnsi"/>
                <w:color w:val="000000"/>
              </w:rPr>
              <w:t>540</w:t>
            </w:r>
          </w:p>
        </w:tc>
        <w:tc>
          <w:tcPr>
            <w:tcW w:w="463" w:type="pct"/>
            <w:vAlign w:val="center"/>
          </w:tcPr>
          <w:p w14:paraId="15585334" w14:textId="77777777" w:rsidR="00FD6ECA" w:rsidRPr="00C07F14" w:rsidRDefault="00FD6ECA" w:rsidP="00E6668B">
            <w:pPr>
              <w:spacing w:after="0"/>
              <w:jc w:val="right"/>
              <w:rPr>
                <w:rFonts w:cstheme="minorHAnsi"/>
                <w:color w:val="000000"/>
              </w:rPr>
            </w:pPr>
            <w:r w:rsidRPr="00C07F14">
              <w:rPr>
                <w:rFonts w:cstheme="minorHAnsi"/>
                <w:color w:val="000000"/>
              </w:rPr>
              <w:t>714</w:t>
            </w:r>
          </w:p>
        </w:tc>
        <w:tc>
          <w:tcPr>
            <w:tcW w:w="463" w:type="pct"/>
            <w:vAlign w:val="center"/>
          </w:tcPr>
          <w:p w14:paraId="787CA4C4" w14:textId="77777777" w:rsidR="00FD6ECA" w:rsidRPr="00C07F14" w:rsidRDefault="00FD6ECA" w:rsidP="00E6668B">
            <w:pPr>
              <w:spacing w:after="0"/>
              <w:jc w:val="right"/>
              <w:rPr>
                <w:rFonts w:cstheme="minorHAnsi"/>
                <w:color w:val="000000"/>
              </w:rPr>
            </w:pPr>
            <w:r w:rsidRPr="00C07F14">
              <w:rPr>
                <w:rFonts w:cstheme="minorHAnsi"/>
                <w:color w:val="000000"/>
              </w:rPr>
              <w:t>681</w:t>
            </w:r>
          </w:p>
        </w:tc>
      </w:tr>
      <w:tr w:rsidR="00FD6ECA" w:rsidRPr="00C07F14" w14:paraId="2880DE9F" w14:textId="77777777" w:rsidTr="00E6668B">
        <w:tc>
          <w:tcPr>
            <w:tcW w:w="2963" w:type="pct"/>
          </w:tcPr>
          <w:p w14:paraId="3AB77AB4" w14:textId="77777777" w:rsidR="00FD6ECA" w:rsidRPr="00C07F14" w:rsidRDefault="00FD6ECA" w:rsidP="00E6668B">
            <w:pPr>
              <w:spacing w:after="0"/>
              <w:rPr>
                <w:rFonts w:cstheme="minorHAnsi"/>
              </w:rPr>
            </w:pPr>
            <w:r w:rsidRPr="00C07F14">
              <w:rPr>
                <w:rFonts w:cstheme="minorHAnsi"/>
              </w:rPr>
              <w:t>Długotrwała lub ciężka choroba</w:t>
            </w:r>
          </w:p>
        </w:tc>
        <w:tc>
          <w:tcPr>
            <w:tcW w:w="555" w:type="pct"/>
            <w:vAlign w:val="center"/>
          </w:tcPr>
          <w:p w14:paraId="2BEB248F" w14:textId="77777777" w:rsidR="00FD6ECA" w:rsidRPr="00C07F14" w:rsidRDefault="00FD6ECA" w:rsidP="00E6668B">
            <w:pPr>
              <w:spacing w:after="0"/>
              <w:jc w:val="right"/>
              <w:rPr>
                <w:rFonts w:cstheme="minorHAnsi"/>
                <w:color w:val="000000"/>
              </w:rPr>
            </w:pPr>
            <w:r w:rsidRPr="00C07F14">
              <w:rPr>
                <w:rFonts w:cstheme="minorHAnsi"/>
                <w:color w:val="000000"/>
              </w:rPr>
              <w:t>920</w:t>
            </w:r>
          </w:p>
        </w:tc>
        <w:tc>
          <w:tcPr>
            <w:tcW w:w="556" w:type="pct"/>
            <w:vAlign w:val="center"/>
          </w:tcPr>
          <w:p w14:paraId="76E63B44" w14:textId="77777777" w:rsidR="00FD6ECA" w:rsidRPr="00C07F14" w:rsidRDefault="00FD6ECA" w:rsidP="00E6668B">
            <w:pPr>
              <w:spacing w:after="0"/>
              <w:jc w:val="right"/>
              <w:rPr>
                <w:rFonts w:cstheme="minorHAnsi"/>
                <w:color w:val="000000"/>
              </w:rPr>
            </w:pPr>
            <w:r w:rsidRPr="00C07F14">
              <w:rPr>
                <w:rFonts w:cstheme="minorHAnsi"/>
                <w:color w:val="000000"/>
              </w:rPr>
              <w:t>830</w:t>
            </w:r>
          </w:p>
        </w:tc>
        <w:tc>
          <w:tcPr>
            <w:tcW w:w="463" w:type="pct"/>
            <w:vAlign w:val="center"/>
          </w:tcPr>
          <w:p w14:paraId="797C9E2E" w14:textId="77777777" w:rsidR="00FD6ECA" w:rsidRPr="00C07F14" w:rsidRDefault="00FD6ECA" w:rsidP="00E6668B">
            <w:pPr>
              <w:spacing w:after="0"/>
              <w:jc w:val="right"/>
              <w:rPr>
                <w:rFonts w:cstheme="minorHAnsi"/>
                <w:color w:val="000000"/>
              </w:rPr>
            </w:pPr>
            <w:r w:rsidRPr="00C07F14">
              <w:rPr>
                <w:rFonts w:cstheme="minorHAnsi"/>
                <w:color w:val="000000"/>
              </w:rPr>
              <w:t>871</w:t>
            </w:r>
          </w:p>
        </w:tc>
        <w:tc>
          <w:tcPr>
            <w:tcW w:w="463" w:type="pct"/>
            <w:vAlign w:val="center"/>
          </w:tcPr>
          <w:p w14:paraId="3CCD3BEE" w14:textId="77777777" w:rsidR="00FD6ECA" w:rsidRPr="00C07F14" w:rsidRDefault="00FD6ECA" w:rsidP="00E6668B">
            <w:pPr>
              <w:spacing w:after="0"/>
              <w:jc w:val="right"/>
              <w:rPr>
                <w:rFonts w:cstheme="minorHAnsi"/>
                <w:color w:val="000000"/>
              </w:rPr>
            </w:pPr>
            <w:r w:rsidRPr="00C07F14">
              <w:rPr>
                <w:rFonts w:cstheme="minorHAnsi"/>
                <w:color w:val="000000"/>
              </w:rPr>
              <w:t>860</w:t>
            </w:r>
          </w:p>
        </w:tc>
      </w:tr>
      <w:tr w:rsidR="00FD6ECA" w:rsidRPr="00C07F14" w14:paraId="6850CA19" w14:textId="77777777" w:rsidTr="00E6668B">
        <w:tc>
          <w:tcPr>
            <w:tcW w:w="2963" w:type="pct"/>
          </w:tcPr>
          <w:p w14:paraId="72E94656" w14:textId="77777777" w:rsidR="00FD6ECA" w:rsidRPr="00C07F14" w:rsidRDefault="00FD6ECA" w:rsidP="00E6668B">
            <w:pPr>
              <w:spacing w:after="0"/>
              <w:rPr>
                <w:rFonts w:cstheme="minorHAnsi"/>
              </w:rPr>
            </w:pPr>
            <w:r w:rsidRPr="00C07F14">
              <w:rPr>
                <w:rFonts w:cstheme="minorHAnsi"/>
              </w:rPr>
              <w:t>Ofiara handlu ludźmi</w:t>
            </w:r>
          </w:p>
        </w:tc>
        <w:tc>
          <w:tcPr>
            <w:tcW w:w="555" w:type="pct"/>
            <w:vAlign w:val="center"/>
          </w:tcPr>
          <w:p w14:paraId="7A3C4381" w14:textId="77777777" w:rsidR="00FD6ECA" w:rsidRPr="00C07F14" w:rsidRDefault="00FD6ECA" w:rsidP="00E6668B">
            <w:pPr>
              <w:spacing w:after="0"/>
              <w:jc w:val="right"/>
              <w:rPr>
                <w:rFonts w:cstheme="minorHAnsi"/>
                <w:color w:val="000000"/>
              </w:rPr>
            </w:pPr>
            <w:r w:rsidRPr="00C07F14">
              <w:rPr>
                <w:rFonts w:cstheme="minorHAnsi"/>
                <w:color w:val="000000"/>
              </w:rPr>
              <w:t>0</w:t>
            </w:r>
          </w:p>
        </w:tc>
        <w:tc>
          <w:tcPr>
            <w:tcW w:w="556" w:type="pct"/>
            <w:vAlign w:val="center"/>
          </w:tcPr>
          <w:p w14:paraId="74F6AC36" w14:textId="77777777" w:rsidR="00FD6ECA" w:rsidRPr="00C07F14" w:rsidRDefault="00FD6ECA" w:rsidP="00E6668B">
            <w:pPr>
              <w:spacing w:after="0"/>
              <w:jc w:val="right"/>
              <w:rPr>
                <w:rFonts w:cstheme="minorHAnsi"/>
                <w:color w:val="000000"/>
              </w:rPr>
            </w:pPr>
            <w:r w:rsidRPr="00C07F14">
              <w:rPr>
                <w:rFonts w:cstheme="minorHAnsi"/>
                <w:color w:val="000000"/>
              </w:rPr>
              <w:t>0</w:t>
            </w:r>
          </w:p>
        </w:tc>
        <w:tc>
          <w:tcPr>
            <w:tcW w:w="463" w:type="pct"/>
            <w:vAlign w:val="center"/>
          </w:tcPr>
          <w:p w14:paraId="363999AA" w14:textId="77777777" w:rsidR="00FD6ECA" w:rsidRPr="00C07F14" w:rsidRDefault="00FD6ECA" w:rsidP="00E6668B">
            <w:pPr>
              <w:spacing w:after="0"/>
              <w:jc w:val="right"/>
              <w:rPr>
                <w:rFonts w:cstheme="minorHAnsi"/>
                <w:color w:val="000000"/>
              </w:rPr>
            </w:pPr>
            <w:r w:rsidRPr="00C07F14">
              <w:rPr>
                <w:rFonts w:cstheme="minorHAnsi"/>
                <w:color w:val="000000"/>
              </w:rPr>
              <w:t>0</w:t>
            </w:r>
          </w:p>
        </w:tc>
        <w:tc>
          <w:tcPr>
            <w:tcW w:w="463" w:type="pct"/>
            <w:vAlign w:val="center"/>
          </w:tcPr>
          <w:p w14:paraId="5AC8E6F2" w14:textId="77777777" w:rsidR="00FD6ECA" w:rsidRPr="00C07F14" w:rsidRDefault="00FD6ECA" w:rsidP="00E6668B">
            <w:pPr>
              <w:spacing w:after="0"/>
              <w:jc w:val="right"/>
              <w:rPr>
                <w:rFonts w:cstheme="minorHAnsi"/>
                <w:color w:val="000000"/>
              </w:rPr>
            </w:pPr>
            <w:r w:rsidRPr="00C07F14">
              <w:rPr>
                <w:rFonts w:cstheme="minorHAnsi"/>
                <w:color w:val="000000"/>
              </w:rPr>
              <w:t>0</w:t>
            </w:r>
          </w:p>
        </w:tc>
      </w:tr>
      <w:tr w:rsidR="00FD6ECA" w:rsidRPr="00C07F14" w14:paraId="2CF23D0E" w14:textId="77777777" w:rsidTr="00E6668B">
        <w:tc>
          <w:tcPr>
            <w:tcW w:w="2963" w:type="pct"/>
          </w:tcPr>
          <w:p w14:paraId="7E660868" w14:textId="77777777" w:rsidR="00FD6ECA" w:rsidRPr="00C07F14" w:rsidRDefault="00FD6ECA" w:rsidP="00E6668B">
            <w:pPr>
              <w:spacing w:after="0"/>
              <w:rPr>
                <w:rFonts w:cstheme="minorHAnsi"/>
              </w:rPr>
            </w:pPr>
            <w:r w:rsidRPr="00C07F14">
              <w:rPr>
                <w:rFonts w:cstheme="minorHAnsi"/>
              </w:rPr>
              <w:t xml:space="preserve">Macierzyństwo lub wielodzietność </w:t>
            </w:r>
          </w:p>
        </w:tc>
        <w:tc>
          <w:tcPr>
            <w:tcW w:w="555" w:type="pct"/>
            <w:vAlign w:val="center"/>
          </w:tcPr>
          <w:p w14:paraId="2B5D6A21" w14:textId="77777777" w:rsidR="00FD6ECA" w:rsidRPr="00C07F14" w:rsidRDefault="00FD6ECA" w:rsidP="00E6668B">
            <w:pPr>
              <w:spacing w:after="0"/>
              <w:jc w:val="right"/>
              <w:rPr>
                <w:rFonts w:cstheme="minorHAnsi"/>
                <w:color w:val="000000"/>
              </w:rPr>
            </w:pPr>
            <w:r w:rsidRPr="00C07F14">
              <w:rPr>
                <w:rFonts w:cstheme="minorHAnsi"/>
                <w:color w:val="000000"/>
              </w:rPr>
              <w:t>435</w:t>
            </w:r>
          </w:p>
        </w:tc>
        <w:tc>
          <w:tcPr>
            <w:tcW w:w="556" w:type="pct"/>
            <w:vAlign w:val="center"/>
          </w:tcPr>
          <w:p w14:paraId="39BD40A4" w14:textId="77777777" w:rsidR="00FD6ECA" w:rsidRPr="00C07F14" w:rsidRDefault="00FD6ECA" w:rsidP="00E6668B">
            <w:pPr>
              <w:spacing w:after="0"/>
              <w:jc w:val="right"/>
              <w:rPr>
                <w:rFonts w:cstheme="minorHAnsi"/>
                <w:color w:val="000000"/>
              </w:rPr>
            </w:pPr>
            <w:r w:rsidRPr="00C07F14">
              <w:rPr>
                <w:rFonts w:cstheme="minorHAnsi"/>
                <w:color w:val="000000"/>
              </w:rPr>
              <w:t>389</w:t>
            </w:r>
          </w:p>
        </w:tc>
        <w:tc>
          <w:tcPr>
            <w:tcW w:w="463" w:type="pct"/>
            <w:vAlign w:val="center"/>
          </w:tcPr>
          <w:p w14:paraId="2C65A673" w14:textId="77777777" w:rsidR="00FD6ECA" w:rsidRPr="00C07F14" w:rsidRDefault="00FD6ECA" w:rsidP="00E6668B">
            <w:pPr>
              <w:spacing w:after="0"/>
              <w:jc w:val="right"/>
              <w:rPr>
                <w:rFonts w:cstheme="minorHAnsi"/>
                <w:color w:val="000000"/>
              </w:rPr>
            </w:pPr>
            <w:r w:rsidRPr="00C07F14">
              <w:rPr>
                <w:rFonts w:cstheme="minorHAnsi"/>
                <w:color w:val="000000"/>
              </w:rPr>
              <w:t>433</w:t>
            </w:r>
          </w:p>
        </w:tc>
        <w:tc>
          <w:tcPr>
            <w:tcW w:w="463" w:type="pct"/>
            <w:vAlign w:val="center"/>
          </w:tcPr>
          <w:p w14:paraId="52AF5F92" w14:textId="77777777" w:rsidR="00FD6ECA" w:rsidRPr="00C07F14" w:rsidRDefault="00FD6ECA" w:rsidP="00E6668B">
            <w:pPr>
              <w:spacing w:after="0"/>
              <w:jc w:val="right"/>
              <w:rPr>
                <w:rFonts w:cstheme="minorHAnsi"/>
                <w:color w:val="000000"/>
              </w:rPr>
            </w:pPr>
            <w:r w:rsidRPr="00C07F14">
              <w:rPr>
                <w:rFonts w:cstheme="minorHAnsi"/>
                <w:color w:val="000000"/>
              </w:rPr>
              <w:t>373</w:t>
            </w:r>
          </w:p>
        </w:tc>
      </w:tr>
      <w:tr w:rsidR="00FD6ECA" w:rsidRPr="00C07F14" w14:paraId="09C2A186" w14:textId="77777777" w:rsidTr="00E6668B">
        <w:tc>
          <w:tcPr>
            <w:tcW w:w="2963" w:type="pct"/>
          </w:tcPr>
          <w:p w14:paraId="641D13D5" w14:textId="77777777" w:rsidR="00FD6ECA" w:rsidRPr="00C07F14" w:rsidRDefault="00FD6ECA" w:rsidP="00E6668B">
            <w:pPr>
              <w:spacing w:after="0"/>
              <w:rPr>
                <w:rFonts w:cstheme="minorHAnsi"/>
              </w:rPr>
            </w:pPr>
            <w:r w:rsidRPr="00C07F14">
              <w:rPr>
                <w:rFonts w:cstheme="minorHAnsi"/>
              </w:rPr>
              <w:t>Bezradności w sprawach opiekuńczo-wychowawczych</w:t>
            </w:r>
          </w:p>
        </w:tc>
        <w:tc>
          <w:tcPr>
            <w:tcW w:w="555" w:type="pct"/>
            <w:vAlign w:val="center"/>
          </w:tcPr>
          <w:p w14:paraId="4A8EB2BD" w14:textId="77777777" w:rsidR="00FD6ECA" w:rsidRPr="00C07F14" w:rsidRDefault="00FD6ECA" w:rsidP="00E6668B">
            <w:pPr>
              <w:spacing w:after="0"/>
              <w:jc w:val="right"/>
              <w:rPr>
                <w:rFonts w:cstheme="minorHAnsi"/>
                <w:color w:val="000000"/>
              </w:rPr>
            </w:pPr>
            <w:r w:rsidRPr="00C07F14">
              <w:rPr>
                <w:rFonts w:cstheme="minorHAnsi"/>
                <w:color w:val="000000"/>
              </w:rPr>
              <w:t>623</w:t>
            </w:r>
          </w:p>
        </w:tc>
        <w:tc>
          <w:tcPr>
            <w:tcW w:w="556" w:type="pct"/>
            <w:vAlign w:val="center"/>
          </w:tcPr>
          <w:p w14:paraId="5F6BC6C3" w14:textId="77777777" w:rsidR="00FD6ECA" w:rsidRPr="00C07F14" w:rsidRDefault="00FD6ECA" w:rsidP="00E6668B">
            <w:pPr>
              <w:spacing w:after="0"/>
              <w:jc w:val="right"/>
              <w:rPr>
                <w:rFonts w:cstheme="minorHAnsi"/>
                <w:color w:val="000000"/>
              </w:rPr>
            </w:pPr>
            <w:r w:rsidRPr="00C07F14">
              <w:rPr>
                <w:rFonts w:cstheme="minorHAnsi"/>
                <w:color w:val="000000"/>
              </w:rPr>
              <w:t>676</w:t>
            </w:r>
          </w:p>
        </w:tc>
        <w:tc>
          <w:tcPr>
            <w:tcW w:w="463" w:type="pct"/>
            <w:vAlign w:val="center"/>
          </w:tcPr>
          <w:p w14:paraId="44B51955" w14:textId="77777777" w:rsidR="00FD6ECA" w:rsidRPr="00C07F14" w:rsidRDefault="00FD6ECA" w:rsidP="00E6668B">
            <w:pPr>
              <w:spacing w:after="0"/>
              <w:jc w:val="right"/>
              <w:rPr>
                <w:rFonts w:cstheme="minorHAnsi"/>
                <w:color w:val="000000"/>
              </w:rPr>
            </w:pPr>
            <w:r w:rsidRPr="00C07F14">
              <w:rPr>
                <w:rFonts w:cstheme="minorHAnsi"/>
                <w:color w:val="000000"/>
              </w:rPr>
              <w:t>616</w:t>
            </w:r>
          </w:p>
        </w:tc>
        <w:tc>
          <w:tcPr>
            <w:tcW w:w="463" w:type="pct"/>
            <w:vAlign w:val="center"/>
          </w:tcPr>
          <w:p w14:paraId="72999A55" w14:textId="77777777" w:rsidR="00FD6ECA" w:rsidRPr="00C07F14" w:rsidRDefault="00FD6ECA" w:rsidP="00E6668B">
            <w:pPr>
              <w:spacing w:after="0"/>
              <w:jc w:val="right"/>
              <w:rPr>
                <w:rFonts w:cstheme="minorHAnsi"/>
                <w:color w:val="000000"/>
              </w:rPr>
            </w:pPr>
            <w:r w:rsidRPr="00C07F14">
              <w:rPr>
                <w:rFonts w:cstheme="minorHAnsi"/>
                <w:color w:val="000000"/>
              </w:rPr>
              <w:t>751</w:t>
            </w:r>
          </w:p>
        </w:tc>
      </w:tr>
      <w:tr w:rsidR="00FD6ECA" w:rsidRPr="00C07F14" w14:paraId="0B20DB28" w14:textId="77777777" w:rsidTr="00E6668B">
        <w:tc>
          <w:tcPr>
            <w:tcW w:w="2963" w:type="pct"/>
          </w:tcPr>
          <w:p w14:paraId="0ABB41DD" w14:textId="77777777" w:rsidR="00FD6ECA" w:rsidRPr="00C07F14" w:rsidRDefault="00FD6ECA" w:rsidP="00E6668B">
            <w:pPr>
              <w:spacing w:after="0"/>
              <w:rPr>
                <w:rFonts w:cstheme="minorHAnsi"/>
              </w:rPr>
            </w:pPr>
            <w:proofErr w:type="spellStart"/>
            <w:r w:rsidRPr="00C07F14">
              <w:rPr>
                <w:rFonts w:cstheme="minorHAnsi"/>
              </w:rPr>
              <w:t>Cudzoziemstwo</w:t>
            </w:r>
            <w:proofErr w:type="spellEnd"/>
          </w:p>
        </w:tc>
        <w:tc>
          <w:tcPr>
            <w:tcW w:w="555" w:type="pct"/>
            <w:vAlign w:val="center"/>
          </w:tcPr>
          <w:p w14:paraId="4CDA66E5" w14:textId="77777777" w:rsidR="00FD6ECA" w:rsidRPr="00C07F14" w:rsidRDefault="00FD6ECA" w:rsidP="00E6668B">
            <w:pPr>
              <w:spacing w:after="0"/>
              <w:jc w:val="right"/>
              <w:rPr>
                <w:rFonts w:cstheme="minorHAnsi"/>
                <w:color w:val="000000"/>
              </w:rPr>
            </w:pPr>
            <w:r w:rsidRPr="00C07F14">
              <w:rPr>
                <w:rFonts w:cstheme="minorHAnsi"/>
                <w:color w:val="000000"/>
              </w:rPr>
              <w:t>0</w:t>
            </w:r>
          </w:p>
        </w:tc>
        <w:tc>
          <w:tcPr>
            <w:tcW w:w="556" w:type="pct"/>
            <w:vAlign w:val="center"/>
          </w:tcPr>
          <w:p w14:paraId="71AA2E17" w14:textId="77777777" w:rsidR="00FD6ECA" w:rsidRPr="00C07F14" w:rsidRDefault="00FD6ECA" w:rsidP="00E6668B">
            <w:pPr>
              <w:spacing w:after="0"/>
              <w:jc w:val="right"/>
              <w:rPr>
                <w:rFonts w:cstheme="minorHAnsi"/>
                <w:color w:val="000000"/>
              </w:rPr>
            </w:pPr>
            <w:r w:rsidRPr="00C07F14">
              <w:rPr>
                <w:rFonts w:cstheme="minorHAnsi"/>
                <w:color w:val="000000"/>
              </w:rPr>
              <w:t>2</w:t>
            </w:r>
          </w:p>
        </w:tc>
        <w:tc>
          <w:tcPr>
            <w:tcW w:w="463" w:type="pct"/>
            <w:vAlign w:val="center"/>
          </w:tcPr>
          <w:p w14:paraId="28B70C76" w14:textId="77777777" w:rsidR="00FD6ECA" w:rsidRPr="00C07F14" w:rsidRDefault="00FD6ECA" w:rsidP="00E6668B">
            <w:pPr>
              <w:spacing w:after="0"/>
              <w:jc w:val="right"/>
              <w:rPr>
                <w:rFonts w:cstheme="minorHAnsi"/>
                <w:color w:val="000000"/>
              </w:rPr>
            </w:pPr>
            <w:r w:rsidRPr="00C07F14">
              <w:rPr>
                <w:rFonts w:cstheme="minorHAnsi"/>
                <w:color w:val="000000"/>
              </w:rPr>
              <w:t>0</w:t>
            </w:r>
          </w:p>
        </w:tc>
        <w:tc>
          <w:tcPr>
            <w:tcW w:w="463" w:type="pct"/>
            <w:vAlign w:val="center"/>
          </w:tcPr>
          <w:p w14:paraId="1165D81F" w14:textId="77777777" w:rsidR="00FD6ECA" w:rsidRPr="00C07F14" w:rsidRDefault="00FD6ECA" w:rsidP="00E6668B">
            <w:pPr>
              <w:spacing w:after="0"/>
              <w:jc w:val="right"/>
              <w:rPr>
                <w:rFonts w:cstheme="minorHAnsi"/>
                <w:color w:val="000000"/>
              </w:rPr>
            </w:pPr>
            <w:r w:rsidRPr="00C07F14">
              <w:rPr>
                <w:rFonts w:cstheme="minorHAnsi"/>
                <w:color w:val="000000"/>
              </w:rPr>
              <w:t>4</w:t>
            </w:r>
          </w:p>
        </w:tc>
      </w:tr>
      <w:tr w:rsidR="00FD6ECA" w:rsidRPr="00C07F14" w14:paraId="4E16502C" w14:textId="77777777" w:rsidTr="00E6668B">
        <w:tc>
          <w:tcPr>
            <w:tcW w:w="2963" w:type="pct"/>
          </w:tcPr>
          <w:p w14:paraId="0684425C" w14:textId="77777777" w:rsidR="00FD6ECA" w:rsidRPr="00C07F14" w:rsidRDefault="00FD6ECA" w:rsidP="00E6668B">
            <w:pPr>
              <w:spacing w:after="0"/>
              <w:rPr>
                <w:rFonts w:cstheme="minorHAnsi"/>
              </w:rPr>
            </w:pPr>
            <w:r w:rsidRPr="00C07F14">
              <w:rPr>
                <w:rFonts w:cstheme="minorHAnsi"/>
              </w:rPr>
              <w:t>Przystosowanie po opuszczeniu ZK</w:t>
            </w:r>
          </w:p>
        </w:tc>
        <w:tc>
          <w:tcPr>
            <w:tcW w:w="555" w:type="pct"/>
            <w:vAlign w:val="center"/>
          </w:tcPr>
          <w:p w14:paraId="1AF27913" w14:textId="77777777" w:rsidR="00FD6ECA" w:rsidRPr="00C07F14" w:rsidRDefault="00FD6ECA" w:rsidP="00E6668B">
            <w:pPr>
              <w:spacing w:after="0"/>
              <w:jc w:val="right"/>
              <w:rPr>
                <w:rFonts w:cstheme="minorHAnsi"/>
                <w:color w:val="000000"/>
              </w:rPr>
            </w:pPr>
            <w:r w:rsidRPr="00C07F14">
              <w:rPr>
                <w:rFonts w:cstheme="minorHAnsi"/>
                <w:color w:val="000000"/>
              </w:rPr>
              <w:t>58</w:t>
            </w:r>
          </w:p>
        </w:tc>
        <w:tc>
          <w:tcPr>
            <w:tcW w:w="556" w:type="pct"/>
            <w:vAlign w:val="center"/>
          </w:tcPr>
          <w:p w14:paraId="631B8379" w14:textId="77777777" w:rsidR="00FD6ECA" w:rsidRPr="00C07F14" w:rsidRDefault="00FD6ECA" w:rsidP="00E6668B">
            <w:pPr>
              <w:spacing w:after="0"/>
              <w:jc w:val="right"/>
              <w:rPr>
                <w:rFonts w:cstheme="minorHAnsi"/>
                <w:color w:val="000000"/>
              </w:rPr>
            </w:pPr>
            <w:r w:rsidRPr="00C07F14">
              <w:rPr>
                <w:rFonts w:cstheme="minorHAnsi"/>
                <w:color w:val="000000"/>
              </w:rPr>
              <w:t>42</w:t>
            </w:r>
          </w:p>
        </w:tc>
        <w:tc>
          <w:tcPr>
            <w:tcW w:w="463" w:type="pct"/>
            <w:vAlign w:val="center"/>
          </w:tcPr>
          <w:p w14:paraId="318FB44A" w14:textId="77777777" w:rsidR="00FD6ECA" w:rsidRPr="00C07F14" w:rsidRDefault="00FD6ECA" w:rsidP="00E6668B">
            <w:pPr>
              <w:spacing w:after="0"/>
              <w:jc w:val="right"/>
              <w:rPr>
                <w:rFonts w:cstheme="minorHAnsi"/>
                <w:color w:val="000000"/>
              </w:rPr>
            </w:pPr>
            <w:r w:rsidRPr="00C07F14">
              <w:rPr>
                <w:rFonts w:cstheme="minorHAnsi"/>
                <w:color w:val="000000"/>
              </w:rPr>
              <w:t>40</w:t>
            </w:r>
          </w:p>
        </w:tc>
        <w:tc>
          <w:tcPr>
            <w:tcW w:w="463" w:type="pct"/>
            <w:vAlign w:val="center"/>
          </w:tcPr>
          <w:p w14:paraId="710453F8" w14:textId="77777777" w:rsidR="00FD6ECA" w:rsidRPr="00C07F14" w:rsidRDefault="00FD6ECA" w:rsidP="00E6668B">
            <w:pPr>
              <w:spacing w:after="0"/>
              <w:jc w:val="right"/>
              <w:rPr>
                <w:rFonts w:cstheme="minorHAnsi"/>
                <w:color w:val="000000"/>
              </w:rPr>
            </w:pPr>
            <w:r w:rsidRPr="00C07F14">
              <w:rPr>
                <w:rFonts w:cstheme="minorHAnsi"/>
                <w:color w:val="000000"/>
              </w:rPr>
              <w:t>72</w:t>
            </w:r>
          </w:p>
        </w:tc>
      </w:tr>
      <w:tr w:rsidR="00FD6ECA" w:rsidRPr="00C07F14" w14:paraId="0453765B" w14:textId="77777777" w:rsidTr="00E6668B">
        <w:tc>
          <w:tcPr>
            <w:tcW w:w="2963" w:type="pct"/>
          </w:tcPr>
          <w:p w14:paraId="490E8439" w14:textId="77777777" w:rsidR="00FD6ECA" w:rsidRPr="00C07F14" w:rsidRDefault="00FD6ECA" w:rsidP="00E6668B">
            <w:pPr>
              <w:spacing w:after="0"/>
              <w:rPr>
                <w:rFonts w:cstheme="minorHAnsi"/>
              </w:rPr>
            </w:pPr>
            <w:r w:rsidRPr="00C07F14">
              <w:rPr>
                <w:rFonts w:cstheme="minorHAnsi"/>
              </w:rPr>
              <w:t xml:space="preserve">Alkoholizm </w:t>
            </w:r>
          </w:p>
        </w:tc>
        <w:tc>
          <w:tcPr>
            <w:tcW w:w="555" w:type="pct"/>
            <w:vAlign w:val="center"/>
          </w:tcPr>
          <w:p w14:paraId="4CF3492F" w14:textId="77777777" w:rsidR="00FD6ECA" w:rsidRPr="00C07F14" w:rsidRDefault="00FD6ECA" w:rsidP="00E6668B">
            <w:pPr>
              <w:spacing w:after="0"/>
              <w:jc w:val="right"/>
              <w:rPr>
                <w:rFonts w:cstheme="minorHAnsi"/>
                <w:color w:val="000000"/>
              </w:rPr>
            </w:pPr>
            <w:r w:rsidRPr="00C07F14">
              <w:rPr>
                <w:rFonts w:cstheme="minorHAnsi"/>
                <w:color w:val="000000"/>
              </w:rPr>
              <w:t>1494</w:t>
            </w:r>
          </w:p>
        </w:tc>
        <w:tc>
          <w:tcPr>
            <w:tcW w:w="556" w:type="pct"/>
            <w:vAlign w:val="center"/>
          </w:tcPr>
          <w:p w14:paraId="2C4B7F0B" w14:textId="77777777" w:rsidR="00FD6ECA" w:rsidRPr="00C07F14" w:rsidRDefault="00FD6ECA" w:rsidP="00E6668B">
            <w:pPr>
              <w:spacing w:after="0"/>
              <w:jc w:val="right"/>
              <w:rPr>
                <w:rFonts w:cstheme="minorHAnsi"/>
                <w:color w:val="000000"/>
              </w:rPr>
            </w:pPr>
            <w:r w:rsidRPr="00C07F14">
              <w:rPr>
                <w:rFonts w:cstheme="minorHAnsi"/>
                <w:color w:val="000000"/>
              </w:rPr>
              <w:t>1427</w:t>
            </w:r>
          </w:p>
        </w:tc>
        <w:tc>
          <w:tcPr>
            <w:tcW w:w="463" w:type="pct"/>
            <w:vAlign w:val="center"/>
          </w:tcPr>
          <w:p w14:paraId="6755A335" w14:textId="77777777" w:rsidR="00FD6ECA" w:rsidRPr="00C07F14" w:rsidRDefault="00FD6ECA" w:rsidP="00E6668B">
            <w:pPr>
              <w:spacing w:after="0"/>
              <w:jc w:val="right"/>
              <w:rPr>
                <w:rFonts w:cstheme="minorHAnsi"/>
                <w:color w:val="000000"/>
              </w:rPr>
            </w:pPr>
            <w:r w:rsidRPr="00C07F14">
              <w:rPr>
                <w:rFonts w:cstheme="minorHAnsi"/>
                <w:color w:val="000000"/>
              </w:rPr>
              <w:t>1326</w:t>
            </w:r>
          </w:p>
        </w:tc>
        <w:tc>
          <w:tcPr>
            <w:tcW w:w="463" w:type="pct"/>
            <w:vAlign w:val="center"/>
          </w:tcPr>
          <w:p w14:paraId="5B631CC4" w14:textId="77777777" w:rsidR="00FD6ECA" w:rsidRPr="00C07F14" w:rsidRDefault="00FD6ECA" w:rsidP="00E6668B">
            <w:pPr>
              <w:spacing w:after="0"/>
              <w:jc w:val="right"/>
              <w:rPr>
                <w:rFonts w:cstheme="minorHAnsi"/>
                <w:color w:val="000000"/>
              </w:rPr>
            </w:pPr>
            <w:r w:rsidRPr="00C07F14">
              <w:rPr>
                <w:rFonts w:cstheme="minorHAnsi"/>
                <w:color w:val="000000"/>
              </w:rPr>
              <w:t>1337</w:t>
            </w:r>
          </w:p>
        </w:tc>
      </w:tr>
      <w:tr w:rsidR="00FD6ECA" w:rsidRPr="00C07F14" w14:paraId="2C813A00" w14:textId="77777777" w:rsidTr="00E6668B">
        <w:tc>
          <w:tcPr>
            <w:tcW w:w="2963" w:type="pct"/>
          </w:tcPr>
          <w:p w14:paraId="10F02ACC" w14:textId="77777777" w:rsidR="00FD6ECA" w:rsidRPr="00C07F14" w:rsidRDefault="00FD6ECA" w:rsidP="00E6668B">
            <w:pPr>
              <w:spacing w:after="0"/>
              <w:rPr>
                <w:rFonts w:cstheme="minorHAnsi"/>
              </w:rPr>
            </w:pPr>
            <w:r w:rsidRPr="00C07F14">
              <w:rPr>
                <w:rFonts w:cstheme="minorHAnsi"/>
              </w:rPr>
              <w:t>Narkomania</w:t>
            </w:r>
          </w:p>
        </w:tc>
        <w:tc>
          <w:tcPr>
            <w:tcW w:w="555" w:type="pct"/>
            <w:vAlign w:val="center"/>
          </w:tcPr>
          <w:p w14:paraId="68A68E40" w14:textId="77777777" w:rsidR="00FD6ECA" w:rsidRPr="00C07F14" w:rsidRDefault="00FD6ECA" w:rsidP="00E6668B">
            <w:pPr>
              <w:spacing w:after="0"/>
              <w:jc w:val="right"/>
              <w:rPr>
                <w:rFonts w:cstheme="minorHAnsi"/>
                <w:color w:val="000000"/>
              </w:rPr>
            </w:pPr>
            <w:r w:rsidRPr="00C07F14">
              <w:rPr>
                <w:rFonts w:cstheme="minorHAnsi"/>
                <w:color w:val="000000"/>
              </w:rPr>
              <w:t>69</w:t>
            </w:r>
          </w:p>
        </w:tc>
        <w:tc>
          <w:tcPr>
            <w:tcW w:w="556" w:type="pct"/>
            <w:vAlign w:val="center"/>
          </w:tcPr>
          <w:p w14:paraId="58AC2BA7" w14:textId="77777777" w:rsidR="00FD6ECA" w:rsidRPr="00C07F14" w:rsidRDefault="00FD6ECA" w:rsidP="00E6668B">
            <w:pPr>
              <w:spacing w:after="0"/>
              <w:jc w:val="right"/>
              <w:rPr>
                <w:rFonts w:cstheme="minorHAnsi"/>
                <w:color w:val="000000"/>
              </w:rPr>
            </w:pPr>
            <w:r w:rsidRPr="00C07F14">
              <w:rPr>
                <w:rFonts w:cstheme="minorHAnsi"/>
                <w:color w:val="000000"/>
              </w:rPr>
              <w:t>46</w:t>
            </w:r>
          </w:p>
        </w:tc>
        <w:tc>
          <w:tcPr>
            <w:tcW w:w="463" w:type="pct"/>
            <w:vAlign w:val="center"/>
          </w:tcPr>
          <w:p w14:paraId="60138FEA" w14:textId="77777777" w:rsidR="00FD6ECA" w:rsidRPr="00C07F14" w:rsidRDefault="00FD6ECA" w:rsidP="00E6668B">
            <w:pPr>
              <w:spacing w:after="0"/>
              <w:jc w:val="right"/>
              <w:rPr>
                <w:rFonts w:cstheme="minorHAnsi"/>
                <w:color w:val="000000"/>
              </w:rPr>
            </w:pPr>
            <w:r w:rsidRPr="00C07F14">
              <w:rPr>
                <w:rFonts w:cstheme="minorHAnsi"/>
                <w:color w:val="000000"/>
              </w:rPr>
              <w:t>32</w:t>
            </w:r>
          </w:p>
        </w:tc>
        <w:tc>
          <w:tcPr>
            <w:tcW w:w="463" w:type="pct"/>
            <w:vAlign w:val="center"/>
          </w:tcPr>
          <w:p w14:paraId="6984F393" w14:textId="77777777" w:rsidR="00FD6ECA" w:rsidRPr="00C07F14" w:rsidRDefault="00FD6ECA" w:rsidP="00E6668B">
            <w:pPr>
              <w:spacing w:after="0"/>
              <w:jc w:val="right"/>
              <w:rPr>
                <w:rFonts w:cstheme="minorHAnsi"/>
                <w:color w:val="000000"/>
              </w:rPr>
            </w:pPr>
            <w:r w:rsidRPr="00C07F14">
              <w:rPr>
                <w:rFonts w:cstheme="minorHAnsi"/>
                <w:color w:val="000000"/>
              </w:rPr>
              <w:t>42</w:t>
            </w:r>
          </w:p>
        </w:tc>
      </w:tr>
      <w:tr w:rsidR="00FD6ECA" w:rsidRPr="00C07F14" w14:paraId="2C6D4534" w14:textId="77777777" w:rsidTr="00E6668B">
        <w:tc>
          <w:tcPr>
            <w:tcW w:w="2963" w:type="pct"/>
          </w:tcPr>
          <w:p w14:paraId="749AE58B" w14:textId="77777777" w:rsidR="00FD6ECA" w:rsidRPr="00C07F14" w:rsidRDefault="00FD6ECA" w:rsidP="00E6668B">
            <w:pPr>
              <w:spacing w:after="0"/>
              <w:rPr>
                <w:rFonts w:cstheme="minorHAnsi"/>
              </w:rPr>
            </w:pPr>
            <w:r w:rsidRPr="00C07F14">
              <w:rPr>
                <w:rFonts w:cstheme="minorHAnsi"/>
              </w:rPr>
              <w:t>Inne zdarzenie</w:t>
            </w:r>
          </w:p>
        </w:tc>
        <w:tc>
          <w:tcPr>
            <w:tcW w:w="555" w:type="pct"/>
            <w:vAlign w:val="center"/>
          </w:tcPr>
          <w:p w14:paraId="7564F3A3" w14:textId="77777777" w:rsidR="00FD6ECA" w:rsidRPr="00C07F14" w:rsidRDefault="00FD6ECA" w:rsidP="00E6668B">
            <w:pPr>
              <w:spacing w:after="0"/>
              <w:jc w:val="right"/>
              <w:rPr>
                <w:rFonts w:cstheme="minorHAnsi"/>
                <w:color w:val="000000"/>
              </w:rPr>
            </w:pPr>
            <w:r w:rsidRPr="00C07F14">
              <w:rPr>
                <w:rFonts w:cstheme="minorHAnsi"/>
                <w:color w:val="000000"/>
              </w:rPr>
              <w:t>56</w:t>
            </w:r>
          </w:p>
        </w:tc>
        <w:tc>
          <w:tcPr>
            <w:tcW w:w="556" w:type="pct"/>
            <w:vAlign w:val="center"/>
          </w:tcPr>
          <w:p w14:paraId="3CE3B504" w14:textId="77777777" w:rsidR="00FD6ECA" w:rsidRPr="00C07F14" w:rsidRDefault="00FD6ECA" w:rsidP="00E6668B">
            <w:pPr>
              <w:spacing w:after="0"/>
              <w:jc w:val="right"/>
              <w:rPr>
                <w:rFonts w:cstheme="minorHAnsi"/>
                <w:color w:val="000000"/>
              </w:rPr>
            </w:pPr>
            <w:r w:rsidRPr="00C07F14">
              <w:rPr>
                <w:rFonts w:cstheme="minorHAnsi"/>
                <w:color w:val="000000"/>
              </w:rPr>
              <w:t>63</w:t>
            </w:r>
          </w:p>
        </w:tc>
        <w:tc>
          <w:tcPr>
            <w:tcW w:w="463" w:type="pct"/>
            <w:vAlign w:val="center"/>
          </w:tcPr>
          <w:p w14:paraId="06A43D96" w14:textId="77777777" w:rsidR="00FD6ECA" w:rsidRPr="00C07F14" w:rsidRDefault="00FD6ECA" w:rsidP="00E6668B">
            <w:pPr>
              <w:spacing w:after="0"/>
              <w:jc w:val="right"/>
              <w:rPr>
                <w:rFonts w:cstheme="minorHAnsi"/>
                <w:color w:val="000000"/>
              </w:rPr>
            </w:pPr>
            <w:r w:rsidRPr="00C07F14">
              <w:rPr>
                <w:rFonts w:cstheme="minorHAnsi"/>
                <w:color w:val="000000"/>
              </w:rPr>
              <w:t>120</w:t>
            </w:r>
          </w:p>
        </w:tc>
        <w:tc>
          <w:tcPr>
            <w:tcW w:w="463" w:type="pct"/>
            <w:vAlign w:val="center"/>
          </w:tcPr>
          <w:p w14:paraId="65DB62E1" w14:textId="77777777" w:rsidR="00FD6ECA" w:rsidRPr="00C07F14" w:rsidRDefault="00FD6ECA" w:rsidP="00E6668B">
            <w:pPr>
              <w:spacing w:after="0"/>
              <w:jc w:val="right"/>
              <w:rPr>
                <w:rFonts w:cstheme="minorHAnsi"/>
                <w:color w:val="000000"/>
              </w:rPr>
            </w:pPr>
            <w:r w:rsidRPr="00C07F14">
              <w:rPr>
                <w:rFonts w:cstheme="minorHAnsi"/>
                <w:color w:val="000000"/>
              </w:rPr>
              <w:t>86</w:t>
            </w:r>
          </w:p>
        </w:tc>
      </w:tr>
      <w:tr w:rsidR="00FD6ECA" w:rsidRPr="00C07F14" w14:paraId="3ACD8EBA" w14:textId="77777777" w:rsidTr="00E6668B">
        <w:tc>
          <w:tcPr>
            <w:tcW w:w="2963" w:type="pct"/>
          </w:tcPr>
          <w:p w14:paraId="7704B234" w14:textId="77777777" w:rsidR="00FD6ECA" w:rsidRPr="00C07F14" w:rsidRDefault="00FD6ECA" w:rsidP="00E6668B">
            <w:pPr>
              <w:spacing w:after="0"/>
              <w:rPr>
                <w:rFonts w:cstheme="minorHAnsi"/>
              </w:rPr>
            </w:pPr>
            <w:r w:rsidRPr="00C07F14">
              <w:rPr>
                <w:rFonts w:cstheme="minorHAnsi"/>
              </w:rPr>
              <w:t>Żadne</w:t>
            </w:r>
          </w:p>
        </w:tc>
        <w:tc>
          <w:tcPr>
            <w:tcW w:w="555" w:type="pct"/>
            <w:vAlign w:val="center"/>
          </w:tcPr>
          <w:p w14:paraId="0A357EB0" w14:textId="77777777" w:rsidR="00FD6ECA" w:rsidRPr="00C07F14" w:rsidRDefault="00FD6ECA" w:rsidP="00E6668B">
            <w:pPr>
              <w:spacing w:after="0"/>
              <w:jc w:val="right"/>
              <w:rPr>
                <w:rFonts w:cstheme="minorHAnsi"/>
                <w:color w:val="000000"/>
              </w:rPr>
            </w:pPr>
            <w:r w:rsidRPr="00C07F14">
              <w:rPr>
                <w:rFonts w:cstheme="minorHAnsi"/>
                <w:color w:val="000000"/>
              </w:rPr>
              <w:t>77</w:t>
            </w:r>
          </w:p>
        </w:tc>
        <w:tc>
          <w:tcPr>
            <w:tcW w:w="556" w:type="pct"/>
            <w:vAlign w:val="center"/>
          </w:tcPr>
          <w:p w14:paraId="4149DAE9" w14:textId="77777777" w:rsidR="00FD6ECA" w:rsidRPr="00C07F14" w:rsidRDefault="00FD6ECA" w:rsidP="00E6668B">
            <w:pPr>
              <w:spacing w:after="0"/>
              <w:jc w:val="right"/>
              <w:rPr>
                <w:rFonts w:cstheme="minorHAnsi"/>
                <w:color w:val="000000"/>
              </w:rPr>
            </w:pPr>
            <w:r w:rsidRPr="00C07F14">
              <w:rPr>
                <w:rFonts w:cstheme="minorHAnsi"/>
                <w:color w:val="000000"/>
              </w:rPr>
              <w:t>55</w:t>
            </w:r>
          </w:p>
        </w:tc>
        <w:tc>
          <w:tcPr>
            <w:tcW w:w="463" w:type="pct"/>
            <w:vAlign w:val="center"/>
          </w:tcPr>
          <w:p w14:paraId="49600698" w14:textId="77777777" w:rsidR="00FD6ECA" w:rsidRPr="00C07F14" w:rsidRDefault="00FD6ECA" w:rsidP="00E6668B">
            <w:pPr>
              <w:spacing w:after="0"/>
              <w:jc w:val="right"/>
              <w:rPr>
                <w:rFonts w:cstheme="minorHAnsi"/>
                <w:color w:val="000000"/>
              </w:rPr>
            </w:pPr>
            <w:r w:rsidRPr="00C07F14">
              <w:rPr>
                <w:rFonts w:cstheme="minorHAnsi"/>
                <w:color w:val="000000"/>
              </w:rPr>
              <w:t>74</w:t>
            </w:r>
          </w:p>
        </w:tc>
        <w:tc>
          <w:tcPr>
            <w:tcW w:w="463" w:type="pct"/>
            <w:vAlign w:val="center"/>
          </w:tcPr>
          <w:p w14:paraId="03E9C8EB" w14:textId="77777777" w:rsidR="00FD6ECA" w:rsidRPr="00C07F14" w:rsidRDefault="00FD6ECA" w:rsidP="00E6668B">
            <w:pPr>
              <w:spacing w:after="0"/>
              <w:jc w:val="right"/>
              <w:rPr>
                <w:rFonts w:cstheme="minorHAnsi"/>
                <w:color w:val="000000"/>
              </w:rPr>
            </w:pPr>
            <w:r w:rsidRPr="00C07F14">
              <w:rPr>
                <w:rFonts w:cstheme="minorHAnsi"/>
                <w:color w:val="000000"/>
              </w:rPr>
              <w:t>69</w:t>
            </w:r>
          </w:p>
        </w:tc>
      </w:tr>
    </w:tbl>
    <w:p w14:paraId="5E20DD6E" w14:textId="77777777" w:rsidR="00FD6ECA" w:rsidRPr="00FD6ECA" w:rsidRDefault="00FD6ECA" w:rsidP="00FD6ECA">
      <w:pPr>
        <w:spacing w:before="120" w:after="0" w:line="240" w:lineRule="auto"/>
        <w:jc w:val="both"/>
        <w:rPr>
          <w:rFonts w:cs="Arial"/>
          <w:bCs/>
          <w:sz w:val="18"/>
          <w:szCs w:val="18"/>
        </w:rPr>
      </w:pPr>
      <w:r w:rsidRPr="00FD6ECA">
        <w:rPr>
          <w:rFonts w:cs="Arial"/>
          <w:bCs/>
          <w:sz w:val="18"/>
          <w:szCs w:val="18"/>
        </w:rPr>
        <w:t xml:space="preserve">Źródło: </w:t>
      </w:r>
      <w:r w:rsidRPr="00FD6ECA">
        <w:rPr>
          <w:rFonts w:cs="Arial"/>
          <w:i/>
          <w:iCs/>
          <w:sz w:val="18"/>
          <w:szCs w:val="18"/>
        </w:rPr>
        <w:t>Badanie społeczne „Charakterystyka zjawiska przemocy w rodzinie…(op. cit.)</w:t>
      </w:r>
      <w:r w:rsidRPr="00FD6ECA">
        <w:rPr>
          <w:rFonts w:cs="Arial"/>
          <w:sz w:val="18"/>
          <w:szCs w:val="18"/>
        </w:rPr>
        <w:t>, SACADA Pracownia Badawczo-Projektowa, Kraków 2021.</w:t>
      </w:r>
    </w:p>
    <w:p w14:paraId="626D4E44" w14:textId="77777777" w:rsidR="00FD6ECA" w:rsidRDefault="00FD6ECA" w:rsidP="00FD6ECA">
      <w:pPr>
        <w:spacing w:after="0"/>
        <w:rPr>
          <w:rFonts w:cstheme="minorHAnsi"/>
        </w:rPr>
      </w:pPr>
    </w:p>
    <w:p w14:paraId="3425FE41" w14:textId="0CFE02FC" w:rsidR="008D1648" w:rsidRPr="000D24F2" w:rsidRDefault="00402279" w:rsidP="000D24F2">
      <w:pPr>
        <w:pStyle w:val="Nagwek2"/>
      </w:pPr>
      <w:bookmarkStart w:id="57" w:name="_Toc101523793"/>
      <w:bookmarkStart w:id="58" w:name="_Hlk97232677"/>
      <w:r w:rsidRPr="000D24F2">
        <w:t>Rodzaj oferowanego wsparcia dla ofiar przemocy</w:t>
      </w:r>
      <w:bookmarkEnd w:id="57"/>
    </w:p>
    <w:p w14:paraId="5030BF6D" w14:textId="41A1DBA4" w:rsidR="008D5E20" w:rsidRDefault="008D5E20" w:rsidP="008D5E20">
      <w:pPr>
        <w:spacing w:after="0" w:line="360" w:lineRule="auto"/>
        <w:jc w:val="both"/>
        <w:rPr>
          <w:rFonts w:cs="Arial"/>
          <w:szCs w:val="22"/>
        </w:rPr>
      </w:pPr>
      <w:bookmarkStart w:id="59" w:name="_Hlk88993239"/>
      <w:bookmarkEnd w:id="58"/>
      <w:r w:rsidRPr="008D5E20">
        <w:rPr>
          <w:rFonts w:cs="Arial"/>
          <w:szCs w:val="22"/>
        </w:rPr>
        <w:t xml:space="preserve">Rodzaj wsparcia oferowanego przez podmioty realizujące pomoc w zakresie przeciwdziałania przemocy w rodzinie w gminach w latach 2017-2020 jest bardzo różnorodny. Najczęściej oferowaną pomocą jest wsparcie pracownika socjalnego, a </w:t>
      </w:r>
      <w:bookmarkStart w:id="60" w:name="_Hlk97103549"/>
      <w:r w:rsidRPr="008D5E20">
        <w:rPr>
          <w:rFonts w:cs="Arial"/>
          <w:szCs w:val="22"/>
        </w:rPr>
        <w:t xml:space="preserve">liczba osób korzystających </w:t>
      </w:r>
      <w:bookmarkEnd w:id="60"/>
      <w:r w:rsidRPr="008D5E20">
        <w:rPr>
          <w:rFonts w:cs="Arial"/>
          <w:szCs w:val="22"/>
        </w:rPr>
        <w:t>z tego rodzaju wsparcia rośnie rokrocznie (od 3193 w 2017 roku do 4106 w 2020 roku). Warto także zwrócić uwagę na pomoc w postaci dożywiania dzieci (w 2020 - 1937 osób) oraz udzielania zasiłku celowego (w 2020 – 1907 osób) i okresowego (w 2020 – 1096 osób). Ze wsparcia polegającego na zbudowaniu indywidualnego planu pomocy dla osoby dotkniętej przemocą skorzystało w 2020 roku 1085 osób. Do najrzadziej oferowanych form pomocy w zakresie przeciwdziałania przemocy w rodzinie należy zasiłek celowy w formie biletu kredytowanego (nie skorzystał nikt w latach 2017-2020), zapewnienie miejsca w mieszkaniach chronionych (w 2020 – 2 osoby) oraz zasiłek celowy na pokrycie wydatków powstałych w wyniku zdarzenia losowego (w 2020 roku – 14 osób).</w:t>
      </w:r>
    </w:p>
    <w:p w14:paraId="7973F166" w14:textId="77777777" w:rsidR="008D5E20" w:rsidRPr="008D5E20" w:rsidRDefault="008D5E20" w:rsidP="008D5E20">
      <w:pPr>
        <w:spacing w:after="0" w:line="360" w:lineRule="auto"/>
        <w:jc w:val="both"/>
        <w:rPr>
          <w:rFonts w:cs="Arial"/>
          <w:szCs w:val="22"/>
        </w:rPr>
      </w:pPr>
    </w:p>
    <w:p w14:paraId="2AE56AA4" w14:textId="2A91C33F" w:rsidR="00621A5A" w:rsidRPr="00621A5A" w:rsidRDefault="00621A5A" w:rsidP="00621A5A">
      <w:pPr>
        <w:spacing w:after="0" w:line="360" w:lineRule="auto"/>
        <w:jc w:val="both"/>
        <w:rPr>
          <w:rFonts w:cs="Arial"/>
          <w:bCs/>
          <w:szCs w:val="22"/>
        </w:rPr>
      </w:pPr>
      <w:r>
        <w:rPr>
          <w:rFonts w:cs="Arial"/>
          <w:bCs/>
          <w:szCs w:val="22"/>
        </w:rPr>
        <w:t xml:space="preserve">Poradnictwo jest jednym z elementów oferowanego wsparcia na terenie województwa łódzkiego. W tym zakresie prowadzone są </w:t>
      </w:r>
      <w:bookmarkStart w:id="61" w:name="_Hlk88987499"/>
      <w:bookmarkStart w:id="62" w:name="_Hlk88988710"/>
      <w:r w:rsidRPr="00621A5A">
        <w:rPr>
          <w:rFonts w:cs="Arial"/>
          <w:bCs/>
          <w:szCs w:val="22"/>
        </w:rPr>
        <w:t>w szczególności działania edukacyjne służące wzmocnieniu opiekuńczych i wychowawczych, alternatywnych wobec stosowania przemocy metod i kompetencji rodziców w rodzinach zagrożonych przemocą w rodzinie oraz w stosunku do grup ryzyka</w:t>
      </w:r>
      <w:bookmarkEnd w:id="61"/>
      <w:bookmarkEnd w:id="62"/>
      <w:r w:rsidRPr="00621A5A">
        <w:rPr>
          <w:rFonts w:cs="Arial"/>
          <w:bCs/>
          <w:szCs w:val="22"/>
        </w:rPr>
        <w:t>, np. małoletnich w ciąży.</w:t>
      </w:r>
      <w:r>
        <w:rPr>
          <w:rFonts w:cs="Arial"/>
          <w:bCs/>
          <w:szCs w:val="22"/>
        </w:rPr>
        <w:t xml:space="preserve"> </w:t>
      </w:r>
      <w:r w:rsidRPr="00621A5A">
        <w:rPr>
          <w:rFonts w:cs="Arial"/>
          <w:bCs/>
          <w:szCs w:val="22"/>
        </w:rPr>
        <w:t xml:space="preserve">W województwie łódzkim liczba placówek zmieniała się w czasie, a zmiana ta nie miała stałego trendu. </w:t>
      </w:r>
      <w:bookmarkStart w:id="63" w:name="_Hlk88987558"/>
      <w:r w:rsidRPr="00621A5A">
        <w:rPr>
          <w:rFonts w:cs="Arial"/>
          <w:bCs/>
          <w:szCs w:val="22"/>
        </w:rPr>
        <w:t xml:space="preserve">Najwięcej placówek było w 2017 roku (46 placówek), a najmniej w 2020 roku (34 placówki). </w:t>
      </w:r>
      <w:bookmarkEnd w:id="63"/>
      <w:r w:rsidRPr="00621A5A">
        <w:rPr>
          <w:rFonts w:cs="Arial"/>
          <w:bCs/>
          <w:szCs w:val="22"/>
        </w:rPr>
        <w:t xml:space="preserve">W odróżnieniu do liczby placówek </w:t>
      </w:r>
      <w:r w:rsidR="003B3639">
        <w:rPr>
          <w:rFonts w:cs="Arial"/>
          <w:bCs/>
          <w:szCs w:val="22"/>
        </w:rPr>
        <w:br/>
      </w:r>
      <w:r w:rsidRPr="00621A5A">
        <w:rPr>
          <w:rFonts w:cs="Arial"/>
          <w:bCs/>
          <w:szCs w:val="22"/>
        </w:rPr>
        <w:t xml:space="preserve">w województwie łódzkim liczba placówek w całym kraju malała. W 2017 roku były 962 placówki, natomiast w 2020 roku było ich o 179 mniej, czyli 783. Zarówno w województwie łódzkim jak </w:t>
      </w:r>
      <w:r w:rsidR="003B3639">
        <w:rPr>
          <w:rFonts w:cs="Arial"/>
          <w:bCs/>
          <w:szCs w:val="22"/>
        </w:rPr>
        <w:br/>
      </w:r>
      <w:r w:rsidRPr="00621A5A">
        <w:rPr>
          <w:rFonts w:cs="Arial"/>
          <w:bCs/>
          <w:szCs w:val="22"/>
        </w:rPr>
        <w:t>i w całym kraju liczba realizowanych w danym roku programów poradnictwa charakteryzowała się trendem spadkowym. W województwie łódzkim w 2017 roku prowadzono 51 programów, natomiast w 2020 roku liczba programów była o 16 mniejsza i wynosiła 35. W Polsce liczba programów ogółem w 2017 roku wynosiła 957, natomiast w 2020 roku realizowano 252 programy mniej, czyli 705 programów.</w:t>
      </w:r>
    </w:p>
    <w:p w14:paraId="3E38DE42" w14:textId="77777777" w:rsidR="00621A5A" w:rsidRPr="00621A5A" w:rsidRDefault="00621A5A" w:rsidP="00621A5A">
      <w:pPr>
        <w:spacing w:after="0" w:line="360" w:lineRule="auto"/>
        <w:jc w:val="both"/>
        <w:rPr>
          <w:rFonts w:cs="Arial"/>
          <w:bCs/>
          <w:szCs w:val="22"/>
        </w:rPr>
      </w:pPr>
    </w:p>
    <w:p w14:paraId="0407CCF9" w14:textId="02BE50B7" w:rsidR="00621A5A" w:rsidRDefault="00621A5A" w:rsidP="00621A5A">
      <w:pPr>
        <w:spacing w:after="0" w:line="360" w:lineRule="auto"/>
        <w:jc w:val="both"/>
        <w:rPr>
          <w:rFonts w:cs="Arial"/>
          <w:bCs/>
          <w:szCs w:val="22"/>
        </w:rPr>
      </w:pPr>
      <w:bookmarkStart w:id="64" w:name="_Hlk88987630"/>
      <w:r w:rsidRPr="00621A5A">
        <w:rPr>
          <w:rFonts w:cs="Arial"/>
          <w:bCs/>
          <w:szCs w:val="22"/>
        </w:rPr>
        <w:t xml:space="preserve">Zarówno w województwie łódzkim, jak i w całym kraju, liczba osób korzystających z poradnictwa zmieniała się w czasie i nie charakteryzowała się stałym trendem. </w:t>
      </w:r>
      <w:bookmarkEnd w:id="64"/>
      <w:r w:rsidRPr="00621A5A">
        <w:rPr>
          <w:rFonts w:cs="Arial"/>
          <w:bCs/>
          <w:szCs w:val="22"/>
        </w:rPr>
        <w:t xml:space="preserve">W województwie łódzkim </w:t>
      </w:r>
      <w:r w:rsidR="003B3639">
        <w:rPr>
          <w:rFonts w:cs="Arial"/>
          <w:bCs/>
          <w:szCs w:val="22"/>
        </w:rPr>
        <w:br/>
      </w:r>
      <w:r w:rsidRPr="00621A5A">
        <w:rPr>
          <w:rFonts w:cs="Arial"/>
          <w:bCs/>
          <w:szCs w:val="22"/>
        </w:rPr>
        <w:t xml:space="preserve">w 2018 roku zanotowano wzrost liczby osób korzystających z poradnictwa w stosunku do roku poprzedniego. Od 2018 roku obserwować można stały spadek liczby osób korzystających </w:t>
      </w:r>
      <w:r w:rsidR="003B3639">
        <w:rPr>
          <w:rFonts w:cs="Arial"/>
          <w:bCs/>
          <w:szCs w:val="22"/>
        </w:rPr>
        <w:br/>
      </w:r>
      <w:r w:rsidRPr="00621A5A">
        <w:rPr>
          <w:rFonts w:cs="Arial"/>
          <w:bCs/>
          <w:szCs w:val="22"/>
        </w:rPr>
        <w:t xml:space="preserve">z poradnictwa w województwie łódzkim. W województwie z poradnictwa najwięcej osób korzystało w 2018 roku (2 266 osób), a najmniej w 2020 roku (1 519 osób). W całym kraju </w:t>
      </w:r>
      <w:r w:rsidR="003B3639">
        <w:rPr>
          <w:rFonts w:cs="Arial"/>
          <w:bCs/>
          <w:szCs w:val="22"/>
        </w:rPr>
        <w:br/>
      </w:r>
      <w:r w:rsidRPr="00621A5A">
        <w:rPr>
          <w:rFonts w:cs="Arial"/>
          <w:bCs/>
          <w:szCs w:val="22"/>
        </w:rPr>
        <w:t xml:space="preserve">z poradnictwa najwięcej osób skorzystało w 2017 roku (49 690 osób), a najmniej w 2020 roku (29 088 osób). </w:t>
      </w:r>
    </w:p>
    <w:p w14:paraId="06BE6A21" w14:textId="77777777" w:rsidR="00621A5A" w:rsidRDefault="00621A5A" w:rsidP="00621A5A">
      <w:pPr>
        <w:spacing w:after="0" w:line="360" w:lineRule="auto"/>
        <w:jc w:val="both"/>
        <w:rPr>
          <w:rFonts w:cs="Arial"/>
          <w:bCs/>
          <w:szCs w:val="22"/>
        </w:rPr>
      </w:pPr>
    </w:p>
    <w:p w14:paraId="26B36B29" w14:textId="031B3CBC" w:rsidR="00621A5A" w:rsidRPr="00621A5A" w:rsidRDefault="00621A5A" w:rsidP="00621A5A">
      <w:pPr>
        <w:spacing w:after="0" w:line="360" w:lineRule="auto"/>
        <w:jc w:val="both"/>
        <w:rPr>
          <w:rFonts w:cs="Arial"/>
          <w:bCs/>
          <w:szCs w:val="22"/>
        </w:rPr>
      </w:pPr>
      <w:r w:rsidRPr="00621A5A">
        <w:rPr>
          <w:rFonts w:cs="Arial"/>
          <w:bCs/>
          <w:szCs w:val="22"/>
        </w:rPr>
        <w:t>Zarówno w województwie łódzkim</w:t>
      </w:r>
      <w:r>
        <w:rPr>
          <w:rFonts w:cs="Arial"/>
          <w:bCs/>
          <w:szCs w:val="22"/>
        </w:rPr>
        <w:t>,</w:t>
      </w:r>
      <w:r w:rsidRPr="00621A5A">
        <w:rPr>
          <w:rFonts w:cs="Arial"/>
          <w:bCs/>
          <w:szCs w:val="22"/>
        </w:rPr>
        <w:t xml:space="preserve"> jak i w całym kraju wśród osób korzystających z poradnictwa dominowały kobiety. W województwie łódzkim liczba kobiet i liczba mężczyzn korzystających </w:t>
      </w:r>
      <w:r w:rsidR="003B3639">
        <w:rPr>
          <w:rFonts w:cs="Arial"/>
          <w:bCs/>
          <w:szCs w:val="22"/>
        </w:rPr>
        <w:br/>
      </w:r>
      <w:r w:rsidRPr="00621A5A">
        <w:rPr>
          <w:rFonts w:cs="Arial"/>
          <w:bCs/>
          <w:szCs w:val="22"/>
        </w:rPr>
        <w:t xml:space="preserve">z poradnictwa miała taki sam trend jak liczba osób ogółem. </w:t>
      </w:r>
      <w:bookmarkStart w:id="65" w:name="_Hlk88987794"/>
      <w:r w:rsidRPr="00621A5A">
        <w:rPr>
          <w:rFonts w:cs="Arial"/>
          <w:bCs/>
          <w:szCs w:val="22"/>
        </w:rPr>
        <w:t xml:space="preserve">Najwięcej osób z poradnictwa korzystało w 2018 roku (1 602 kobiety i 664 mężczyzn), a najmniej w 2020 roku (961 kobiet </w:t>
      </w:r>
      <w:r w:rsidR="003B3639">
        <w:rPr>
          <w:rFonts w:cs="Arial"/>
          <w:bCs/>
          <w:szCs w:val="22"/>
        </w:rPr>
        <w:br/>
      </w:r>
      <w:r w:rsidRPr="00621A5A">
        <w:rPr>
          <w:rFonts w:cs="Arial"/>
          <w:bCs/>
          <w:szCs w:val="22"/>
        </w:rPr>
        <w:t xml:space="preserve">i 558 mężczyzn). </w:t>
      </w:r>
      <w:bookmarkEnd w:id="65"/>
      <w:r w:rsidRPr="00621A5A">
        <w:rPr>
          <w:rFonts w:cs="Arial"/>
          <w:bCs/>
          <w:szCs w:val="22"/>
        </w:rPr>
        <w:t xml:space="preserve">W całym kraju od 2017 do 2019 roku następował stały wzrost liczby kobiet </w:t>
      </w:r>
      <w:r w:rsidR="003B3639">
        <w:rPr>
          <w:rFonts w:cs="Arial"/>
          <w:bCs/>
          <w:szCs w:val="22"/>
        </w:rPr>
        <w:br/>
      </w:r>
      <w:r w:rsidRPr="00621A5A">
        <w:rPr>
          <w:rFonts w:cs="Arial"/>
          <w:bCs/>
          <w:szCs w:val="22"/>
        </w:rPr>
        <w:t xml:space="preserve">i liczby mężczyzn korzystających z poradnictwa, natomiast w 2020 roku nastąpił znaczny spadek obu mierzonych wskaźników. Najwięcej osób skorzystało z poradnictwa w 2019 roku (35 491 kobiet i 13 596 mężczyzn), a najmniej w 2020 roku (20 941 kobiet i 8 147 mężczyzn). Zarówno w województwie łódzkim, jak i w całym kraju, udział osób niepełnosprawnych i osób starszych w liczbie osób korzystających z poradnictwa, niezależnie od płci, był niewielki. </w:t>
      </w:r>
      <w:r w:rsidR="003B3639">
        <w:rPr>
          <w:rFonts w:cs="Arial"/>
          <w:bCs/>
          <w:szCs w:val="22"/>
        </w:rPr>
        <w:br/>
      </w:r>
      <w:r w:rsidRPr="00621A5A">
        <w:rPr>
          <w:rFonts w:cs="Arial"/>
          <w:bCs/>
          <w:szCs w:val="22"/>
        </w:rPr>
        <w:t xml:space="preserve">W województwie łódzkim liczba kobiet niepełnosprawnych korzystających z poradnictwa zmieniała się w czasie i nie miała stałego trendu. Najwięcej kobiet niepełnosprawnych korzystających z poradnictwa było w 2017 roku (61 kobiet), a najmniej w 2018 i 2019 roku (38 kobiet). Liczba niepełnosprawnych mężczyzn miała trend spadkowy. Najwięcej niepełnosprawnych mężczyzn korzystających z poradnictwa w województwie łódzkim było </w:t>
      </w:r>
      <w:r w:rsidR="003B3639">
        <w:rPr>
          <w:rFonts w:cs="Arial"/>
          <w:bCs/>
          <w:szCs w:val="22"/>
        </w:rPr>
        <w:br/>
      </w:r>
      <w:r w:rsidRPr="00621A5A">
        <w:rPr>
          <w:rFonts w:cs="Arial"/>
          <w:bCs/>
          <w:szCs w:val="22"/>
        </w:rPr>
        <w:t xml:space="preserve">w 2017 roku (25 mężczyzn), a najmniej w 2020 roku (6 mężczyzn). Dane na temat liczby kobiet i mężczyzn z niepełnosprawnościami korzystających z poradnictwa na terenie całego kraju zostały zebrane tylko za lata 2017-2019. Nie uzyskano danych na temat kształtowania się tego wskaźnika w 2020 roku. Liczba kobiet z niepełnosprawnościami korzystających z poradnictwa w całej Polsce nie miała stałego trendu. Najwięcej kobiet z niepełnosprawnościami skorzystało z poradnictwa w 2019 roku (1 541 kobiet), a najmniej w 2018 roku (765 kobiet). Liczba mężczyzn z niepełnosprawnościami korzystających z poradnictwa w latach 2017-2019 stale rosła. W 2017 roku z poradnictwa skorzystało 316 mężczyzn z niepełnosprawnościami, natomiast w 2019 roku liczba ta wzrosła o 280 i wyniosła 596 mężczyzn z niepełnosprawnościami. Zarówno </w:t>
      </w:r>
      <w:r w:rsidR="003B3639">
        <w:rPr>
          <w:rFonts w:cs="Arial"/>
          <w:bCs/>
          <w:szCs w:val="22"/>
        </w:rPr>
        <w:br/>
      </w:r>
      <w:r w:rsidRPr="00621A5A">
        <w:rPr>
          <w:rFonts w:cs="Arial"/>
          <w:bCs/>
          <w:szCs w:val="22"/>
        </w:rPr>
        <w:t xml:space="preserve">w województwie łódzkim, jak i w całym kraju, liczba starszych kobiet i liczba starszych mężczyzn korzystających z poradnictwa nie charakteryzowała się stałym trendem. W województwie łódzkim najwięcej starszych kobiet skorzystało z poradnictwa w 2019 roku (159 kobiet), </w:t>
      </w:r>
      <w:r w:rsidR="003B3639">
        <w:rPr>
          <w:rFonts w:cs="Arial"/>
          <w:bCs/>
          <w:szCs w:val="22"/>
        </w:rPr>
        <w:br/>
      </w:r>
      <w:r w:rsidRPr="00621A5A">
        <w:rPr>
          <w:rFonts w:cs="Arial"/>
          <w:bCs/>
          <w:szCs w:val="22"/>
        </w:rPr>
        <w:t xml:space="preserve">a najwięcej starszych mężczyzn w 2018 roku (56 mężczyzn), natomiast najmniej starszych kobiet skorzystało z poradnictwa w 2020 roku (136 kobiet), a najmniej starszych mężczyzn </w:t>
      </w:r>
      <w:r w:rsidR="003B3639">
        <w:rPr>
          <w:rFonts w:cs="Arial"/>
          <w:bCs/>
          <w:szCs w:val="22"/>
        </w:rPr>
        <w:br/>
      </w:r>
      <w:r w:rsidRPr="00621A5A">
        <w:rPr>
          <w:rFonts w:cs="Arial"/>
          <w:bCs/>
          <w:szCs w:val="22"/>
        </w:rPr>
        <w:t xml:space="preserve">w 2019 i 2020 roku (55 mężczyzn). Dane dla całego kraju zebrano tylko dla lat 2017-2019. </w:t>
      </w:r>
      <w:r w:rsidR="003B3639">
        <w:rPr>
          <w:rFonts w:cs="Arial"/>
          <w:bCs/>
          <w:szCs w:val="22"/>
        </w:rPr>
        <w:br/>
      </w:r>
      <w:r w:rsidRPr="00621A5A">
        <w:rPr>
          <w:rFonts w:cs="Arial"/>
          <w:bCs/>
          <w:szCs w:val="22"/>
        </w:rPr>
        <w:t>W Polsce ogółem najwięcej starszych kobiet skorzystało z poradnictwa w 2019 roku (1 129 kobiet), a najwięcej starszych mężczyzn w 2018 roku (713 mężczyzn), natomiast najmniej starszych kobiet skorzystało z poradnictwa w 2018 roku (1 037 kobiet), a najmniej starszych mężczyzn w 2019 roku (500 mężczyzn).</w:t>
      </w:r>
    </w:p>
    <w:p w14:paraId="4C22CDEC" w14:textId="77777777" w:rsidR="00621A5A" w:rsidRPr="00621A5A" w:rsidRDefault="00621A5A" w:rsidP="00621A5A">
      <w:pPr>
        <w:spacing w:after="0"/>
        <w:rPr>
          <w:rFonts w:cs="Arial"/>
          <w:szCs w:val="22"/>
        </w:rPr>
      </w:pPr>
    </w:p>
    <w:p w14:paraId="6E42C241" w14:textId="1059B2D0" w:rsidR="00621A5A" w:rsidRPr="00621A5A" w:rsidRDefault="00621A5A" w:rsidP="00621A5A">
      <w:pPr>
        <w:spacing w:after="0"/>
        <w:jc w:val="both"/>
        <w:rPr>
          <w:rFonts w:cs="Arial"/>
          <w:b/>
        </w:rPr>
      </w:pPr>
      <w:bookmarkStart w:id="66" w:name="_Hlk97232268"/>
      <w:r w:rsidRPr="00621A5A">
        <w:rPr>
          <w:rFonts w:cs="Arial"/>
          <w:b/>
        </w:rPr>
        <w:t xml:space="preserve">Tabela </w:t>
      </w:r>
      <w:r w:rsidR="008D5E20">
        <w:rPr>
          <w:rFonts w:cs="Arial"/>
          <w:b/>
        </w:rPr>
        <w:t>7</w:t>
      </w:r>
      <w:r w:rsidRPr="00621A5A">
        <w:rPr>
          <w:rFonts w:cs="Arial"/>
          <w:b/>
        </w:rPr>
        <w:t xml:space="preserve">. Prowadzenie poradnictwa, w szczególności poprzez działania edukacyjne </w:t>
      </w:r>
      <w:bookmarkStart w:id="67" w:name="_Hlk97103705"/>
      <w:r w:rsidRPr="00621A5A">
        <w:rPr>
          <w:rFonts w:cs="Arial"/>
          <w:b/>
        </w:rPr>
        <w:t>służące wzmocnieniu opiekuńczych i wychowawczyc</w:t>
      </w:r>
      <w:bookmarkEnd w:id="67"/>
      <w:r w:rsidRPr="00621A5A">
        <w:rPr>
          <w:rFonts w:cs="Arial"/>
          <w:b/>
        </w:rPr>
        <w:t>h, alternatywnych wobec stosowania przemocy metod i kompetencji rodziców w rodzinach zagrożonych przemocą w rodzinie oraz w stosunku do grup ryzyka, np. małoletnich w ciąży</w:t>
      </w:r>
    </w:p>
    <w:tbl>
      <w:tblPr>
        <w:tblW w:w="5000" w:type="pct"/>
        <w:tblCellMar>
          <w:left w:w="70" w:type="dxa"/>
          <w:right w:w="70" w:type="dxa"/>
        </w:tblCellMar>
        <w:tblLook w:val="04A0" w:firstRow="1" w:lastRow="0" w:firstColumn="1" w:lastColumn="0" w:noHBand="0" w:noVBand="1"/>
      </w:tblPr>
      <w:tblGrid>
        <w:gridCol w:w="3372"/>
        <w:gridCol w:w="618"/>
        <w:gridCol w:w="677"/>
        <w:gridCol w:w="677"/>
        <w:gridCol w:w="677"/>
        <w:gridCol w:w="796"/>
        <w:gridCol w:w="796"/>
        <w:gridCol w:w="796"/>
        <w:gridCol w:w="796"/>
      </w:tblGrid>
      <w:tr w:rsidR="00621A5A" w:rsidRPr="00621A5A" w14:paraId="1684FA94" w14:textId="77777777" w:rsidTr="008D5E20">
        <w:trPr>
          <w:trHeight w:val="290"/>
        </w:trPr>
        <w:tc>
          <w:tcPr>
            <w:tcW w:w="18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66"/>
          <w:p w14:paraId="12232A8E" w14:textId="77777777" w:rsidR="00621A5A" w:rsidRPr="00621A5A" w:rsidRDefault="00621A5A" w:rsidP="00476366">
            <w:pPr>
              <w:spacing w:after="0"/>
              <w:rPr>
                <w:rFonts w:cs="Arial"/>
              </w:rPr>
            </w:pPr>
            <w:r w:rsidRPr="00621A5A">
              <w:rPr>
                <w:rFonts w:cs="Arial"/>
              </w:rPr>
              <w:t> </w:t>
            </w:r>
          </w:p>
        </w:tc>
        <w:tc>
          <w:tcPr>
            <w:tcW w:w="1513" w:type="pct"/>
            <w:gridSpan w:val="4"/>
            <w:tcBorders>
              <w:top w:val="single" w:sz="4" w:space="0" w:color="auto"/>
              <w:left w:val="nil"/>
              <w:bottom w:val="single" w:sz="4" w:space="0" w:color="auto"/>
              <w:right w:val="single" w:sz="4" w:space="0" w:color="auto"/>
            </w:tcBorders>
            <w:shd w:val="clear" w:color="auto" w:fill="auto"/>
            <w:noWrap/>
            <w:vAlign w:val="bottom"/>
            <w:hideMark/>
          </w:tcPr>
          <w:p w14:paraId="6A2455A3" w14:textId="77777777" w:rsidR="00621A5A" w:rsidRPr="00621A5A" w:rsidRDefault="00621A5A" w:rsidP="00476366">
            <w:pPr>
              <w:spacing w:after="0"/>
              <w:jc w:val="center"/>
              <w:rPr>
                <w:rFonts w:cs="Arial"/>
              </w:rPr>
            </w:pPr>
            <w:r w:rsidRPr="00621A5A">
              <w:rPr>
                <w:rFonts w:cs="Arial"/>
              </w:rPr>
              <w:t>Łódzkie</w:t>
            </w:r>
          </w:p>
        </w:tc>
        <w:tc>
          <w:tcPr>
            <w:tcW w:w="1650" w:type="pct"/>
            <w:gridSpan w:val="4"/>
            <w:tcBorders>
              <w:top w:val="single" w:sz="4" w:space="0" w:color="auto"/>
              <w:left w:val="nil"/>
              <w:bottom w:val="single" w:sz="4" w:space="0" w:color="auto"/>
              <w:right w:val="single" w:sz="4" w:space="0" w:color="auto"/>
            </w:tcBorders>
            <w:shd w:val="clear" w:color="auto" w:fill="auto"/>
            <w:noWrap/>
            <w:vAlign w:val="bottom"/>
            <w:hideMark/>
          </w:tcPr>
          <w:p w14:paraId="0EF63612" w14:textId="77777777" w:rsidR="00621A5A" w:rsidRPr="00621A5A" w:rsidRDefault="00621A5A" w:rsidP="00476366">
            <w:pPr>
              <w:spacing w:after="0"/>
              <w:jc w:val="center"/>
              <w:rPr>
                <w:rFonts w:cs="Arial"/>
              </w:rPr>
            </w:pPr>
            <w:r w:rsidRPr="00621A5A">
              <w:rPr>
                <w:rFonts w:cs="Arial"/>
              </w:rPr>
              <w:t>Polska</w:t>
            </w:r>
          </w:p>
        </w:tc>
      </w:tr>
      <w:tr w:rsidR="00621A5A" w:rsidRPr="00621A5A" w14:paraId="0D8CEA24" w14:textId="77777777" w:rsidTr="008D5E20">
        <w:trPr>
          <w:trHeight w:val="290"/>
        </w:trPr>
        <w:tc>
          <w:tcPr>
            <w:tcW w:w="1837" w:type="pct"/>
            <w:tcBorders>
              <w:top w:val="nil"/>
              <w:left w:val="single" w:sz="4" w:space="0" w:color="auto"/>
              <w:bottom w:val="single" w:sz="4" w:space="0" w:color="auto"/>
              <w:right w:val="single" w:sz="4" w:space="0" w:color="auto"/>
            </w:tcBorders>
            <w:shd w:val="clear" w:color="auto" w:fill="auto"/>
            <w:noWrap/>
            <w:vAlign w:val="bottom"/>
            <w:hideMark/>
          </w:tcPr>
          <w:p w14:paraId="068DAF6D" w14:textId="77777777" w:rsidR="00621A5A" w:rsidRPr="00621A5A" w:rsidRDefault="00621A5A" w:rsidP="00476366">
            <w:pPr>
              <w:spacing w:after="0"/>
              <w:rPr>
                <w:rFonts w:cs="Arial"/>
              </w:rPr>
            </w:pPr>
            <w:r w:rsidRPr="00621A5A">
              <w:rPr>
                <w:rFonts w:cs="Arial"/>
              </w:rPr>
              <w:t> </w:t>
            </w:r>
          </w:p>
        </w:tc>
        <w:tc>
          <w:tcPr>
            <w:tcW w:w="378" w:type="pct"/>
            <w:tcBorders>
              <w:top w:val="nil"/>
              <w:left w:val="nil"/>
              <w:bottom w:val="single" w:sz="4" w:space="0" w:color="auto"/>
              <w:right w:val="single" w:sz="4" w:space="0" w:color="auto"/>
            </w:tcBorders>
            <w:shd w:val="clear" w:color="auto" w:fill="auto"/>
            <w:noWrap/>
            <w:vAlign w:val="bottom"/>
            <w:hideMark/>
          </w:tcPr>
          <w:p w14:paraId="048F89CB" w14:textId="77777777" w:rsidR="00621A5A" w:rsidRPr="00621A5A" w:rsidRDefault="00621A5A" w:rsidP="00476366">
            <w:pPr>
              <w:spacing w:after="0"/>
              <w:jc w:val="right"/>
              <w:rPr>
                <w:rFonts w:cs="Arial"/>
              </w:rPr>
            </w:pPr>
            <w:r w:rsidRPr="00621A5A">
              <w:rPr>
                <w:rFonts w:cs="Arial"/>
              </w:rPr>
              <w:t>2017</w:t>
            </w:r>
          </w:p>
        </w:tc>
        <w:tc>
          <w:tcPr>
            <w:tcW w:w="377" w:type="pct"/>
            <w:tcBorders>
              <w:top w:val="nil"/>
              <w:left w:val="nil"/>
              <w:bottom w:val="single" w:sz="4" w:space="0" w:color="auto"/>
              <w:right w:val="single" w:sz="4" w:space="0" w:color="auto"/>
            </w:tcBorders>
            <w:shd w:val="clear" w:color="auto" w:fill="auto"/>
            <w:noWrap/>
            <w:vAlign w:val="bottom"/>
            <w:hideMark/>
          </w:tcPr>
          <w:p w14:paraId="11A5F622" w14:textId="77777777" w:rsidR="00621A5A" w:rsidRPr="00621A5A" w:rsidRDefault="00621A5A" w:rsidP="00476366">
            <w:pPr>
              <w:spacing w:after="0"/>
              <w:jc w:val="right"/>
              <w:rPr>
                <w:rFonts w:cs="Arial"/>
              </w:rPr>
            </w:pPr>
            <w:r w:rsidRPr="00621A5A">
              <w:rPr>
                <w:rFonts w:cs="Arial"/>
              </w:rPr>
              <w:t>2018</w:t>
            </w:r>
          </w:p>
        </w:tc>
        <w:tc>
          <w:tcPr>
            <w:tcW w:w="377" w:type="pct"/>
            <w:tcBorders>
              <w:top w:val="nil"/>
              <w:left w:val="nil"/>
              <w:bottom w:val="single" w:sz="4" w:space="0" w:color="auto"/>
              <w:right w:val="single" w:sz="4" w:space="0" w:color="auto"/>
            </w:tcBorders>
            <w:shd w:val="clear" w:color="auto" w:fill="auto"/>
            <w:noWrap/>
            <w:vAlign w:val="bottom"/>
            <w:hideMark/>
          </w:tcPr>
          <w:p w14:paraId="26E03179" w14:textId="77777777" w:rsidR="00621A5A" w:rsidRPr="00621A5A" w:rsidRDefault="00621A5A" w:rsidP="00476366">
            <w:pPr>
              <w:spacing w:after="0"/>
              <w:jc w:val="right"/>
              <w:rPr>
                <w:rFonts w:cs="Arial"/>
              </w:rPr>
            </w:pPr>
            <w:r w:rsidRPr="00621A5A">
              <w:rPr>
                <w:rFonts w:cs="Arial"/>
              </w:rPr>
              <w:t>2019</w:t>
            </w:r>
          </w:p>
        </w:tc>
        <w:tc>
          <w:tcPr>
            <w:tcW w:w="382" w:type="pct"/>
            <w:tcBorders>
              <w:top w:val="nil"/>
              <w:left w:val="nil"/>
              <w:bottom w:val="single" w:sz="4" w:space="0" w:color="auto"/>
              <w:right w:val="single" w:sz="4" w:space="0" w:color="auto"/>
            </w:tcBorders>
            <w:shd w:val="clear" w:color="auto" w:fill="auto"/>
            <w:noWrap/>
            <w:vAlign w:val="bottom"/>
            <w:hideMark/>
          </w:tcPr>
          <w:p w14:paraId="01D6AE80" w14:textId="77777777" w:rsidR="00621A5A" w:rsidRPr="00621A5A" w:rsidRDefault="00621A5A" w:rsidP="00476366">
            <w:pPr>
              <w:spacing w:after="0"/>
              <w:jc w:val="right"/>
              <w:rPr>
                <w:rFonts w:cs="Arial"/>
              </w:rPr>
            </w:pPr>
            <w:r w:rsidRPr="00621A5A">
              <w:rPr>
                <w:rFonts w:cs="Arial"/>
              </w:rPr>
              <w:t>2020</w:t>
            </w:r>
          </w:p>
        </w:tc>
        <w:tc>
          <w:tcPr>
            <w:tcW w:w="413" w:type="pct"/>
            <w:tcBorders>
              <w:top w:val="nil"/>
              <w:left w:val="nil"/>
              <w:bottom w:val="single" w:sz="4" w:space="0" w:color="auto"/>
              <w:right w:val="single" w:sz="4" w:space="0" w:color="auto"/>
            </w:tcBorders>
            <w:shd w:val="clear" w:color="auto" w:fill="auto"/>
            <w:noWrap/>
            <w:vAlign w:val="bottom"/>
            <w:hideMark/>
          </w:tcPr>
          <w:p w14:paraId="23F1192D" w14:textId="77777777" w:rsidR="00621A5A" w:rsidRPr="00621A5A" w:rsidRDefault="00621A5A" w:rsidP="00476366">
            <w:pPr>
              <w:spacing w:after="0"/>
              <w:jc w:val="right"/>
              <w:rPr>
                <w:rFonts w:cs="Arial"/>
              </w:rPr>
            </w:pPr>
            <w:r w:rsidRPr="00621A5A">
              <w:rPr>
                <w:rFonts w:cs="Arial"/>
              </w:rPr>
              <w:t>2017</w:t>
            </w:r>
          </w:p>
        </w:tc>
        <w:tc>
          <w:tcPr>
            <w:tcW w:w="413" w:type="pct"/>
            <w:tcBorders>
              <w:top w:val="nil"/>
              <w:left w:val="nil"/>
              <w:bottom w:val="single" w:sz="4" w:space="0" w:color="auto"/>
              <w:right w:val="single" w:sz="4" w:space="0" w:color="auto"/>
            </w:tcBorders>
            <w:shd w:val="clear" w:color="auto" w:fill="auto"/>
            <w:noWrap/>
            <w:vAlign w:val="bottom"/>
            <w:hideMark/>
          </w:tcPr>
          <w:p w14:paraId="735FA16C" w14:textId="77777777" w:rsidR="00621A5A" w:rsidRPr="00621A5A" w:rsidRDefault="00621A5A" w:rsidP="00476366">
            <w:pPr>
              <w:spacing w:after="0"/>
              <w:jc w:val="right"/>
              <w:rPr>
                <w:rFonts w:cs="Arial"/>
              </w:rPr>
            </w:pPr>
            <w:r w:rsidRPr="00621A5A">
              <w:rPr>
                <w:rFonts w:cs="Arial"/>
              </w:rPr>
              <w:t>2018</w:t>
            </w:r>
          </w:p>
        </w:tc>
        <w:tc>
          <w:tcPr>
            <w:tcW w:w="413" w:type="pct"/>
            <w:tcBorders>
              <w:top w:val="nil"/>
              <w:left w:val="nil"/>
              <w:bottom w:val="single" w:sz="4" w:space="0" w:color="auto"/>
              <w:right w:val="single" w:sz="4" w:space="0" w:color="auto"/>
            </w:tcBorders>
            <w:shd w:val="clear" w:color="auto" w:fill="auto"/>
            <w:noWrap/>
            <w:vAlign w:val="bottom"/>
            <w:hideMark/>
          </w:tcPr>
          <w:p w14:paraId="36C0A76B" w14:textId="77777777" w:rsidR="00621A5A" w:rsidRPr="00621A5A" w:rsidRDefault="00621A5A" w:rsidP="00476366">
            <w:pPr>
              <w:spacing w:after="0"/>
              <w:jc w:val="right"/>
              <w:rPr>
                <w:rFonts w:cs="Arial"/>
              </w:rPr>
            </w:pPr>
            <w:r w:rsidRPr="00621A5A">
              <w:rPr>
                <w:rFonts w:cs="Arial"/>
              </w:rPr>
              <w:t>2019</w:t>
            </w:r>
          </w:p>
        </w:tc>
        <w:tc>
          <w:tcPr>
            <w:tcW w:w="412" w:type="pct"/>
            <w:tcBorders>
              <w:top w:val="nil"/>
              <w:left w:val="nil"/>
              <w:bottom w:val="single" w:sz="4" w:space="0" w:color="auto"/>
              <w:right w:val="single" w:sz="4" w:space="0" w:color="auto"/>
            </w:tcBorders>
            <w:shd w:val="clear" w:color="auto" w:fill="auto"/>
            <w:noWrap/>
            <w:vAlign w:val="bottom"/>
            <w:hideMark/>
          </w:tcPr>
          <w:p w14:paraId="17E37F07" w14:textId="77777777" w:rsidR="00621A5A" w:rsidRPr="00621A5A" w:rsidRDefault="00621A5A" w:rsidP="00476366">
            <w:pPr>
              <w:spacing w:after="0"/>
              <w:jc w:val="right"/>
              <w:rPr>
                <w:rFonts w:cs="Arial"/>
              </w:rPr>
            </w:pPr>
            <w:r w:rsidRPr="00621A5A">
              <w:rPr>
                <w:rFonts w:cs="Arial"/>
              </w:rPr>
              <w:t>2020</w:t>
            </w:r>
          </w:p>
        </w:tc>
      </w:tr>
      <w:tr w:rsidR="00621A5A" w:rsidRPr="00621A5A" w14:paraId="10F02E79" w14:textId="77777777" w:rsidTr="008D5E20">
        <w:trPr>
          <w:trHeight w:val="290"/>
        </w:trPr>
        <w:tc>
          <w:tcPr>
            <w:tcW w:w="18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FF1C33" w14:textId="77777777" w:rsidR="00621A5A" w:rsidRPr="00621A5A" w:rsidRDefault="00621A5A" w:rsidP="00476366">
            <w:pPr>
              <w:spacing w:after="0"/>
              <w:rPr>
                <w:rFonts w:cs="Arial"/>
              </w:rPr>
            </w:pPr>
            <w:r w:rsidRPr="00621A5A">
              <w:rPr>
                <w:rFonts w:cs="Arial"/>
              </w:rPr>
              <w:t>Liczba placówek</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62E9C869" w14:textId="77777777" w:rsidR="00621A5A" w:rsidRPr="00621A5A" w:rsidRDefault="00621A5A" w:rsidP="00476366">
            <w:pPr>
              <w:spacing w:after="0"/>
              <w:jc w:val="right"/>
              <w:rPr>
                <w:rFonts w:cs="Arial"/>
              </w:rPr>
            </w:pPr>
            <w:r w:rsidRPr="00621A5A">
              <w:rPr>
                <w:rFonts w:cs="Arial"/>
              </w:rPr>
              <w:t>46</w:t>
            </w:r>
          </w:p>
        </w:tc>
        <w:tc>
          <w:tcPr>
            <w:tcW w:w="377" w:type="pct"/>
            <w:tcBorders>
              <w:top w:val="single" w:sz="4" w:space="0" w:color="auto"/>
              <w:left w:val="nil"/>
              <w:bottom w:val="single" w:sz="4" w:space="0" w:color="auto"/>
              <w:right w:val="single" w:sz="4" w:space="0" w:color="auto"/>
            </w:tcBorders>
            <w:shd w:val="clear" w:color="auto" w:fill="auto"/>
            <w:noWrap/>
            <w:vAlign w:val="bottom"/>
          </w:tcPr>
          <w:p w14:paraId="3DBA55F6" w14:textId="77777777" w:rsidR="00621A5A" w:rsidRPr="00621A5A" w:rsidRDefault="00621A5A" w:rsidP="00476366">
            <w:pPr>
              <w:spacing w:after="0"/>
              <w:jc w:val="right"/>
              <w:rPr>
                <w:rFonts w:cs="Arial"/>
              </w:rPr>
            </w:pPr>
            <w:r w:rsidRPr="00621A5A">
              <w:rPr>
                <w:rFonts w:cs="Arial"/>
              </w:rPr>
              <w:t>40</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308094D6" w14:textId="77777777" w:rsidR="00621A5A" w:rsidRPr="00621A5A" w:rsidRDefault="00621A5A" w:rsidP="00476366">
            <w:pPr>
              <w:spacing w:after="0"/>
              <w:jc w:val="right"/>
              <w:rPr>
                <w:rFonts w:cs="Arial"/>
              </w:rPr>
            </w:pPr>
            <w:r w:rsidRPr="00621A5A">
              <w:rPr>
                <w:rFonts w:cs="Arial"/>
              </w:rPr>
              <w:t>42</w:t>
            </w:r>
          </w:p>
        </w:tc>
        <w:tc>
          <w:tcPr>
            <w:tcW w:w="382" w:type="pct"/>
            <w:tcBorders>
              <w:top w:val="single" w:sz="4" w:space="0" w:color="auto"/>
              <w:left w:val="nil"/>
              <w:bottom w:val="single" w:sz="4" w:space="0" w:color="auto"/>
              <w:right w:val="single" w:sz="4" w:space="0" w:color="auto"/>
            </w:tcBorders>
            <w:shd w:val="clear" w:color="auto" w:fill="auto"/>
            <w:noWrap/>
            <w:vAlign w:val="center"/>
          </w:tcPr>
          <w:p w14:paraId="4FDAA0BF" w14:textId="77777777" w:rsidR="00621A5A" w:rsidRPr="00621A5A" w:rsidRDefault="00621A5A" w:rsidP="00476366">
            <w:pPr>
              <w:spacing w:after="0"/>
              <w:jc w:val="right"/>
              <w:rPr>
                <w:rFonts w:cs="Arial"/>
              </w:rPr>
            </w:pPr>
            <w:r w:rsidRPr="00621A5A">
              <w:rPr>
                <w:rFonts w:cs="Arial"/>
              </w:rPr>
              <w:t>34</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1559269" w14:textId="77777777" w:rsidR="00621A5A" w:rsidRPr="00621A5A" w:rsidRDefault="00621A5A" w:rsidP="00476366">
            <w:pPr>
              <w:spacing w:after="0"/>
              <w:jc w:val="right"/>
              <w:rPr>
                <w:rFonts w:cs="Arial"/>
              </w:rPr>
            </w:pPr>
            <w:r w:rsidRPr="00621A5A">
              <w:rPr>
                <w:rFonts w:cs="Arial"/>
              </w:rPr>
              <w:t>962</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ADE8383" w14:textId="77777777" w:rsidR="00621A5A" w:rsidRPr="00621A5A" w:rsidRDefault="00621A5A" w:rsidP="00476366">
            <w:pPr>
              <w:spacing w:after="0"/>
              <w:jc w:val="right"/>
              <w:rPr>
                <w:rFonts w:cs="Arial"/>
              </w:rPr>
            </w:pPr>
            <w:r w:rsidRPr="00621A5A">
              <w:rPr>
                <w:rFonts w:cs="Arial"/>
              </w:rPr>
              <w:t>955</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568095C" w14:textId="77777777" w:rsidR="00621A5A" w:rsidRPr="00621A5A" w:rsidRDefault="00621A5A" w:rsidP="00476366">
            <w:pPr>
              <w:spacing w:after="0"/>
              <w:jc w:val="right"/>
              <w:rPr>
                <w:rFonts w:cs="Arial"/>
              </w:rPr>
            </w:pPr>
            <w:r w:rsidRPr="00621A5A">
              <w:rPr>
                <w:rFonts w:cs="Arial"/>
              </w:rPr>
              <w:t>876</w:t>
            </w:r>
          </w:p>
        </w:tc>
        <w:tc>
          <w:tcPr>
            <w:tcW w:w="412" w:type="pct"/>
            <w:tcBorders>
              <w:top w:val="single" w:sz="4" w:space="0" w:color="auto"/>
              <w:left w:val="nil"/>
              <w:bottom w:val="single" w:sz="4" w:space="0" w:color="auto"/>
              <w:right w:val="single" w:sz="4" w:space="0" w:color="auto"/>
            </w:tcBorders>
            <w:shd w:val="clear" w:color="auto" w:fill="auto"/>
            <w:noWrap/>
            <w:vAlign w:val="bottom"/>
          </w:tcPr>
          <w:p w14:paraId="633C0748" w14:textId="77777777" w:rsidR="00621A5A" w:rsidRPr="00621A5A" w:rsidRDefault="00621A5A" w:rsidP="00476366">
            <w:pPr>
              <w:spacing w:after="0"/>
              <w:jc w:val="right"/>
              <w:rPr>
                <w:rFonts w:cs="Arial"/>
              </w:rPr>
            </w:pPr>
            <w:r w:rsidRPr="00621A5A">
              <w:rPr>
                <w:rFonts w:cs="Arial"/>
              </w:rPr>
              <w:t>783</w:t>
            </w:r>
          </w:p>
        </w:tc>
      </w:tr>
      <w:tr w:rsidR="00621A5A" w:rsidRPr="00621A5A" w14:paraId="64D7EF89" w14:textId="77777777" w:rsidTr="008D5E20">
        <w:trPr>
          <w:trHeight w:val="290"/>
        </w:trPr>
        <w:tc>
          <w:tcPr>
            <w:tcW w:w="18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339F36" w14:textId="77777777" w:rsidR="00621A5A" w:rsidRPr="00621A5A" w:rsidRDefault="00621A5A" w:rsidP="00476366">
            <w:pPr>
              <w:spacing w:after="0"/>
              <w:rPr>
                <w:rFonts w:cs="Arial"/>
              </w:rPr>
            </w:pPr>
            <w:r w:rsidRPr="00621A5A">
              <w:rPr>
                <w:rFonts w:cs="Arial"/>
              </w:rPr>
              <w:t>Liczba programów</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7C6FD0DA" w14:textId="77777777" w:rsidR="00621A5A" w:rsidRPr="00621A5A" w:rsidRDefault="00621A5A" w:rsidP="00476366">
            <w:pPr>
              <w:spacing w:after="0"/>
              <w:jc w:val="right"/>
              <w:rPr>
                <w:rFonts w:cs="Arial"/>
              </w:rPr>
            </w:pPr>
            <w:r w:rsidRPr="00621A5A">
              <w:rPr>
                <w:rFonts w:cs="Arial"/>
              </w:rPr>
              <w:t>51</w:t>
            </w:r>
          </w:p>
        </w:tc>
        <w:tc>
          <w:tcPr>
            <w:tcW w:w="377" w:type="pct"/>
            <w:tcBorders>
              <w:top w:val="single" w:sz="4" w:space="0" w:color="auto"/>
              <w:left w:val="nil"/>
              <w:bottom w:val="single" w:sz="4" w:space="0" w:color="auto"/>
              <w:right w:val="single" w:sz="4" w:space="0" w:color="auto"/>
            </w:tcBorders>
            <w:shd w:val="clear" w:color="auto" w:fill="auto"/>
            <w:noWrap/>
            <w:vAlign w:val="bottom"/>
          </w:tcPr>
          <w:p w14:paraId="68AC2D29" w14:textId="77777777" w:rsidR="00621A5A" w:rsidRPr="00621A5A" w:rsidRDefault="00621A5A" w:rsidP="00476366">
            <w:pPr>
              <w:spacing w:after="0"/>
              <w:jc w:val="right"/>
              <w:rPr>
                <w:rFonts w:cs="Arial"/>
              </w:rPr>
            </w:pPr>
            <w:r w:rsidRPr="00621A5A">
              <w:rPr>
                <w:rFonts w:cs="Arial"/>
              </w:rPr>
              <w:t>49</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304D6260" w14:textId="77777777" w:rsidR="00621A5A" w:rsidRPr="00621A5A" w:rsidRDefault="00621A5A" w:rsidP="00476366">
            <w:pPr>
              <w:spacing w:after="0"/>
              <w:jc w:val="right"/>
              <w:rPr>
                <w:rFonts w:cs="Arial"/>
              </w:rPr>
            </w:pPr>
            <w:r w:rsidRPr="00621A5A">
              <w:rPr>
                <w:rFonts w:cs="Arial"/>
              </w:rPr>
              <w:t>41</w:t>
            </w:r>
          </w:p>
        </w:tc>
        <w:tc>
          <w:tcPr>
            <w:tcW w:w="382" w:type="pct"/>
            <w:tcBorders>
              <w:top w:val="single" w:sz="4" w:space="0" w:color="auto"/>
              <w:left w:val="nil"/>
              <w:bottom w:val="single" w:sz="4" w:space="0" w:color="auto"/>
              <w:right w:val="single" w:sz="4" w:space="0" w:color="auto"/>
            </w:tcBorders>
            <w:shd w:val="clear" w:color="auto" w:fill="auto"/>
            <w:noWrap/>
            <w:vAlign w:val="center"/>
          </w:tcPr>
          <w:p w14:paraId="23C3C69B" w14:textId="77777777" w:rsidR="00621A5A" w:rsidRPr="00621A5A" w:rsidRDefault="00621A5A" w:rsidP="00476366">
            <w:pPr>
              <w:spacing w:after="0"/>
              <w:jc w:val="right"/>
              <w:rPr>
                <w:rFonts w:cs="Arial"/>
              </w:rPr>
            </w:pPr>
            <w:r w:rsidRPr="00621A5A">
              <w:rPr>
                <w:rFonts w:cs="Arial"/>
              </w:rPr>
              <w:t>35</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8A6F7F6" w14:textId="77777777" w:rsidR="00621A5A" w:rsidRPr="00621A5A" w:rsidRDefault="00621A5A" w:rsidP="00476366">
            <w:pPr>
              <w:spacing w:after="0"/>
              <w:jc w:val="right"/>
              <w:rPr>
                <w:rFonts w:cs="Arial"/>
              </w:rPr>
            </w:pPr>
            <w:r w:rsidRPr="00621A5A">
              <w:rPr>
                <w:rFonts w:cs="Arial"/>
              </w:rPr>
              <w:t>957</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8834F11" w14:textId="77777777" w:rsidR="00621A5A" w:rsidRPr="00621A5A" w:rsidRDefault="00621A5A" w:rsidP="00476366">
            <w:pPr>
              <w:spacing w:after="0"/>
              <w:jc w:val="right"/>
              <w:rPr>
                <w:rFonts w:cs="Arial"/>
              </w:rPr>
            </w:pPr>
            <w:r w:rsidRPr="00621A5A">
              <w:rPr>
                <w:rFonts w:cs="Arial"/>
              </w:rPr>
              <w:t>946</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07D0994" w14:textId="77777777" w:rsidR="00621A5A" w:rsidRPr="00621A5A" w:rsidRDefault="00621A5A" w:rsidP="00476366">
            <w:pPr>
              <w:spacing w:after="0"/>
              <w:jc w:val="right"/>
              <w:rPr>
                <w:rFonts w:cs="Arial"/>
              </w:rPr>
            </w:pPr>
            <w:r w:rsidRPr="00621A5A">
              <w:rPr>
                <w:rFonts w:cs="Arial"/>
              </w:rPr>
              <w:t>899</w:t>
            </w:r>
          </w:p>
        </w:tc>
        <w:tc>
          <w:tcPr>
            <w:tcW w:w="412" w:type="pct"/>
            <w:tcBorders>
              <w:top w:val="single" w:sz="4" w:space="0" w:color="auto"/>
              <w:left w:val="nil"/>
              <w:bottom w:val="single" w:sz="4" w:space="0" w:color="auto"/>
              <w:right w:val="single" w:sz="4" w:space="0" w:color="auto"/>
            </w:tcBorders>
            <w:shd w:val="clear" w:color="auto" w:fill="auto"/>
            <w:noWrap/>
            <w:vAlign w:val="bottom"/>
          </w:tcPr>
          <w:p w14:paraId="67E55AC4" w14:textId="77777777" w:rsidR="00621A5A" w:rsidRPr="00621A5A" w:rsidRDefault="00621A5A" w:rsidP="00476366">
            <w:pPr>
              <w:spacing w:after="0"/>
              <w:jc w:val="right"/>
              <w:rPr>
                <w:rFonts w:cs="Arial"/>
              </w:rPr>
            </w:pPr>
            <w:r w:rsidRPr="00621A5A">
              <w:rPr>
                <w:rFonts w:cs="Arial"/>
              </w:rPr>
              <w:t>705</w:t>
            </w:r>
          </w:p>
        </w:tc>
      </w:tr>
      <w:tr w:rsidR="00621A5A" w:rsidRPr="00621A5A" w14:paraId="589908F3" w14:textId="77777777" w:rsidTr="00476366">
        <w:trPr>
          <w:trHeight w:val="29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4B0D4EE8" w14:textId="77777777" w:rsidR="00621A5A" w:rsidRPr="00621A5A" w:rsidRDefault="00621A5A" w:rsidP="00476366">
            <w:pPr>
              <w:spacing w:after="0"/>
              <w:rPr>
                <w:rFonts w:cs="Arial"/>
              </w:rPr>
            </w:pPr>
            <w:r w:rsidRPr="00621A5A">
              <w:rPr>
                <w:rFonts w:cs="Arial"/>
              </w:rPr>
              <w:t>Liczba osób</w:t>
            </w:r>
          </w:p>
        </w:tc>
      </w:tr>
      <w:tr w:rsidR="00621A5A" w:rsidRPr="00621A5A" w14:paraId="2A25EFAE" w14:textId="77777777" w:rsidTr="008D5E20">
        <w:trPr>
          <w:trHeight w:val="290"/>
        </w:trPr>
        <w:tc>
          <w:tcPr>
            <w:tcW w:w="18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F936FC" w14:textId="77777777" w:rsidR="00621A5A" w:rsidRPr="00621A5A" w:rsidRDefault="00621A5A" w:rsidP="00476366">
            <w:pPr>
              <w:spacing w:after="0"/>
              <w:rPr>
                <w:rFonts w:cs="Arial"/>
                <w:b/>
              </w:rPr>
            </w:pPr>
            <w:r w:rsidRPr="00621A5A">
              <w:rPr>
                <w:rFonts w:cs="Arial"/>
                <w:b/>
              </w:rPr>
              <w:t>Ogółem</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50BF19D1" w14:textId="77777777" w:rsidR="00621A5A" w:rsidRPr="00621A5A" w:rsidRDefault="00621A5A" w:rsidP="00476366">
            <w:pPr>
              <w:spacing w:after="0"/>
              <w:jc w:val="right"/>
              <w:rPr>
                <w:rFonts w:cs="Arial"/>
                <w:b/>
              </w:rPr>
            </w:pPr>
            <w:r w:rsidRPr="00621A5A">
              <w:rPr>
                <w:rFonts w:cs="Arial"/>
                <w:b/>
              </w:rPr>
              <w:t>1967</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4E4E5094" w14:textId="77777777" w:rsidR="00621A5A" w:rsidRPr="00621A5A" w:rsidRDefault="00621A5A" w:rsidP="00476366">
            <w:pPr>
              <w:spacing w:after="0"/>
              <w:jc w:val="right"/>
              <w:rPr>
                <w:rFonts w:cs="Arial"/>
                <w:b/>
              </w:rPr>
            </w:pPr>
            <w:r w:rsidRPr="00621A5A">
              <w:rPr>
                <w:rFonts w:cs="Arial"/>
                <w:b/>
              </w:rPr>
              <w:t>2 266</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2D760C97" w14:textId="77777777" w:rsidR="00621A5A" w:rsidRPr="00621A5A" w:rsidRDefault="00621A5A" w:rsidP="00476366">
            <w:pPr>
              <w:spacing w:after="0"/>
              <w:jc w:val="right"/>
              <w:rPr>
                <w:rFonts w:cs="Arial"/>
                <w:b/>
              </w:rPr>
            </w:pPr>
            <w:r w:rsidRPr="00621A5A">
              <w:rPr>
                <w:rFonts w:cs="Arial"/>
                <w:b/>
              </w:rPr>
              <w:t>1 813</w:t>
            </w:r>
          </w:p>
        </w:tc>
        <w:tc>
          <w:tcPr>
            <w:tcW w:w="382" w:type="pct"/>
            <w:tcBorders>
              <w:top w:val="single" w:sz="4" w:space="0" w:color="auto"/>
              <w:left w:val="nil"/>
              <w:bottom w:val="single" w:sz="4" w:space="0" w:color="auto"/>
              <w:right w:val="single" w:sz="4" w:space="0" w:color="auto"/>
            </w:tcBorders>
            <w:shd w:val="clear" w:color="auto" w:fill="auto"/>
            <w:noWrap/>
            <w:vAlign w:val="center"/>
          </w:tcPr>
          <w:p w14:paraId="24CDD9FE" w14:textId="77777777" w:rsidR="00621A5A" w:rsidRPr="00621A5A" w:rsidRDefault="00621A5A" w:rsidP="00476366">
            <w:pPr>
              <w:spacing w:after="0"/>
              <w:jc w:val="right"/>
              <w:rPr>
                <w:rFonts w:cs="Arial"/>
                <w:b/>
              </w:rPr>
            </w:pPr>
            <w:r w:rsidRPr="00621A5A">
              <w:rPr>
                <w:rFonts w:cs="Arial"/>
                <w:b/>
              </w:rPr>
              <w:t>1 519</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830B6A6" w14:textId="77777777" w:rsidR="00621A5A" w:rsidRPr="00621A5A" w:rsidRDefault="00621A5A" w:rsidP="00476366">
            <w:pPr>
              <w:spacing w:after="0"/>
              <w:jc w:val="right"/>
              <w:rPr>
                <w:rFonts w:cs="Arial"/>
                <w:b/>
              </w:rPr>
            </w:pPr>
            <w:r w:rsidRPr="00621A5A">
              <w:rPr>
                <w:rFonts w:cs="Arial"/>
                <w:b/>
              </w:rPr>
              <w:t>49 690</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FDBBBD2" w14:textId="77777777" w:rsidR="00621A5A" w:rsidRPr="00621A5A" w:rsidRDefault="00621A5A" w:rsidP="00476366">
            <w:pPr>
              <w:spacing w:after="0"/>
              <w:jc w:val="right"/>
              <w:rPr>
                <w:rFonts w:cs="Arial"/>
                <w:b/>
              </w:rPr>
            </w:pPr>
            <w:r w:rsidRPr="00621A5A">
              <w:rPr>
                <w:rFonts w:cs="Arial"/>
                <w:b/>
              </w:rPr>
              <w:t>47 818</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BC14600" w14:textId="77777777" w:rsidR="00621A5A" w:rsidRPr="00621A5A" w:rsidRDefault="00621A5A" w:rsidP="00476366">
            <w:pPr>
              <w:spacing w:after="0"/>
              <w:jc w:val="right"/>
              <w:rPr>
                <w:rFonts w:cs="Arial"/>
                <w:b/>
              </w:rPr>
            </w:pPr>
            <w:r w:rsidRPr="00621A5A">
              <w:rPr>
                <w:rFonts w:cs="Arial"/>
                <w:b/>
              </w:rPr>
              <w:t>49 087</w:t>
            </w:r>
          </w:p>
        </w:tc>
        <w:tc>
          <w:tcPr>
            <w:tcW w:w="412" w:type="pct"/>
            <w:tcBorders>
              <w:top w:val="single" w:sz="4" w:space="0" w:color="auto"/>
              <w:left w:val="nil"/>
              <w:bottom w:val="single" w:sz="4" w:space="0" w:color="auto"/>
              <w:right w:val="single" w:sz="4" w:space="0" w:color="auto"/>
            </w:tcBorders>
            <w:shd w:val="clear" w:color="auto" w:fill="auto"/>
            <w:noWrap/>
            <w:vAlign w:val="bottom"/>
          </w:tcPr>
          <w:p w14:paraId="00A73842" w14:textId="77777777" w:rsidR="00621A5A" w:rsidRPr="00621A5A" w:rsidRDefault="00621A5A" w:rsidP="00476366">
            <w:pPr>
              <w:spacing w:after="0"/>
              <w:jc w:val="right"/>
              <w:rPr>
                <w:rFonts w:cs="Arial"/>
                <w:b/>
              </w:rPr>
            </w:pPr>
            <w:r w:rsidRPr="00621A5A">
              <w:rPr>
                <w:rFonts w:cs="Arial"/>
                <w:b/>
              </w:rPr>
              <w:t>29 088</w:t>
            </w:r>
          </w:p>
        </w:tc>
      </w:tr>
      <w:tr w:rsidR="00621A5A" w:rsidRPr="00621A5A" w14:paraId="09CEA759" w14:textId="77777777" w:rsidTr="008D5E20">
        <w:trPr>
          <w:trHeight w:val="290"/>
        </w:trPr>
        <w:tc>
          <w:tcPr>
            <w:tcW w:w="18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68A66E" w14:textId="77777777" w:rsidR="00621A5A" w:rsidRPr="00621A5A" w:rsidRDefault="00621A5A" w:rsidP="00476366">
            <w:pPr>
              <w:spacing w:after="0"/>
              <w:rPr>
                <w:rFonts w:cs="Arial"/>
              </w:rPr>
            </w:pPr>
            <w:r w:rsidRPr="00621A5A">
              <w:rPr>
                <w:rFonts w:cs="Arial"/>
              </w:rPr>
              <w:t>Kobiety ogółem</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25C57C21" w14:textId="77777777" w:rsidR="00621A5A" w:rsidRPr="00621A5A" w:rsidRDefault="00621A5A" w:rsidP="00476366">
            <w:pPr>
              <w:spacing w:after="0"/>
              <w:jc w:val="right"/>
              <w:rPr>
                <w:rFonts w:cs="Arial"/>
              </w:rPr>
            </w:pPr>
            <w:r w:rsidRPr="00621A5A">
              <w:rPr>
                <w:rFonts w:cs="Arial"/>
              </w:rPr>
              <w:t>1344</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2437B5A0" w14:textId="77777777" w:rsidR="00621A5A" w:rsidRPr="00621A5A" w:rsidRDefault="00621A5A" w:rsidP="00476366">
            <w:pPr>
              <w:spacing w:after="0"/>
              <w:jc w:val="right"/>
              <w:rPr>
                <w:rFonts w:cs="Arial"/>
              </w:rPr>
            </w:pPr>
            <w:r w:rsidRPr="00621A5A">
              <w:rPr>
                <w:rFonts w:cs="Arial"/>
              </w:rPr>
              <w:t>1 602</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083F7CBA" w14:textId="77777777" w:rsidR="00621A5A" w:rsidRPr="00621A5A" w:rsidRDefault="00621A5A" w:rsidP="00476366">
            <w:pPr>
              <w:spacing w:after="0"/>
              <w:jc w:val="right"/>
              <w:rPr>
                <w:rFonts w:cs="Arial"/>
              </w:rPr>
            </w:pPr>
            <w:r w:rsidRPr="00621A5A">
              <w:rPr>
                <w:rFonts w:cs="Arial"/>
              </w:rPr>
              <w:t>1 253</w:t>
            </w:r>
          </w:p>
        </w:tc>
        <w:tc>
          <w:tcPr>
            <w:tcW w:w="382" w:type="pct"/>
            <w:tcBorders>
              <w:top w:val="single" w:sz="4" w:space="0" w:color="auto"/>
              <w:left w:val="nil"/>
              <w:bottom w:val="single" w:sz="4" w:space="0" w:color="auto"/>
              <w:right w:val="single" w:sz="4" w:space="0" w:color="auto"/>
            </w:tcBorders>
            <w:shd w:val="clear" w:color="auto" w:fill="auto"/>
            <w:noWrap/>
            <w:vAlign w:val="center"/>
          </w:tcPr>
          <w:p w14:paraId="06A0B33E" w14:textId="77777777" w:rsidR="00621A5A" w:rsidRPr="00621A5A" w:rsidRDefault="00621A5A" w:rsidP="00476366">
            <w:pPr>
              <w:spacing w:after="0"/>
              <w:jc w:val="right"/>
              <w:rPr>
                <w:rFonts w:cs="Arial"/>
              </w:rPr>
            </w:pPr>
            <w:r w:rsidRPr="00621A5A">
              <w:rPr>
                <w:rFonts w:cs="Arial"/>
              </w:rPr>
              <w:t>961</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E090E2D" w14:textId="77777777" w:rsidR="00621A5A" w:rsidRPr="00621A5A" w:rsidRDefault="00621A5A" w:rsidP="00476366">
            <w:pPr>
              <w:spacing w:after="0"/>
              <w:jc w:val="right"/>
              <w:rPr>
                <w:rFonts w:cs="Arial"/>
              </w:rPr>
            </w:pPr>
            <w:r w:rsidRPr="00621A5A">
              <w:rPr>
                <w:rFonts w:cs="Arial"/>
              </w:rPr>
              <w:t>33 941</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C71C2D5" w14:textId="77777777" w:rsidR="00621A5A" w:rsidRPr="00621A5A" w:rsidRDefault="00621A5A" w:rsidP="00476366">
            <w:pPr>
              <w:spacing w:after="0"/>
              <w:jc w:val="right"/>
              <w:rPr>
                <w:rFonts w:cs="Arial"/>
              </w:rPr>
            </w:pPr>
            <w:r w:rsidRPr="00621A5A">
              <w:rPr>
                <w:rFonts w:cs="Arial"/>
              </w:rPr>
              <w:t>34 225</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34C2584" w14:textId="77777777" w:rsidR="00621A5A" w:rsidRPr="00621A5A" w:rsidRDefault="00621A5A" w:rsidP="00476366">
            <w:pPr>
              <w:spacing w:after="0"/>
              <w:jc w:val="right"/>
              <w:rPr>
                <w:rFonts w:cs="Arial"/>
              </w:rPr>
            </w:pPr>
            <w:r w:rsidRPr="00621A5A">
              <w:rPr>
                <w:rFonts w:cs="Arial"/>
              </w:rPr>
              <w:t>35 491</w:t>
            </w:r>
          </w:p>
        </w:tc>
        <w:tc>
          <w:tcPr>
            <w:tcW w:w="412" w:type="pct"/>
            <w:tcBorders>
              <w:top w:val="single" w:sz="4" w:space="0" w:color="auto"/>
              <w:left w:val="nil"/>
              <w:bottom w:val="single" w:sz="4" w:space="0" w:color="auto"/>
              <w:right w:val="single" w:sz="4" w:space="0" w:color="auto"/>
            </w:tcBorders>
            <w:shd w:val="clear" w:color="auto" w:fill="auto"/>
            <w:noWrap/>
            <w:vAlign w:val="bottom"/>
          </w:tcPr>
          <w:p w14:paraId="2B482560" w14:textId="77777777" w:rsidR="00621A5A" w:rsidRPr="00621A5A" w:rsidRDefault="00621A5A" w:rsidP="00476366">
            <w:pPr>
              <w:spacing w:after="0"/>
              <w:jc w:val="right"/>
              <w:rPr>
                <w:rFonts w:cs="Arial"/>
              </w:rPr>
            </w:pPr>
            <w:r w:rsidRPr="00621A5A">
              <w:rPr>
                <w:rFonts w:cs="Arial"/>
              </w:rPr>
              <w:t>20 941</w:t>
            </w:r>
          </w:p>
        </w:tc>
      </w:tr>
      <w:tr w:rsidR="00621A5A" w:rsidRPr="00621A5A" w14:paraId="02E8B274" w14:textId="77777777" w:rsidTr="008D5E20">
        <w:trPr>
          <w:trHeight w:val="290"/>
        </w:trPr>
        <w:tc>
          <w:tcPr>
            <w:tcW w:w="18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F6C225" w14:textId="77777777" w:rsidR="00621A5A" w:rsidRPr="00621A5A" w:rsidRDefault="00621A5A" w:rsidP="00476366">
            <w:pPr>
              <w:spacing w:after="0"/>
              <w:rPr>
                <w:rFonts w:cs="Arial"/>
              </w:rPr>
            </w:pPr>
            <w:r w:rsidRPr="00621A5A">
              <w:rPr>
                <w:rFonts w:cs="Arial"/>
              </w:rPr>
              <w:t>Kobiety w tym niepełnosprawne</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3082E3DA" w14:textId="77777777" w:rsidR="00621A5A" w:rsidRPr="00621A5A" w:rsidRDefault="00621A5A" w:rsidP="00476366">
            <w:pPr>
              <w:spacing w:after="0"/>
              <w:jc w:val="right"/>
              <w:rPr>
                <w:rFonts w:cs="Arial"/>
              </w:rPr>
            </w:pPr>
            <w:r w:rsidRPr="00621A5A">
              <w:rPr>
                <w:rFonts w:cs="Arial"/>
              </w:rPr>
              <w:t>61</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286BF6F1" w14:textId="77777777" w:rsidR="00621A5A" w:rsidRPr="00621A5A" w:rsidRDefault="00621A5A" w:rsidP="00476366">
            <w:pPr>
              <w:spacing w:after="0"/>
              <w:jc w:val="right"/>
              <w:rPr>
                <w:rFonts w:cs="Arial"/>
              </w:rPr>
            </w:pPr>
            <w:r w:rsidRPr="00621A5A">
              <w:rPr>
                <w:rFonts w:cs="Arial"/>
              </w:rPr>
              <w:t>38</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50ED3FBC" w14:textId="77777777" w:rsidR="00621A5A" w:rsidRPr="00621A5A" w:rsidRDefault="00621A5A" w:rsidP="00476366">
            <w:pPr>
              <w:spacing w:after="0"/>
              <w:jc w:val="right"/>
              <w:rPr>
                <w:rFonts w:cs="Arial"/>
              </w:rPr>
            </w:pPr>
            <w:r w:rsidRPr="00621A5A">
              <w:rPr>
                <w:rFonts w:cs="Arial"/>
              </w:rPr>
              <w:t>38</w:t>
            </w:r>
          </w:p>
        </w:tc>
        <w:tc>
          <w:tcPr>
            <w:tcW w:w="382" w:type="pct"/>
            <w:tcBorders>
              <w:top w:val="single" w:sz="4" w:space="0" w:color="auto"/>
              <w:left w:val="nil"/>
              <w:bottom w:val="single" w:sz="4" w:space="0" w:color="auto"/>
              <w:right w:val="single" w:sz="4" w:space="0" w:color="auto"/>
            </w:tcBorders>
            <w:shd w:val="clear" w:color="auto" w:fill="auto"/>
            <w:noWrap/>
            <w:vAlign w:val="center"/>
          </w:tcPr>
          <w:p w14:paraId="38B2F460" w14:textId="77777777" w:rsidR="00621A5A" w:rsidRPr="00621A5A" w:rsidRDefault="00621A5A" w:rsidP="00476366">
            <w:pPr>
              <w:spacing w:after="0"/>
              <w:jc w:val="right"/>
              <w:rPr>
                <w:rFonts w:cs="Arial"/>
              </w:rPr>
            </w:pPr>
            <w:r w:rsidRPr="00621A5A">
              <w:rPr>
                <w:rFonts w:cs="Arial"/>
              </w:rPr>
              <w:t>42</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455E1FD" w14:textId="77777777" w:rsidR="00621A5A" w:rsidRPr="00621A5A" w:rsidRDefault="00621A5A" w:rsidP="00476366">
            <w:pPr>
              <w:spacing w:after="0"/>
              <w:jc w:val="right"/>
              <w:rPr>
                <w:rFonts w:cs="Arial"/>
              </w:rPr>
            </w:pPr>
            <w:r w:rsidRPr="00621A5A">
              <w:rPr>
                <w:rFonts w:cs="Arial"/>
              </w:rPr>
              <w:t>843</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DCB7BF5" w14:textId="77777777" w:rsidR="00621A5A" w:rsidRPr="00621A5A" w:rsidRDefault="00621A5A" w:rsidP="00476366">
            <w:pPr>
              <w:spacing w:after="0"/>
              <w:jc w:val="right"/>
              <w:rPr>
                <w:rFonts w:cs="Arial"/>
              </w:rPr>
            </w:pPr>
            <w:r w:rsidRPr="00621A5A">
              <w:rPr>
                <w:rFonts w:cs="Arial"/>
              </w:rPr>
              <w:t>765</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25F1FB2" w14:textId="77777777" w:rsidR="00621A5A" w:rsidRPr="00621A5A" w:rsidRDefault="00621A5A" w:rsidP="00476366">
            <w:pPr>
              <w:spacing w:after="0"/>
              <w:jc w:val="right"/>
              <w:rPr>
                <w:rFonts w:cs="Arial"/>
              </w:rPr>
            </w:pPr>
            <w:r w:rsidRPr="00621A5A">
              <w:rPr>
                <w:rFonts w:cs="Arial"/>
              </w:rPr>
              <w:t>1 541</w:t>
            </w:r>
          </w:p>
        </w:tc>
        <w:tc>
          <w:tcPr>
            <w:tcW w:w="412" w:type="pct"/>
            <w:tcBorders>
              <w:top w:val="single" w:sz="4" w:space="0" w:color="auto"/>
              <w:left w:val="nil"/>
              <w:bottom w:val="single" w:sz="4" w:space="0" w:color="auto"/>
              <w:right w:val="single" w:sz="4" w:space="0" w:color="auto"/>
            </w:tcBorders>
            <w:shd w:val="clear" w:color="auto" w:fill="auto"/>
            <w:noWrap/>
            <w:vAlign w:val="bottom"/>
          </w:tcPr>
          <w:p w14:paraId="464FEA9F" w14:textId="77777777" w:rsidR="00621A5A" w:rsidRPr="00621A5A" w:rsidRDefault="00621A5A" w:rsidP="00476366">
            <w:pPr>
              <w:spacing w:after="0"/>
              <w:jc w:val="right"/>
              <w:rPr>
                <w:rFonts w:cs="Arial"/>
              </w:rPr>
            </w:pPr>
            <w:r w:rsidRPr="00621A5A">
              <w:rPr>
                <w:rFonts w:cs="Arial"/>
              </w:rPr>
              <w:t>X</w:t>
            </w:r>
          </w:p>
        </w:tc>
      </w:tr>
      <w:tr w:rsidR="00621A5A" w:rsidRPr="00621A5A" w14:paraId="1B9E14A1" w14:textId="77777777" w:rsidTr="008D5E20">
        <w:trPr>
          <w:trHeight w:val="290"/>
        </w:trPr>
        <w:tc>
          <w:tcPr>
            <w:tcW w:w="18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12B3B4" w14:textId="77777777" w:rsidR="00621A5A" w:rsidRPr="00621A5A" w:rsidRDefault="00621A5A" w:rsidP="00476366">
            <w:pPr>
              <w:spacing w:after="0"/>
              <w:rPr>
                <w:rFonts w:cs="Arial"/>
              </w:rPr>
            </w:pPr>
            <w:r w:rsidRPr="00621A5A">
              <w:rPr>
                <w:rFonts w:cs="Arial"/>
              </w:rPr>
              <w:t>Kobiety w tym starsze</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4C84D6A3" w14:textId="77777777" w:rsidR="00621A5A" w:rsidRPr="00621A5A" w:rsidRDefault="00621A5A" w:rsidP="00476366">
            <w:pPr>
              <w:spacing w:after="0"/>
              <w:jc w:val="right"/>
              <w:rPr>
                <w:rFonts w:cs="Arial"/>
              </w:rPr>
            </w:pPr>
            <w:r w:rsidRPr="00621A5A">
              <w:rPr>
                <w:rFonts w:cs="Arial"/>
              </w:rPr>
              <w:t>156</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1F2AF852" w14:textId="77777777" w:rsidR="00621A5A" w:rsidRPr="00621A5A" w:rsidRDefault="00621A5A" w:rsidP="00476366">
            <w:pPr>
              <w:spacing w:after="0"/>
              <w:jc w:val="right"/>
              <w:rPr>
                <w:rFonts w:cs="Arial"/>
              </w:rPr>
            </w:pPr>
            <w:r w:rsidRPr="00621A5A">
              <w:rPr>
                <w:rFonts w:cs="Arial"/>
              </w:rPr>
              <w:t>154</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4E8511BE" w14:textId="77777777" w:rsidR="00621A5A" w:rsidRPr="00621A5A" w:rsidRDefault="00621A5A" w:rsidP="00476366">
            <w:pPr>
              <w:spacing w:after="0"/>
              <w:jc w:val="right"/>
              <w:rPr>
                <w:rFonts w:cs="Arial"/>
              </w:rPr>
            </w:pPr>
            <w:r w:rsidRPr="00621A5A">
              <w:rPr>
                <w:rFonts w:cs="Arial"/>
              </w:rPr>
              <w:t>159</w:t>
            </w:r>
          </w:p>
        </w:tc>
        <w:tc>
          <w:tcPr>
            <w:tcW w:w="382" w:type="pct"/>
            <w:tcBorders>
              <w:top w:val="single" w:sz="4" w:space="0" w:color="auto"/>
              <w:left w:val="nil"/>
              <w:bottom w:val="single" w:sz="4" w:space="0" w:color="auto"/>
              <w:right w:val="single" w:sz="4" w:space="0" w:color="auto"/>
            </w:tcBorders>
            <w:shd w:val="clear" w:color="auto" w:fill="auto"/>
            <w:noWrap/>
            <w:vAlign w:val="center"/>
          </w:tcPr>
          <w:p w14:paraId="62068974" w14:textId="77777777" w:rsidR="00621A5A" w:rsidRPr="00621A5A" w:rsidRDefault="00621A5A" w:rsidP="00476366">
            <w:pPr>
              <w:spacing w:after="0"/>
              <w:jc w:val="right"/>
              <w:rPr>
                <w:rFonts w:cs="Arial"/>
              </w:rPr>
            </w:pPr>
            <w:r w:rsidRPr="00621A5A">
              <w:rPr>
                <w:rFonts w:cs="Arial"/>
              </w:rPr>
              <w:t>136</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FD40268" w14:textId="77777777" w:rsidR="00621A5A" w:rsidRPr="00621A5A" w:rsidRDefault="00621A5A" w:rsidP="00476366">
            <w:pPr>
              <w:spacing w:after="0"/>
              <w:jc w:val="right"/>
              <w:rPr>
                <w:rFonts w:cs="Arial"/>
              </w:rPr>
            </w:pPr>
            <w:r w:rsidRPr="00621A5A">
              <w:rPr>
                <w:rFonts w:cs="Arial"/>
              </w:rPr>
              <w:t>1 124</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36D0C65" w14:textId="77777777" w:rsidR="00621A5A" w:rsidRPr="00621A5A" w:rsidRDefault="00621A5A" w:rsidP="00476366">
            <w:pPr>
              <w:spacing w:after="0"/>
              <w:jc w:val="right"/>
              <w:rPr>
                <w:rFonts w:cs="Arial"/>
              </w:rPr>
            </w:pPr>
            <w:r w:rsidRPr="00621A5A">
              <w:rPr>
                <w:rFonts w:cs="Arial"/>
              </w:rPr>
              <w:t>1 037</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9817CDF" w14:textId="77777777" w:rsidR="00621A5A" w:rsidRPr="00621A5A" w:rsidRDefault="00621A5A" w:rsidP="00476366">
            <w:pPr>
              <w:spacing w:after="0"/>
              <w:jc w:val="right"/>
              <w:rPr>
                <w:rFonts w:cs="Arial"/>
              </w:rPr>
            </w:pPr>
            <w:r w:rsidRPr="00621A5A">
              <w:rPr>
                <w:rFonts w:cs="Arial"/>
              </w:rPr>
              <w:t>1 129</w:t>
            </w:r>
          </w:p>
        </w:tc>
        <w:tc>
          <w:tcPr>
            <w:tcW w:w="412" w:type="pct"/>
            <w:tcBorders>
              <w:top w:val="single" w:sz="4" w:space="0" w:color="auto"/>
              <w:left w:val="nil"/>
              <w:bottom w:val="single" w:sz="4" w:space="0" w:color="auto"/>
              <w:right w:val="single" w:sz="4" w:space="0" w:color="auto"/>
            </w:tcBorders>
            <w:shd w:val="clear" w:color="auto" w:fill="auto"/>
            <w:noWrap/>
            <w:vAlign w:val="bottom"/>
          </w:tcPr>
          <w:p w14:paraId="37A04C5B" w14:textId="77777777" w:rsidR="00621A5A" w:rsidRPr="00621A5A" w:rsidRDefault="00621A5A" w:rsidP="00476366">
            <w:pPr>
              <w:spacing w:after="0"/>
              <w:jc w:val="right"/>
              <w:rPr>
                <w:rFonts w:cs="Arial"/>
              </w:rPr>
            </w:pPr>
            <w:r w:rsidRPr="00621A5A">
              <w:rPr>
                <w:rFonts w:cs="Arial"/>
              </w:rPr>
              <w:t>X</w:t>
            </w:r>
          </w:p>
        </w:tc>
      </w:tr>
      <w:tr w:rsidR="00621A5A" w:rsidRPr="00621A5A" w14:paraId="51AC5F01" w14:textId="77777777" w:rsidTr="008D5E20">
        <w:trPr>
          <w:trHeight w:val="290"/>
        </w:trPr>
        <w:tc>
          <w:tcPr>
            <w:tcW w:w="18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A289A" w14:textId="77777777" w:rsidR="00621A5A" w:rsidRPr="00621A5A" w:rsidRDefault="00621A5A" w:rsidP="00476366">
            <w:pPr>
              <w:spacing w:after="0"/>
              <w:rPr>
                <w:rFonts w:cs="Arial"/>
              </w:rPr>
            </w:pPr>
            <w:r w:rsidRPr="00621A5A">
              <w:rPr>
                <w:rFonts w:cs="Arial"/>
              </w:rPr>
              <w:t>Mężczyźni ogółem</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414453B1" w14:textId="77777777" w:rsidR="00621A5A" w:rsidRPr="00621A5A" w:rsidRDefault="00621A5A" w:rsidP="00476366">
            <w:pPr>
              <w:spacing w:after="0"/>
              <w:jc w:val="right"/>
              <w:rPr>
                <w:rFonts w:cs="Arial"/>
              </w:rPr>
            </w:pPr>
            <w:r w:rsidRPr="00621A5A">
              <w:rPr>
                <w:rFonts w:cs="Arial"/>
              </w:rPr>
              <w:t>623</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754B8C88" w14:textId="77777777" w:rsidR="00621A5A" w:rsidRPr="00621A5A" w:rsidRDefault="00621A5A" w:rsidP="00476366">
            <w:pPr>
              <w:spacing w:after="0"/>
              <w:jc w:val="right"/>
              <w:rPr>
                <w:rFonts w:cs="Arial"/>
              </w:rPr>
            </w:pPr>
            <w:r w:rsidRPr="00621A5A">
              <w:rPr>
                <w:rFonts w:cs="Arial"/>
              </w:rPr>
              <w:t>664</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6E5B3870" w14:textId="77777777" w:rsidR="00621A5A" w:rsidRPr="00621A5A" w:rsidRDefault="00621A5A" w:rsidP="00476366">
            <w:pPr>
              <w:spacing w:after="0"/>
              <w:jc w:val="right"/>
              <w:rPr>
                <w:rFonts w:cs="Arial"/>
              </w:rPr>
            </w:pPr>
            <w:r w:rsidRPr="00621A5A">
              <w:rPr>
                <w:rFonts w:cs="Arial"/>
              </w:rPr>
              <w:t>560</w:t>
            </w:r>
          </w:p>
        </w:tc>
        <w:tc>
          <w:tcPr>
            <w:tcW w:w="382" w:type="pct"/>
            <w:tcBorders>
              <w:top w:val="single" w:sz="4" w:space="0" w:color="auto"/>
              <w:left w:val="nil"/>
              <w:bottom w:val="single" w:sz="4" w:space="0" w:color="auto"/>
              <w:right w:val="single" w:sz="4" w:space="0" w:color="auto"/>
            </w:tcBorders>
            <w:shd w:val="clear" w:color="auto" w:fill="auto"/>
            <w:noWrap/>
            <w:vAlign w:val="center"/>
          </w:tcPr>
          <w:p w14:paraId="3C91046B" w14:textId="77777777" w:rsidR="00621A5A" w:rsidRPr="00621A5A" w:rsidRDefault="00621A5A" w:rsidP="00476366">
            <w:pPr>
              <w:spacing w:after="0"/>
              <w:jc w:val="right"/>
              <w:rPr>
                <w:rFonts w:cs="Arial"/>
              </w:rPr>
            </w:pPr>
            <w:r w:rsidRPr="00621A5A">
              <w:rPr>
                <w:rFonts w:cs="Arial"/>
              </w:rPr>
              <w:t>558</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2634DB9" w14:textId="77777777" w:rsidR="00621A5A" w:rsidRPr="00621A5A" w:rsidRDefault="00621A5A" w:rsidP="00476366">
            <w:pPr>
              <w:spacing w:after="0"/>
              <w:jc w:val="right"/>
              <w:rPr>
                <w:rFonts w:cs="Arial"/>
              </w:rPr>
            </w:pPr>
            <w:r w:rsidRPr="00621A5A">
              <w:rPr>
                <w:rFonts w:cs="Arial"/>
              </w:rPr>
              <w:t>12 895</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6A9654F" w14:textId="77777777" w:rsidR="00621A5A" w:rsidRPr="00621A5A" w:rsidRDefault="00621A5A" w:rsidP="00476366">
            <w:pPr>
              <w:spacing w:after="0"/>
              <w:jc w:val="right"/>
              <w:rPr>
                <w:rFonts w:cs="Arial"/>
              </w:rPr>
            </w:pPr>
            <w:r w:rsidRPr="00621A5A">
              <w:rPr>
                <w:rFonts w:cs="Arial"/>
              </w:rPr>
              <w:t>13 593</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BA05CE5" w14:textId="77777777" w:rsidR="00621A5A" w:rsidRPr="00621A5A" w:rsidRDefault="00621A5A" w:rsidP="00476366">
            <w:pPr>
              <w:spacing w:after="0"/>
              <w:jc w:val="right"/>
              <w:rPr>
                <w:rFonts w:cs="Arial"/>
              </w:rPr>
            </w:pPr>
            <w:r w:rsidRPr="00621A5A">
              <w:rPr>
                <w:rFonts w:cs="Arial"/>
              </w:rPr>
              <w:t>13 596</w:t>
            </w:r>
          </w:p>
        </w:tc>
        <w:tc>
          <w:tcPr>
            <w:tcW w:w="412" w:type="pct"/>
            <w:tcBorders>
              <w:top w:val="single" w:sz="4" w:space="0" w:color="auto"/>
              <w:left w:val="nil"/>
              <w:bottom w:val="single" w:sz="4" w:space="0" w:color="auto"/>
              <w:right w:val="single" w:sz="4" w:space="0" w:color="auto"/>
            </w:tcBorders>
            <w:shd w:val="clear" w:color="auto" w:fill="auto"/>
            <w:noWrap/>
            <w:vAlign w:val="bottom"/>
          </w:tcPr>
          <w:p w14:paraId="121884D3" w14:textId="77777777" w:rsidR="00621A5A" w:rsidRPr="00621A5A" w:rsidRDefault="00621A5A" w:rsidP="00476366">
            <w:pPr>
              <w:spacing w:after="0"/>
              <w:jc w:val="right"/>
              <w:rPr>
                <w:rFonts w:cs="Arial"/>
              </w:rPr>
            </w:pPr>
            <w:r w:rsidRPr="00621A5A">
              <w:rPr>
                <w:rFonts w:cs="Arial"/>
              </w:rPr>
              <w:t>8 147</w:t>
            </w:r>
          </w:p>
        </w:tc>
      </w:tr>
      <w:tr w:rsidR="00621A5A" w:rsidRPr="00621A5A" w14:paraId="659F8981" w14:textId="77777777" w:rsidTr="008D5E20">
        <w:trPr>
          <w:trHeight w:val="290"/>
        </w:trPr>
        <w:tc>
          <w:tcPr>
            <w:tcW w:w="18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C586B9" w14:textId="77777777" w:rsidR="00621A5A" w:rsidRPr="00621A5A" w:rsidRDefault="00621A5A" w:rsidP="00476366">
            <w:pPr>
              <w:spacing w:after="0"/>
              <w:rPr>
                <w:rFonts w:cs="Arial"/>
              </w:rPr>
            </w:pPr>
            <w:r w:rsidRPr="00621A5A">
              <w:rPr>
                <w:rFonts w:cs="Arial"/>
              </w:rPr>
              <w:t>Mężczyźni w tym niepełnosprawni</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20CE4D7D" w14:textId="77777777" w:rsidR="00621A5A" w:rsidRPr="00621A5A" w:rsidRDefault="00621A5A" w:rsidP="00476366">
            <w:pPr>
              <w:spacing w:after="0"/>
              <w:jc w:val="right"/>
              <w:rPr>
                <w:rFonts w:cs="Arial"/>
              </w:rPr>
            </w:pPr>
            <w:r w:rsidRPr="00621A5A">
              <w:rPr>
                <w:rFonts w:cs="Arial"/>
              </w:rPr>
              <w:t>25</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257F6591" w14:textId="77777777" w:rsidR="00621A5A" w:rsidRPr="00621A5A" w:rsidRDefault="00621A5A" w:rsidP="00476366">
            <w:pPr>
              <w:spacing w:after="0"/>
              <w:jc w:val="right"/>
              <w:rPr>
                <w:rFonts w:cs="Arial"/>
              </w:rPr>
            </w:pPr>
            <w:r w:rsidRPr="00621A5A">
              <w:rPr>
                <w:rFonts w:cs="Arial"/>
              </w:rPr>
              <w:t>24</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23682526" w14:textId="77777777" w:rsidR="00621A5A" w:rsidRPr="00621A5A" w:rsidRDefault="00621A5A" w:rsidP="00476366">
            <w:pPr>
              <w:spacing w:after="0"/>
              <w:jc w:val="right"/>
              <w:rPr>
                <w:rFonts w:cs="Arial"/>
              </w:rPr>
            </w:pPr>
            <w:r w:rsidRPr="00621A5A">
              <w:rPr>
                <w:rFonts w:cs="Arial"/>
              </w:rPr>
              <w:t>9</w:t>
            </w:r>
          </w:p>
        </w:tc>
        <w:tc>
          <w:tcPr>
            <w:tcW w:w="382" w:type="pct"/>
            <w:tcBorders>
              <w:top w:val="single" w:sz="4" w:space="0" w:color="auto"/>
              <w:left w:val="nil"/>
              <w:bottom w:val="single" w:sz="4" w:space="0" w:color="auto"/>
              <w:right w:val="single" w:sz="4" w:space="0" w:color="auto"/>
            </w:tcBorders>
            <w:shd w:val="clear" w:color="auto" w:fill="auto"/>
            <w:noWrap/>
            <w:vAlign w:val="center"/>
          </w:tcPr>
          <w:p w14:paraId="6D65E27E" w14:textId="77777777" w:rsidR="00621A5A" w:rsidRPr="00621A5A" w:rsidRDefault="00621A5A" w:rsidP="00476366">
            <w:pPr>
              <w:spacing w:after="0"/>
              <w:jc w:val="right"/>
              <w:rPr>
                <w:rFonts w:cs="Arial"/>
              </w:rPr>
            </w:pPr>
            <w:r w:rsidRPr="00621A5A">
              <w:rPr>
                <w:rFonts w:cs="Arial"/>
              </w:rPr>
              <w:t>6</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8AEE4BF" w14:textId="77777777" w:rsidR="00621A5A" w:rsidRPr="00621A5A" w:rsidRDefault="00621A5A" w:rsidP="00476366">
            <w:pPr>
              <w:spacing w:after="0"/>
              <w:jc w:val="right"/>
              <w:rPr>
                <w:rFonts w:cs="Arial"/>
              </w:rPr>
            </w:pPr>
            <w:r w:rsidRPr="00621A5A">
              <w:rPr>
                <w:rFonts w:cs="Arial"/>
              </w:rPr>
              <w:t>316</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88A5FA8" w14:textId="77777777" w:rsidR="00621A5A" w:rsidRPr="00621A5A" w:rsidRDefault="00621A5A" w:rsidP="00476366">
            <w:pPr>
              <w:spacing w:after="0"/>
              <w:jc w:val="right"/>
              <w:rPr>
                <w:rFonts w:cs="Arial"/>
              </w:rPr>
            </w:pPr>
            <w:r w:rsidRPr="00621A5A">
              <w:rPr>
                <w:rFonts w:cs="Arial"/>
              </w:rPr>
              <w:t>419</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F849C01" w14:textId="77777777" w:rsidR="00621A5A" w:rsidRPr="00621A5A" w:rsidRDefault="00621A5A" w:rsidP="00476366">
            <w:pPr>
              <w:spacing w:after="0"/>
              <w:jc w:val="right"/>
              <w:rPr>
                <w:rFonts w:cs="Arial"/>
              </w:rPr>
            </w:pPr>
            <w:r w:rsidRPr="00621A5A">
              <w:rPr>
                <w:rFonts w:cs="Arial"/>
              </w:rPr>
              <w:t>596</w:t>
            </w:r>
          </w:p>
        </w:tc>
        <w:tc>
          <w:tcPr>
            <w:tcW w:w="412" w:type="pct"/>
            <w:tcBorders>
              <w:top w:val="single" w:sz="4" w:space="0" w:color="auto"/>
              <w:left w:val="nil"/>
              <w:bottom w:val="single" w:sz="4" w:space="0" w:color="auto"/>
              <w:right w:val="single" w:sz="4" w:space="0" w:color="auto"/>
            </w:tcBorders>
            <w:shd w:val="clear" w:color="auto" w:fill="auto"/>
            <w:noWrap/>
            <w:vAlign w:val="bottom"/>
          </w:tcPr>
          <w:p w14:paraId="3D61A263" w14:textId="77777777" w:rsidR="00621A5A" w:rsidRPr="00621A5A" w:rsidRDefault="00621A5A" w:rsidP="00476366">
            <w:pPr>
              <w:spacing w:after="0"/>
              <w:jc w:val="right"/>
              <w:rPr>
                <w:rFonts w:cs="Arial"/>
              </w:rPr>
            </w:pPr>
            <w:r w:rsidRPr="00621A5A">
              <w:rPr>
                <w:rFonts w:cs="Arial"/>
              </w:rPr>
              <w:t>X</w:t>
            </w:r>
          </w:p>
        </w:tc>
      </w:tr>
      <w:tr w:rsidR="00621A5A" w:rsidRPr="00621A5A" w14:paraId="75B04694" w14:textId="77777777" w:rsidTr="008D5E20">
        <w:trPr>
          <w:trHeight w:val="290"/>
        </w:trPr>
        <w:tc>
          <w:tcPr>
            <w:tcW w:w="18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AF607" w14:textId="77777777" w:rsidR="00621A5A" w:rsidRPr="00621A5A" w:rsidRDefault="00621A5A" w:rsidP="00476366">
            <w:pPr>
              <w:spacing w:after="0"/>
              <w:rPr>
                <w:rFonts w:cs="Arial"/>
              </w:rPr>
            </w:pPr>
            <w:r w:rsidRPr="00621A5A">
              <w:rPr>
                <w:rFonts w:cs="Arial"/>
              </w:rPr>
              <w:t>Mężczyźni w tym starsi</w:t>
            </w:r>
          </w:p>
        </w:tc>
        <w:tc>
          <w:tcPr>
            <w:tcW w:w="378" w:type="pct"/>
            <w:tcBorders>
              <w:top w:val="single" w:sz="4" w:space="0" w:color="auto"/>
              <w:left w:val="nil"/>
              <w:bottom w:val="single" w:sz="4" w:space="0" w:color="auto"/>
              <w:right w:val="single" w:sz="4" w:space="0" w:color="auto"/>
            </w:tcBorders>
            <w:shd w:val="clear" w:color="auto" w:fill="auto"/>
            <w:noWrap/>
            <w:vAlign w:val="bottom"/>
          </w:tcPr>
          <w:p w14:paraId="066D2E0F" w14:textId="77777777" w:rsidR="00621A5A" w:rsidRPr="00621A5A" w:rsidRDefault="00621A5A" w:rsidP="00476366">
            <w:pPr>
              <w:spacing w:after="0"/>
              <w:jc w:val="right"/>
              <w:rPr>
                <w:rFonts w:cs="Arial"/>
              </w:rPr>
            </w:pPr>
            <w:r w:rsidRPr="00621A5A">
              <w:rPr>
                <w:rFonts w:cs="Arial"/>
              </w:rPr>
              <w:t>49</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258C9BD0" w14:textId="77777777" w:rsidR="00621A5A" w:rsidRPr="00621A5A" w:rsidRDefault="00621A5A" w:rsidP="00476366">
            <w:pPr>
              <w:spacing w:after="0"/>
              <w:jc w:val="right"/>
              <w:rPr>
                <w:rFonts w:cs="Arial"/>
              </w:rPr>
            </w:pPr>
            <w:r w:rsidRPr="00621A5A">
              <w:rPr>
                <w:rFonts w:cs="Arial"/>
              </w:rPr>
              <w:t>56</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1E425467" w14:textId="77777777" w:rsidR="00621A5A" w:rsidRPr="00621A5A" w:rsidRDefault="00621A5A" w:rsidP="00476366">
            <w:pPr>
              <w:spacing w:after="0"/>
              <w:jc w:val="right"/>
              <w:rPr>
                <w:rFonts w:cs="Arial"/>
              </w:rPr>
            </w:pPr>
            <w:r w:rsidRPr="00621A5A">
              <w:rPr>
                <w:rFonts w:cs="Arial"/>
              </w:rPr>
              <w:t>55</w:t>
            </w:r>
          </w:p>
        </w:tc>
        <w:tc>
          <w:tcPr>
            <w:tcW w:w="382" w:type="pct"/>
            <w:tcBorders>
              <w:top w:val="single" w:sz="4" w:space="0" w:color="auto"/>
              <w:left w:val="nil"/>
              <w:bottom w:val="single" w:sz="4" w:space="0" w:color="auto"/>
              <w:right w:val="single" w:sz="4" w:space="0" w:color="auto"/>
            </w:tcBorders>
            <w:shd w:val="clear" w:color="auto" w:fill="auto"/>
            <w:noWrap/>
            <w:vAlign w:val="center"/>
          </w:tcPr>
          <w:p w14:paraId="71ACC516" w14:textId="77777777" w:rsidR="00621A5A" w:rsidRPr="00621A5A" w:rsidRDefault="00621A5A" w:rsidP="00476366">
            <w:pPr>
              <w:spacing w:after="0"/>
              <w:jc w:val="right"/>
              <w:rPr>
                <w:rFonts w:cs="Arial"/>
              </w:rPr>
            </w:pPr>
            <w:r w:rsidRPr="00621A5A">
              <w:rPr>
                <w:rFonts w:cs="Arial"/>
              </w:rPr>
              <w:t>55</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C11DCC0" w14:textId="77777777" w:rsidR="00621A5A" w:rsidRPr="00621A5A" w:rsidRDefault="00621A5A" w:rsidP="00476366">
            <w:pPr>
              <w:spacing w:after="0"/>
              <w:jc w:val="right"/>
              <w:rPr>
                <w:rFonts w:cs="Arial"/>
              </w:rPr>
            </w:pPr>
            <w:r w:rsidRPr="00621A5A">
              <w:rPr>
                <w:rFonts w:cs="Arial"/>
              </w:rPr>
              <w:t>571</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44E59B0" w14:textId="77777777" w:rsidR="00621A5A" w:rsidRPr="00621A5A" w:rsidRDefault="00621A5A" w:rsidP="00476366">
            <w:pPr>
              <w:spacing w:after="0"/>
              <w:jc w:val="right"/>
              <w:rPr>
                <w:rFonts w:cs="Arial"/>
              </w:rPr>
            </w:pPr>
            <w:r w:rsidRPr="00621A5A">
              <w:rPr>
                <w:rFonts w:cs="Arial"/>
              </w:rPr>
              <w:t>713</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CD387A8" w14:textId="77777777" w:rsidR="00621A5A" w:rsidRPr="00621A5A" w:rsidRDefault="00621A5A" w:rsidP="00476366">
            <w:pPr>
              <w:spacing w:after="0"/>
              <w:jc w:val="right"/>
              <w:rPr>
                <w:rFonts w:cs="Arial"/>
              </w:rPr>
            </w:pPr>
            <w:r w:rsidRPr="00621A5A">
              <w:rPr>
                <w:rFonts w:cs="Arial"/>
              </w:rPr>
              <w:t>500</w:t>
            </w:r>
          </w:p>
        </w:tc>
        <w:tc>
          <w:tcPr>
            <w:tcW w:w="412" w:type="pct"/>
            <w:tcBorders>
              <w:top w:val="single" w:sz="4" w:space="0" w:color="auto"/>
              <w:left w:val="nil"/>
              <w:bottom w:val="single" w:sz="4" w:space="0" w:color="auto"/>
              <w:right w:val="single" w:sz="4" w:space="0" w:color="auto"/>
            </w:tcBorders>
            <w:shd w:val="clear" w:color="auto" w:fill="auto"/>
            <w:noWrap/>
            <w:vAlign w:val="bottom"/>
          </w:tcPr>
          <w:p w14:paraId="0A082641" w14:textId="77777777" w:rsidR="00621A5A" w:rsidRPr="00621A5A" w:rsidRDefault="00621A5A" w:rsidP="00476366">
            <w:pPr>
              <w:spacing w:after="0"/>
              <w:jc w:val="right"/>
              <w:rPr>
                <w:rFonts w:cs="Arial"/>
              </w:rPr>
            </w:pPr>
            <w:r w:rsidRPr="00621A5A">
              <w:rPr>
                <w:rFonts w:cs="Arial"/>
              </w:rPr>
              <w:t>X</w:t>
            </w:r>
          </w:p>
        </w:tc>
      </w:tr>
    </w:tbl>
    <w:p w14:paraId="5C2D9C38" w14:textId="77777777" w:rsidR="008D5E20" w:rsidRPr="00FD6ECA" w:rsidRDefault="008D5E20" w:rsidP="008D5E20">
      <w:pPr>
        <w:spacing w:before="120" w:after="0" w:line="240" w:lineRule="auto"/>
        <w:jc w:val="both"/>
        <w:rPr>
          <w:rFonts w:cs="Arial"/>
          <w:bCs/>
          <w:sz w:val="18"/>
          <w:szCs w:val="18"/>
        </w:rPr>
      </w:pPr>
      <w:r w:rsidRPr="00FD6ECA">
        <w:rPr>
          <w:rFonts w:cs="Arial"/>
          <w:bCs/>
          <w:sz w:val="18"/>
          <w:szCs w:val="18"/>
        </w:rPr>
        <w:t xml:space="preserve">Źródło: </w:t>
      </w:r>
      <w:r w:rsidRPr="00FD6ECA">
        <w:rPr>
          <w:rFonts w:cs="Arial"/>
          <w:i/>
          <w:iCs/>
          <w:sz w:val="18"/>
          <w:szCs w:val="18"/>
        </w:rPr>
        <w:t>Badanie społeczne „Charakterystyka zjawiska przemocy w rodzinie…(op. cit.)</w:t>
      </w:r>
      <w:r w:rsidRPr="00FD6ECA">
        <w:rPr>
          <w:rFonts w:cs="Arial"/>
          <w:sz w:val="18"/>
          <w:szCs w:val="18"/>
        </w:rPr>
        <w:t>, SACADA Pracownia Badawczo-Projektowa, Kraków 2021.</w:t>
      </w:r>
    </w:p>
    <w:p w14:paraId="74746E25" w14:textId="77777777" w:rsidR="00621A5A" w:rsidRPr="00621A5A" w:rsidRDefault="00621A5A" w:rsidP="00621A5A">
      <w:pPr>
        <w:spacing w:after="0"/>
        <w:rPr>
          <w:rFonts w:cs="Arial"/>
        </w:rPr>
      </w:pPr>
    </w:p>
    <w:p w14:paraId="3D166905" w14:textId="6A9D0CDE" w:rsidR="008D5E20" w:rsidRPr="008D5E20" w:rsidRDefault="008D5E20" w:rsidP="008D5E20">
      <w:pPr>
        <w:spacing w:after="0" w:line="360" w:lineRule="auto"/>
        <w:jc w:val="both"/>
        <w:rPr>
          <w:rFonts w:cs="Arial"/>
          <w:bCs/>
          <w:szCs w:val="22"/>
        </w:rPr>
      </w:pPr>
      <w:bookmarkStart w:id="68" w:name="_Hlk88988204"/>
      <w:r>
        <w:rPr>
          <w:rFonts w:cs="Arial"/>
          <w:bCs/>
          <w:szCs w:val="22"/>
        </w:rPr>
        <w:t>Na terenie regionu</w:t>
      </w:r>
      <w:r w:rsidRPr="008D5E20">
        <w:rPr>
          <w:rFonts w:cs="Arial"/>
          <w:bCs/>
          <w:szCs w:val="22"/>
        </w:rPr>
        <w:t xml:space="preserve"> realiz</w:t>
      </w:r>
      <w:r>
        <w:rPr>
          <w:rFonts w:cs="Arial"/>
          <w:bCs/>
          <w:szCs w:val="22"/>
        </w:rPr>
        <w:t xml:space="preserve">owane są ponadto </w:t>
      </w:r>
      <w:r w:rsidRPr="008D5E20">
        <w:rPr>
          <w:rFonts w:cs="Arial"/>
          <w:bCs/>
          <w:szCs w:val="22"/>
        </w:rPr>
        <w:t>zaję</w:t>
      </w:r>
      <w:r>
        <w:rPr>
          <w:rFonts w:cs="Arial"/>
          <w:bCs/>
          <w:szCs w:val="22"/>
        </w:rPr>
        <w:t>cia</w:t>
      </w:r>
      <w:r w:rsidRPr="008D5E20">
        <w:rPr>
          <w:rFonts w:cs="Arial"/>
          <w:bCs/>
          <w:szCs w:val="22"/>
        </w:rPr>
        <w:t xml:space="preserve"> edukacyjn</w:t>
      </w:r>
      <w:r>
        <w:rPr>
          <w:rFonts w:cs="Arial"/>
          <w:bCs/>
          <w:szCs w:val="22"/>
        </w:rPr>
        <w:t>e</w:t>
      </w:r>
      <w:r w:rsidRPr="008D5E20">
        <w:rPr>
          <w:rFonts w:cs="Arial"/>
          <w:bCs/>
          <w:szCs w:val="22"/>
        </w:rPr>
        <w:t xml:space="preserve"> kierowan</w:t>
      </w:r>
      <w:r>
        <w:rPr>
          <w:rFonts w:cs="Arial"/>
          <w:bCs/>
          <w:szCs w:val="22"/>
        </w:rPr>
        <w:t>e</w:t>
      </w:r>
      <w:r w:rsidRPr="008D5E20">
        <w:rPr>
          <w:rFonts w:cs="Arial"/>
          <w:bCs/>
          <w:szCs w:val="22"/>
        </w:rPr>
        <w:t xml:space="preserve"> do osób dotkniętych przemocą w rodzinie w zakresie podstaw prawnych i zagadnień psychologicznych dotyczących reakcji na przemoc w rodzinie. </w:t>
      </w:r>
      <w:bookmarkStart w:id="69" w:name="_Hlk88988259"/>
      <w:bookmarkEnd w:id="68"/>
      <w:r w:rsidRPr="008D5E20">
        <w:rPr>
          <w:rFonts w:cs="Arial"/>
          <w:bCs/>
          <w:szCs w:val="22"/>
        </w:rPr>
        <w:t xml:space="preserve">W województwie łódzkim, jak i w całym kraju, zarówno liczba zajęć dla osób dotkniętych przemocą w rodzinie oraz liczba osób uczestniczących w zajęciach charakteryzowała się trendem spadkowym. </w:t>
      </w:r>
      <w:bookmarkEnd w:id="69"/>
      <w:r w:rsidRPr="008D5E20">
        <w:rPr>
          <w:rFonts w:cs="Arial"/>
          <w:bCs/>
          <w:szCs w:val="22"/>
        </w:rPr>
        <w:t xml:space="preserve">W województwie łódzkim w 2017 roku przeprowadzono 1 245 zajęć, natomiast w 2020 roku liczba przeprowadzonych zajęć </w:t>
      </w:r>
      <w:r w:rsidR="00B370C3">
        <w:rPr>
          <w:rFonts w:cs="Arial"/>
          <w:bCs/>
          <w:szCs w:val="22"/>
        </w:rPr>
        <w:br/>
      </w:r>
      <w:r w:rsidRPr="008D5E20">
        <w:rPr>
          <w:rFonts w:cs="Arial"/>
          <w:bCs/>
          <w:szCs w:val="22"/>
        </w:rPr>
        <w:t xml:space="preserve">w stosunku do roku 2017 była o 903 mniejsza i wyniosła 342 zajęcia. W całym kraju w 2017 roku przeprowadzono 7 093 zajęć, natomiast w 2020 roku liczba przeprowadzonych zajęć </w:t>
      </w:r>
      <w:r w:rsidR="00B370C3">
        <w:rPr>
          <w:rFonts w:cs="Arial"/>
          <w:bCs/>
          <w:szCs w:val="22"/>
        </w:rPr>
        <w:br/>
      </w:r>
      <w:r w:rsidRPr="008D5E20">
        <w:rPr>
          <w:rFonts w:cs="Arial"/>
          <w:bCs/>
          <w:szCs w:val="22"/>
        </w:rPr>
        <w:t>w stosunku do roku 2017 była o 4 101 mniejsza i wyniosła 2 992 zajęcia. W województwie łódzkim w 2017 roku w zajęciach uczestniczyło 3 905 osób, natomiast w 2020 roku liczba uczestników zajęć w stosunku do roku 2017 była o 3 171 mniejsza i wyniosła 734 osób. W całym kraju w 2017 roku w zajęciach uczestniczyło 25 588 osób, natomiast w 2020 roku liczba uczestników zajęć w stosunku do roku 2017 była o 14 347 mniejsza i wyniosła 11 241 osób.</w:t>
      </w:r>
    </w:p>
    <w:p w14:paraId="1FC7C51A" w14:textId="77777777" w:rsidR="008D5E20" w:rsidRPr="00F52A23" w:rsidRDefault="008D5E20" w:rsidP="008D5E20">
      <w:pPr>
        <w:spacing w:after="0"/>
      </w:pPr>
    </w:p>
    <w:p w14:paraId="4DE13995" w14:textId="77777777" w:rsidR="008D5E20" w:rsidRPr="00F52A23" w:rsidRDefault="008D5E20" w:rsidP="008D5E20">
      <w:pPr>
        <w:spacing w:after="0"/>
        <w:rPr>
          <w:b/>
        </w:rPr>
      </w:pPr>
      <w:bookmarkStart w:id="70" w:name="_Hlk97232277"/>
      <w:r>
        <w:rPr>
          <w:b/>
        </w:rPr>
        <w:t xml:space="preserve">Tabela 8. </w:t>
      </w:r>
      <w:r w:rsidRPr="00F52A23">
        <w:rPr>
          <w:b/>
        </w:rPr>
        <w:t>Opracowanie i realizacja zajęć edukacyjnych kierowanych do osób dotkniętych przemocą w rodzinie w zakresie podstaw prawnych i zagadnień psychologicznych dotyczących reakcji na przemoc w rodzinie</w:t>
      </w:r>
    </w:p>
    <w:tbl>
      <w:tblPr>
        <w:tblW w:w="5000" w:type="pct"/>
        <w:tblLayout w:type="fixed"/>
        <w:tblCellMar>
          <w:left w:w="70" w:type="dxa"/>
          <w:right w:w="70" w:type="dxa"/>
        </w:tblCellMar>
        <w:tblLook w:val="04A0" w:firstRow="1" w:lastRow="0" w:firstColumn="1" w:lastColumn="0" w:noHBand="0" w:noVBand="1"/>
      </w:tblPr>
      <w:tblGrid>
        <w:gridCol w:w="3469"/>
        <w:gridCol w:w="716"/>
        <w:gridCol w:w="718"/>
        <w:gridCol w:w="716"/>
        <w:gridCol w:w="718"/>
        <w:gridCol w:w="716"/>
        <w:gridCol w:w="718"/>
        <w:gridCol w:w="716"/>
        <w:gridCol w:w="718"/>
      </w:tblGrid>
      <w:tr w:rsidR="008D5E20" w:rsidRPr="00F52A23" w14:paraId="09D5507E" w14:textId="77777777" w:rsidTr="00476366">
        <w:trPr>
          <w:trHeight w:val="290"/>
        </w:trPr>
        <w:tc>
          <w:tcPr>
            <w:tcW w:w="1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70"/>
          <w:p w14:paraId="546AD960" w14:textId="77777777" w:rsidR="008D5E20" w:rsidRPr="00F52A23" w:rsidRDefault="008D5E20" w:rsidP="00476366">
            <w:pPr>
              <w:spacing w:after="0"/>
            </w:pPr>
            <w:r w:rsidRPr="00F52A23">
              <w:t> </w:t>
            </w:r>
          </w:p>
        </w:tc>
        <w:tc>
          <w:tcPr>
            <w:tcW w:w="1558" w:type="pct"/>
            <w:gridSpan w:val="4"/>
            <w:tcBorders>
              <w:top w:val="single" w:sz="4" w:space="0" w:color="auto"/>
              <w:left w:val="nil"/>
              <w:bottom w:val="single" w:sz="4" w:space="0" w:color="auto"/>
              <w:right w:val="single" w:sz="4" w:space="0" w:color="auto"/>
            </w:tcBorders>
            <w:shd w:val="clear" w:color="auto" w:fill="auto"/>
            <w:noWrap/>
            <w:vAlign w:val="bottom"/>
            <w:hideMark/>
          </w:tcPr>
          <w:p w14:paraId="22222652" w14:textId="77777777" w:rsidR="008D5E20" w:rsidRPr="00F52A23" w:rsidRDefault="008D5E20" w:rsidP="00476366">
            <w:pPr>
              <w:spacing w:after="0"/>
              <w:jc w:val="center"/>
            </w:pPr>
            <w:r w:rsidRPr="00F52A23">
              <w:t>Łódzkie</w:t>
            </w:r>
          </w:p>
        </w:tc>
        <w:tc>
          <w:tcPr>
            <w:tcW w:w="1558" w:type="pct"/>
            <w:gridSpan w:val="4"/>
            <w:tcBorders>
              <w:top w:val="single" w:sz="4" w:space="0" w:color="auto"/>
              <w:left w:val="nil"/>
              <w:bottom w:val="single" w:sz="4" w:space="0" w:color="auto"/>
              <w:right w:val="single" w:sz="4" w:space="0" w:color="auto"/>
            </w:tcBorders>
            <w:shd w:val="clear" w:color="auto" w:fill="auto"/>
            <w:noWrap/>
            <w:vAlign w:val="bottom"/>
            <w:hideMark/>
          </w:tcPr>
          <w:p w14:paraId="1324E797" w14:textId="77777777" w:rsidR="008D5E20" w:rsidRPr="00F52A23" w:rsidRDefault="008D5E20" w:rsidP="00476366">
            <w:pPr>
              <w:spacing w:after="0"/>
              <w:jc w:val="center"/>
            </w:pPr>
            <w:r w:rsidRPr="00F52A23">
              <w:t>Polska</w:t>
            </w:r>
          </w:p>
        </w:tc>
      </w:tr>
      <w:tr w:rsidR="008D5E20" w:rsidRPr="00F52A23" w14:paraId="488BB9AE" w14:textId="77777777" w:rsidTr="00476366">
        <w:trPr>
          <w:trHeight w:val="290"/>
        </w:trPr>
        <w:tc>
          <w:tcPr>
            <w:tcW w:w="1884" w:type="pct"/>
            <w:tcBorders>
              <w:top w:val="nil"/>
              <w:left w:val="single" w:sz="4" w:space="0" w:color="auto"/>
              <w:bottom w:val="single" w:sz="4" w:space="0" w:color="auto"/>
              <w:right w:val="single" w:sz="4" w:space="0" w:color="auto"/>
            </w:tcBorders>
            <w:shd w:val="clear" w:color="auto" w:fill="auto"/>
            <w:noWrap/>
            <w:vAlign w:val="bottom"/>
            <w:hideMark/>
          </w:tcPr>
          <w:p w14:paraId="577DB3EF" w14:textId="77777777" w:rsidR="008D5E20" w:rsidRPr="00F52A23" w:rsidRDefault="008D5E20" w:rsidP="00476366">
            <w:pPr>
              <w:spacing w:after="0"/>
            </w:pPr>
            <w:r w:rsidRPr="00F52A23">
              <w:t> </w:t>
            </w:r>
          </w:p>
        </w:tc>
        <w:tc>
          <w:tcPr>
            <w:tcW w:w="389" w:type="pct"/>
            <w:tcBorders>
              <w:top w:val="nil"/>
              <w:left w:val="nil"/>
              <w:bottom w:val="single" w:sz="4" w:space="0" w:color="auto"/>
              <w:right w:val="single" w:sz="4" w:space="0" w:color="auto"/>
            </w:tcBorders>
            <w:shd w:val="clear" w:color="auto" w:fill="auto"/>
            <w:noWrap/>
            <w:vAlign w:val="bottom"/>
            <w:hideMark/>
          </w:tcPr>
          <w:p w14:paraId="0C6CC094" w14:textId="77777777" w:rsidR="008D5E20" w:rsidRPr="00F52A23" w:rsidRDefault="008D5E20" w:rsidP="00476366">
            <w:pPr>
              <w:spacing w:after="0"/>
              <w:jc w:val="right"/>
            </w:pPr>
            <w:r w:rsidRPr="00F52A23">
              <w:t>2017</w:t>
            </w:r>
          </w:p>
        </w:tc>
        <w:tc>
          <w:tcPr>
            <w:tcW w:w="390" w:type="pct"/>
            <w:tcBorders>
              <w:top w:val="nil"/>
              <w:left w:val="nil"/>
              <w:bottom w:val="single" w:sz="4" w:space="0" w:color="auto"/>
              <w:right w:val="single" w:sz="4" w:space="0" w:color="auto"/>
            </w:tcBorders>
            <w:shd w:val="clear" w:color="auto" w:fill="auto"/>
            <w:noWrap/>
            <w:vAlign w:val="bottom"/>
            <w:hideMark/>
          </w:tcPr>
          <w:p w14:paraId="43249EB2" w14:textId="77777777" w:rsidR="008D5E20" w:rsidRPr="00F52A23" w:rsidRDefault="008D5E20" w:rsidP="00476366">
            <w:pPr>
              <w:spacing w:after="0"/>
              <w:jc w:val="right"/>
            </w:pPr>
            <w:r w:rsidRPr="00F52A23">
              <w:t>2018</w:t>
            </w:r>
          </w:p>
        </w:tc>
        <w:tc>
          <w:tcPr>
            <w:tcW w:w="389" w:type="pct"/>
            <w:tcBorders>
              <w:top w:val="nil"/>
              <w:left w:val="nil"/>
              <w:bottom w:val="single" w:sz="4" w:space="0" w:color="auto"/>
              <w:right w:val="single" w:sz="4" w:space="0" w:color="auto"/>
            </w:tcBorders>
            <w:shd w:val="clear" w:color="auto" w:fill="auto"/>
            <w:noWrap/>
            <w:vAlign w:val="bottom"/>
            <w:hideMark/>
          </w:tcPr>
          <w:p w14:paraId="6EE8DD97" w14:textId="77777777" w:rsidR="008D5E20" w:rsidRPr="00F52A23" w:rsidRDefault="008D5E20" w:rsidP="00476366">
            <w:pPr>
              <w:spacing w:after="0"/>
              <w:jc w:val="right"/>
            </w:pPr>
            <w:r w:rsidRPr="00F52A23">
              <w:t>2019</w:t>
            </w:r>
          </w:p>
        </w:tc>
        <w:tc>
          <w:tcPr>
            <w:tcW w:w="390" w:type="pct"/>
            <w:tcBorders>
              <w:top w:val="nil"/>
              <w:left w:val="nil"/>
              <w:bottom w:val="single" w:sz="4" w:space="0" w:color="auto"/>
              <w:right w:val="single" w:sz="4" w:space="0" w:color="auto"/>
            </w:tcBorders>
            <w:shd w:val="clear" w:color="auto" w:fill="auto"/>
            <w:noWrap/>
            <w:vAlign w:val="bottom"/>
            <w:hideMark/>
          </w:tcPr>
          <w:p w14:paraId="7689DC45" w14:textId="77777777" w:rsidR="008D5E20" w:rsidRPr="00F52A23" w:rsidRDefault="008D5E20" w:rsidP="00476366">
            <w:pPr>
              <w:spacing w:after="0"/>
              <w:jc w:val="right"/>
            </w:pPr>
            <w:r w:rsidRPr="00F52A23">
              <w:t>2020</w:t>
            </w:r>
          </w:p>
        </w:tc>
        <w:tc>
          <w:tcPr>
            <w:tcW w:w="389" w:type="pct"/>
            <w:tcBorders>
              <w:top w:val="nil"/>
              <w:left w:val="nil"/>
              <w:bottom w:val="single" w:sz="4" w:space="0" w:color="auto"/>
              <w:right w:val="single" w:sz="4" w:space="0" w:color="auto"/>
            </w:tcBorders>
            <w:shd w:val="clear" w:color="auto" w:fill="auto"/>
            <w:noWrap/>
            <w:vAlign w:val="bottom"/>
            <w:hideMark/>
          </w:tcPr>
          <w:p w14:paraId="21D42AFE" w14:textId="77777777" w:rsidR="008D5E20" w:rsidRPr="00F52A23" w:rsidRDefault="008D5E20" w:rsidP="00476366">
            <w:pPr>
              <w:spacing w:after="0"/>
              <w:jc w:val="right"/>
            </w:pPr>
            <w:r w:rsidRPr="00F52A23">
              <w:t>2017</w:t>
            </w:r>
          </w:p>
        </w:tc>
        <w:tc>
          <w:tcPr>
            <w:tcW w:w="390" w:type="pct"/>
            <w:tcBorders>
              <w:top w:val="nil"/>
              <w:left w:val="nil"/>
              <w:bottom w:val="single" w:sz="4" w:space="0" w:color="auto"/>
              <w:right w:val="single" w:sz="4" w:space="0" w:color="auto"/>
            </w:tcBorders>
            <w:shd w:val="clear" w:color="auto" w:fill="auto"/>
            <w:noWrap/>
            <w:vAlign w:val="bottom"/>
            <w:hideMark/>
          </w:tcPr>
          <w:p w14:paraId="638229B7" w14:textId="77777777" w:rsidR="008D5E20" w:rsidRPr="00F52A23" w:rsidRDefault="008D5E20" w:rsidP="00476366">
            <w:pPr>
              <w:spacing w:after="0"/>
              <w:jc w:val="right"/>
            </w:pPr>
            <w:r w:rsidRPr="00F52A23">
              <w:t>2018</w:t>
            </w:r>
          </w:p>
        </w:tc>
        <w:tc>
          <w:tcPr>
            <w:tcW w:w="389" w:type="pct"/>
            <w:tcBorders>
              <w:top w:val="nil"/>
              <w:left w:val="nil"/>
              <w:bottom w:val="single" w:sz="4" w:space="0" w:color="auto"/>
              <w:right w:val="single" w:sz="4" w:space="0" w:color="auto"/>
            </w:tcBorders>
            <w:shd w:val="clear" w:color="auto" w:fill="auto"/>
            <w:noWrap/>
            <w:vAlign w:val="bottom"/>
            <w:hideMark/>
          </w:tcPr>
          <w:p w14:paraId="13872A59" w14:textId="77777777" w:rsidR="008D5E20" w:rsidRPr="00F52A23" w:rsidRDefault="008D5E20" w:rsidP="00476366">
            <w:pPr>
              <w:spacing w:after="0"/>
              <w:jc w:val="right"/>
            </w:pPr>
            <w:r w:rsidRPr="00F52A23">
              <w:t>2019</w:t>
            </w:r>
          </w:p>
        </w:tc>
        <w:tc>
          <w:tcPr>
            <w:tcW w:w="390" w:type="pct"/>
            <w:tcBorders>
              <w:top w:val="nil"/>
              <w:left w:val="nil"/>
              <w:bottom w:val="single" w:sz="4" w:space="0" w:color="auto"/>
              <w:right w:val="single" w:sz="4" w:space="0" w:color="auto"/>
            </w:tcBorders>
            <w:shd w:val="clear" w:color="auto" w:fill="auto"/>
            <w:noWrap/>
            <w:vAlign w:val="bottom"/>
            <w:hideMark/>
          </w:tcPr>
          <w:p w14:paraId="43705C24" w14:textId="77777777" w:rsidR="008D5E20" w:rsidRPr="00F52A23" w:rsidRDefault="008D5E20" w:rsidP="00476366">
            <w:pPr>
              <w:spacing w:after="0"/>
              <w:jc w:val="right"/>
            </w:pPr>
            <w:r w:rsidRPr="00F52A23">
              <w:t>2020</w:t>
            </w:r>
          </w:p>
        </w:tc>
      </w:tr>
      <w:tr w:rsidR="008D5E20" w:rsidRPr="00F52A23" w14:paraId="0E759BA0" w14:textId="77777777" w:rsidTr="00476366">
        <w:trPr>
          <w:trHeight w:val="290"/>
        </w:trPr>
        <w:tc>
          <w:tcPr>
            <w:tcW w:w="18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5F1191" w14:textId="77777777" w:rsidR="008D5E20" w:rsidRPr="00F52A23" w:rsidRDefault="008D5E20" w:rsidP="00476366">
            <w:pPr>
              <w:spacing w:after="0"/>
            </w:pPr>
            <w:r w:rsidRPr="00F52A23">
              <w:t>Liczba zajęć dla osób dotkniętych przemocą w rodzinie</w:t>
            </w:r>
          </w:p>
        </w:tc>
        <w:tc>
          <w:tcPr>
            <w:tcW w:w="389" w:type="pct"/>
            <w:tcBorders>
              <w:top w:val="single" w:sz="4" w:space="0" w:color="auto"/>
              <w:left w:val="nil"/>
              <w:bottom w:val="single" w:sz="4" w:space="0" w:color="auto"/>
              <w:right w:val="single" w:sz="4" w:space="0" w:color="auto"/>
            </w:tcBorders>
            <w:shd w:val="clear" w:color="auto" w:fill="auto"/>
            <w:noWrap/>
            <w:vAlign w:val="center"/>
          </w:tcPr>
          <w:p w14:paraId="6131BAD8" w14:textId="77777777" w:rsidR="008D5E20" w:rsidRPr="00F52A23" w:rsidRDefault="008D5E20" w:rsidP="00476366">
            <w:pPr>
              <w:spacing w:after="0"/>
              <w:jc w:val="right"/>
            </w:pPr>
            <w:r w:rsidRPr="00F52A23">
              <w:t>1 245</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4BD9E222" w14:textId="77777777" w:rsidR="008D5E20" w:rsidRPr="00F52A23" w:rsidRDefault="008D5E20" w:rsidP="00476366">
            <w:pPr>
              <w:spacing w:after="0"/>
              <w:jc w:val="right"/>
            </w:pPr>
            <w:r w:rsidRPr="00F52A23">
              <w:t>1 126</w:t>
            </w:r>
          </w:p>
        </w:tc>
        <w:tc>
          <w:tcPr>
            <w:tcW w:w="389" w:type="pct"/>
            <w:tcBorders>
              <w:top w:val="single" w:sz="4" w:space="0" w:color="auto"/>
              <w:left w:val="nil"/>
              <w:bottom w:val="single" w:sz="4" w:space="0" w:color="auto"/>
              <w:right w:val="single" w:sz="4" w:space="0" w:color="auto"/>
            </w:tcBorders>
            <w:shd w:val="clear" w:color="auto" w:fill="auto"/>
            <w:noWrap/>
            <w:vAlign w:val="center"/>
          </w:tcPr>
          <w:p w14:paraId="00C52140" w14:textId="77777777" w:rsidR="008D5E20" w:rsidRPr="00F52A23" w:rsidRDefault="008D5E20" w:rsidP="00476366">
            <w:pPr>
              <w:spacing w:after="0"/>
              <w:jc w:val="right"/>
            </w:pPr>
            <w:r w:rsidRPr="00F52A23">
              <w:t>530</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25994122" w14:textId="77777777" w:rsidR="008D5E20" w:rsidRPr="00F52A23" w:rsidRDefault="008D5E20" w:rsidP="00476366">
            <w:pPr>
              <w:spacing w:after="0"/>
              <w:jc w:val="right"/>
            </w:pPr>
            <w:r w:rsidRPr="00F52A23">
              <w:t>342</w:t>
            </w:r>
          </w:p>
        </w:tc>
        <w:tc>
          <w:tcPr>
            <w:tcW w:w="389" w:type="pct"/>
            <w:tcBorders>
              <w:top w:val="single" w:sz="4" w:space="0" w:color="auto"/>
              <w:left w:val="nil"/>
              <w:bottom w:val="single" w:sz="4" w:space="0" w:color="auto"/>
              <w:right w:val="single" w:sz="4" w:space="0" w:color="auto"/>
            </w:tcBorders>
            <w:shd w:val="clear" w:color="auto" w:fill="auto"/>
            <w:noWrap/>
            <w:vAlign w:val="center"/>
          </w:tcPr>
          <w:p w14:paraId="036487A1" w14:textId="77777777" w:rsidR="008D5E20" w:rsidRPr="00F52A23" w:rsidRDefault="008D5E20" w:rsidP="00476366">
            <w:pPr>
              <w:spacing w:after="0"/>
              <w:jc w:val="right"/>
            </w:pPr>
            <w:r w:rsidRPr="00F52A23">
              <w:t>7 093</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42B3D509" w14:textId="77777777" w:rsidR="008D5E20" w:rsidRPr="00F52A23" w:rsidRDefault="008D5E20" w:rsidP="00476366">
            <w:pPr>
              <w:spacing w:after="0"/>
              <w:jc w:val="right"/>
            </w:pPr>
            <w:r w:rsidRPr="00F52A23">
              <w:t>6 519</w:t>
            </w:r>
          </w:p>
        </w:tc>
        <w:tc>
          <w:tcPr>
            <w:tcW w:w="389" w:type="pct"/>
            <w:tcBorders>
              <w:top w:val="single" w:sz="4" w:space="0" w:color="auto"/>
              <w:left w:val="nil"/>
              <w:bottom w:val="single" w:sz="4" w:space="0" w:color="auto"/>
              <w:right w:val="single" w:sz="4" w:space="0" w:color="auto"/>
            </w:tcBorders>
            <w:shd w:val="clear" w:color="auto" w:fill="auto"/>
            <w:noWrap/>
            <w:vAlign w:val="center"/>
          </w:tcPr>
          <w:p w14:paraId="08009C8B" w14:textId="77777777" w:rsidR="008D5E20" w:rsidRPr="00F52A23" w:rsidRDefault="008D5E20" w:rsidP="00476366">
            <w:pPr>
              <w:spacing w:after="0"/>
              <w:jc w:val="right"/>
            </w:pPr>
            <w:r w:rsidRPr="00F52A23">
              <w:t>4 943</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1A822942" w14:textId="77777777" w:rsidR="008D5E20" w:rsidRPr="00F52A23" w:rsidRDefault="008D5E20" w:rsidP="00476366">
            <w:pPr>
              <w:spacing w:after="0"/>
              <w:jc w:val="right"/>
            </w:pPr>
            <w:r w:rsidRPr="00F52A23">
              <w:t>2 992</w:t>
            </w:r>
          </w:p>
        </w:tc>
      </w:tr>
      <w:tr w:rsidR="008D5E20" w:rsidRPr="00F52A23" w14:paraId="544614F8" w14:textId="77777777" w:rsidTr="00476366">
        <w:trPr>
          <w:trHeight w:val="290"/>
        </w:trPr>
        <w:tc>
          <w:tcPr>
            <w:tcW w:w="18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00A03" w14:textId="77777777" w:rsidR="008D5E20" w:rsidRPr="00F52A23" w:rsidRDefault="008D5E20" w:rsidP="00476366">
            <w:pPr>
              <w:spacing w:after="0"/>
            </w:pPr>
            <w:r w:rsidRPr="00F52A23">
              <w:t>Liczba osób uczestniczących w zajęciach</w:t>
            </w:r>
          </w:p>
        </w:tc>
        <w:tc>
          <w:tcPr>
            <w:tcW w:w="389" w:type="pct"/>
            <w:tcBorders>
              <w:top w:val="single" w:sz="4" w:space="0" w:color="auto"/>
              <w:left w:val="nil"/>
              <w:bottom w:val="single" w:sz="4" w:space="0" w:color="auto"/>
              <w:right w:val="single" w:sz="4" w:space="0" w:color="auto"/>
            </w:tcBorders>
            <w:shd w:val="clear" w:color="auto" w:fill="auto"/>
            <w:noWrap/>
            <w:vAlign w:val="center"/>
          </w:tcPr>
          <w:p w14:paraId="3DECFA78" w14:textId="77777777" w:rsidR="008D5E20" w:rsidRPr="00F52A23" w:rsidRDefault="008D5E20" w:rsidP="00476366">
            <w:pPr>
              <w:spacing w:after="0"/>
              <w:jc w:val="right"/>
            </w:pPr>
            <w:r w:rsidRPr="00F52A23">
              <w:t>3 905</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47519E37" w14:textId="77777777" w:rsidR="008D5E20" w:rsidRPr="00F52A23" w:rsidRDefault="008D5E20" w:rsidP="00476366">
            <w:pPr>
              <w:spacing w:after="0"/>
              <w:jc w:val="right"/>
            </w:pPr>
            <w:r w:rsidRPr="00F52A23">
              <w:t>2 447</w:t>
            </w:r>
          </w:p>
        </w:tc>
        <w:tc>
          <w:tcPr>
            <w:tcW w:w="389" w:type="pct"/>
            <w:tcBorders>
              <w:top w:val="single" w:sz="4" w:space="0" w:color="auto"/>
              <w:left w:val="nil"/>
              <w:bottom w:val="single" w:sz="4" w:space="0" w:color="auto"/>
              <w:right w:val="single" w:sz="4" w:space="0" w:color="auto"/>
            </w:tcBorders>
            <w:shd w:val="clear" w:color="auto" w:fill="auto"/>
            <w:noWrap/>
            <w:vAlign w:val="center"/>
          </w:tcPr>
          <w:p w14:paraId="212F8EE8" w14:textId="77777777" w:rsidR="008D5E20" w:rsidRPr="00F52A23" w:rsidRDefault="008D5E20" w:rsidP="00476366">
            <w:pPr>
              <w:spacing w:after="0"/>
              <w:jc w:val="right"/>
            </w:pPr>
            <w:r w:rsidRPr="00F52A23">
              <w:t>1 301</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388A157A" w14:textId="77777777" w:rsidR="008D5E20" w:rsidRPr="00F52A23" w:rsidRDefault="008D5E20" w:rsidP="00476366">
            <w:pPr>
              <w:spacing w:after="0"/>
              <w:jc w:val="right"/>
            </w:pPr>
            <w:r w:rsidRPr="00F52A23">
              <w:t>734</w:t>
            </w:r>
          </w:p>
        </w:tc>
        <w:tc>
          <w:tcPr>
            <w:tcW w:w="389" w:type="pct"/>
            <w:tcBorders>
              <w:top w:val="single" w:sz="4" w:space="0" w:color="auto"/>
              <w:left w:val="nil"/>
              <w:bottom w:val="single" w:sz="4" w:space="0" w:color="auto"/>
              <w:right w:val="single" w:sz="4" w:space="0" w:color="auto"/>
            </w:tcBorders>
            <w:shd w:val="clear" w:color="auto" w:fill="auto"/>
            <w:noWrap/>
            <w:vAlign w:val="center"/>
          </w:tcPr>
          <w:p w14:paraId="2466AFD4" w14:textId="77777777" w:rsidR="008D5E20" w:rsidRPr="00F52A23" w:rsidRDefault="008D5E20" w:rsidP="00476366">
            <w:pPr>
              <w:spacing w:after="0"/>
              <w:jc w:val="right"/>
            </w:pPr>
            <w:r w:rsidRPr="00F52A23">
              <w:t>25 588</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12742EF0" w14:textId="77777777" w:rsidR="008D5E20" w:rsidRPr="00F52A23" w:rsidRDefault="008D5E20" w:rsidP="00476366">
            <w:pPr>
              <w:spacing w:after="0"/>
              <w:jc w:val="right"/>
            </w:pPr>
            <w:r w:rsidRPr="00F52A23">
              <w:t>22 379</w:t>
            </w:r>
          </w:p>
        </w:tc>
        <w:tc>
          <w:tcPr>
            <w:tcW w:w="389" w:type="pct"/>
            <w:tcBorders>
              <w:top w:val="single" w:sz="4" w:space="0" w:color="auto"/>
              <w:left w:val="nil"/>
              <w:bottom w:val="single" w:sz="4" w:space="0" w:color="auto"/>
              <w:right w:val="single" w:sz="4" w:space="0" w:color="auto"/>
            </w:tcBorders>
            <w:shd w:val="clear" w:color="auto" w:fill="auto"/>
            <w:noWrap/>
            <w:vAlign w:val="center"/>
          </w:tcPr>
          <w:p w14:paraId="0E395547" w14:textId="77777777" w:rsidR="008D5E20" w:rsidRPr="00F52A23" w:rsidRDefault="008D5E20" w:rsidP="00476366">
            <w:pPr>
              <w:spacing w:after="0"/>
              <w:jc w:val="right"/>
            </w:pPr>
            <w:r w:rsidRPr="00F52A23">
              <w:t>20 477</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48893F16" w14:textId="77777777" w:rsidR="008D5E20" w:rsidRPr="00F52A23" w:rsidRDefault="008D5E20" w:rsidP="00476366">
            <w:pPr>
              <w:spacing w:after="0"/>
              <w:jc w:val="right"/>
            </w:pPr>
            <w:r w:rsidRPr="00F52A23">
              <w:t>11 241</w:t>
            </w:r>
          </w:p>
        </w:tc>
      </w:tr>
    </w:tbl>
    <w:p w14:paraId="5CCEF532" w14:textId="77777777" w:rsidR="008D5E20" w:rsidRPr="00FD6ECA" w:rsidRDefault="008D5E20" w:rsidP="008D5E20">
      <w:pPr>
        <w:spacing w:before="120" w:after="0" w:line="240" w:lineRule="auto"/>
        <w:jc w:val="both"/>
        <w:rPr>
          <w:rFonts w:cs="Arial"/>
          <w:bCs/>
          <w:sz w:val="18"/>
          <w:szCs w:val="18"/>
        </w:rPr>
      </w:pPr>
      <w:r w:rsidRPr="00FD6ECA">
        <w:rPr>
          <w:rFonts w:cs="Arial"/>
          <w:bCs/>
          <w:sz w:val="18"/>
          <w:szCs w:val="18"/>
        </w:rPr>
        <w:t xml:space="preserve">Źródło: </w:t>
      </w:r>
      <w:r w:rsidRPr="00FD6ECA">
        <w:rPr>
          <w:rFonts w:cs="Arial"/>
          <w:i/>
          <w:iCs/>
          <w:sz w:val="18"/>
          <w:szCs w:val="18"/>
        </w:rPr>
        <w:t>Badanie społeczne „Charakterystyka zjawiska przemocy w rodzinie…(op. cit.)</w:t>
      </w:r>
      <w:r w:rsidRPr="00FD6ECA">
        <w:rPr>
          <w:rFonts w:cs="Arial"/>
          <w:sz w:val="18"/>
          <w:szCs w:val="18"/>
        </w:rPr>
        <w:t>, SACADA Pracownia Badawczo-Projektowa, Kraków 2021.</w:t>
      </w:r>
    </w:p>
    <w:p w14:paraId="3DD0BF66" w14:textId="77777777" w:rsidR="008D5E20" w:rsidRPr="00F52A23" w:rsidRDefault="008D5E20" w:rsidP="008D5E20">
      <w:pPr>
        <w:spacing w:after="0"/>
      </w:pPr>
    </w:p>
    <w:p w14:paraId="0C4B909D" w14:textId="2603904B" w:rsidR="008D5E20" w:rsidRPr="008D5E20" w:rsidRDefault="008D5E20" w:rsidP="008D5E20">
      <w:pPr>
        <w:spacing w:after="0" w:line="360" w:lineRule="auto"/>
        <w:jc w:val="both"/>
        <w:rPr>
          <w:rFonts w:cs="Arial"/>
          <w:bCs/>
          <w:szCs w:val="22"/>
        </w:rPr>
      </w:pPr>
      <w:bookmarkStart w:id="71" w:name="_Hlk88988605"/>
      <w:r>
        <w:rPr>
          <w:rFonts w:cs="Arial"/>
          <w:bCs/>
          <w:szCs w:val="22"/>
        </w:rPr>
        <w:t>O</w:t>
      </w:r>
      <w:r w:rsidRPr="008D5E20">
        <w:rPr>
          <w:rFonts w:cs="Arial"/>
          <w:bCs/>
          <w:szCs w:val="22"/>
        </w:rPr>
        <w:t>sob</w:t>
      </w:r>
      <w:r>
        <w:rPr>
          <w:rFonts w:cs="Arial"/>
          <w:bCs/>
          <w:szCs w:val="22"/>
        </w:rPr>
        <w:t>y</w:t>
      </w:r>
      <w:r w:rsidRPr="008D5E20">
        <w:rPr>
          <w:rFonts w:cs="Arial"/>
          <w:bCs/>
          <w:szCs w:val="22"/>
        </w:rPr>
        <w:t xml:space="preserve"> dotknięt</w:t>
      </w:r>
      <w:r>
        <w:rPr>
          <w:rFonts w:cs="Arial"/>
          <w:bCs/>
          <w:szCs w:val="22"/>
        </w:rPr>
        <w:t>e</w:t>
      </w:r>
      <w:r w:rsidRPr="008D5E20">
        <w:rPr>
          <w:rFonts w:cs="Arial"/>
          <w:bCs/>
          <w:szCs w:val="22"/>
        </w:rPr>
        <w:t xml:space="preserve"> przemocą w rodzinie pomocy</w:t>
      </w:r>
      <w:r>
        <w:rPr>
          <w:rFonts w:cs="Arial"/>
          <w:bCs/>
          <w:szCs w:val="22"/>
        </w:rPr>
        <w:t xml:space="preserve"> mają dostęp do </w:t>
      </w:r>
      <w:bookmarkStart w:id="72" w:name="_Hlk97103758"/>
      <w:r>
        <w:rPr>
          <w:rFonts w:cs="Arial"/>
          <w:bCs/>
          <w:szCs w:val="22"/>
        </w:rPr>
        <w:t>wsparcia</w:t>
      </w:r>
      <w:r w:rsidRPr="008D5E20">
        <w:rPr>
          <w:rFonts w:cs="Arial"/>
          <w:bCs/>
          <w:szCs w:val="22"/>
        </w:rPr>
        <w:t xml:space="preserve"> w formie poradnictwa medycznego, psychologicznego, prawnego, socjalnego, zawodowego i rodzinnego</w:t>
      </w:r>
      <w:bookmarkEnd w:id="72"/>
      <w:r w:rsidRPr="008D5E20">
        <w:rPr>
          <w:rFonts w:cs="Arial"/>
          <w:bCs/>
          <w:szCs w:val="22"/>
        </w:rPr>
        <w:t xml:space="preserve">. </w:t>
      </w:r>
      <w:r w:rsidR="00B370C3">
        <w:rPr>
          <w:rFonts w:cs="Arial"/>
          <w:bCs/>
          <w:szCs w:val="22"/>
        </w:rPr>
        <w:br/>
      </w:r>
      <w:r w:rsidRPr="008D5E20">
        <w:rPr>
          <w:rFonts w:cs="Arial"/>
          <w:bCs/>
          <w:szCs w:val="22"/>
        </w:rPr>
        <w:t xml:space="preserve">W województwie łódzkim i w całym kraju liczba osób objętych pomocą w ramach poradnictwa zmieniała się w czasie i nie charakteryzowała się stałym trendem. W województwie łódzkim najwięcej osób skorzystało z poradnictwa w 2018 roku (11 007 osób), a najmniej w 2020 roku (6 480 osób). </w:t>
      </w:r>
      <w:bookmarkEnd w:id="71"/>
      <w:r w:rsidRPr="008D5E20">
        <w:rPr>
          <w:rFonts w:cs="Arial"/>
          <w:bCs/>
          <w:szCs w:val="22"/>
        </w:rPr>
        <w:t>W całym kraju najwięcej osób skorzystało z poradnictwa w 2019 roku (238 686 osób), a najmniej w 2020 roku (140 879 osób).</w:t>
      </w:r>
    </w:p>
    <w:p w14:paraId="49F7815F" w14:textId="77777777" w:rsidR="008D5E20" w:rsidRPr="008D5E20" w:rsidRDefault="008D5E20" w:rsidP="008D5E20">
      <w:pPr>
        <w:spacing w:after="0" w:line="360" w:lineRule="auto"/>
        <w:jc w:val="both"/>
        <w:rPr>
          <w:rFonts w:cs="Arial"/>
          <w:bCs/>
          <w:szCs w:val="22"/>
        </w:rPr>
      </w:pPr>
    </w:p>
    <w:p w14:paraId="372AE50A" w14:textId="5CB6730C" w:rsidR="008D5E20" w:rsidRPr="008D5E20" w:rsidRDefault="008D5E20" w:rsidP="008D5E20">
      <w:pPr>
        <w:spacing w:after="0" w:line="360" w:lineRule="auto"/>
        <w:jc w:val="both"/>
        <w:rPr>
          <w:rFonts w:cs="Arial"/>
          <w:bCs/>
          <w:szCs w:val="22"/>
        </w:rPr>
      </w:pPr>
      <w:r>
        <w:rPr>
          <w:rFonts w:cs="Arial"/>
          <w:bCs/>
          <w:szCs w:val="22"/>
        </w:rPr>
        <w:t>Jak wynika z przeprowadzonej analizy, c</w:t>
      </w:r>
      <w:bookmarkStart w:id="73" w:name="_Hlk88989139"/>
      <w:r w:rsidRPr="008D5E20">
        <w:rPr>
          <w:rFonts w:cs="Arial"/>
          <w:bCs/>
          <w:szCs w:val="22"/>
        </w:rPr>
        <w:t>zęść osób skorzystał</w:t>
      </w:r>
      <w:r>
        <w:rPr>
          <w:rFonts w:cs="Arial"/>
          <w:bCs/>
          <w:szCs w:val="22"/>
        </w:rPr>
        <w:t>a</w:t>
      </w:r>
      <w:r w:rsidRPr="008D5E20">
        <w:rPr>
          <w:rFonts w:cs="Arial"/>
          <w:bCs/>
          <w:szCs w:val="22"/>
        </w:rPr>
        <w:t xml:space="preserve"> z kilku form poradnictwa. Zarówno w województwie łódzkim, jak i w całym kraju, najwięcej osób było objętych pomocą </w:t>
      </w:r>
      <w:r w:rsidR="00B370C3">
        <w:rPr>
          <w:rFonts w:cs="Arial"/>
          <w:bCs/>
          <w:szCs w:val="22"/>
        </w:rPr>
        <w:br/>
      </w:r>
      <w:r w:rsidRPr="008D5E20">
        <w:rPr>
          <w:rFonts w:cs="Arial"/>
          <w:bCs/>
          <w:szCs w:val="22"/>
        </w:rPr>
        <w:t xml:space="preserve">w formie poradnictwa socjalnego, a najmniej w formie poradnictwa medycznego. </w:t>
      </w:r>
      <w:bookmarkEnd w:id="73"/>
      <w:r w:rsidRPr="008D5E20">
        <w:rPr>
          <w:rFonts w:cs="Arial"/>
          <w:bCs/>
          <w:szCs w:val="22"/>
        </w:rPr>
        <w:t xml:space="preserve">Z poradnictwa socjalnego w województwie łódzkim najwięcej osób skorzystało w 2018 roku (4 714 osób), </w:t>
      </w:r>
      <w:r w:rsidR="00B370C3">
        <w:rPr>
          <w:rFonts w:cs="Arial"/>
          <w:bCs/>
          <w:szCs w:val="22"/>
        </w:rPr>
        <w:br/>
      </w:r>
      <w:r w:rsidRPr="008D5E20">
        <w:rPr>
          <w:rFonts w:cs="Arial"/>
          <w:bCs/>
          <w:szCs w:val="22"/>
        </w:rPr>
        <w:t xml:space="preserve">a najmniej w 2020 roku (3 793 osób), natomiast w całym kraju z takiego poradnictwa najwięcej osób skorzystało w 2019 roku (95 393 osób), a najmniej w 2020 roku (86 418 osób). </w:t>
      </w:r>
      <w:r w:rsidR="00B370C3">
        <w:rPr>
          <w:rFonts w:cs="Arial"/>
          <w:bCs/>
          <w:szCs w:val="22"/>
        </w:rPr>
        <w:br/>
      </w:r>
      <w:r w:rsidRPr="008D5E20">
        <w:rPr>
          <w:rFonts w:cs="Arial"/>
          <w:bCs/>
          <w:szCs w:val="22"/>
        </w:rPr>
        <w:t xml:space="preserve">Z poradnictwa medycznego w województwie łódzkim najwięcej osób skorzystało w 2018 roku (335 osób), a najmniej w 2020 roku (139 osób), natomiast w całym kraju z takiego poradnictwa najwięcej osób skorzystało w 2019 roku (5 368 osób), a najmniej w 2020 roku (4 539 osób). </w:t>
      </w:r>
    </w:p>
    <w:p w14:paraId="226D454C" w14:textId="77777777" w:rsidR="001C2B2A" w:rsidRPr="00F52A23" w:rsidRDefault="001C2B2A" w:rsidP="008D5E20">
      <w:pPr>
        <w:spacing w:after="0"/>
        <w:jc w:val="both"/>
        <w:rPr>
          <w:bCs/>
        </w:rPr>
      </w:pPr>
    </w:p>
    <w:p w14:paraId="67D40F6B" w14:textId="66BF145F" w:rsidR="008D5E20" w:rsidRPr="00F52A23" w:rsidRDefault="008D5E20" w:rsidP="008D5E20">
      <w:pPr>
        <w:spacing w:after="0"/>
        <w:rPr>
          <w:b/>
        </w:rPr>
      </w:pPr>
      <w:bookmarkStart w:id="74" w:name="_Hlk97232287"/>
      <w:r>
        <w:rPr>
          <w:b/>
        </w:rPr>
        <w:t xml:space="preserve">Tabela 9. </w:t>
      </w:r>
      <w:r w:rsidRPr="00F52A23">
        <w:rPr>
          <w:b/>
        </w:rPr>
        <w:t xml:space="preserve">Realizowanie przez instytucje publiczne zajmujące się pomocą osobom dotkniętym przemocą </w:t>
      </w:r>
      <w:r w:rsidR="00B370C3">
        <w:rPr>
          <w:b/>
        </w:rPr>
        <w:br/>
      </w:r>
      <w:r w:rsidRPr="00F52A23">
        <w:rPr>
          <w:b/>
        </w:rPr>
        <w:t xml:space="preserve">w rodzinie pomocy w formie poradnictwa medycznego, psychologicznego, prawnego, socjalnego, zawodowego </w:t>
      </w:r>
      <w:r w:rsidR="00B370C3">
        <w:rPr>
          <w:b/>
        </w:rPr>
        <w:br/>
      </w:r>
      <w:r w:rsidRPr="00F52A23">
        <w:rPr>
          <w:b/>
        </w:rPr>
        <w:t>i rodzinnego</w:t>
      </w:r>
    </w:p>
    <w:tbl>
      <w:tblPr>
        <w:tblW w:w="5000" w:type="pct"/>
        <w:tblCellMar>
          <w:left w:w="70" w:type="dxa"/>
          <w:right w:w="70" w:type="dxa"/>
        </w:tblCellMar>
        <w:tblLook w:val="04A0" w:firstRow="1" w:lastRow="0" w:firstColumn="1" w:lastColumn="0" w:noHBand="0" w:noVBand="1"/>
      </w:tblPr>
      <w:tblGrid>
        <w:gridCol w:w="2593"/>
        <w:gridCol w:w="782"/>
        <w:gridCol w:w="782"/>
        <w:gridCol w:w="782"/>
        <w:gridCol w:w="666"/>
        <w:gridCol w:w="900"/>
        <w:gridCol w:w="900"/>
        <w:gridCol w:w="900"/>
        <w:gridCol w:w="900"/>
      </w:tblGrid>
      <w:tr w:rsidR="008D5E20" w:rsidRPr="00F52A23" w14:paraId="46048E89" w14:textId="77777777" w:rsidTr="00476366">
        <w:trPr>
          <w:trHeight w:val="290"/>
        </w:trPr>
        <w:tc>
          <w:tcPr>
            <w:tcW w:w="15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74"/>
          <w:p w14:paraId="4D6075A1" w14:textId="77777777" w:rsidR="008D5E20" w:rsidRPr="00F52A23" w:rsidRDefault="008D5E20" w:rsidP="00476366">
            <w:pPr>
              <w:spacing w:after="0"/>
            </w:pPr>
            <w:r w:rsidRPr="00F52A23">
              <w:t> </w:t>
            </w:r>
          </w:p>
        </w:tc>
        <w:tc>
          <w:tcPr>
            <w:tcW w:w="1589" w:type="pct"/>
            <w:gridSpan w:val="4"/>
            <w:tcBorders>
              <w:top w:val="single" w:sz="4" w:space="0" w:color="auto"/>
              <w:left w:val="nil"/>
              <w:bottom w:val="single" w:sz="4" w:space="0" w:color="auto"/>
              <w:right w:val="single" w:sz="4" w:space="0" w:color="auto"/>
            </w:tcBorders>
            <w:shd w:val="clear" w:color="auto" w:fill="auto"/>
            <w:noWrap/>
            <w:vAlign w:val="bottom"/>
            <w:hideMark/>
          </w:tcPr>
          <w:p w14:paraId="088D81B3" w14:textId="77777777" w:rsidR="008D5E20" w:rsidRPr="00F52A23" w:rsidRDefault="008D5E20" w:rsidP="00476366">
            <w:pPr>
              <w:spacing w:after="0"/>
              <w:jc w:val="center"/>
            </w:pPr>
            <w:r w:rsidRPr="00F52A23">
              <w:t>Łódzkie</w:t>
            </w:r>
          </w:p>
        </w:tc>
        <w:tc>
          <w:tcPr>
            <w:tcW w:w="1896" w:type="pct"/>
            <w:gridSpan w:val="4"/>
            <w:tcBorders>
              <w:top w:val="single" w:sz="4" w:space="0" w:color="auto"/>
              <w:left w:val="nil"/>
              <w:bottom w:val="single" w:sz="4" w:space="0" w:color="auto"/>
              <w:right w:val="single" w:sz="4" w:space="0" w:color="auto"/>
            </w:tcBorders>
            <w:shd w:val="clear" w:color="auto" w:fill="auto"/>
            <w:noWrap/>
            <w:vAlign w:val="bottom"/>
            <w:hideMark/>
          </w:tcPr>
          <w:p w14:paraId="37B56C32" w14:textId="77777777" w:rsidR="008D5E20" w:rsidRPr="00F52A23" w:rsidRDefault="008D5E20" w:rsidP="00476366">
            <w:pPr>
              <w:spacing w:after="0"/>
              <w:jc w:val="center"/>
            </w:pPr>
            <w:r w:rsidRPr="00F52A23">
              <w:t>Polska</w:t>
            </w:r>
          </w:p>
        </w:tc>
      </w:tr>
      <w:tr w:rsidR="008D5E20" w:rsidRPr="00F52A23" w14:paraId="56F490DF" w14:textId="77777777" w:rsidTr="008D5E20">
        <w:trPr>
          <w:trHeight w:val="29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14:paraId="37DCE57A" w14:textId="77777777" w:rsidR="008D5E20" w:rsidRPr="00F52A23" w:rsidRDefault="008D5E20" w:rsidP="00476366">
            <w:pPr>
              <w:spacing w:after="0"/>
            </w:pPr>
            <w:r w:rsidRPr="00F52A23">
              <w:t> </w:t>
            </w:r>
          </w:p>
        </w:tc>
        <w:tc>
          <w:tcPr>
            <w:tcW w:w="413" w:type="pct"/>
            <w:tcBorders>
              <w:top w:val="nil"/>
              <w:left w:val="nil"/>
              <w:bottom w:val="single" w:sz="4" w:space="0" w:color="auto"/>
              <w:right w:val="single" w:sz="4" w:space="0" w:color="auto"/>
            </w:tcBorders>
            <w:shd w:val="clear" w:color="auto" w:fill="auto"/>
            <w:noWrap/>
            <w:vAlign w:val="bottom"/>
            <w:hideMark/>
          </w:tcPr>
          <w:p w14:paraId="305C4CA4" w14:textId="77777777" w:rsidR="008D5E20" w:rsidRPr="00F52A23" w:rsidRDefault="008D5E20" w:rsidP="00476366">
            <w:pPr>
              <w:spacing w:after="0"/>
              <w:jc w:val="right"/>
            </w:pPr>
            <w:r w:rsidRPr="00F52A23">
              <w:t>2017</w:t>
            </w:r>
          </w:p>
        </w:tc>
        <w:tc>
          <w:tcPr>
            <w:tcW w:w="413" w:type="pct"/>
            <w:tcBorders>
              <w:top w:val="nil"/>
              <w:left w:val="nil"/>
              <w:bottom w:val="single" w:sz="4" w:space="0" w:color="auto"/>
              <w:right w:val="single" w:sz="4" w:space="0" w:color="auto"/>
            </w:tcBorders>
            <w:shd w:val="clear" w:color="auto" w:fill="auto"/>
            <w:noWrap/>
            <w:vAlign w:val="bottom"/>
            <w:hideMark/>
          </w:tcPr>
          <w:p w14:paraId="5FF508D1" w14:textId="77777777" w:rsidR="008D5E20" w:rsidRPr="00F52A23" w:rsidRDefault="008D5E20" w:rsidP="00476366">
            <w:pPr>
              <w:spacing w:after="0"/>
              <w:jc w:val="right"/>
            </w:pPr>
            <w:r w:rsidRPr="00F52A23">
              <w:t>2018</w:t>
            </w:r>
          </w:p>
        </w:tc>
        <w:tc>
          <w:tcPr>
            <w:tcW w:w="413" w:type="pct"/>
            <w:tcBorders>
              <w:top w:val="nil"/>
              <w:left w:val="nil"/>
              <w:bottom w:val="single" w:sz="4" w:space="0" w:color="auto"/>
              <w:right w:val="single" w:sz="4" w:space="0" w:color="auto"/>
            </w:tcBorders>
            <w:shd w:val="clear" w:color="auto" w:fill="auto"/>
            <w:noWrap/>
            <w:vAlign w:val="bottom"/>
            <w:hideMark/>
          </w:tcPr>
          <w:p w14:paraId="56602094" w14:textId="77777777" w:rsidR="008D5E20" w:rsidRPr="00F52A23" w:rsidRDefault="008D5E20" w:rsidP="00476366">
            <w:pPr>
              <w:spacing w:after="0"/>
              <w:jc w:val="right"/>
            </w:pPr>
            <w:r w:rsidRPr="00F52A23">
              <w:t>2019</w:t>
            </w:r>
          </w:p>
        </w:tc>
        <w:tc>
          <w:tcPr>
            <w:tcW w:w="351" w:type="pct"/>
            <w:tcBorders>
              <w:top w:val="nil"/>
              <w:left w:val="nil"/>
              <w:bottom w:val="single" w:sz="4" w:space="0" w:color="auto"/>
              <w:right w:val="single" w:sz="4" w:space="0" w:color="auto"/>
            </w:tcBorders>
            <w:shd w:val="clear" w:color="auto" w:fill="auto"/>
            <w:noWrap/>
            <w:vAlign w:val="bottom"/>
            <w:hideMark/>
          </w:tcPr>
          <w:p w14:paraId="40CEA1C3" w14:textId="77777777" w:rsidR="008D5E20" w:rsidRPr="00F52A23" w:rsidRDefault="008D5E20" w:rsidP="00476366">
            <w:pPr>
              <w:spacing w:after="0"/>
              <w:jc w:val="right"/>
            </w:pPr>
            <w:r w:rsidRPr="00F52A23">
              <w:t>2020</w:t>
            </w:r>
          </w:p>
        </w:tc>
        <w:tc>
          <w:tcPr>
            <w:tcW w:w="474" w:type="pct"/>
            <w:tcBorders>
              <w:top w:val="nil"/>
              <w:left w:val="nil"/>
              <w:bottom w:val="single" w:sz="4" w:space="0" w:color="auto"/>
              <w:right w:val="single" w:sz="4" w:space="0" w:color="auto"/>
            </w:tcBorders>
            <w:shd w:val="clear" w:color="auto" w:fill="auto"/>
            <w:noWrap/>
            <w:vAlign w:val="bottom"/>
            <w:hideMark/>
          </w:tcPr>
          <w:p w14:paraId="52208111" w14:textId="77777777" w:rsidR="008D5E20" w:rsidRPr="00F52A23" w:rsidRDefault="008D5E20" w:rsidP="00476366">
            <w:pPr>
              <w:spacing w:after="0"/>
              <w:jc w:val="right"/>
            </w:pPr>
            <w:r w:rsidRPr="00F52A23">
              <w:t>2017</w:t>
            </w:r>
          </w:p>
        </w:tc>
        <w:tc>
          <w:tcPr>
            <w:tcW w:w="474" w:type="pct"/>
            <w:tcBorders>
              <w:top w:val="nil"/>
              <w:left w:val="nil"/>
              <w:bottom w:val="single" w:sz="4" w:space="0" w:color="auto"/>
              <w:right w:val="single" w:sz="4" w:space="0" w:color="auto"/>
            </w:tcBorders>
            <w:shd w:val="clear" w:color="auto" w:fill="auto"/>
            <w:noWrap/>
            <w:vAlign w:val="bottom"/>
            <w:hideMark/>
          </w:tcPr>
          <w:p w14:paraId="4404511A" w14:textId="77777777" w:rsidR="008D5E20" w:rsidRPr="00F52A23" w:rsidRDefault="008D5E20" w:rsidP="00476366">
            <w:pPr>
              <w:spacing w:after="0"/>
              <w:jc w:val="right"/>
            </w:pPr>
            <w:r w:rsidRPr="00F52A23">
              <w:t>2018</w:t>
            </w:r>
          </w:p>
        </w:tc>
        <w:tc>
          <w:tcPr>
            <w:tcW w:w="474" w:type="pct"/>
            <w:tcBorders>
              <w:top w:val="nil"/>
              <w:left w:val="nil"/>
              <w:bottom w:val="single" w:sz="4" w:space="0" w:color="auto"/>
              <w:right w:val="single" w:sz="4" w:space="0" w:color="auto"/>
            </w:tcBorders>
            <w:shd w:val="clear" w:color="auto" w:fill="auto"/>
            <w:noWrap/>
            <w:vAlign w:val="bottom"/>
            <w:hideMark/>
          </w:tcPr>
          <w:p w14:paraId="74A829CF" w14:textId="77777777" w:rsidR="008D5E20" w:rsidRPr="00F52A23" w:rsidRDefault="008D5E20" w:rsidP="00476366">
            <w:pPr>
              <w:spacing w:after="0"/>
              <w:jc w:val="right"/>
            </w:pPr>
            <w:r w:rsidRPr="00F52A23">
              <w:t>2019</w:t>
            </w:r>
          </w:p>
        </w:tc>
        <w:tc>
          <w:tcPr>
            <w:tcW w:w="473" w:type="pct"/>
            <w:tcBorders>
              <w:top w:val="nil"/>
              <w:left w:val="nil"/>
              <w:bottom w:val="single" w:sz="4" w:space="0" w:color="auto"/>
              <w:right w:val="single" w:sz="4" w:space="0" w:color="auto"/>
            </w:tcBorders>
            <w:shd w:val="clear" w:color="auto" w:fill="auto"/>
            <w:noWrap/>
            <w:vAlign w:val="bottom"/>
            <w:hideMark/>
          </w:tcPr>
          <w:p w14:paraId="7258E275" w14:textId="77777777" w:rsidR="008D5E20" w:rsidRPr="00F52A23" w:rsidRDefault="008D5E20" w:rsidP="00476366">
            <w:pPr>
              <w:spacing w:after="0"/>
              <w:jc w:val="right"/>
            </w:pPr>
            <w:r w:rsidRPr="00F52A23">
              <w:t>2020</w:t>
            </w:r>
          </w:p>
        </w:tc>
      </w:tr>
      <w:tr w:rsidR="008D5E20" w:rsidRPr="00F52A23" w14:paraId="209F5BE2" w14:textId="77777777" w:rsidTr="00476366">
        <w:trPr>
          <w:trHeight w:val="29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7F66AA47" w14:textId="77777777" w:rsidR="008D5E20" w:rsidRPr="00F52A23" w:rsidRDefault="008D5E20" w:rsidP="00476366">
            <w:pPr>
              <w:spacing w:after="0"/>
            </w:pPr>
            <w:r w:rsidRPr="00F52A23">
              <w:t>Liczba osób dotkniętych przemocą w rodzinie </w:t>
            </w:r>
          </w:p>
        </w:tc>
      </w:tr>
      <w:tr w:rsidR="008D5E20" w:rsidRPr="00F52A23" w14:paraId="38293DAC" w14:textId="77777777" w:rsidTr="008D5E20">
        <w:trPr>
          <w:trHeight w:val="290"/>
        </w:trPr>
        <w:tc>
          <w:tcPr>
            <w:tcW w:w="15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94AAC5" w14:textId="77777777" w:rsidR="008D5E20" w:rsidRPr="00F52A23" w:rsidRDefault="008D5E20" w:rsidP="00476366">
            <w:pPr>
              <w:spacing w:after="0"/>
            </w:pPr>
            <w:r w:rsidRPr="00F52A23">
              <w:t>Ogółem</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E680DDA" w14:textId="77777777" w:rsidR="008D5E20" w:rsidRPr="00F52A23" w:rsidRDefault="008D5E20" w:rsidP="00476366">
            <w:pPr>
              <w:spacing w:after="0"/>
              <w:jc w:val="right"/>
              <w:rPr>
                <w:b/>
                <w:bCs/>
              </w:rPr>
            </w:pPr>
            <w:r w:rsidRPr="00F52A23">
              <w:rPr>
                <w:b/>
                <w:bCs/>
              </w:rPr>
              <w:t>11 091</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48E82635" w14:textId="77777777" w:rsidR="008D5E20" w:rsidRPr="00F52A23" w:rsidRDefault="008D5E20" w:rsidP="00476366">
            <w:pPr>
              <w:spacing w:after="0"/>
              <w:jc w:val="right"/>
              <w:rPr>
                <w:b/>
                <w:bCs/>
              </w:rPr>
            </w:pPr>
            <w:r w:rsidRPr="00F52A23">
              <w:rPr>
                <w:b/>
                <w:bCs/>
              </w:rPr>
              <w:t>12 405</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D0E9A12" w14:textId="77777777" w:rsidR="008D5E20" w:rsidRPr="00F52A23" w:rsidRDefault="008D5E20" w:rsidP="00476366">
            <w:pPr>
              <w:spacing w:after="0"/>
              <w:jc w:val="right"/>
              <w:rPr>
                <w:b/>
                <w:bCs/>
              </w:rPr>
            </w:pPr>
            <w:r w:rsidRPr="00F52A23">
              <w:rPr>
                <w:b/>
                <w:bCs/>
              </w:rPr>
              <w:t>11 091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4395DB7" w14:textId="77777777" w:rsidR="008D5E20" w:rsidRPr="00F52A23" w:rsidRDefault="008D5E20" w:rsidP="00476366">
            <w:pPr>
              <w:spacing w:after="0"/>
              <w:jc w:val="right"/>
              <w:rPr>
                <w:b/>
                <w:bCs/>
              </w:rPr>
            </w:pPr>
            <w:r w:rsidRPr="00F52A23">
              <w:rPr>
                <w:b/>
                <w:bCs/>
              </w:rPr>
              <w:t>8 826</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27CCD94C" w14:textId="77777777" w:rsidR="008D5E20" w:rsidRPr="00F52A23" w:rsidRDefault="008D5E20" w:rsidP="00476366">
            <w:pPr>
              <w:spacing w:after="0"/>
              <w:jc w:val="right"/>
              <w:rPr>
                <w:b/>
                <w:bCs/>
              </w:rPr>
            </w:pPr>
            <w:r w:rsidRPr="00F52A23">
              <w:rPr>
                <w:b/>
                <w:bCs/>
              </w:rPr>
              <w:t>224 225</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78B90BB4" w14:textId="77777777" w:rsidR="008D5E20" w:rsidRPr="00F52A23" w:rsidRDefault="008D5E20" w:rsidP="00476366">
            <w:pPr>
              <w:spacing w:after="0"/>
              <w:jc w:val="right"/>
              <w:rPr>
                <w:b/>
                <w:bCs/>
              </w:rPr>
            </w:pPr>
            <w:r w:rsidRPr="00F52A23">
              <w:rPr>
                <w:b/>
                <w:bCs/>
              </w:rPr>
              <w:t>224 251</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6E02E316" w14:textId="77777777" w:rsidR="008D5E20" w:rsidRPr="00F52A23" w:rsidRDefault="008D5E20" w:rsidP="00476366">
            <w:pPr>
              <w:spacing w:after="0"/>
              <w:jc w:val="right"/>
              <w:rPr>
                <w:b/>
                <w:bCs/>
              </w:rPr>
            </w:pPr>
            <w:r w:rsidRPr="00F52A23">
              <w:rPr>
                <w:b/>
                <w:bCs/>
              </w:rPr>
              <w:t>227 826</w:t>
            </w:r>
          </w:p>
        </w:tc>
        <w:tc>
          <w:tcPr>
            <w:tcW w:w="473" w:type="pct"/>
            <w:tcBorders>
              <w:top w:val="single" w:sz="4" w:space="0" w:color="auto"/>
              <w:left w:val="nil"/>
              <w:bottom w:val="single" w:sz="4" w:space="0" w:color="auto"/>
              <w:right w:val="single" w:sz="4" w:space="0" w:color="auto"/>
            </w:tcBorders>
            <w:shd w:val="clear" w:color="auto" w:fill="auto"/>
            <w:noWrap/>
            <w:vAlign w:val="bottom"/>
          </w:tcPr>
          <w:p w14:paraId="7FCEB601" w14:textId="77777777" w:rsidR="008D5E20" w:rsidRPr="00F52A23" w:rsidRDefault="008D5E20" w:rsidP="00476366">
            <w:pPr>
              <w:spacing w:after="0"/>
              <w:jc w:val="right"/>
              <w:rPr>
                <w:b/>
                <w:bCs/>
              </w:rPr>
            </w:pPr>
            <w:r w:rsidRPr="00F52A23">
              <w:rPr>
                <w:b/>
                <w:bCs/>
              </w:rPr>
              <w:t>207 045</w:t>
            </w:r>
          </w:p>
        </w:tc>
      </w:tr>
      <w:tr w:rsidR="008D5E20" w:rsidRPr="00F52A23" w14:paraId="7C25DD38" w14:textId="77777777" w:rsidTr="008D5E20">
        <w:trPr>
          <w:trHeight w:val="290"/>
        </w:trPr>
        <w:tc>
          <w:tcPr>
            <w:tcW w:w="15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2FCC53" w14:textId="77777777" w:rsidR="008D5E20" w:rsidRPr="00F52A23" w:rsidRDefault="008D5E20" w:rsidP="00476366">
            <w:pPr>
              <w:spacing w:after="0"/>
            </w:pPr>
            <w:r w:rsidRPr="00F52A23">
              <w:t>Kobiety</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1BE41A7" w14:textId="77777777" w:rsidR="008D5E20" w:rsidRPr="00F52A23" w:rsidRDefault="008D5E20" w:rsidP="00476366">
            <w:pPr>
              <w:spacing w:after="0"/>
              <w:jc w:val="right"/>
            </w:pPr>
            <w:r w:rsidRPr="00F52A23">
              <w:t>6 598</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AE971AB" w14:textId="77777777" w:rsidR="008D5E20" w:rsidRPr="00F52A23" w:rsidRDefault="008D5E20" w:rsidP="00476366">
            <w:pPr>
              <w:spacing w:after="0"/>
              <w:jc w:val="right"/>
            </w:pPr>
            <w:r w:rsidRPr="00F52A23">
              <w:t>7 088</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8BA8A55" w14:textId="77777777" w:rsidR="008D5E20" w:rsidRPr="00F52A23" w:rsidRDefault="008D5E20" w:rsidP="00476366">
            <w:pPr>
              <w:spacing w:after="0"/>
              <w:jc w:val="right"/>
            </w:pPr>
            <w:r w:rsidRPr="00F52A23">
              <w:t>6 491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759B739" w14:textId="77777777" w:rsidR="008D5E20" w:rsidRPr="00F52A23" w:rsidRDefault="008D5E20" w:rsidP="00476366">
            <w:pPr>
              <w:spacing w:after="0"/>
              <w:jc w:val="right"/>
            </w:pPr>
            <w:r w:rsidRPr="00F52A23">
              <w:t>5 479</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67D6BF1A" w14:textId="77777777" w:rsidR="008D5E20" w:rsidRPr="00F52A23" w:rsidRDefault="008D5E20" w:rsidP="00476366">
            <w:pPr>
              <w:spacing w:after="0"/>
              <w:jc w:val="right"/>
            </w:pPr>
            <w:r w:rsidRPr="00F52A23">
              <w:t>125 341</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346E2788" w14:textId="77777777" w:rsidR="008D5E20" w:rsidRPr="00F52A23" w:rsidRDefault="008D5E20" w:rsidP="00476366">
            <w:pPr>
              <w:spacing w:after="0"/>
              <w:jc w:val="right"/>
            </w:pPr>
            <w:r w:rsidRPr="00F52A23">
              <w:t>122 372</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00EF5325" w14:textId="77777777" w:rsidR="008D5E20" w:rsidRPr="00F52A23" w:rsidRDefault="008D5E20" w:rsidP="00476366">
            <w:pPr>
              <w:spacing w:after="0"/>
              <w:jc w:val="right"/>
            </w:pPr>
            <w:r w:rsidRPr="00F52A23">
              <w:t>124 382</w:t>
            </w:r>
          </w:p>
        </w:tc>
        <w:tc>
          <w:tcPr>
            <w:tcW w:w="473" w:type="pct"/>
            <w:tcBorders>
              <w:top w:val="single" w:sz="4" w:space="0" w:color="auto"/>
              <w:left w:val="nil"/>
              <w:bottom w:val="single" w:sz="4" w:space="0" w:color="auto"/>
              <w:right w:val="single" w:sz="4" w:space="0" w:color="auto"/>
            </w:tcBorders>
            <w:shd w:val="clear" w:color="auto" w:fill="auto"/>
            <w:noWrap/>
            <w:vAlign w:val="bottom"/>
          </w:tcPr>
          <w:p w14:paraId="78555189" w14:textId="77777777" w:rsidR="008D5E20" w:rsidRPr="00F52A23" w:rsidRDefault="008D5E20" w:rsidP="00476366">
            <w:pPr>
              <w:spacing w:after="0"/>
              <w:jc w:val="right"/>
            </w:pPr>
            <w:r w:rsidRPr="00F52A23">
              <w:t>113 178</w:t>
            </w:r>
          </w:p>
        </w:tc>
      </w:tr>
      <w:tr w:rsidR="008D5E20" w:rsidRPr="00F52A23" w14:paraId="58BF5056" w14:textId="77777777" w:rsidTr="008D5E20">
        <w:trPr>
          <w:trHeight w:val="290"/>
        </w:trPr>
        <w:tc>
          <w:tcPr>
            <w:tcW w:w="15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A49AAA" w14:textId="77777777" w:rsidR="008D5E20" w:rsidRPr="00F52A23" w:rsidRDefault="008D5E20" w:rsidP="00476366">
            <w:pPr>
              <w:spacing w:after="0"/>
            </w:pPr>
            <w:r w:rsidRPr="00F52A23">
              <w:t>Mężczyźni</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CCE4632" w14:textId="77777777" w:rsidR="008D5E20" w:rsidRPr="00F52A23" w:rsidRDefault="008D5E20" w:rsidP="00476366">
            <w:pPr>
              <w:spacing w:after="0"/>
              <w:jc w:val="right"/>
            </w:pPr>
            <w:r w:rsidRPr="00F52A23">
              <w:t>2 092</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4067CF38" w14:textId="77777777" w:rsidR="008D5E20" w:rsidRPr="00F52A23" w:rsidRDefault="008D5E20" w:rsidP="00476366">
            <w:pPr>
              <w:spacing w:after="0"/>
              <w:jc w:val="right"/>
            </w:pPr>
            <w:r w:rsidRPr="00F52A23">
              <w:t>2 534</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9857647" w14:textId="77777777" w:rsidR="008D5E20" w:rsidRPr="00F52A23" w:rsidRDefault="008D5E20" w:rsidP="00476366">
            <w:pPr>
              <w:spacing w:after="0"/>
              <w:jc w:val="right"/>
            </w:pPr>
            <w:r w:rsidRPr="00F52A23">
              <w:t>2 215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01760F4" w14:textId="77777777" w:rsidR="008D5E20" w:rsidRPr="00F52A23" w:rsidRDefault="008D5E20" w:rsidP="00476366">
            <w:pPr>
              <w:spacing w:after="0"/>
              <w:jc w:val="right"/>
            </w:pPr>
            <w:r w:rsidRPr="00F52A23">
              <w:t>1 447</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5BEF3E57" w14:textId="77777777" w:rsidR="008D5E20" w:rsidRPr="00F52A23" w:rsidRDefault="008D5E20" w:rsidP="00476366">
            <w:pPr>
              <w:spacing w:after="0"/>
              <w:jc w:val="right"/>
            </w:pPr>
            <w:r w:rsidRPr="00F52A23">
              <w:t>34 914</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0437774F" w14:textId="77777777" w:rsidR="008D5E20" w:rsidRPr="00F52A23" w:rsidRDefault="008D5E20" w:rsidP="00476366">
            <w:pPr>
              <w:spacing w:after="0"/>
              <w:jc w:val="right"/>
            </w:pPr>
            <w:r w:rsidRPr="00F52A23">
              <w:t>36 148</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5EE8D429" w14:textId="77777777" w:rsidR="008D5E20" w:rsidRPr="00F52A23" w:rsidRDefault="008D5E20" w:rsidP="00476366">
            <w:pPr>
              <w:spacing w:after="0"/>
              <w:jc w:val="right"/>
            </w:pPr>
            <w:r w:rsidRPr="00F52A23">
              <w:t>39 625</w:t>
            </w:r>
          </w:p>
        </w:tc>
        <w:tc>
          <w:tcPr>
            <w:tcW w:w="473" w:type="pct"/>
            <w:tcBorders>
              <w:top w:val="single" w:sz="4" w:space="0" w:color="auto"/>
              <w:left w:val="nil"/>
              <w:bottom w:val="single" w:sz="4" w:space="0" w:color="auto"/>
              <w:right w:val="single" w:sz="4" w:space="0" w:color="auto"/>
            </w:tcBorders>
            <w:shd w:val="clear" w:color="auto" w:fill="auto"/>
            <w:noWrap/>
            <w:vAlign w:val="bottom"/>
          </w:tcPr>
          <w:p w14:paraId="25200728" w14:textId="77777777" w:rsidR="008D5E20" w:rsidRPr="00F52A23" w:rsidRDefault="008D5E20" w:rsidP="00476366">
            <w:pPr>
              <w:spacing w:after="0"/>
              <w:jc w:val="right"/>
            </w:pPr>
            <w:r w:rsidRPr="00F52A23">
              <w:t>34 907</w:t>
            </w:r>
          </w:p>
        </w:tc>
      </w:tr>
      <w:tr w:rsidR="008D5E20" w:rsidRPr="00F52A23" w14:paraId="72EBEA3D" w14:textId="77777777" w:rsidTr="008D5E20">
        <w:trPr>
          <w:trHeight w:val="290"/>
        </w:trPr>
        <w:tc>
          <w:tcPr>
            <w:tcW w:w="15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79E608" w14:textId="77777777" w:rsidR="008D5E20" w:rsidRPr="00F52A23" w:rsidRDefault="008D5E20" w:rsidP="00476366">
            <w:pPr>
              <w:spacing w:after="0"/>
            </w:pPr>
            <w:r w:rsidRPr="00F52A23">
              <w:t>Dzieci</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57AA53C" w14:textId="77777777" w:rsidR="008D5E20" w:rsidRPr="00F52A23" w:rsidRDefault="008D5E20" w:rsidP="00476366">
            <w:pPr>
              <w:spacing w:after="0"/>
              <w:jc w:val="right"/>
            </w:pPr>
            <w:r w:rsidRPr="00F52A23">
              <w:t>2 401</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D21D0F4" w14:textId="77777777" w:rsidR="008D5E20" w:rsidRPr="00F52A23" w:rsidRDefault="008D5E20" w:rsidP="00476366">
            <w:pPr>
              <w:spacing w:after="0"/>
              <w:jc w:val="right"/>
            </w:pPr>
            <w:r w:rsidRPr="00F52A23">
              <w:t>2 783</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559F889" w14:textId="77777777" w:rsidR="008D5E20" w:rsidRPr="00F52A23" w:rsidRDefault="008D5E20" w:rsidP="00476366">
            <w:pPr>
              <w:spacing w:after="0"/>
              <w:jc w:val="right"/>
            </w:pPr>
            <w:r w:rsidRPr="00F52A23">
              <w:t>2 385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67A055B7" w14:textId="77777777" w:rsidR="008D5E20" w:rsidRPr="00F52A23" w:rsidRDefault="008D5E20" w:rsidP="00476366">
            <w:pPr>
              <w:spacing w:after="0"/>
              <w:jc w:val="right"/>
            </w:pPr>
            <w:r w:rsidRPr="00F52A23">
              <w:t>1 900</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0D05454B" w14:textId="77777777" w:rsidR="008D5E20" w:rsidRPr="00F52A23" w:rsidRDefault="008D5E20" w:rsidP="00476366">
            <w:pPr>
              <w:spacing w:after="0"/>
              <w:jc w:val="right"/>
            </w:pPr>
            <w:r w:rsidRPr="00F52A23">
              <w:t>63 970</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1E4012BC" w14:textId="77777777" w:rsidR="008D5E20" w:rsidRPr="00F52A23" w:rsidRDefault="008D5E20" w:rsidP="00476366">
            <w:pPr>
              <w:spacing w:after="0"/>
              <w:jc w:val="right"/>
            </w:pPr>
            <w:r w:rsidRPr="00F52A23">
              <w:t>65 731</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1B1B6A86" w14:textId="77777777" w:rsidR="008D5E20" w:rsidRPr="00F52A23" w:rsidRDefault="008D5E20" w:rsidP="00476366">
            <w:pPr>
              <w:spacing w:after="0"/>
              <w:jc w:val="right"/>
            </w:pPr>
            <w:r w:rsidRPr="00F52A23">
              <w:t>63 819</w:t>
            </w:r>
          </w:p>
        </w:tc>
        <w:tc>
          <w:tcPr>
            <w:tcW w:w="473" w:type="pct"/>
            <w:tcBorders>
              <w:top w:val="single" w:sz="4" w:space="0" w:color="auto"/>
              <w:left w:val="nil"/>
              <w:bottom w:val="single" w:sz="4" w:space="0" w:color="auto"/>
              <w:right w:val="single" w:sz="4" w:space="0" w:color="auto"/>
            </w:tcBorders>
            <w:shd w:val="clear" w:color="auto" w:fill="auto"/>
            <w:noWrap/>
            <w:vAlign w:val="bottom"/>
          </w:tcPr>
          <w:p w14:paraId="05D26150" w14:textId="77777777" w:rsidR="008D5E20" w:rsidRPr="00F52A23" w:rsidRDefault="008D5E20" w:rsidP="00476366">
            <w:pPr>
              <w:spacing w:after="0"/>
              <w:jc w:val="right"/>
            </w:pPr>
            <w:r w:rsidRPr="00F52A23">
              <w:t>58 960</w:t>
            </w:r>
          </w:p>
        </w:tc>
      </w:tr>
      <w:tr w:rsidR="008D5E20" w:rsidRPr="00F52A23" w14:paraId="374CBD30" w14:textId="77777777" w:rsidTr="00476366">
        <w:trPr>
          <w:trHeight w:val="29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5F861E7E" w14:textId="77777777" w:rsidR="008D5E20" w:rsidRPr="00F52A23" w:rsidRDefault="008D5E20" w:rsidP="00476366">
            <w:pPr>
              <w:spacing w:after="0"/>
            </w:pPr>
            <w:r w:rsidRPr="00F52A23">
              <w:t>Liczba osób objętych pomocą w formie poradnictwa </w:t>
            </w:r>
          </w:p>
        </w:tc>
      </w:tr>
      <w:tr w:rsidR="008D5E20" w:rsidRPr="00F52A23" w14:paraId="52818D7E" w14:textId="77777777" w:rsidTr="008D5E20">
        <w:trPr>
          <w:trHeight w:val="290"/>
        </w:trPr>
        <w:tc>
          <w:tcPr>
            <w:tcW w:w="15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02A61E" w14:textId="77777777" w:rsidR="008D5E20" w:rsidRPr="00F52A23" w:rsidRDefault="008D5E20" w:rsidP="00476366">
            <w:pPr>
              <w:spacing w:after="0"/>
            </w:pPr>
            <w:r w:rsidRPr="00F52A23">
              <w:t>Ogółem</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EAB91E7" w14:textId="77777777" w:rsidR="008D5E20" w:rsidRPr="00F52A23" w:rsidRDefault="008D5E20" w:rsidP="00476366">
            <w:pPr>
              <w:spacing w:after="0"/>
              <w:jc w:val="right"/>
            </w:pPr>
            <w:r w:rsidRPr="00F52A23">
              <w:t>9 685</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709564A" w14:textId="77777777" w:rsidR="008D5E20" w:rsidRPr="00F52A23" w:rsidRDefault="008D5E20" w:rsidP="00476366">
            <w:pPr>
              <w:spacing w:after="0"/>
              <w:jc w:val="right"/>
            </w:pPr>
            <w:r w:rsidRPr="00F52A23">
              <w:t>11 007</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5C4002AA" w14:textId="77777777" w:rsidR="008D5E20" w:rsidRPr="00F52A23" w:rsidRDefault="008D5E20" w:rsidP="00476366">
            <w:pPr>
              <w:spacing w:after="0"/>
              <w:jc w:val="right"/>
            </w:pPr>
            <w:r w:rsidRPr="00F52A23">
              <w:t>8 357</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EB30CED" w14:textId="77777777" w:rsidR="008D5E20" w:rsidRPr="00F52A23" w:rsidRDefault="008D5E20" w:rsidP="00476366">
            <w:pPr>
              <w:spacing w:after="0"/>
              <w:jc w:val="right"/>
            </w:pPr>
            <w:r w:rsidRPr="00F52A23">
              <w:t>6 480</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5603996B" w14:textId="77777777" w:rsidR="008D5E20" w:rsidRPr="00F52A23" w:rsidRDefault="008D5E20" w:rsidP="00476366">
            <w:pPr>
              <w:spacing w:after="0"/>
              <w:jc w:val="right"/>
            </w:pPr>
            <w:r w:rsidRPr="00F52A23">
              <w:t>154 206</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632175FC" w14:textId="77777777" w:rsidR="008D5E20" w:rsidRPr="00F52A23" w:rsidRDefault="008D5E20" w:rsidP="00476366">
            <w:pPr>
              <w:spacing w:after="0"/>
              <w:jc w:val="right"/>
            </w:pPr>
            <w:r w:rsidRPr="00F52A23">
              <w:t>152 952</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15B835C4" w14:textId="77777777" w:rsidR="008D5E20" w:rsidRPr="00F52A23" w:rsidRDefault="008D5E20" w:rsidP="00476366">
            <w:pPr>
              <w:spacing w:after="0"/>
              <w:jc w:val="right"/>
            </w:pPr>
            <w:r w:rsidRPr="00F52A23">
              <w:t>238 686</w:t>
            </w:r>
          </w:p>
        </w:tc>
        <w:tc>
          <w:tcPr>
            <w:tcW w:w="473" w:type="pct"/>
            <w:tcBorders>
              <w:top w:val="single" w:sz="4" w:space="0" w:color="auto"/>
              <w:left w:val="nil"/>
              <w:bottom w:val="single" w:sz="4" w:space="0" w:color="auto"/>
              <w:right w:val="single" w:sz="4" w:space="0" w:color="auto"/>
            </w:tcBorders>
            <w:shd w:val="clear" w:color="auto" w:fill="auto"/>
            <w:noWrap/>
            <w:vAlign w:val="bottom"/>
          </w:tcPr>
          <w:p w14:paraId="56F36549" w14:textId="77777777" w:rsidR="008D5E20" w:rsidRPr="00F52A23" w:rsidRDefault="008D5E20" w:rsidP="00476366">
            <w:pPr>
              <w:spacing w:after="0"/>
              <w:jc w:val="right"/>
            </w:pPr>
            <w:r w:rsidRPr="00F52A23">
              <w:t>140 879</w:t>
            </w:r>
          </w:p>
        </w:tc>
      </w:tr>
      <w:tr w:rsidR="008D5E20" w:rsidRPr="00F52A23" w14:paraId="30536B01" w14:textId="77777777" w:rsidTr="008D5E20">
        <w:trPr>
          <w:trHeight w:val="290"/>
        </w:trPr>
        <w:tc>
          <w:tcPr>
            <w:tcW w:w="15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DEACC" w14:textId="77777777" w:rsidR="008D5E20" w:rsidRPr="00F52A23" w:rsidRDefault="008D5E20" w:rsidP="00476366">
            <w:pPr>
              <w:spacing w:after="0"/>
            </w:pPr>
            <w:r w:rsidRPr="00F52A23">
              <w:t>Medycznego</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9C56DA6" w14:textId="77777777" w:rsidR="008D5E20" w:rsidRPr="00F52A23" w:rsidRDefault="008D5E20" w:rsidP="00476366">
            <w:pPr>
              <w:spacing w:after="0"/>
              <w:jc w:val="right"/>
            </w:pPr>
            <w:r w:rsidRPr="00F52A23">
              <w:t>206</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60C5578" w14:textId="77777777" w:rsidR="008D5E20" w:rsidRPr="00F52A23" w:rsidRDefault="008D5E20" w:rsidP="00476366">
            <w:pPr>
              <w:spacing w:after="0"/>
              <w:jc w:val="right"/>
            </w:pPr>
            <w:r w:rsidRPr="00F52A23">
              <w:t>335</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237A01B" w14:textId="77777777" w:rsidR="008D5E20" w:rsidRPr="00F52A23" w:rsidRDefault="008D5E20" w:rsidP="00476366">
            <w:pPr>
              <w:spacing w:after="0"/>
              <w:jc w:val="right"/>
            </w:pPr>
            <w:r w:rsidRPr="00F52A23">
              <w:t>315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B05F888" w14:textId="77777777" w:rsidR="008D5E20" w:rsidRPr="00F52A23" w:rsidRDefault="008D5E20" w:rsidP="00476366">
            <w:pPr>
              <w:spacing w:after="0"/>
              <w:jc w:val="right"/>
            </w:pPr>
            <w:r w:rsidRPr="00F52A23">
              <w:t>139</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2F1C799C" w14:textId="77777777" w:rsidR="008D5E20" w:rsidRPr="00F52A23" w:rsidRDefault="008D5E20" w:rsidP="00476366">
            <w:pPr>
              <w:spacing w:after="0"/>
              <w:jc w:val="right"/>
            </w:pPr>
            <w:r w:rsidRPr="00F52A23">
              <w:t>4 862</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7272276A" w14:textId="77777777" w:rsidR="008D5E20" w:rsidRPr="00F52A23" w:rsidRDefault="008D5E20" w:rsidP="00476366">
            <w:pPr>
              <w:spacing w:after="0"/>
              <w:jc w:val="right"/>
            </w:pPr>
            <w:r w:rsidRPr="00F52A23">
              <w:t>5 139</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205F143B" w14:textId="77777777" w:rsidR="008D5E20" w:rsidRPr="00F52A23" w:rsidRDefault="008D5E20" w:rsidP="00476366">
            <w:pPr>
              <w:spacing w:after="0"/>
              <w:jc w:val="right"/>
            </w:pPr>
            <w:r w:rsidRPr="00F52A23">
              <w:t>5 368</w:t>
            </w:r>
          </w:p>
        </w:tc>
        <w:tc>
          <w:tcPr>
            <w:tcW w:w="473" w:type="pct"/>
            <w:tcBorders>
              <w:top w:val="single" w:sz="4" w:space="0" w:color="auto"/>
              <w:left w:val="nil"/>
              <w:bottom w:val="single" w:sz="4" w:space="0" w:color="auto"/>
              <w:right w:val="single" w:sz="4" w:space="0" w:color="auto"/>
            </w:tcBorders>
            <w:shd w:val="clear" w:color="auto" w:fill="auto"/>
            <w:noWrap/>
            <w:vAlign w:val="bottom"/>
          </w:tcPr>
          <w:p w14:paraId="7A97E5AF" w14:textId="77777777" w:rsidR="008D5E20" w:rsidRPr="00F52A23" w:rsidRDefault="008D5E20" w:rsidP="00476366">
            <w:pPr>
              <w:spacing w:after="0"/>
              <w:jc w:val="right"/>
            </w:pPr>
            <w:r w:rsidRPr="00F52A23">
              <w:t>4 539</w:t>
            </w:r>
          </w:p>
        </w:tc>
      </w:tr>
      <w:tr w:rsidR="008D5E20" w:rsidRPr="00F52A23" w14:paraId="41AE9F6D" w14:textId="77777777" w:rsidTr="008D5E20">
        <w:trPr>
          <w:trHeight w:val="290"/>
        </w:trPr>
        <w:tc>
          <w:tcPr>
            <w:tcW w:w="15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CC5BB" w14:textId="77777777" w:rsidR="008D5E20" w:rsidRPr="00F52A23" w:rsidRDefault="008D5E20" w:rsidP="00476366">
            <w:pPr>
              <w:spacing w:after="0"/>
            </w:pPr>
            <w:r w:rsidRPr="00F52A23">
              <w:t>Psychologicznego</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57A4B89" w14:textId="77777777" w:rsidR="008D5E20" w:rsidRPr="00F52A23" w:rsidRDefault="008D5E20" w:rsidP="00476366">
            <w:pPr>
              <w:spacing w:after="0"/>
              <w:jc w:val="right"/>
            </w:pPr>
            <w:r w:rsidRPr="00F52A23">
              <w:t>4 011</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FB08DE1" w14:textId="77777777" w:rsidR="008D5E20" w:rsidRPr="00F52A23" w:rsidRDefault="008D5E20" w:rsidP="00476366">
            <w:pPr>
              <w:spacing w:after="0"/>
              <w:jc w:val="right"/>
            </w:pPr>
            <w:r w:rsidRPr="00F52A23">
              <w:t>3 923</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33FB2AD" w14:textId="77777777" w:rsidR="008D5E20" w:rsidRPr="00F52A23" w:rsidRDefault="008D5E20" w:rsidP="00476366">
            <w:pPr>
              <w:spacing w:after="0"/>
              <w:jc w:val="right"/>
            </w:pPr>
            <w:r w:rsidRPr="00F52A23">
              <w:t>3 238</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DB66AB1" w14:textId="77777777" w:rsidR="008D5E20" w:rsidRPr="00F52A23" w:rsidRDefault="008D5E20" w:rsidP="00476366">
            <w:pPr>
              <w:spacing w:after="0"/>
              <w:jc w:val="right"/>
            </w:pPr>
            <w:r w:rsidRPr="00F52A23">
              <w:t>2 732</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3A27EBF5" w14:textId="77777777" w:rsidR="008D5E20" w:rsidRPr="00F52A23" w:rsidRDefault="008D5E20" w:rsidP="00476366">
            <w:pPr>
              <w:spacing w:after="0"/>
              <w:jc w:val="right"/>
            </w:pPr>
            <w:r w:rsidRPr="00F52A23">
              <w:t>68 902</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2893DFCF" w14:textId="77777777" w:rsidR="008D5E20" w:rsidRPr="00F52A23" w:rsidRDefault="008D5E20" w:rsidP="00476366">
            <w:pPr>
              <w:spacing w:after="0"/>
              <w:jc w:val="right"/>
            </w:pPr>
            <w:r w:rsidRPr="00F52A23">
              <w:t>66 243</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4BFDDED1" w14:textId="77777777" w:rsidR="008D5E20" w:rsidRPr="00F52A23" w:rsidRDefault="008D5E20" w:rsidP="00476366">
            <w:pPr>
              <w:spacing w:after="0"/>
              <w:jc w:val="right"/>
            </w:pPr>
            <w:r w:rsidRPr="00F52A23">
              <w:t>69 730</w:t>
            </w:r>
          </w:p>
        </w:tc>
        <w:tc>
          <w:tcPr>
            <w:tcW w:w="473" w:type="pct"/>
            <w:tcBorders>
              <w:top w:val="single" w:sz="4" w:space="0" w:color="auto"/>
              <w:left w:val="nil"/>
              <w:bottom w:val="single" w:sz="4" w:space="0" w:color="auto"/>
              <w:right w:val="single" w:sz="4" w:space="0" w:color="auto"/>
            </w:tcBorders>
            <w:shd w:val="clear" w:color="auto" w:fill="auto"/>
            <w:noWrap/>
            <w:vAlign w:val="bottom"/>
          </w:tcPr>
          <w:p w14:paraId="6559D0DD" w14:textId="77777777" w:rsidR="008D5E20" w:rsidRPr="00F52A23" w:rsidRDefault="008D5E20" w:rsidP="00476366">
            <w:pPr>
              <w:spacing w:after="0"/>
              <w:jc w:val="right"/>
            </w:pPr>
            <w:r w:rsidRPr="00F52A23">
              <w:t>60 772</w:t>
            </w:r>
          </w:p>
        </w:tc>
      </w:tr>
      <w:tr w:rsidR="008D5E20" w:rsidRPr="00F52A23" w14:paraId="4AD6609D" w14:textId="77777777" w:rsidTr="008D5E20">
        <w:trPr>
          <w:trHeight w:val="290"/>
        </w:trPr>
        <w:tc>
          <w:tcPr>
            <w:tcW w:w="15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6FD13" w14:textId="77777777" w:rsidR="008D5E20" w:rsidRPr="00F52A23" w:rsidRDefault="008D5E20" w:rsidP="00476366">
            <w:pPr>
              <w:spacing w:after="0"/>
            </w:pPr>
            <w:r w:rsidRPr="00F52A23">
              <w:t>Prawnego</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9C7B1FE" w14:textId="77777777" w:rsidR="008D5E20" w:rsidRPr="00F52A23" w:rsidRDefault="008D5E20" w:rsidP="00476366">
            <w:pPr>
              <w:spacing w:after="0"/>
              <w:jc w:val="right"/>
            </w:pPr>
            <w:r w:rsidRPr="00F52A23">
              <w:t>1 770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D045349" w14:textId="77777777" w:rsidR="008D5E20" w:rsidRPr="00F52A23" w:rsidRDefault="008D5E20" w:rsidP="00476366">
            <w:pPr>
              <w:spacing w:after="0"/>
              <w:jc w:val="right"/>
            </w:pPr>
            <w:r w:rsidRPr="00F52A23">
              <w:t>1 901</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9FBF495" w14:textId="77777777" w:rsidR="008D5E20" w:rsidRPr="00F52A23" w:rsidRDefault="008D5E20" w:rsidP="00476366">
            <w:pPr>
              <w:spacing w:after="0"/>
              <w:jc w:val="right"/>
            </w:pPr>
            <w:r w:rsidRPr="00F52A23">
              <w:t>1 991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1E2C288" w14:textId="77777777" w:rsidR="008D5E20" w:rsidRPr="00F52A23" w:rsidRDefault="008D5E20" w:rsidP="00476366">
            <w:pPr>
              <w:spacing w:after="0"/>
              <w:jc w:val="right"/>
            </w:pPr>
            <w:r w:rsidRPr="00F52A23">
              <w:t>1 128</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234DC369" w14:textId="77777777" w:rsidR="008D5E20" w:rsidRPr="00F52A23" w:rsidRDefault="008D5E20" w:rsidP="00476366">
            <w:pPr>
              <w:spacing w:after="0"/>
              <w:jc w:val="right"/>
            </w:pPr>
            <w:r w:rsidRPr="00F52A23">
              <w:t>34 648</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794E4B1D" w14:textId="77777777" w:rsidR="008D5E20" w:rsidRPr="00F52A23" w:rsidRDefault="008D5E20" w:rsidP="00476366">
            <w:pPr>
              <w:spacing w:after="0"/>
              <w:jc w:val="right"/>
            </w:pPr>
            <w:r w:rsidRPr="00F52A23">
              <w:t>34 976</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4BA48BAC" w14:textId="77777777" w:rsidR="008D5E20" w:rsidRPr="00F52A23" w:rsidRDefault="008D5E20" w:rsidP="00476366">
            <w:pPr>
              <w:spacing w:after="0"/>
              <w:jc w:val="right"/>
            </w:pPr>
            <w:r w:rsidRPr="00F52A23">
              <w:t>36 508</w:t>
            </w:r>
          </w:p>
        </w:tc>
        <w:tc>
          <w:tcPr>
            <w:tcW w:w="473" w:type="pct"/>
            <w:tcBorders>
              <w:top w:val="single" w:sz="4" w:space="0" w:color="auto"/>
              <w:left w:val="nil"/>
              <w:bottom w:val="single" w:sz="4" w:space="0" w:color="auto"/>
              <w:right w:val="single" w:sz="4" w:space="0" w:color="auto"/>
            </w:tcBorders>
            <w:shd w:val="clear" w:color="auto" w:fill="auto"/>
            <w:noWrap/>
            <w:vAlign w:val="bottom"/>
          </w:tcPr>
          <w:p w14:paraId="028F344F" w14:textId="77777777" w:rsidR="008D5E20" w:rsidRPr="00F52A23" w:rsidRDefault="008D5E20" w:rsidP="00476366">
            <w:pPr>
              <w:spacing w:after="0"/>
              <w:jc w:val="right"/>
            </w:pPr>
            <w:r w:rsidRPr="00F52A23">
              <w:t>28 168</w:t>
            </w:r>
          </w:p>
        </w:tc>
      </w:tr>
      <w:tr w:rsidR="008D5E20" w:rsidRPr="00F52A23" w14:paraId="77631B05" w14:textId="77777777" w:rsidTr="008D5E20">
        <w:trPr>
          <w:trHeight w:val="290"/>
        </w:trPr>
        <w:tc>
          <w:tcPr>
            <w:tcW w:w="15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453D6F" w14:textId="77777777" w:rsidR="008D5E20" w:rsidRPr="00F52A23" w:rsidRDefault="008D5E20" w:rsidP="00476366">
            <w:pPr>
              <w:spacing w:after="0"/>
            </w:pPr>
            <w:r w:rsidRPr="00F52A23">
              <w:t>Socjalnego</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4528001" w14:textId="77777777" w:rsidR="008D5E20" w:rsidRPr="00F52A23" w:rsidRDefault="008D5E20" w:rsidP="00476366">
            <w:pPr>
              <w:spacing w:after="0"/>
              <w:jc w:val="right"/>
            </w:pPr>
            <w:r w:rsidRPr="00F52A23">
              <w:t>4 675</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C054E13" w14:textId="77777777" w:rsidR="008D5E20" w:rsidRPr="00F52A23" w:rsidRDefault="008D5E20" w:rsidP="00476366">
            <w:pPr>
              <w:spacing w:after="0"/>
              <w:jc w:val="right"/>
            </w:pPr>
            <w:r w:rsidRPr="00F52A23">
              <w:t>4 714</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2911315" w14:textId="77777777" w:rsidR="008D5E20" w:rsidRPr="00F52A23" w:rsidRDefault="008D5E20" w:rsidP="00476366">
            <w:pPr>
              <w:spacing w:after="0"/>
              <w:jc w:val="right"/>
            </w:pPr>
            <w:r w:rsidRPr="00F52A23">
              <w:t>3 983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295E0ED" w14:textId="77777777" w:rsidR="008D5E20" w:rsidRPr="00F52A23" w:rsidRDefault="008D5E20" w:rsidP="00476366">
            <w:pPr>
              <w:spacing w:after="0"/>
              <w:jc w:val="right"/>
            </w:pPr>
            <w:r w:rsidRPr="00F52A23">
              <w:t>3 793</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3AE2A4D6" w14:textId="77777777" w:rsidR="008D5E20" w:rsidRPr="00F52A23" w:rsidRDefault="008D5E20" w:rsidP="00476366">
            <w:pPr>
              <w:spacing w:after="0"/>
              <w:jc w:val="right"/>
            </w:pPr>
            <w:r w:rsidRPr="00F52A23">
              <w:t>92 096</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23DA7D30" w14:textId="77777777" w:rsidR="008D5E20" w:rsidRPr="00F52A23" w:rsidRDefault="008D5E20" w:rsidP="00476366">
            <w:pPr>
              <w:spacing w:after="0"/>
              <w:jc w:val="right"/>
            </w:pPr>
            <w:r w:rsidRPr="00F52A23">
              <w:t>93 494</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10014CF1" w14:textId="77777777" w:rsidR="008D5E20" w:rsidRPr="00F52A23" w:rsidRDefault="008D5E20" w:rsidP="00476366">
            <w:pPr>
              <w:spacing w:after="0"/>
              <w:jc w:val="right"/>
            </w:pPr>
            <w:r w:rsidRPr="00F52A23">
              <w:t>95 393</w:t>
            </w:r>
          </w:p>
        </w:tc>
        <w:tc>
          <w:tcPr>
            <w:tcW w:w="473" w:type="pct"/>
            <w:tcBorders>
              <w:top w:val="single" w:sz="4" w:space="0" w:color="auto"/>
              <w:left w:val="nil"/>
              <w:bottom w:val="single" w:sz="4" w:space="0" w:color="auto"/>
              <w:right w:val="single" w:sz="4" w:space="0" w:color="auto"/>
            </w:tcBorders>
            <w:shd w:val="clear" w:color="auto" w:fill="auto"/>
            <w:noWrap/>
            <w:vAlign w:val="bottom"/>
          </w:tcPr>
          <w:p w14:paraId="1CF17D5D" w14:textId="77777777" w:rsidR="008D5E20" w:rsidRPr="00F52A23" w:rsidRDefault="008D5E20" w:rsidP="00476366">
            <w:pPr>
              <w:spacing w:after="0"/>
              <w:jc w:val="right"/>
            </w:pPr>
            <w:r w:rsidRPr="00F52A23">
              <w:t>86 418</w:t>
            </w:r>
          </w:p>
        </w:tc>
      </w:tr>
      <w:tr w:rsidR="008D5E20" w:rsidRPr="00F52A23" w14:paraId="488F4F53" w14:textId="77777777" w:rsidTr="008D5E20">
        <w:trPr>
          <w:trHeight w:val="290"/>
        </w:trPr>
        <w:tc>
          <w:tcPr>
            <w:tcW w:w="15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107E89" w14:textId="77777777" w:rsidR="008D5E20" w:rsidRPr="00F52A23" w:rsidRDefault="008D5E20" w:rsidP="00476366">
            <w:pPr>
              <w:spacing w:after="0"/>
            </w:pPr>
            <w:r w:rsidRPr="00F52A23">
              <w:t>Zawodowego i rodzinnego</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3D32105" w14:textId="77777777" w:rsidR="008D5E20" w:rsidRPr="00F52A23" w:rsidRDefault="008D5E20" w:rsidP="00476366">
            <w:pPr>
              <w:spacing w:after="0"/>
              <w:jc w:val="right"/>
            </w:pPr>
            <w:r w:rsidRPr="00F52A23">
              <w:t>1 630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55A668B9" w14:textId="77777777" w:rsidR="008D5E20" w:rsidRPr="00F52A23" w:rsidRDefault="008D5E20" w:rsidP="00476366">
            <w:pPr>
              <w:spacing w:after="0"/>
              <w:jc w:val="right"/>
            </w:pPr>
            <w:r w:rsidRPr="00F52A23">
              <w:t>1 701</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C0C6BFA" w14:textId="77777777" w:rsidR="008D5E20" w:rsidRPr="00F52A23" w:rsidRDefault="008D5E20" w:rsidP="00476366">
            <w:pPr>
              <w:spacing w:after="0"/>
              <w:jc w:val="right"/>
            </w:pPr>
            <w:r w:rsidRPr="00F52A23">
              <w:t>1 637</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3974FCE" w14:textId="77777777" w:rsidR="008D5E20" w:rsidRPr="00F52A23" w:rsidRDefault="008D5E20" w:rsidP="00476366">
            <w:pPr>
              <w:spacing w:after="0"/>
              <w:jc w:val="right"/>
            </w:pPr>
            <w:r w:rsidRPr="00F52A23">
              <w:t>1 164</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4EDD6096" w14:textId="77777777" w:rsidR="008D5E20" w:rsidRPr="00F52A23" w:rsidRDefault="008D5E20" w:rsidP="00476366">
            <w:pPr>
              <w:spacing w:after="0"/>
              <w:jc w:val="right"/>
            </w:pPr>
            <w:r w:rsidRPr="00F52A23">
              <w:t>31 887</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1DCF30AA" w14:textId="77777777" w:rsidR="008D5E20" w:rsidRPr="00F52A23" w:rsidRDefault="008D5E20" w:rsidP="00476366">
            <w:pPr>
              <w:spacing w:after="0"/>
              <w:jc w:val="right"/>
            </w:pPr>
            <w:r w:rsidRPr="00F52A23">
              <w:t>31 312</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308A98E4" w14:textId="77777777" w:rsidR="008D5E20" w:rsidRPr="00F52A23" w:rsidRDefault="008D5E20" w:rsidP="00476366">
            <w:pPr>
              <w:spacing w:after="0"/>
              <w:jc w:val="right"/>
            </w:pPr>
            <w:r w:rsidRPr="00F52A23">
              <w:t>31 687</w:t>
            </w:r>
          </w:p>
        </w:tc>
        <w:tc>
          <w:tcPr>
            <w:tcW w:w="473" w:type="pct"/>
            <w:tcBorders>
              <w:top w:val="single" w:sz="4" w:space="0" w:color="auto"/>
              <w:left w:val="nil"/>
              <w:bottom w:val="single" w:sz="4" w:space="0" w:color="auto"/>
              <w:right w:val="single" w:sz="4" w:space="0" w:color="auto"/>
            </w:tcBorders>
            <w:shd w:val="clear" w:color="auto" w:fill="auto"/>
            <w:noWrap/>
            <w:vAlign w:val="bottom"/>
          </w:tcPr>
          <w:p w14:paraId="50181FF8" w14:textId="77777777" w:rsidR="008D5E20" w:rsidRPr="00F52A23" w:rsidRDefault="008D5E20" w:rsidP="00476366">
            <w:pPr>
              <w:spacing w:after="0"/>
              <w:jc w:val="right"/>
            </w:pPr>
            <w:r w:rsidRPr="00F52A23">
              <w:t>26 550</w:t>
            </w:r>
          </w:p>
        </w:tc>
      </w:tr>
    </w:tbl>
    <w:p w14:paraId="0AA16BBD" w14:textId="77777777" w:rsidR="008D5E20" w:rsidRPr="00FD6ECA" w:rsidRDefault="008D5E20" w:rsidP="008D5E20">
      <w:pPr>
        <w:spacing w:before="120" w:after="0" w:line="240" w:lineRule="auto"/>
        <w:jc w:val="both"/>
        <w:rPr>
          <w:rFonts w:cs="Arial"/>
          <w:bCs/>
          <w:sz w:val="18"/>
          <w:szCs w:val="18"/>
        </w:rPr>
      </w:pPr>
      <w:r w:rsidRPr="00FD6ECA">
        <w:rPr>
          <w:rFonts w:cs="Arial"/>
          <w:bCs/>
          <w:sz w:val="18"/>
          <w:szCs w:val="18"/>
        </w:rPr>
        <w:t xml:space="preserve">Źródło: </w:t>
      </w:r>
      <w:r w:rsidRPr="00FD6ECA">
        <w:rPr>
          <w:rFonts w:cs="Arial"/>
          <w:i/>
          <w:iCs/>
          <w:sz w:val="18"/>
          <w:szCs w:val="18"/>
        </w:rPr>
        <w:t>Badanie społeczne „Charakterystyka zjawiska przemocy w rodzinie…(op. cit.)</w:t>
      </w:r>
      <w:r w:rsidRPr="00FD6ECA">
        <w:rPr>
          <w:rFonts w:cs="Arial"/>
          <w:sz w:val="18"/>
          <w:szCs w:val="18"/>
        </w:rPr>
        <w:t>, SACADA Pracownia Badawczo-Projektowa, Kraków 2021.</w:t>
      </w:r>
    </w:p>
    <w:p w14:paraId="6BD10547" w14:textId="77777777" w:rsidR="008D5E20" w:rsidRPr="00F52A23" w:rsidRDefault="008D5E20" w:rsidP="008D5E20">
      <w:pPr>
        <w:spacing w:after="0"/>
      </w:pPr>
    </w:p>
    <w:p w14:paraId="5A533A84" w14:textId="4A9F4F71" w:rsidR="001C2B2A" w:rsidRPr="008D5E20" w:rsidRDefault="008D5E20" w:rsidP="008D5E20">
      <w:pPr>
        <w:spacing w:after="0" w:line="360" w:lineRule="auto"/>
        <w:jc w:val="both"/>
        <w:rPr>
          <w:rFonts w:cs="Arial"/>
          <w:bCs/>
          <w:szCs w:val="22"/>
        </w:rPr>
      </w:pPr>
      <w:bookmarkStart w:id="75" w:name="_Hlk88989510"/>
      <w:bookmarkStart w:id="76" w:name="_Hlk88989201"/>
      <w:bookmarkStart w:id="77" w:name="_Hlk88678550"/>
      <w:r w:rsidRPr="008D5E20">
        <w:rPr>
          <w:rFonts w:cs="Arial"/>
          <w:bCs/>
          <w:szCs w:val="22"/>
        </w:rPr>
        <w:t>Osobom dotkniętym przemocą w rodzinie oferowano także pomoc w ośrodkach wsparcia, w tym całodobowych, oraz w ośrodkach interwencji kryzysowej.</w:t>
      </w:r>
      <w:bookmarkEnd w:id="75"/>
      <w:bookmarkEnd w:id="76"/>
      <w:r w:rsidRPr="008D5E20">
        <w:rPr>
          <w:rFonts w:cs="Arial"/>
          <w:bCs/>
          <w:szCs w:val="22"/>
        </w:rPr>
        <w:t xml:space="preserve"> Liczba punktów konsultacyjnych </w:t>
      </w:r>
      <w:r w:rsidR="00B370C3">
        <w:rPr>
          <w:rFonts w:cs="Arial"/>
          <w:bCs/>
          <w:szCs w:val="22"/>
        </w:rPr>
        <w:br/>
      </w:r>
      <w:r w:rsidRPr="008D5E20">
        <w:rPr>
          <w:rFonts w:cs="Arial"/>
          <w:bCs/>
          <w:szCs w:val="22"/>
        </w:rPr>
        <w:t xml:space="preserve">w województwie łódzkim zmieniała się w czasie i nie charakteryzowała się stałym trendem. Najwięcej punktów konsultacyjnych było w 2019 roku (61 punktów), a najmniej w 2018 roku </w:t>
      </w:r>
      <w:r w:rsidR="00B370C3">
        <w:rPr>
          <w:rFonts w:cs="Arial"/>
          <w:bCs/>
          <w:szCs w:val="22"/>
        </w:rPr>
        <w:br/>
      </w:r>
      <w:r w:rsidRPr="008D5E20">
        <w:rPr>
          <w:rFonts w:cs="Arial"/>
          <w:bCs/>
          <w:szCs w:val="22"/>
        </w:rPr>
        <w:t>(58 punktów). W całym kraju w 2018 roku zanotowano spadek liczby punktów konsultacyjnych w porównaniu do roku poprzedniego o 20 punktów. Po 2018 roku liczba punktów konsultacyjnych stale rosła. Najwięcej punktów konsultacyjnych było w 2017 roku (520 punktów), a najmniej w 2018 roku (500 punktów).</w:t>
      </w:r>
    </w:p>
    <w:p w14:paraId="52B236E2" w14:textId="36435393" w:rsidR="008D5E20" w:rsidRPr="008D5E20" w:rsidRDefault="008D5E20" w:rsidP="008D5E20">
      <w:pPr>
        <w:spacing w:after="0" w:line="360" w:lineRule="auto"/>
        <w:jc w:val="both"/>
        <w:rPr>
          <w:rFonts w:cs="Arial"/>
          <w:bCs/>
          <w:szCs w:val="22"/>
        </w:rPr>
      </w:pPr>
      <w:bookmarkStart w:id="78" w:name="_Hlk88989296"/>
      <w:r w:rsidRPr="008D5E20">
        <w:rPr>
          <w:rFonts w:cs="Arial"/>
          <w:bCs/>
          <w:szCs w:val="22"/>
        </w:rPr>
        <w:t xml:space="preserve">W województwie łódzkim liczba osób dotkniętych przemocą w rodzinie, które skorzystały </w:t>
      </w:r>
      <w:r w:rsidR="00B370C3">
        <w:rPr>
          <w:rFonts w:cs="Arial"/>
          <w:bCs/>
          <w:szCs w:val="22"/>
        </w:rPr>
        <w:br/>
      </w:r>
      <w:r w:rsidRPr="008D5E20">
        <w:rPr>
          <w:rFonts w:cs="Arial"/>
          <w:bCs/>
          <w:szCs w:val="22"/>
        </w:rPr>
        <w:t xml:space="preserve">z punktów konsultacyjnych charakteryzowała się trendem spadkowym. W 2017 roku z punktów skorzystało 3 132 osób, w 2020 roku w porównaniu do roku 2017 wskaźnik ten był o 395 osób mniejszy i wyniósł 2 737 osób. </w:t>
      </w:r>
      <w:bookmarkEnd w:id="78"/>
      <w:r w:rsidRPr="008D5E20">
        <w:rPr>
          <w:rFonts w:cs="Arial"/>
          <w:bCs/>
          <w:szCs w:val="22"/>
        </w:rPr>
        <w:t>W całym kraju liczba osób dotkniętych przemocą w rodzinie, które skorzystały z punktów konsultacyjnych zmieniała się w czasie i nie charakteryzowała się stałym trendem. Najwięcej osób, które skorzystały z punktów było w 2017 roku (24 687 osób), a najmniej w 2020 roku (14 326 osób).</w:t>
      </w:r>
      <w:r>
        <w:rPr>
          <w:rFonts w:cs="Arial"/>
          <w:bCs/>
          <w:szCs w:val="22"/>
        </w:rPr>
        <w:t xml:space="preserve"> </w:t>
      </w:r>
      <w:r w:rsidRPr="008D5E20">
        <w:rPr>
          <w:rFonts w:cs="Arial"/>
          <w:bCs/>
          <w:szCs w:val="22"/>
        </w:rPr>
        <w:t xml:space="preserve">Zarówno w województwie łódzkim, jak i w całym kraju, </w:t>
      </w:r>
      <w:bookmarkStart w:id="79" w:name="_Hlk88989348"/>
      <w:r w:rsidRPr="008D5E20">
        <w:rPr>
          <w:rFonts w:cs="Arial"/>
          <w:bCs/>
          <w:szCs w:val="22"/>
        </w:rPr>
        <w:t xml:space="preserve">najliczniejszą grupę osób, które skorzystały z punktów konsultacyjnych stanowiły kobiety. </w:t>
      </w:r>
      <w:bookmarkEnd w:id="77"/>
      <w:bookmarkEnd w:id="79"/>
    </w:p>
    <w:p w14:paraId="19F06767" w14:textId="77777777" w:rsidR="008D5E20" w:rsidRPr="008D5E20" w:rsidRDefault="008D5E20" w:rsidP="008D5E20">
      <w:pPr>
        <w:spacing w:after="0"/>
        <w:rPr>
          <w:rFonts w:cs="Arial"/>
          <w:szCs w:val="22"/>
        </w:rPr>
      </w:pPr>
    </w:p>
    <w:p w14:paraId="36BB9217" w14:textId="77777777" w:rsidR="008D5E20" w:rsidRPr="00F52A23" w:rsidRDefault="008D5E20" w:rsidP="008D5E20">
      <w:pPr>
        <w:spacing w:after="0"/>
        <w:rPr>
          <w:b/>
        </w:rPr>
      </w:pPr>
      <w:bookmarkStart w:id="80" w:name="_Hlk97232297"/>
      <w:r>
        <w:rPr>
          <w:b/>
        </w:rPr>
        <w:t xml:space="preserve">Tabela 10. </w:t>
      </w:r>
      <w:r w:rsidRPr="00F52A23">
        <w:rPr>
          <w:b/>
        </w:rPr>
        <w:t>Zapewnienie osobom dotkniętym przemocą w rodzinie pomocy w ośrodkach wsparcia, w tym całodobowych, oraz w ośrodkach interwencji kryzysowej - Punkty konsultacyjne</w:t>
      </w:r>
    </w:p>
    <w:tbl>
      <w:tblPr>
        <w:tblW w:w="5000" w:type="pct"/>
        <w:tblCellMar>
          <w:left w:w="70" w:type="dxa"/>
          <w:right w:w="70" w:type="dxa"/>
        </w:tblCellMar>
        <w:tblLook w:val="04A0" w:firstRow="1" w:lastRow="0" w:firstColumn="1" w:lastColumn="0" w:noHBand="0" w:noVBand="1"/>
      </w:tblPr>
      <w:tblGrid>
        <w:gridCol w:w="3693"/>
        <w:gridCol w:w="634"/>
        <w:gridCol w:w="634"/>
        <w:gridCol w:w="634"/>
        <w:gridCol w:w="634"/>
        <w:gridCol w:w="744"/>
        <w:gridCol w:w="744"/>
        <w:gridCol w:w="744"/>
        <w:gridCol w:w="744"/>
      </w:tblGrid>
      <w:tr w:rsidR="008D5E20" w:rsidRPr="00F52A23" w14:paraId="5FD96651" w14:textId="77777777" w:rsidTr="008D5E20">
        <w:trPr>
          <w:trHeight w:val="290"/>
        </w:trPr>
        <w:tc>
          <w:tcPr>
            <w:tcW w:w="2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80"/>
          <w:p w14:paraId="54E0549F" w14:textId="77777777" w:rsidR="008D5E20" w:rsidRPr="00F52A23" w:rsidRDefault="008D5E20" w:rsidP="00476366">
            <w:pPr>
              <w:spacing w:after="0"/>
            </w:pPr>
            <w:r w:rsidRPr="00F52A23">
              <w:t> </w:t>
            </w:r>
          </w:p>
        </w:tc>
        <w:tc>
          <w:tcPr>
            <w:tcW w:w="1375" w:type="pct"/>
            <w:gridSpan w:val="4"/>
            <w:tcBorders>
              <w:top w:val="single" w:sz="4" w:space="0" w:color="auto"/>
              <w:left w:val="nil"/>
              <w:bottom w:val="single" w:sz="4" w:space="0" w:color="auto"/>
              <w:right w:val="single" w:sz="4" w:space="0" w:color="auto"/>
            </w:tcBorders>
            <w:shd w:val="clear" w:color="auto" w:fill="auto"/>
            <w:noWrap/>
            <w:vAlign w:val="bottom"/>
            <w:hideMark/>
          </w:tcPr>
          <w:p w14:paraId="3D1B308D" w14:textId="77777777" w:rsidR="008D5E20" w:rsidRPr="00F52A23" w:rsidRDefault="008D5E20" w:rsidP="00476366">
            <w:pPr>
              <w:spacing w:after="0"/>
              <w:jc w:val="center"/>
            </w:pPr>
            <w:r w:rsidRPr="00F52A23">
              <w:t>Łódzkie</w:t>
            </w:r>
          </w:p>
        </w:tc>
        <w:tc>
          <w:tcPr>
            <w:tcW w:w="1615" w:type="pct"/>
            <w:gridSpan w:val="4"/>
            <w:tcBorders>
              <w:top w:val="single" w:sz="4" w:space="0" w:color="auto"/>
              <w:left w:val="nil"/>
              <w:bottom w:val="single" w:sz="4" w:space="0" w:color="auto"/>
              <w:right w:val="single" w:sz="4" w:space="0" w:color="auto"/>
            </w:tcBorders>
            <w:shd w:val="clear" w:color="auto" w:fill="auto"/>
            <w:noWrap/>
            <w:vAlign w:val="bottom"/>
            <w:hideMark/>
          </w:tcPr>
          <w:p w14:paraId="5722746D" w14:textId="77777777" w:rsidR="008D5E20" w:rsidRPr="00F52A23" w:rsidRDefault="008D5E20" w:rsidP="00476366">
            <w:pPr>
              <w:spacing w:after="0"/>
              <w:jc w:val="center"/>
            </w:pPr>
            <w:r w:rsidRPr="00F52A23">
              <w:t>Polska</w:t>
            </w:r>
          </w:p>
        </w:tc>
      </w:tr>
      <w:tr w:rsidR="008D5E20" w:rsidRPr="00F52A23" w14:paraId="35472010" w14:textId="77777777" w:rsidTr="008D5E20">
        <w:trPr>
          <w:trHeight w:val="290"/>
        </w:trPr>
        <w:tc>
          <w:tcPr>
            <w:tcW w:w="2009" w:type="pct"/>
            <w:tcBorders>
              <w:top w:val="nil"/>
              <w:left w:val="single" w:sz="4" w:space="0" w:color="auto"/>
              <w:bottom w:val="single" w:sz="4" w:space="0" w:color="auto"/>
              <w:right w:val="single" w:sz="4" w:space="0" w:color="auto"/>
            </w:tcBorders>
            <w:shd w:val="clear" w:color="auto" w:fill="auto"/>
            <w:noWrap/>
            <w:vAlign w:val="bottom"/>
            <w:hideMark/>
          </w:tcPr>
          <w:p w14:paraId="323720C5" w14:textId="77777777" w:rsidR="008D5E20" w:rsidRPr="00F52A23" w:rsidRDefault="008D5E20" w:rsidP="00476366">
            <w:pPr>
              <w:spacing w:after="0"/>
            </w:pPr>
            <w:r w:rsidRPr="00F52A23">
              <w:t> </w:t>
            </w:r>
          </w:p>
        </w:tc>
        <w:tc>
          <w:tcPr>
            <w:tcW w:w="344" w:type="pct"/>
            <w:tcBorders>
              <w:top w:val="nil"/>
              <w:left w:val="nil"/>
              <w:bottom w:val="single" w:sz="4" w:space="0" w:color="auto"/>
              <w:right w:val="single" w:sz="4" w:space="0" w:color="auto"/>
            </w:tcBorders>
            <w:shd w:val="clear" w:color="auto" w:fill="auto"/>
            <w:noWrap/>
            <w:vAlign w:val="bottom"/>
            <w:hideMark/>
          </w:tcPr>
          <w:p w14:paraId="07F0FC43" w14:textId="77777777" w:rsidR="008D5E20" w:rsidRPr="00F52A23" w:rsidRDefault="008D5E20" w:rsidP="00476366">
            <w:pPr>
              <w:spacing w:after="0"/>
              <w:jc w:val="right"/>
            </w:pPr>
            <w:r w:rsidRPr="00F52A23">
              <w:t>2017</w:t>
            </w:r>
          </w:p>
        </w:tc>
        <w:tc>
          <w:tcPr>
            <w:tcW w:w="344" w:type="pct"/>
            <w:tcBorders>
              <w:top w:val="nil"/>
              <w:left w:val="nil"/>
              <w:bottom w:val="single" w:sz="4" w:space="0" w:color="auto"/>
              <w:right w:val="single" w:sz="4" w:space="0" w:color="auto"/>
            </w:tcBorders>
            <w:shd w:val="clear" w:color="auto" w:fill="auto"/>
            <w:noWrap/>
            <w:vAlign w:val="bottom"/>
            <w:hideMark/>
          </w:tcPr>
          <w:p w14:paraId="430A4FE3" w14:textId="77777777" w:rsidR="008D5E20" w:rsidRPr="00F52A23" w:rsidRDefault="008D5E20" w:rsidP="00476366">
            <w:pPr>
              <w:spacing w:after="0"/>
              <w:jc w:val="right"/>
            </w:pPr>
            <w:r w:rsidRPr="00F52A23">
              <w:t>2018</w:t>
            </w:r>
          </w:p>
        </w:tc>
        <w:tc>
          <w:tcPr>
            <w:tcW w:w="344" w:type="pct"/>
            <w:tcBorders>
              <w:top w:val="nil"/>
              <w:left w:val="nil"/>
              <w:bottom w:val="single" w:sz="4" w:space="0" w:color="auto"/>
              <w:right w:val="single" w:sz="4" w:space="0" w:color="auto"/>
            </w:tcBorders>
            <w:shd w:val="clear" w:color="auto" w:fill="auto"/>
            <w:noWrap/>
            <w:vAlign w:val="bottom"/>
            <w:hideMark/>
          </w:tcPr>
          <w:p w14:paraId="7DA77E1E" w14:textId="77777777" w:rsidR="008D5E20" w:rsidRPr="00F52A23" w:rsidRDefault="008D5E20" w:rsidP="00476366">
            <w:pPr>
              <w:spacing w:after="0"/>
              <w:jc w:val="right"/>
            </w:pPr>
            <w:r w:rsidRPr="00F52A23">
              <w:t>2019</w:t>
            </w:r>
          </w:p>
        </w:tc>
        <w:tc>
          <w:tcPr>
            <w:tcW w:w="344" w:type="pct"/>
            <w:tcBorders>
              <w:top w:val="nil"/>
              <w:left w:val="nil"/>
              <w:bottom w:val="single" w:sz="4" w:space="0" w:color="auto"/>
              <w:right w:val="single" w:sz="4" w:space="0" w:color="auto"/>
            </w:tcBorders>
            <w:shd w:val="clear" w:color="auto" w:fill="auto"/>
            <w:noWrap/>
            <w:vAlign w:val="bottom"/>
            <w:hideMark/>
          </w:tcPr>
          <w:p w14:paraId="1D9E501E" w14:textId="77777777" w:rsidR="008D5E20" w:rsidRPr="00F52A23" w:rsidRDefault="008D5E20" w:rsidP="00476366">
            <w:pPr>
              <w:spacing w:after="0"/>
              <w:jc w:val="right"/>
            </w:pPr>
            <w:r w:rsidRPr="00F52A23">
              <w:t>2020</w:t>
            </w:r>
          </w:p>
        </w:tc>
        <w:tc>
          <w:tcPr>
            <w:tcW w:w="404" w:type="pct"/>
            <w:tcBorders>
              <w:top w:val="nil"/>
              <w:left w:val="nil"/>
              <w:bottom w:val="single" w:sz="4" w:space="0" w:color="auto"/>
              <w:right w:val="single" w:sz="4" w:space="0" w:color="auto"/>
            </w:tcBorders>
            <w:shd w:val="clear" w:color="auto" w:fill="auto"/>
            <w:noWrap/>
            <w:vAlign w:val="bottom"/>
            <w:hideMark/>
          </w:tcPr>
          <w:p w14:paraId="5D745541" w14:textId="77777777" w:rsidR="008D5E20" w:rsidRPr="00F52A23" w:rsidRDefault="008D5E20" w:rsidP="00476366">
            <w:pPr>
              <w:spacing w:after="0"/>
              <w:jc w:val="right"/>
            </w:pPr>
            <w:r w:rsidRPr="00F52A23">
              <w:t>2017</w:t>
            </w:r>
          </w:p>
        </w:tc>
        <w:tc>
          <w:tcPr>
            <w:tcW w:w="404" w:type="pct"/>
            <w:tcBorders>
              <w:top w:val="nil"/>
              <w:left w:val="nil"/>
              <w:bottom w:val="single" w:sz="4" w:space="0" w:color="auto"/>
              <w:right w:val="single" w:sz="4" w:space="0" w:color="auto"/>
            </w:tcBorders>
            <w:shd w:val="clear" w:color="auto" w:fill="auto"/>
            <w:noWrap/>
            <w:vAlign w:val="bottom"/>
            <w:hideMark/>
          </w:tcPr>
          <w:p w14:paraId="52F78DF5" w14:textId="77777777" w:rsidR="008D5E20" w:rsidRPr="00F52A23" w:rsidRDefault="008D5E20" w:rsidP="00476366">
            <w:pPr>
              <w:spacing w:after="0"/>
              <w:jc w:val="right"/>
            </w:pPr>
            <w:r w:rsidRPr="00F52A23">
              <w:t>2018</w:t>
            </w:r>
          </w:p>
        </w:tc>
        <w:tc>
          <w:tcPr>
            <w:tcW w:w="404" w:type="pct"/>
            <w:tcBorders>
              <w:top w:val="nil"/>
              <w:left w:val="nil"/>
              <w:bottom w:val="single" w:sz="4" w:space="0" w:color="auto"/>
              <w:right w:val="single" w:sz="4" w:space="0" w:color="auto"/>
            </w:tcBorders>
            <w:shd w:val="clear" w:color="auto" w:fill="auto"/>
            <w:noWrap/>
            <w:vAlign w:val="bottom"/>
            <w:hideMark/>
          </w:tcPr>
          <w:p w14:paraId="7E0DC6B1" w14:textId="77777777" w:rsidR="008D5E20" w:rsidRPr="00F52A23" w:rsidRDefault="008D5E20" w:rsidP="00476366">
            <w:pPr>
              <w:spacing w:after="0"/>
              <w:jc w:val="right"/>
            </w:pPr>
            <w:r w:rsidRPr="00F52A23">
              <w:t>2019</w:t>
            </w:r>
          </w:p>
        </w:tc>
        <w:tc>
          <w:tcPr>
            <w:tcW w:w="403" w:type="pct"/>
            <w:tcBorders>
              <w:top w:val="nil"/>
              <w:left w:val="nil"/>
              <w:bottom w:val="single" w:sz="4" w:space="0" w:color="auto"/>
              <w:right w:val="single" w:sz="4" w:space="0" w:color="auto"/>
            </w:tcBorders>
            <w:shd w:val="clear" w:color="auto" w:fill="auto"/>
            <w:noWrap/>
            <w:vAlign w:val="bottom"/>
            <w:hideMark/>
          </w:tcPr>
          <w:p w14:paraId="718C7A92" w14:textId="77777777" w:rsidR="008D5E20" w:rsidRPr="00F52A23" w:rsidRDefault="008D5E20" w:rsidP="00476366">
            <w:pPr>
              <w:spacing w:after="0"/>
              <w:jc w:val="right"/>
            </w:pPr>
            <w:r w:rsidRPr="00F52A23">
              <w:t>2020</w:t>
            </w:r>
          </w:p>
        </w:tc>
      </w:tr>
      <w:tr w:rsidR="008D5E20" w:rsidRPr="00F52A23" w14:paraId="5EFB9F51" w14:textId="77777777" w:rsidTr="008D5E20">
        <w:trPr>
          <w:trHeight w:val="290"/>
        </w:trPr>
        <w:tc>
          <w:tcPr>
            <w:tcW w:w="2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5C462" w14:textId="77777777" w:rsidR="008D5E20" w:rsidRPr="00F52A23" w:rsidRDefault="008D5E20" w:rsidP="00476366">
            <w:pPr>
              <w:spacing w:after="0"/>
            </w:pPr>
            <w:r w:rsidRPr="00F52A23">
              <w:t>Liczba punktów konsultacyjnych</w:t>
            </w: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666B8A6A" w14:textId="77777777" w:rsidR="008D5E20" w:rsidRPr="00F52A23" w:rsidRDefault="008D5E20" w:rsidP="00476366">
            <w:pPr>
              <w:spacing w:after="0"/>
              <w:jc w:val="right"/>
            </w:pPr>
            <w:r w:rsidRPr="00F52A23">
              <w:t>59</w:t>
            </w: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46A9E1CB" w14:textId="77777777" w:rsidR="008D5E20" w:rsidRPr="00F52A23" w:rsidRDefault="008D5E20" w:rsidP="00476366">
            <w:pPr>
              <w:spacing w:after="0"/>
              <w:jc w:val="right"/>
            </w:pPr>
            <w:r w:rsidRPr="00F52A23">
              <w:t>58</w:t>
            </w: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7E48080D" w14:textId="77777777" w:rsidR="008D5E20" w:rsidRPr="00F52A23" w:rsidRDefault="008D5E20" w:rsidP="00476366">
            <w:pPr>
              <w:spacing w:after="0"/>
              <w:jc w:val="right"/>
            </w:pPr>
            <w:r w:rsidRPr="00F52A23">
              <w:t>61</w:t>
            </w: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2C69DCBA" w14:textId="77777777" w:rsidR="008D5E20" w:rsidRPr="00F52A23" w:rsidRDefault="008D5E20" w:rsidP="00476366">
            <w:pPr>
              <w:spacing w:after="0"/>
              <w:jc w:val="right"/>
            </w:pPr>
            <w:r w:rsidRPr="00F52A23">
              <w:t>60</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744584BD" w14:textId="77777777" w:rsidR="008D5E20" w:rsidRPr="00F52A23" w:rsidRDefault="008D5E20" w:rsidP="00476366">
            <w:pPr>
              <w:spacing w:after="0"/>
              <w:jc w:val="right"/>
            </w:pPr>
            <w:r w:rsidRPr="00F52A23">
              <w:t>520</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2A023734" w14:textId="77777777" w:rsidR="008D5E20" w:rsidRPr="00F52A23" w:rsidRDefault="008D5E20" w:rsidP="00476366">
            <w:pPr>
              <w:spacing w:after="0"/>
              <w:jc w:val="right"/>
            </w:pPr>
            <w:r w:rsidRPr="00F52A23">
              <w:t>500</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320C9923" w14:textId="77777777" w:rsidR="008D5E20" w:rsidRPr="00F52A23" w:rsidRDefault="008D5E20" w:rsidP="00476366">
            <w:pPr>
              <w:spacing w:after="0"/>
              <w:jc w:val="right"/>
            </w:pPr>
            <w:r w:rsidRPr="00F52A23">
              <w:t>503</w:t>
            </w:r>
          </w:p>
        </w:tc>
        <w:tc>
          <w:tcPr>
            <w:tcW w:w="403" w:type="pct"/>
            <w:tcBorders>
              <w:top w:val="single" w:sz="4" w:space="0" w:color="auto"/>
              <w:left w:val="nil"/>
              <w:bottom w:val="single" w:sz="4" w:space="0" w:color="auto"/>
              <w:right w:val="single" w:sz="4" w:space="0" w:color="auto"/>
            </w:tcBorders>
            <w:shd w:val="clear" w:color="auto" w:fill="auto"/>
            <w:noWrap/>
            <w:vAlign w:val="bottom"/>
          </w:tcPr>
          <w:p w14:paraId="285BA5FD" w14:textId="77777777" w:rsidR="008D5E20" w:rsidRPr="00F52A23" w:rsidRDefault="008D5E20" w:rsidP="00476366">
            <w:pPr>
              <w:spacing w:after="0"/>
              <w:jc w:val="right"/>
            </w:pPr>
            <w:r w:rsidRPr="00F52A23">
              <w:t>516</w:t>
            </w:r>
          </w:p>
        </w:tc>
      </w:tr>
      <w:tr w:rsidR="008D5E20" w:rsidRPr="00F52A23" w14:paraId="267CEAE5" w14:textId="77777777" w:rsidTr="00476366">
        <w:trPr>
          <w:trHeight w:val="29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761BE068" w14:textId="77777777" w:rsidR="008D5E20" w:rsidRPr="00F52A23" w:rsidRDefault="008D5E20" w:rsidP="00476366">
            <w:pPr>
              <w:spacing w:after="0"/>
            </w:pPr>
            <w:r w:rsidRPr="00F52A23">
              <w:t>Liczba osób dotkniętych przemocą w rodzinie, które skorzystały z  punktów konsultacyjnych </w:t>
            </w:r>
          </w:p>
        </w:tc>
      </w:tr>
      <w:tr w:rsidR="008D5E20" w:rsidRPr="00F52A23" w14:paraId="41D0F70A" w14:textId="77777777" w:rsidTr="008D5E20">
        <w:trPr>
          <w:trHeight w:val="290"/>
        </w:trPr>
        <w:tc>
          <w:tcPr>
            <w:tcW w:w="2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4C2970" w14:textId="77777777" w:rsidR="008D5E20" w:rsidRPr="00F52A23" w:rsidRDefault="008D5E20" w:rsidP="00476366">
            <w:pPr>
              <w:spacing w:after="0"/>
            </w:pPr>
            <w:r w:rsidRPr="00F52A23">
              <w:t>Liczba osób ogółem</w:t>
            </w: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01DE63CA" w14:textId="77777777" w:rsidR="008D5E20" w:rsidRPr="00F52A23" w:rsidRDefault="008D5E20" w:rsidP="00476366">
            <w:pPr>
              <w:spacing w:after="0"/>
              <w:jc w:val="right"/>
            </w:pPr>
            <w:r w:rsidRPr="00F52A23">
              <w:t>3 132</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4BA6F567" w14:textId="77777777" w:rsidR="008D5E20" w:rsidRPr="00F52A23" w:rsidRDefault="008D5E20" w:rsidP="00476366">
            <w:pPr>
              <w:spacing w:after="0"/>
              <w:jc w:val="right"/>
            </w:pPr>
            <w:r w:rsidRPr="00F52A23">
              <w:t>3 085</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5F215306" w14:textId="77777777" w:rsidR="008D5E20" w:rsidRPr="00F52A23" w:rsidRDefault="008D5E20" w:rsidP="00476366">
            <w:pPr>
              <w:spacing w:after="0"/>
              <w:jc w:val="right"/>
            </w:pPr>
            <w:r w:rsidRPr="00F52A23">
              <w:t>2 742</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1C7AFF86" w14:textId="77777777" w:rsidR="008D5E20" w:rsidRPr="00F52A23" w:rsidRDefault="008D5E20" w:rsidP="00476366">
            <w:pPr>
              <w:spacing w:after="0"/>
              <w:jc w:val="right"/>
            </w:pPr>
            <w:r w:rsidRPr="00F52A23">
              <w:t>2 737</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35A97233" w14:textId="77777777" w:rsidR="008D5E20" w:rsidRPr="00F52A23" w:rsidRDefault="008D5E20" w:rsidP="00476366">
            <w:pPr>
              <w:spacing w:after="0"/>
              <w:jc w:val="right"/>
            </w:pPr>
            <w:r w:rsidRPr="00F52A23">
              <w:t>24 687</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408EE30C" w14:textId="77777777" w:rsidR="008D5E20" w:rsidRPr="00F52A23" w:rsidRDefault="008D5E20" w:rsidP="00476366">
            <w:pPr>
              <w:spacing w:after="0"/>
              <w:jc w:val="right"/>
            </w:pPr>
            <w:r w:rsidRPr="00F52A23">
              <w:t>21 538</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44A91901" w14:textId="77777777" w:rsidR="008D5E20" w:rsidRPr="00F52A23" w:rsidRDefault="008D5E20" w:rsidP="00476366">
            <w:pPr>
              <w:spacing w:after="0"/>
              <w:jc w:val="right"/>
            </w:pPr>
            <w:r w:rsidRPr="00F52A23">
              <w:t>24 625</w:t>
            </w:r>
          </w:p>
        </w:tc>
        <w:tc>
          <w:tcPr>
            <w:tcW w:w="403" w:type="pct"/>
            <w:tcBorders>
              <w:top w:val="single" w:sz="4" w:space="0" w:color="auto"/>
              <w:left w:val="nil"/>
              <w:bottom w:val="single" w:sz="4" w:space="0" w:color="auto"/>
              <w:right w:val="single" w:sz="4" w:space="0" w:color="auto"/>
            </w:tcBorders>
            <w:shd w:val="clear" w:color="auto" w:fill="auto"/>
            <w:noWrap/>
            <w:vAlign w:val="bottom"/>
          </w:tcPr>
          <w:p w14:paraId="26310671" w14:textId="77777777" w:rsidR="008D5E20" w:rsidRPr="00F52A23" w:rsidRDefault="008D5E20" w:rsidP="00476366">
            <w:pPr>
              <w:spacing w:after="0"/>
              <w:jc w:val="right"/>
            </w:pPr>
            <w:r w:rsidRPr="00F52A23">
              <w:t>14 326</w:t>
            </w:r>
          </w:p>
        </w:tc>
      </w:tr>
      <w:tr w:rsidR="008D5E20" w:rsidRPr="00F52A23" w14:paraId="1779AC5E" w14:textId="77777777" w:rsidTr="008D5E20">
        <w:trPr>
          <w:trHeight w:val="290"/>
        </w:trPr>
        <w:tc>
          <w:tcPr>
            <w:tcW w:w="2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A21A3F" w14:textId="77777777" w:rsidR="008D5E20" w:rsidRPr="00F52A23" w:rsidRDefault="008D5E20" w:rsidP="00476366">
            <w:pPr>
              <w:spacing w:after="0"/>
            </w:pPr>
            <w:r w:rsidRPr="00F52A23">
              <w:t>Liczba kobiet ogółem</w:t>
            </w: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4DD58DAC" w14:textId="77777777" w:rsidR="008D5E20" w:rsidRPr="00F52A23" w:rsidRDefault="008D5E20" w:rsidP="00476366">
            <w:pPr>
              <w:spacing w:after="0"/>
              <w:jc w:val="right"/>
            </w:pPr>
            <w:r w:rsidRPr="00F52A23">
              <w:t>1 856</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14A8CE76" w14:textId="77777777" w:rsidR="008D5E20" w:rsidRPr="00F52A23" w:rsidRDefault="008D5E20" w:rsidP="00476366">
            <w:pPr>
              <w:spacing w:after="0"/>
              <w:jc w:val="right"/>
            </w:pPr>
            <w:r w:rsidRPr="00F52A23">
              <w:t>1 734</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2B054994" w14:textId="77777777" w:rsidR="008D5E20" w:rsidRPr="00F52A23" w:rsidRDefault="008D5E20" w:rsidP="00476366">
            <w:pPr>
              <w:spacing w:after="0"/>
              <w:jc w:val="right"/>
            </w:pPr>
            <w:r w:rsidRPr="00F52A23">
              <w:t>1 592</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04E47BE6" w14:textId="77777777" w:rsidR="008D5E20" w:rsidRPr="00F52A23" w:rsidRDefault="008D5E20" w:rsidP="00476366">
            <w:pPr>
              <w:spacing w:after="0"/>
              <w:jc w:val="right"/>
            </w:pPr>
            <w:r w:rsidRPr="00F52A23">
              <w:t>1 659</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4C71E4D2" w14:textId="77777777" w:rsidR="008D5E20" w:rsidRPr="00F52A23" w:rsidRDefault="008D5E20" w:rsidP="00476366">
            <w:pPr>
              <w:spacing w:after="0"/>
              <w:jc w:val="right"/>
            </w:pPr>
            <w:r w:rsidRPr="00F52A23">
              <w:t>17 416</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486423F4" w14:textId="77777777" w:rsidR="008D5E20" w:rsidRPr="00F52A23" w:rsidRDefault="008D5E20" w:rsidP="00476366">
            <w:pPr>
              <w:spacing w:after="0"/>
              <w:jc w:val="right"/>
            </w:pPr>
            <w:r w:rsidRPr="00F52A23">
              <w:t>14 670</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44C43569" w14:textId="77777777" w:rsidR="008D5E20" w:rsidRPr="00F52A23" w:rsidRDefault="008D5E20" w:rsidP="00476366">
            <w:pPr>
              <w:spacing w:after="0"/>
              <w:jc w:val="right"/>
            </w:pPr>
            <w:r w:rsidRPr="00F52A23">
              <w:t>16 822</w:t>
            </w:r>
          </w:p>
        </w:tc>
        <w:tc>
          <w:tcPr>
            <w:tcW w:w="403" w:type="pct"/>
            <w:tcBorders>
              <w:top w:val="single" w:sz="4" w:space="0" w:color="auto"/>
              <w:left w:val="nil"/>
              <w:bottom w:val="single" w:sz="4" w:space="0" w:color="auto"/>
              <w:right w:val="single" w:sz="4" w:space="0" w:color="auto"/>
            </w:tcBorders>
            <w:shd w:val="clear" w:color="auto" w:fill="auto"/>
            <w:noWrap/>
            <w:vAlign w:val="bottom"/>
          </w:tcPr>
          <w:p w14:paraId="3641DAF5" w14:textId="77777777" w:rsidR="008D5E20" w:rsidRPr="00F52A23" w:rsidRDefault="008D5E20" w:rsidP="00476366">
            <w:pPr>
              <w:spacing w:after="0"/>
              <w:jc w:val="right"/>
            </w:pPr>
            <w:r w:rsidRPr="00F52A23">
              <w:t>X</w:t>
            </w:r>
          </w:p>
        </w:tc>
      </w:tr>
      <w:tr w:rsidR="008D5E20" w:rsidRPr="00F52A23" w14:paraId="4059B816" w14:textId="77777777" w:rsidTr="008D5E20">
        <w:trPr>
          <w:trHeight w:val="290"/>
        </w:trPr>
        <w:tc>
          <w:tcPr>
            <w:tcW w:w="2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650F1" w14:textId="77777777" w:rsidR="008D5E20" w:rsidRPr="00F52A23" w:rsidRDefault="008D5E20" w:rsidP="00476366">
            <w:pPr>
              <w:spacing w:after="0"/>
            </w:pPr>
            <w:r w:rsidRPr="00F52A23">
              <w:t>Liczba kobiet w tym niepełnosprawne</w:t>
            </w: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05EBE946" w14:textId="77777777" w:rsidR="008D5E20" w:rsidRPr="00F52A23" w:rsidRDefault="008D5E20" w:rsidP="00476366">
            <w:pPr>
              <w:spacing w:after="0"/>
              <w:jc w:val="right"/>
            </w:pPr>
            <w:r w:rsidRPr="00F52A23">
              <w:t>79</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4660CCFD" w14:textId="77777777" w:rsidR="008D5E20" w:rsidRPr="00F52A23" w:rsidRDefault="008D5E20" w:rsidP="00476366">
            <w:pPr>
              <w:spacing w:after="0"/>
              <w:jc w:val="right"/>
            </w:pPr>
            <w:r w:rsidRPr="00F52A23">
              <w:t>51</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0AA4E659" w14:textId="77777777" w:rsidR="008D5E20" w:rsidRPr="00F52A23" w:rsidRDefault="008D5E20" w:rsidP="00476366">
            <w:pPr>
              <w:spacing w:after="0"/>
              <w:jc w:val="right"/>
            </w:pPr>
            <w:r w:rsidRPr="00F52A23">
              <w:t>45</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73258F0A" w14:textId="77777777" w:rsidR="008D5E20" w:rsidRPr="00F52A23" w:rsidRDefault="008D5E20" w:rsidP="00476366">
            <w:pPr>
              <w:spacing w:after="0"/>
              <w:jc w:val="right"/>
            </w:pPr>
            <w:r w:rsidRPr="00F52A23">
              <w:t>29</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02ED6102" w14:textId="77777777" w:rsidR="008D5E20" w:rsidRPr="00F52A23" w:rsidRDefault="008D5E20" w:rsidP="00476366">
            <w:pPr>
              <w:spacing w:after="0"/>
              <w:jc w:val="right"/>
            </w:pPr>
            <w:r w:rsidRPr="00F52A23">
              <w:t>667</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67AF2C44" w14:textId="77777777" w:rsidR="008D5E20" w:rsidRPr="00F52A23" w:rsidRDefault="008D5E20" w:rsidP="00476366">
            <w:pPr>
              <w:spacing w:after="0"/>
              <w:jc w:val="right"/>
            </w:pPr>
            <w:r w:rsidRPr="00F52A23">
              <w:t>611</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464222CB" w14:textId="77777777" w:rsidR="008D5E20" w:rsidRPr="00F52A23" w:rsidRDefault="008D5E20" w:rsidP="00476366">
            <w:pPr>
              <w:spacing w:after="0"/>
              <w:jc w:val="right"/>
            </w:pPr>
            <w:r w:rsidRPr="00F52A23">
              <w:t>1 031</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723D9A6A" w14:textId="77777777" w:rsidR="008D5E20" w:rsidRPr="00F52A23" w:rsidRDefault="008D5E20" w:rsidP="00476366">
            <w:pPr>
              <w:spacing w:after="0"/>
              <w:jc w:val="right"/>
            </w:pPr>
            <w:r w:rsidRPr="00F52A23">
              <w:t>X</w:t>
            </w:r>
          </w:p>
        </w:tc>
      </w:tr>
      <w:tr w:rsidR="008D5E20" w:rsidRPr="00F52A23" w14:paraId="18521EFC" w14:textId="77777777" w:rsidTr="008D5E20">
        <w:trPr>
          <w:trHeight w:val="290"/>
        </w:trPr>
        <w:tc>
          <w:tcPr>
            <w:tcW w:w="2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F80D44" w14:textId="77777777" w:rsidR="008D5E20" w:rsidRPr="00F52A23" w:rsidRDefault="008D5E20" w:rsidP="00476366">
            <w:pPr>
              <w:spacing w:after="0"/>
            </w:pPr>
            <w:r w:rsidRPr="00F52A23">
              <w:t>Liczba kobiet w tym starsze</w:t>
            </w: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6321CB68" w14:textId="77777777" w:rsidR="008D5E20" w:rsidRPr="00F52A23" w:rsidRDefault="008D5E20" w:rsidP="00476366">
            <w:pPr>
              <w:spacing w:after="0"/>
              <w:jc w:val="right"/>
            </w:pPr>
            <w:r w:rsidRPr="00F52A23">
              <w:t>249</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22854F97" w14:textId="77777777" w:rsidR="008D5E20" w:rsidRPr="00F52A23" w:rsidRDefault="008D5E20" w:rsidP="00476366">
            <w:pPr>
              <w:spacing w:after="0"/>
              <w:jc w:val="right"/>
            </w:pPr>
            <w:r w:rsidRPr="00F52A23">
              <w:t>166</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6F4B2287" w14:textId="77777777" w:rsidR="008D5E20" w:rsidRPr="00F52A23" w:rsidRDefault="008D5E20" w:rsidP="00476366">
            <w:pPr>
              <w:spacing w:after="0"/>
              <w:jc w:val="right"/>
            </w:pPr>
            <w:r w:rsidRPr="00F52A23">
              <w:t>207</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30788A9B" w14:textId="77777777" w:rsidR="008D5E20" w:rsidRPr="00F52A23" w:rsidRDefault="008D5E20" w:rsidP="00476366">
            <w:pPr>
              <w:spacing w:after="0"/>
              <w:jc w:val="right"/>
            </w:pPr>
            <w:r w:rsidRPr="00F52A23">
              <w:t>202</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1B6A3600" w14:textId="77777777" w:rsidR="008D5E20" w:rsidRPr="00F52A23" w:rsidRDefault="008D5E20" w:rsidP="00476366">
            <w:pPr>
              <w:spacing w:after="0"/>
              <w:jc w:val="right"/>
            </w:pPr>
            <w:r w:rsidRPr="00F52A23">
              <w:t>1 667</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54A661BC" w14:textId="77777777" w:rsidR="008D5E20" w:rsidRPr="00F52A23" w:rsidRDefault="008D5E20" w:rsidP="00476366">
            <w:pPr>
              <w:spacing w:after="0"/>
              <w:jc w:val="right"/>
            </w:pPr>
            <w:r w:rsidRPr="00F52A23">
              <w:t>1 443</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0E004AEF" w14:textId="77777777" w:rsidR="008D5E20" w:rsidRPr="00F52A23" w:rsidRDefault="008D5E20" w:rsidP="00476366">
            <w:pPr>
              <w:spacing w:after="0"/>
              <w:jc w:val="right"/>
            </w:pPr>
            <w:r w:rsidRPr="00F52A23">
              <w:t>1 533</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3C4759F0" w14:textId="77777777" w:rsidR="008D5E20" w:rsidRPr="00F52A23" w:rsidRDefault="008D5E20" w:rsidP="00476366">
            <w:pPr>
              <w:spacing w:after="0"/>
              <w:jc w:val="right"/>
            </w:pPr>
            <w:r w:rsidRPr="00F52A23">
              <w:t>X</w:t>
            </w:r>
          </w:p>
        </w:tc>
      </w:tr>
      <w:tr w:rsidR="008D5E20" w:rsidRPr="00F52A23" w14:paraId="376786EE" w14:textId="77777777" w:rsidTr="008D5E20">
        <w:trPr>
          <w:trHeight w:val="290"/>
        </w:trPr>
        <w:tc>
          <w:tcPr>
            <w:tcW w:w="2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B7860" w14:textId="77777777" w:rsidR="008D5E20" w:rsidRPr="00F52A23" w:rsidRDefault="008D5E20" w:rsidP="00476366">
            <w:pPr>
              <w:spacing w:after="0"/>
            </w:pPr>
            <w:r w:rsidRPr="00F52A23">
              <w:t>Liczba mężczyzn ogółem</w:t>
            </w: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18C5B1A6" w14:textId="77777777" w:rsidR="008D5E20" w:rsidRPr="00F52A23" w:rsidRDefault="008D5E20" w:rsidP="00476366">
            <w:pPr>
              <w:spacing w:after="0"/>
              <w:jc w:val="right"/>
            </w:pPr>
            <w:r w:rsidRPr="00F52A23">
              <w:t>716</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733CFEAD" w14:textId="77777777" w:rsidR="008D5E20" w:rsidRPr="00F52A23" w:rsidRDefault="008D5E20" w:rsidP="00476366">
            <w:pPr>
              <w:spacing w:after="0"/>
              <w:jc w:val="right"/>
            </w:pPr>
            <w:r w:rsidRPr="00F52A23">
              <w:t>518</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060316BB" w14:textId="77777777" w:rsidR="008D5E20" w:rsidRPr="00F52A23" w:rsidRDefault="008D5E20" w:rsidP="00476366">
            <w:pPr>
              <w:spacing w:after="0"/>
              <w:jc w:val="right"/>
            </w:pPr>
            <w:r w:rsidRPr="00F52A23">
              <w:t>558</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3F8BBC5B" w14:textId="77777777" w:rsidR="008D5E20" w:rsidRPr="00F52A23" w:rsidRDefault="008D5E20" w:rsidP="00476366">
            <w:pPr>
              <w:spacing w:after="0"/>
              <w:jc w:val="right"/>
            </w:pPr>
            <w:r w:rsidRPr="00F52A23">
              <w:t>557</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6EC5C047" w14:textId="77777777" w:rsidR="008D5E20" w:rsidRPr="00F52A23" w:rsidRDefault="008D5E20" w:rsidP="00476366">
            <w:pPr>
              <w:spacing w:after="0"/>
              <w:jc w:val="right"/>
            </w:pPr>
            <w:r w:rsidRPr="00F52A23">
              <w:t>4 363</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336E601A" w14:textId="77777777" w:rsidR="008D5E20" w:rsidRPr="00F52A23" w:rsidRDefault="008D5E20" w:rsidP="00476366">
            <w:pPr>
              <w:spacing w:after="0"/>
              <w:jc w:val="right"/>
            </w:pPr>
            <w:r w:rsidRPr="00F52A23">
              <w:t>3 958</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2C69861C" w14:textId="77777777" w:rsidR="008D5E20" w:rsidRPr="00F52A23" w:rsidRDefault="008D5E20" w:rsidP="00476366">
            <w:pPr>
              <w:spacing w:after="0"/>
              <w:jc w:val="right"/>
            </w:pPr>
            <w:r w:rsidRPr="00F52A23">
              <w:t>5 278</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674AB0A5" w14:textId="77777777" w:rsidR="008D5E20" w:rsidRPr="00F52A23" w:rsidRDefault="008D5E20" w:rsidP="00476366">
            <w:pPr>
              <w:spacing w:after="0"/>
              <w:jc w:val="right"/>
            </w:pPr>
            <w:r w:rsidRPr="00F52A23">
              <w:t>X</w:t>
            </w:r>
          </w:p>
        </w:tc>
      </w:tr>
      <w:tr w:rsidR="008D5E20" w:rsidRPr="00F52A23" w14:paraId="7D5BCA1F" w14:textId="77777777" w:rsidTr="008D5E20">
        <w:trPr>
          <w:trHeight w:val="290"/>
        </w:trPr>
        <w:tc>
          <w:tcPr>
            <w:tcW w:w="2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B01BE6" w14:textId="77777777" w:rsidR="008D5E20" w:rsidRPr="00F52A23" w:rsidRDefault="008D5E20" w:rsidP="00476366">
            <w:pPr>
              <w:spacing w:after="0"/>
            </w:pPr>
            <w:r w:rsidRPr="00F52A23">
              <w:t>Liczba mężczyzn w tym niepełnosprawni</w:t>
            </w: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142B0C51" w14:textId="77777777" w:rsidR="008D5E20" w:rsidRPr="00F52A23" w:rsidRDefault="008D5E20" w:rsidP="00476366">
            <w:pPr>
              <w:spacing w:after="0"/>
              <w:jc w:val="right"/>
            </w:pPr>
            <w:r w:rsidRPr="00F52A23">
              <w:t>33</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52843706" w14:textId="77777777" w:rsidR="008D5E20" w:rsidRPr="00F52A23" w:rsidRDefault="008D5E20" w:rsidP="00476366">
            <w:pPr>
              <w:spacing w:after="0"/>
              <w:jc w:val="right"/>
            </w:pPr>
            <w:r w:rsidRPr="00F52A23">
              <w:t>20</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353FB27A" w14:textId="77777777" w:rsidR="008D5E20" w:rsidRPr="00F52A23" w:rsidRDefault="008D5E20" w:rsidP="00476366">
            <w:pPr>
              <w:spacing w:after="0"/>
              <w:jc w:val="right"/>
            </w:pPr>
            <w:r w:rsidRPr="00F52A23">
              <w:t>15</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67AECF3B" w14:textId="77777777" w:rsidR="008D5E20" w:rsidRPr="00F52A23" w:rsidRDefault="008D5E20" w:rsidP="00476366">
            <w:pPr>
              <w:spacing w:after="0"/>
              <w:jc w:val="right"/>
            </w:pPr>
            <w:r w:rsidRPr="00F52A23">
              <w:t>3</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3850ED44" w14:textId="77777777" w:rsidR="008D5E20" w:rsidRPr="00F52A23" w:rsidRDefault="008D5E20" w:rsidP="00476366">
            <w:pPr>
              <w:spacing w:after="0"/>
              <w:jc w:val="right"/>
            </w:pPr>
            <w:r w:rsidRPr="00F52A23">
              <w:t>207</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13AB1396" w14:textId="77777777" w:rsidR="008D5E20" w:rsidRPr="00F52A23" w:rsidRDefault="008D5E20" w:rsidP="00476366">
            <w:pPr>
              <w:spacing w:after="0"/>
              <w:jc w:val="right"/>
            </w:pPr>
            <w:r w:rsidRPr="00F52A23">
              <w:t>176</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251B18B7" w14:textId="77777777" w:rsidR="008D5E20" w:rsidRPr="00F52A23" w:rsidRDefault="008D5E20" w:rsidP="00476366">
            <w:pPr>
              <w:spacing w:after="0"/>
              <w:jc w:val="right"/>
            </w:pPr>
            <w:r w:rsidRPr="00F52A23">
              <w:t>311</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1B8FF94D" w14:textId="77777777" w:rsidR="008D5E20" w:rsidRPr="00F52A23" w:rsidRDefault="008D5E20" w:rsidP="00476366">
            <w:pPr>
              <w:spacing w:after="0"/>
              <w:jc w:val="right"/>
            </w:pPr>
            <w:r w:rsidRPr="00F52A23">
              <w:t>X</w:t>
            </w:r>
          </w:p>
        </w:tc>
      </w:tr>
      <w:tr w:rsidR="008D5E20" w:rsidRPr="00F52A23" w14:paraId="4D9611C1" w14:textId="77777777" w:rsidTr="008D5E20">
        <w:trPr>
          <w:trHeight w:val="290"/>
        </w:trPr>
        <w:tc>
          <w:tcPr>
            <w:tcW w:w="2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660E95" w14:textId="77777777" w:rsidR="008D5E20" w:rsidRPr="00F52A23" w:rsidRDefault="008D5E20" w:rsidP="00476366">
            <w:pPr>
              <w:spacing w:after="0"/>
            </w:pPr>
            <w:r w:rsidRPr="00F52A23">
              <w:t>Liczba mężczyzn w tym starsi</w:t>
            </w: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774A45C3" w14:textId="77777777" w:rsidR="008D5E20" w:rsidRPr="00F52A23" w:rsidRDefault="008D5E20" w:rsidP="00476366">
            <w:pPr>
              <w:spacing w:after="0"/>
              <w:jc w:val="right"/>
            </w:pPr>
            <w:r w:rsidRPr="00F52A23">
              <w:t>84</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77634FA9" w14:textId="77777777" w:rsidR="008D5E20" w:rsidRPr="00F52A23" w:rsidRDefault="008D5E20" w:rsidP="00476366">
            <w:pPr>
              <w:spacing w:after="0"/>
              <w:jc w:val="right"/>
            </w:pPr>
            <w:r w:rsidRPr="00F52A23">
              <w:t>63</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37F3F01F" w14:textId="77777777" w:rsidR="008D5E20" w:rsidRPr="00F52A23" w:rsidRDefault="008D5E20" w:rsidP="00476366">
            <w:pPr>
              <w:spacing w:after="0"/>
              <w:jc w:val="right"/>
            </w:pPr>
            <w:r w:rsidRPr="00F52A23">
              <w:t>78</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244F9421" w14:textId="77777777" w:rsidR="008D5E20" w:rsidRPr="00F52A23" w:rsidRDefault="008D5E20" w:rsidP="00476366">
            <w:pPr>
              <w:spacing w:after="0"/>
              <w:jc w:val="right"/>
            </w:pPr>
            <w:r w:rsidRPr="00F52A23">
              <w:t>72</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1BF278AD" w14:textId="77777777" w:rsidR="008D5E20" w:rsidRPr="00F52A23" w:rsidRDefault="008D5E20" w:rsidP="00476366">
            <w:pPr>
              <w:spacing w:after="0"/>
              <w:jc w:val="right"/>
            </w:pPr>
            <w:r w:rsidRPr="00F52A23">
              <w:t>475</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400C51A6" w14:textId="77777777" w:rsidR="008D5E20" w:rsidRPr="00F52A23" w:rsidRDefault="008D5E20" w:rsidP="00476366">
            <w:pPr>
              <w:spacing w:after="0"/>
              <w:jc w:val="right"/>
            </w:pPr>
            <w:r w:rsidRPr="00F52A23">
              <w:t>464</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33A52E1D" w14:textId="77777777" w:rsidR="008D5E20" w:rsidRPr="00F52A23" w:rsidRDefault="008D5E20" w:rsidP="00476366">
            <w:pPr>
              <w:spacing w:after="0"/>
              <w:jc w:val="right"/>
            </w:pPr>
            <w:r w:rsidRPr="00F52A23">
              <w:t>490</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62E6DC16" w14:textId="77777777" w:rsidR="008D5E20" w:rsidRPr="00F52A23" w:rsidRDefault="008D5E20" w:rsidP="00476366">
            <w:pPr>
              <w:spacing w:after="0"/>
              <w:jc w:val="right"/>
            </w:pPr>
            <w:r w:rsidRPr="00F52A23">
              <w:t>X</w:t>
            </w:r>
          </w:p>
        </w:tc>
      </w:tr>
      <w:tr w:rsidR="008D5E20" w:rsidRPr="00F52A23" w14:paraId="5B034890" w14:textId="77777777" w:rsidTr="008D5E20">
        <w:trPr>
          <w:trHeight w:val="290"/>
        </w:trPr>
        <w:tc>
          <w:tcPr>
            <w:tcW w:w="2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340A2F" w14:textId="77777777" w:rsidR="008D5E20" w:rsidRPr="00F52A23" w:rsidRDefault="008D5E20" w:rsidP="00476366">
            <w:pPr>
              <w:spacing w:after="0"/>
            </w:pPr>
            <w:r w:rsidRPr="00F52A23">
              <w:t>Liczba dzieci ogółem</w:t>
            </w: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14776439" w14:textId="77777777" w:rsidR="008D5E20" w:rsidRPr="00F52A23" w:rsidRDefault="008D5E20" w:rsidP="00476366">
            <w:pPr>
              <w:spacing w:after="0"/>
              <w:jc w:val="right"/>
            </w:pPr>
            <w:r w:rsidRPr="00F52A23">
              <w:t>560</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434CAC8F" w14:textId="77777777" w:rsidR="008D5E20" w:rsidRPr="00F52A23" w:rsidRDefault="008D5E20" w:rsidP="00476366">
            <w:pPr>
              <w:spacing w:after="0"/>
              <w:jc w:val="right"/>
            </w:pPr>
            <w:r w:rsidRPr="00F52A23">
              <w:t>833</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6F84B939" w14:textId="77777777" w:rsidR="008D5E20" w:rsidRPr="00F52A23" w:rsidRDefault="008D5E20" w:rsidP="00476366">
            <w:pPr>
              <w:spacing w:after="0"/>
              <w:jc w:val="right"/>
            </w:pPr>
            <w:r w:rsidRPr="00F52A23">
              <w:t>592</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51C2A04A" w14:textId="77777777" w:rsidR="008D5E20" w:rsidRPr="00F52A23" w:rsidRDefault="008D5E20" w:rsidP="00476366">
            <w:pPr>
              <w:spacing w:after="0"/>
              <w:jc w:val="right"/>
            </w:pPr>
            <w:r w:rsidRPr="00F52A23">
              <w:t>521</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328C15F8" w14:textId="77777777" w:rsidR="008D5E20" w:rsidRPr="00F52A23" w:rsidRDefault="008D5E20" w:rsidP="00476366">
            <w:pPr>
              <w:spacing w:after="0"/>
              <w:jc w:val="right"/>
            </w:pPr>
            <w:r w:rsidRPr="00F52A23">
              <w:t>2 908</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433391D4" w14:textId="77777777" w:rsidR="008D5E20" w:rsidRPr="00F52A23" w:rsidRDefault="008D5E20" w:rsidP="00476366">
            <w:pPr>
              <w:spacing w:after="0"/>
              <w:jc w:val="right"/>
            </w:pPr>
            <w:r w:rsidRPr="00F52A23">
              <w:t>2 910</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2C6E377A" w14:textId="77777777" w:rsidR="008D5E20" w:rsidRPr="00F52A23" w:rsidRDefault="008D5E20" w:rsidP="00476366">
            <w:pPr>
              <w:spacing w:after="0"/>
              <w:jc w:val="right"/>
            </w:pPr>
            <w:r w:rsidRPr="00F52A23">
              <w:t>2 525</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1B530569" w14:textId="77777777" w:rsidR="008D5E20" w:rsidRPr="00F52A23" w:rsidRDefault="008D5E20" w:rsidP="00476366">
            <w:pPr>
              <w:spacing w:after="0"/>
              <w:jc w:val="right"/>
            </w:pPr>
            <w:r w:rsidRPr="00F52A23">
              <w:t>X</w:t>
            </w:r>
          </w:p>
        </w:tc>
      </w:tr>
      <w:tr w:rsidR="008D5E20" w:rsidRPr="00F52A23" w14:paraId="6687677B" w14:textId="77777777" w:rsidTr="008D5E20">
        <w:trPr>
          <w:trHeight w:val="290"/>
        </w:trPr>
        <w:tc>
          <w:tcPr>
            <w:tcW w:w="2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0397BA" w14:textId="77777777" w:rsidR="008D5E20" w:rsidRPr="00F52A23" w:rsidRDefault="008D5E20" w:rsidP="00476366">
            <w:pPr>
              <w:spacing w:after="0"/>
            </w:pPr>
            <w:r w:rsidRPr="00F52A23">
              <w:t>Liczba dzieci niepełnosprawnych</w:t>
            </w:r>
          </w:p>
        </w:tc>
        <w:tc>
          <w:tcPr>
            <w:tcW w:w="344" w:type="pct"/>
            <w:tcBorders>
              <w:top w:val="single" w:sz="4" w:space="0" w:color="auto"/>
              <w:left w:val="nil"/>
              <w:bottom w:val="single" w:sz="4" w:space="0" w:color="auto"/>
              <w:right w:val="single" w:sz="4" w:space="0" w:color="auto"/>
            </w:tcBorders>
            <w:shd w:val="clear" w:color="auto" w:fill="auto"/>
            <w:noWrap/>
            <w:vAlign w:val="bottom"/>
          </w:tcPr>
          <w:p w14:paraId="2CE08520" w14:textId="77777777" w:rsidR="008D5E20" w:rsidRPr="00F52A23" w:rsidRDefault="008D5E20" w:rsidP="00476366">
            <w:pPr>
              <w:spacing w:after="0"/>
              <w:jc w:val="right"/>
            </w:pPr>
            <w:r w:rsidRPr="00F52A23">
              <w:t>14</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3C5FEC33" w14:textId="77777777" w:rsidR="008D5E20" w:rsidRPr="00F52A23" w:rsidRDefault="008D5E20" w:rsidP="00476366">
            <w:pPr>
              <w:spacing w:after="0"/>
              <w:jc w:val="right"/>
            </w:pPr>
            <w:r w:rsidRPr="00F52A23">
              <w:t>25</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46F5369F" w14:textId="77777777" w:rsidR="008D5E20" w:rsidRPr="00F52A23" w:rsidRDefault="008D5E20" w:rsidP="00476366">
            <w:pPr>
              <w:spacing w:after="0"/>
              <w:jc w:val="right"/>
            </w:pPr>
            <w:r w:rsidRPr="00F52A23">
              <w:t>17</w:t>
            </w:r>
          </w:p>
        </w:tc>
        <w:tc>
          <w:tcPr>
            <w:tcW w:w="344" w:type="pct"/>
            <w:tcBorders>
              <w:top w:val="single" w:sz="4" w:space="0" w:color="auto"/>
              <w:left w:val="nil"/>
              <w:bottom w:val="single" w:sz="4" w:space="0" w:color="auto"/>
              <w:right w:val="single" w:sz="4" w:space="0" w:color="auto"/>
            </w:tcBorders>
            <w:shd w:val="clear" w:color="auto" w:fill="auto"/>
            <w:noWrap/>
            <w:vAlign w:val="center"/>
          </w:tcPr>
          <w:p w14:paraId="483D4049" w14:textId="77777777" w:rsidR="008D5E20" w:rsidRPr="00F52A23" w:rsidRDefault="008D5E20" w:rsidP="00476366">
            <w:pPr>
              <w:spacing w:after="0"/>
              <w:jc w:val="right"/>
            </w:pPr>
            <w:r w:rsidRPr="00F52A23">
              <w:t>26</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70D81825" w14:textId="77777777" w:rsidR="008D5E20" w:rsidRPr="00F52A23" w:rsidRDefault="008D5E20" w:rsidP="00476366">
            <w:pPr>
              <w:spacing w:after="0"/>
              <w:jc w:val="right"/>
            </w:pPr>
            <w:r w:rsidRPr="00F52A23">
              <w:t>116</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2D23254D" w14:textId="77777777" w:rsidR="008D5E20" w:rsidRPr="00F52A23" w:rsidRDefault="008D5E20" w:rsidP="00476366">
            <w:pPr>
              <w:spacing w:after="0"/>
              <w:jc w:val="right"/>
            </w:pPr>
            <w:r w:rsidRPr="00F52A23">
              <w:t>82</w:t>
            </w:r>
          </w:p>
        </w:tc>
        <w:tc>
          <w:tcPr>
            <w:tcW w:w="404" w:type="pct"/>
            <w:tcBorders>
              <w:top w:val="single" w:sz="4" w:space="0" w:color="auto"/>
              <w:left w:val="nil"/>
              <w:bottom w:val="single" w:sz="4" w:space="0" w:color="auto"/>
              <w:right w:val="single" w:sz="4" w:space="0" w:color="auto"/>
            </w:tcBorders>
            <w:shd w:val="clear" w:color="auto" w:fill="auto"/>
            <w:noWrap/>
            <w:vAlign w:val="bottom"/>
          </w:tcPr>
          <w:p w14:paraId="385AB724" w14:textId="77777777" w:rsidR="008D5E20" w:rsidRPr="00F52A23" w:rsidRDefault="008D5E20" w:rsidP="00476366">
            <w:pPr>
              <w:spacing w:after="0"/>
              <w:jc w:val="right"/>
            </w:pPr>
            <w:r w:rsidRPr="00F52A23">
              <w:t>99</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0B30B473" w14:textId="77777777" w:rsidR="008D5E20" w:rsidRPr="00F52A23" w:rsidRDefault="008D5E20" w:rsidP="00476366">
            <w:pPr>
              <w:spacing w:after="0"/>
              <w:jc w:val="right"/>
            </w:pPr>
            <w:r w:rsidRPr="00F52A23">
              <w:t>X</w:t>
            </w:r>
          </w:p>
        </w:tc>
      </w:tr>
    </w:tbl>
    <w:p w14:paraId="6F4E9663" w14:textId="3C8CD1EE" w:rsidR="008D5E20" w:rsidRPr="00CC77E8" w:rsidRDefault="008D5E20" w:rsidP="00CC77E8">
      <w:pPr>
        <w:spacing w:before="120" w:after="0" w:line="240" w:lineRule="auto"/>
        <w:jc w:val="both"/>
        <w:rPr>
          <w:rFonts w:cs="Arial"/>
          <w:bCs/>
          <w:sz w:val="18"/>
          <w:szCs w:val="18"/>
        </w:rPr>
      </w:pPr>
      <w:r w:rsidRPr="00FD6ECA">
        <w:rPr>
          <w:rFonts w:cs="Arial"/>
          <w:bCs/>
          <w:sz w:val="18"/>
          <w:szCs w:val="18"/>
        </w:rPr>
        <w:t xml:space="preserve">Źródło: </w:t>
      </w:r>
      <w:r w:rsidRPr="00FD6ECA">
        <w:rPr>
          <w:rFonts w:cs="Arial"/>
          <w:i/>
          <w:iCs/>
          <w:sz w:val="18"/>
          <w:szCs w:val="18"/>
        </w:rPr>
        <w:t>Badanie społeczne „Charakterystyka zjawiska przemocy w rodzinie…(op. cit.)</w:t>
      </w:r>
      <w:r w:rsidRPr="00FD6ECA">
        <w:rPr>
          <w:rFonts w:cs="Arial"/>
          <w:sz w:val="18"/>
          <w:szCs w:val="18"/>
        </w:rPr>
        <w:t>, SACADA Pracownia Badawczo-Projektowa, Kraków 2021.</w:t>
      </w:r>
    </w:p>
    <w:p w14:paraId="0B199EAF" w14:textId="3F119196" w:rsidR="008D5E20" w:rsidRPr="008D5E20" w:rsidRDefault="008D5E20" w:rsidP="008D5E20">
      <w:pPr>
        <w:spacing w:after="0" w:line="360" w:lineRule="auto"/>
        <w:jc w:val="both"/>
        <w:rPr>
          <w:rFonts w:cs="Arial"/>
          <w:bCs/>
          <w:szCs w:val="22"/>
        </w:rPr>
      </w:pPr>
      <w:r w:rsidRPr="008D5E20">
        <w:rPr>
          <w:rFonts w:cs="Arial"/>
          <w:bCs/>
          <w:szCs w:val="22"/>
        </w:rPr>
        <w:t xml:space="preserve">Osobom dotkniętym przemocą w rodzinie oferowano także pomoc w ośrodkach wsparcia, w tym całodobowych oraz w ośrodkach interwencji kryzysowej. </w:t>
      </w:r>
      <w:bookmarkStart w:id="81" w:name="_Hlk88989491"/>
      <w:r w:rsidRPr="008D5E20">
        <w:rPr>
          <w:rFonts w:cs="Arial"/>
          <w:bCs/>
          <w:szCs w:val="22"/>
        </w:rPr>
        <w:t xml:space="preserve">W województwie łódzkim w latach 2017-2020 działały 2 gminne ośrodki wsparcia, w tym jeden gminny ośrodek wsparcia </w:t>
      </w:r>
      <w:r w:rsidR="00B370C3">
        <w:rPr>
          <w:rFonts w:cs="Arial"/>
          <w:bCs/>
          <w:szCs w:val="22"/>
        </w:rPr>
        <w:br/>
      </w:r>
      <w:r w:rsidRPr="008D5E20">
        <w:rPr>
          <w:rFonts w:cs="Arial"/>
          <w:bCs/>
          <w:szCs w:val="22"/>
        </w:rPr>
        <w:t xml:space="preserve">z miejscami całodobowymi. </w:t>
      </w:r>
      <w:bookmarkEnd w:id="81"/>
      <w:r w:rsidRPr="008D5E20">
        <w:rPr>
          <w:rFonts w:cs="Arial"/>
          <w:bCs/>
          <w:szCs w:val="22"/>
        </w:rPr>
        <w:t xml:space="preserve">W całym kraju w 2017 i 2018 roku działało 14 gminnych ośrodków wsparcia, w 2019 roku było ich 12, natomiast w 2020 roku liczba tych jednostek wzrosła do 37. W 2017, 2018 i 2020 roku w całym kraju działało 10 gminnych ośrodków wsparcia z miejscami całodobowymi, natomiast w 2019 roku było 9 takich jednostek. W województwie łódzkim </w:t>
      </w:r>
      <w:r w:rsidR="00B370C3">
        <w:rPr>
          <w:rFonts w:cs="Arial"/>
          <w:bCs/>
          <w:szCs w:val="22"/>
        </w:rPr>
        <w:br/>
      </w:r>
      <w:r w:rsidRPr="008D5E20">
        <w:rPr>
          <w:rFonts w:cs="Arial"/>
          <w:bCs/>
          <w:szCs w:val="22"/>
        </w:rPr>
        <w:t xml:space="preserve">w latach 2017-2019 było 9 miejsc w gminnych ośrodkach wsparcia, w 2020 roku liczba miejsc spadła do 4, natomiast liczba miejsc w gminnych ośrodkach wsparcia z miejscami całodobowymi była stała i wynosiła 4. W całym kraju w latach 2017-2019 liczba miejsc </w:t>
      </w:r>
      <w:r w:rsidR="00B370C3">
        <w:rPr>
          <w:rFonts w:cs="Arial"/>
          <w:bCs/>
          <w:szCs w:val="22"/>
        </w:rPr>
        <w:br/>
      </w:r>
      <w:r w:rsidRPr="008D5E20">
        <w:rPr>
          <w:rFonts w:cs="Arial"/>
          <w:bCs/>
          <w:szCs w:val="22"/>
        </w:rPr>
        <w:t xml:space="preserve">w gminnych ośrodkach wsparcia zmniejszyła się z 650 do 389 miejsc. Liczba miejsc w gminnych ośrodkach wsparcia z miejscami całodobowymi nie charakteryzowała się stałym trenem. </w:t>
      </w:r>
      <w:r w:rsidR="00B370C3">
        <w:rPr>
          <w:rFonts w:cs="Arial"/>
          <w:bCs/>
          <w:szCs w:val="22"/>
        </w:rPr>
        <w:br/>
      </w:r>
      <w:r w:rsidRPr="008D5E20">
        <w:rPr>
          <w:rFonts w:cs="Arial"/>
          <w:bCs/>
          <w:szCs w:val="22"/>
        </w:rPr>
        <w:t>W jednostkach tych najwięcej miejsc było w 2018 roku (280 miejsc), a najmniej w 2019 roku (228 miejsc). W przypadku tych dwóch wskaźników nie uzyskano danych dla roku 2020.</w:t>
      </w:r>
    </w:p>
    <w:p w14:paraId="0011D70A" w14:textId="77777777" w:rsidR="008D5E20" w:rsidRPr="008D5E20" w:rsidRDefault="008D5E20" w:rsidP="008D5E20">
      <w:pPr>
        <w:spacing w:after="0" w:line="360" w:lineRule="auto"/>
        <w:rPr>
          <w:rFonts w:cs="Arial"/>
          <w:szCs w:val="22"/>
        </w:rPr>
      </w:pPr>
    </w:p>
    <w:p w14:paraId="477342DF" w14:textId="17278690" w:rsidR="008D5E20" w:rsidRPr="008D5E20" w:rsidRDefault="008D5E20" w:rsidP="008D5E20">
      <w:pPr>
        <w:spacing w:after="0" w:line="360" w:lineRule="auto"/>
        <w:jc w:val="both"/>
        <w:rPr>
          <w:rFonts w:cs="Arial"/>
          <w:bCs/>
          <w:szCs w:val="22"/>
        </w:rPr>
      </w:pPr>
      <w:r w:rsidRPr="008D5E20">
        <w:rPr>
          <w:rFonts w:cs="Arial"/>
          <w:bCs/>
          <w:szCs w:val="22"/>
        </w:rPr>
        <w:t xml:space="preserve">Kolejnym elementem wsparcia dla ofiar przemocy jest pomoc w ośrodkach interwencji kryzysowej. </w:t>
      </w:r>
      <w:bookmarkStart w:id="82" w:name="_Hlk88989686"/>
      <w:r w:rsidRPr="008D5E20">
        <w:rPr>
          <w:rFonts w:cs="Arial"/>
          <w:bCs/>
          <w:szCs w:val="22"/>
        </w:rPr>
        <w:t xml:space="preserve">W województwie łódzkim liczba ośrodków interwencji kryzysowej w 2018 roku wzrosła o 1 w porównaniu do roku poprzedniego i wyniosła 22 ośrodki. W następnych latach następował stały spadek liczby tych jednostek, w 2020 roku w województwie łódzkim było 19 ośrodków interwencji kryzysowej. </w:t>
      </w:r>
      <w:bookmarkEnd w:id="82"/>
      <w:r w:rsidRPr="008D5E20">
        <w:rPr>
          <w:rFonts w:cs="Arial"/>
          <w:bCs/>
          <w:szCs w:val="22"/>
        </w:rPr>
        <w:t>W całym kraju liczba ośrodków interwencji kryzysowej zmieniała się w czasie i nie charakteryzowała się stałym trendem. Najwięcej tych jednostek było w 2020 roku (222 ośrodki), a najmniej w 2017 roku (212 ośrodków).</w:t>
      </w:r>
    </w:p>
    <w:p w14:paraId="2BD92D3F" w14:textId="77777777" w:rsidR="008D5E20" w:rsidRPr="008D5E20" w:rsidRDefault="008D5E20" w:rsidP="008D5E20">
      <w:pPr>
        <w:spacing w:after="0" w:line="360" w:lineRule="auto"/>
        <w:jc w:val="both"/>
        <w:rPr>
          <w:rFonts w:cs="Arial"/>
          <w:bCs/>
          <w:szCs w:val="22"/>
        </w:rPr>
      </w:pPr>
    </w:p>
    <w:p w14:paraId="45A98EE5" w14:textId="77777777" w:rsidR="008D5E20" w:rsidRPr="008D5E20" w:rsidRDefault="008D5E20" w:rsidP="008D5E20">
      <w:pPr>
        <w:spacing w:after="0" w:line="360" w:lineRule="auto"/>
        <w:jc w:val="both"/>
        <w:rPr>
          <w:rFonts w:cs="Arial"/>
          <w:bCs/>
          <w:szCs w:val="22"/>
        </w:rPr>
      </w:pPr>
      <w:bookmarkStart w:id="83" w:name="_Hlk88989775"/>
      <w:r w:rsidRPr="008D5E20">
        <w:rPr>
          <w:rFonts w:cs="Arial"/>
          <w:bCs/>
          <w:szCs w:val="22"/>
        </w:rPr>
        <w:t xml:space="preserve">W województwie łódzkim </w:t>
      </w:r>
      <w:bookmarkStart w:id="84" w:name="_Hlk97103825"/>
      <w:r w:rsidRPr="008D5E20">
        <w:rPr>
          <w:rFonts w:cs="Arial"/>
          <w:bCs/>
          <w:szCs w:val="22"/>
        </w:rPr>
        <w:t xml:space="preserve">liczba ośrodków interwencji kryzysowej z miejscami całodobowymi </w:t>
      </w:r>
      <w:bookmarkEnd w:id="84"/>
      <w:r w:rsidRPr="008D5E20">
        <w:rPr>
          <w:rFonts w:cs="Arial"/>
          <w:bCs/>
          <w:szCs w:val="22"/>
        </w:rPr>
        <w:t xml:space="preserve">malała. W 2017 roku było 7 takich jednostek, natomiast w 2020 roku 3. </w:t>
      </w:r>
      <w:bookmarkEnd w:id="83"/>
      <w:r w:rsidRPr="008D5E20">
        <w:rPr>
          <w:rFonts w:cs="Arial"/>
          <w:bCs/>
          <w:szCs w:val="22"/>
        </w:rPr>
        <w:t>W całym kraju liczba ośrodków interwencji kryzysowej z miejscami całodobowymi nieznacznie się zmieniała. Najwięcej takich jednostek było w 2019 roku (135 ośrodków), a najmniej w 2020 roku (132 ośrodki).</w:t>
      </w:r>
    </w:p>
    <w:p w14:paraId="14DBCC33" w14:textId="77777777" w:rsidR="008D5E20" w:rsidRPr="008D5E20" w:rsidRDefault="008D5E20" w:rsidP="008D5E20">
      <w:pPr>
        <w:spacing w:after="0" w:line="360" w:lineRule="auto"/>
        <w:jc w:val="both"/>
        <w:rPr>
          <w:rFonts w:cs="Arial"/>
          <w:bCs/>
          <w:szCs w:val="22"/>
        </w:rPr>
      </w:pPr>
    </w:p>
    <w:p w14:paraId="4F356E4F" w14:textId="77777777" w:rsidR="008D5E20" w:rsidRPr="008D5E20" w:rsidRDefault="008D5E20" w:rsidP="008D5E20">
      <w:pPr>
        <w:spacing w:after="0" w:line="360" w:lineRule="auto"/>
        <w:jc w:val="both"/>
        <w:rPr>
          <w:rFonts w:cs="Arial"/>
          <w:bCs/>
          <w:szCs w:val="22"/>
        </w:rPr>
      </w:pPr>
      <w:r w:rsidRPr="008D5E20">
        <w:rPr>
          <w:rFonts w:cs="Arial"/>
          <w:bCs/>
          <w:szCs w:val="22"/>
        </w:rPr>
        <w:t>W województwie łódzkim w latach 2017-2019 liczba miejsc w ośrodkach interwencji kryzysowej rosła, natomiast w 2020 nastąpił jej spadek. Najwięcej miejsc było w 2019 roku (2 069 miejsc), a najmniej w 2020 roku (819 miejsc). W całym kraju najwięcej miejsc było w 2018 roku (12 741 miejsc), a najmniej w 2017 roku (11 564 miejsc). Nie zebrano informacji na temat liczby miejsc w ośrodkach interwencji kryzysowej w całym kraju w roku 2020.</w:t>
      </w:r>
    </w:p>
    <w:p w14:paraId="4FD5A5DD" w14:textId="77777777" w:rsidR="008D5E20" w:rsidRPr="008D5E20" w:rsidRDefault="008D5E20" w:rsidP="008D5E20">
      <w:pPr>
        <w:spacing w:after="0" w:line="360" w:lineRule="auto"/>
        <w:jc w:val="both"/>
        <w:rPr>
          <w:rFonts w:cs="Arial"/>
          <w:bCs/>
          <w:szCs w:val="22"/>
        </w:rPr>
      </w:pPr>
    </w:p>
    <w:p w14:paraId="5248EEF8" w14:textId="60619582" w:rsidR="008D5E20" w:rsidRPr="008D5E20" w:rsidRDefault="008D5E20" w:rsidP="008D5E20">
      <w:pPr>
        <w:spacing w:after="0" w:line="360" w:lineRule="auto"/>
        <w:jc w:val="both"/>
        <w:rPr>
          <w:rFonts w:cs="Arial"/>
          <w:bCs/>
          <w:szCs w:val="22"/>
        </w:rPr>
      </w:pPr>
      <w:r w:rsidRPr="008D5E20">
        <w:rPr>
          <w:rFonts w:cs="Arial"/>
          <w:bCs/>
          <w:szCs w:val="22"/>
        </w:rPr>
        <w:t xml:space="preserve">W województwie łódzkim liczba miejsc w ośrodkach interwencji kryzysowej z miejscami całodobowymi charakteryzowała się trendem spadkowym. W 2017 roku było </w:t>
      </w:r>
      <w:bookmarkStart w:id="85" w:name="_Hlk88989851"/>
      <w:r w:rsidRPr="008D5E20">
        <w:rPr>
          <w:rFonts w:cs="Arial"/>
          <w:bCs/>
          <w:szCs w:val="22"/>
        </w:rPr>
        <w:t>41 takich miejsc, natomiast w 2020 roku 23.</w:t>
      </w:r>
      <w:bookmarkEnd w:id="85"/>
      <w:r w:rsidRPr="008D5E20">
        <w:rPr>
          <w:rFonts w:cs="Arial"/>
          <w:bCs/>
          <w:szCs w:val="22"/>
        </w:rPr>
        <w:t xml:space="preserve"> W całym kraju liczba miejsc w ośrodkach interwencji kryzysowej </w:t>
      </w:r>
      <w:r w:rsidR="00B370C3">
        <w:rPr>
          <w:rFonts w:cs="Arial"/>
          <w:bCs/>
          <w:szCs w:val="22"/>
        </w:rPr>
        <w:br/>
      </w:r>
      <w:r w:rsidRPr="008D5E20">
        <w:rPr>
          <w:rFonts w:cs="Arial"/>
          <w:bCs/>
          <w:szCs w:val="22"/>
        </w:rPr>
        <w:t xml:space="preserve">z miejscami całodobowymi zmieniała się. Najwięcej miejsc było w 2018 roku (1 418 miejsc), </w:t>
      </w:r>
      <w:r w:rsidR="00B370C3">
        <w:rPr>
          <w:rFonts w:cs="Arial"/>
          <w:bCs/>
          <w:szCs w:val="22"/>
        </w:rPr>
        <w:br/>
      </w:r>
      <w:r w:rsidRPr="008D5E20">
        <w:rPr>
          <w:rFonts w:cs="Arial"/>
          <w:bCs/>
          <w:szCs w:val="22"/>
        </w:rPr>
        <w:t>a najmniej w 2017 roku (1 376 miejsc).</w:t>
      </w:r>
    </w:p>
    <w:p w14:paraId="65B9FA0D" w14:textId="77777777" w:rsidR="008D5E20" w:rsidRPr="008D5E20" w:rsidRDefault="008D5E20" w:rsidP="008D5E20">
      <w:pPr>
        <w:spacing w:after="0" w:line="360" w:lineRule="auto"/>
        <w:jc w:val="both"/>
        <w:rPr>
          <w:rFonts w:cs="Arial"/>
          <w:bCs/>
          <w:szCs w:val="22"/>
        </w:rPr>
      </w:pPr>
    </w:p>
    <w:p w14:paraId="53047835" w14:textId="1AB18009" w:rsidR="008D5E20" w:rsidRPr="008D5E20" w:rsidRDefault="008D5E20" w:rsidP="008D5E20">
      <w:pPr>
        <w:spacing w:after="0" w:line="360" w:lineRule="auto"/>
        <w:jc w:val="both"/>
        <w:rPr>
          <w:rFonts w:cs="Arial"/>
          <w:bCs/>
          <w:szCs w:val="22"/>
        </w:rPr>
      </w:pPr>
      <w:r w:rsidRPr="008D5E20">
        <w:rPr>
          <w:rFonts w:cs="Arial"/>
          <w:bCs/>
          <w:szCs w:val="22"/>
        </w:rPr>
        <w:t xml:space="preserve">W województwie łódzkim w latach 2017-2019 </w:t>
      </w:r>
      <w:bookmarkStart w:id="86" w:name="_Hlk97103890"/>
      <w:r w:rsidRPr="008D5E20">
        <w:rPr>
          <w:rFonts w:cs="Arial"/>
          <w:bCs/>
          <w:szCs w:val="22"/>
        </w:rPr>
        <w:t xml:space="preserve">liczba osób dotkniętych przemocą w rodzinie, które skorzystały z miejsc w ośrodkach interwencji kryzysowej </w:t>
      </w:r>
      <w:bookmarkEnd w:id="86"/>
      <w:r w:rsidRPr="008D5E20">
        <w:rPr>
          <w:rFonts w:cs="Arial"/>
          <w:bCs/>
          <w:szCs w:val="22"/>
        </w:rPr>
        <w:t xml:space="preserve">rosła, natomiast w 2020 roku zanotowano znaczny spadek tego wskaźnika. Najwięcej osób skorzystało z miejsc w ośrodkach interwencji kryzysowej w 2019 roku (2 029 osób), a najmniej w 2020 roku (808 osób). W całym kraju liczba osób dotkniętych przemocą w rodzinie, które skorzystały z miejsc w ośrodkach interwencji kryzysowej zmieniała się w czasie i nie charakteryzowała się stałym trendem. Najwięcej osób skorzystało z miejsc w ośrodkach interwencji kryzysowej w 2019 roku (20 045 osób), a najmniej w 2020 roku (16 398 osób). Wśród osób, które skorzystały z miejsc </w:t>
      </w:r>
      <w:r w:rsidR="00B370C3">
        <w:rPr>
          <w:rFonts w:cs="Arial"/>
          <w:bCs/>
          <w:szCs w:val="22"/>
        </w:rPr>
        <w:br/>
      </w:r>
      <w:r w:rsidRPr="008D5E20">
        <w:rPr>
          <w:rFonts w:cs="Arial"/>
          <w:bCs/>
          <w:szCs w:val="22"/>
        </w:rPr>
        <w:t>w ośrodkach interwencji kryzysowej najliczniejszą grupę stanowiły kobiety.</w:t>
      </w:r>
    </w:p>
    <w:p w14:paraId="6D847A78" w14:textId="77777777" w:rsidR="008D5E20" w:rsidRPr="00F52A23" w:rsidRDefault="008D5E20" w:rsidP="008D5E20">
      <w:pPr>
        <w:spacing w:after="0"/>
      </w:pPr>
    </w:p>
    <w:p w14:paraId="0E5B390B" w14:textId="151CEF43" w:rsidR="008D5E20" w:rsidRPr="00F52A23" w:rsidRDefault="008D5E20" w:rsidP="008D5E20">
      <w:pPr>
        <w:spacing w:after="0"/>
      </w:pPr>
      <w:bookmarkStart w:id="87" w:name="_Hlk97232308"/>
      <w:r>
        <w:rPr>
          <w:b/>
        </w:rPr>
        <w:t xml:space="preserve">Tabela 11. </w:t>
      </w:r>
      <w:r w:rsidRPr="00F52A23">
        <w:rPr>
          <w:b/>
        </w:rPr>
        <w:t>Zapewnienie osobom dotkniętym przemocą w rodzinie pomocy w ośrodkach wsparcia, w tym całodobowych oraz w ośrodkach interwencji kryzysowej – ośrodki interwencji kryzysowej</w:t>
      </w:r>
    </w:p>
    <w:tbl>
      <w:tblPr>
        <w:tblW w:w="5000" w:type="pct"/>
        <w:tblLayout w:type="fixed"/>
        <w:tblCellMar>
          <w:left w:w="70" w:type="dxa"/>
          <w:right w:w="70" w:type="dxa"/>
        </w:tblCellMar>
        <w:tblLook w:val="04A0" w:firstRow="1" w:lastRow="0" w:firstColumn="1" w:lastColumn="0" w:noHBand="0" w:noVBand="1"/>
      </w:tblPr>
      <w:tblGrid>
        <w:gridCol w:w="3615"/>
        <w:gridCol w:w="697"/>
        <w:gridCol w:w="699"/>
        <w:gridCol w:w="700"/>
        <w:gridCol w:w="700"/>
        <w:gridCol w:w="698"/>
        <w:gridCol w:w="700"/>
        <w:gridCol w:w="700"/>
        <w:gridCol w:w="696"/>
      </w:tblGrid>
      <w:tr w:rsidR="008D5E20" w:rsidRPr="00F52A23" w14:paraId="2F3B7D71" w14:textId="77777777" w:rsidTr="008D5E20">
        <w:trPr>
          <w:trHeight w:val="290"/>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87"/>
          <w:p w14:paraId="5CA820C1" w14:textId="77777777" w:rsidR="008D5E20" w:rsidRPr="00F52A23" w:rsidRDefault="008D5E20" w:rsidP="00476366">
            <w:pPr>
              <w:spacing w:after="0"/>
            </w:pPr>
            <w:r w:rsidRPr="00F52A23">
              <w:t> </w:t>
            </w:r>
          </w:p>
        </w:tc>
        <w:tc>
          <w:tcPr>
            <w:tcW w:w="1519" w:type="pct"/>
            <w:gridSpan w:val="4"/>
            <w:tcBorders>
              <w:top w:val="single" w:sz="4" w:space="0" w:color="auto"/>
              <w:left w:val="nil"/>
              <w:bottom w:val="single" w:sz="4" w:space="0" w:color="auto"/>
              <w:right w:val="single" w:sz="4" w:space="0" w:color="auto"/>
            </w:tcBorders>
            <w:shd w:val="clear" w:color="auto" w:fill="auto"/>
            <w:noWrap/>
            <w:vAlign w:val="bottom"/>
            <w:hideMark/>
          </w:tcPr>
          <w:p w14:paraId="38FD6A13" w14:textId="77777777" w:rsidR="008D5E20" w:rsidRPr="00F52A23" w:rsidRDefault="008D5E20" w:rsidP="00476366">
            <w:pPr>
              <w:spacing w:after="0"/>
              <w:jc w:val="center"/>
            </w:pPr>
            <w:r w:rsidRPr="00F52A23">
              <w:t>Łódzkie</w:t>
            </w:r>
          </w:p>
        </w:tc>
        <w:tc>
          <w:tcPr>
            <w:tcW w:w="1518" w:type="pct"/>
            <w:gridSpan w:val="4"/>
            <w:tcBorders>
              <w:top w:val="single" w:sz="4" w:space="0" w:color="auto"/>
              <w:left w:val="nil"/>
              <w:bottom w:val="single" w:sz="4" w:space="0" w:color="auto"/>
              <w:right w:val="single" w:sz="4" w:space="0" w:color="auto"/>
            </w:tcBorders>
            <w:shd w:val="clear" w:color="auto" w:fill="auto"/>
            <w:noWrap/>
            <w:vAlign w:val="bottom"/>
            <w:hideMark/>
          </w:tcPr>
          <w:p w14:paraId="6CDB2C32" w14:textId="77777777" w:rsidR="008D5E20" w:rsidRPr="00F52A23" w:rsidRDefault="008D5E20" w:rsidP="00476366">
            <w:pPr>
              <w:spacing w:after="0"/>
              <w:jc w:val="center"/>
            </w:pPr>
            <w:r w:rsidRPr="00F52A23">
              <w:t>Polska</w:t>
            </w:r>
          </w:p>
        </w:tc>
      </w:tr>
      <w:tr w:rsidR="008D5E20" w:rsidRPr="00F52A23" w14:paraId="58D9CE03" w14:textId="77777777" w:rsidTr="00476366">
        <w:trPr>
          <w:trHeight w:val="29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14:paraId="18481485" w14:textId="77777777" w:rsidR="008D5E20" w:rsidRPr="00F52A23" w:rsidRDefault="008D5E20" w:rsidP="00476366">
            <w:pPr>
              <w:spacing w:after="0"/>
            </w:pPr>
            <w:r w:rsidRPr="00F52A23">
              <w:t> </w:t>
            </w:r>
          </w:p>
        </w:tc>
        <w:tc>
          <w:tcPr>
            <w:tcW w:w="379" w:type="pct"/>
            <w:tcBorders>
              <w:top w:val="nil"/>
              <w:left w:val="nil"/>
              <w:bottom w:val="single" w:sz="4" w:space="0" w:color="auto"/>
              <w:right w:val="single" w:sz="4" w:space="0" w:color="auto"/>
            </w:tcBorders>
            <w:shd w:val="clear" w:color="auto" w:fill="auto"/>
            <w:noWrap/>
            <w:vAlign w:val="bottom"/>
            <w:hideMark/>
          </w:tcPr>
          <w:p w14:paraId="2047FC33" w14:textId="77777777" w:rsidR="008D5E20" w:rsidRPr="00F52A23" w:rsidRDefault="008D5E20" w:rsidP="00476366">
            <w:pPr>
              <w:spacing w:after="0"/>
              <w:jc w:val="right"/>
            </w:pPr>
            <w:r w:rsidRPr="00F52A23">
              <w:t>2017</w:t>
            </w:r>
          </w:p>
        </w:tc>
        <w:tc>
          <w:tcPr>
            <w:tcW w:w="380" w:type="pct"/>
            <w:tcBorders>
              <w:top w:val="nil"/>
              <w:left w:val="nil"/>
              <w:bottom w:val="single" w:sz="4" w:space="0" w:color="auto"/>
              <w:right w:val="single" w:sz="4" w:space="0" w:color="auto"/>
            </w:tcBorders>
            <w:shd w:val="clear" w:color="auto" w:fill="auto"/>
            <w:noWrap/>
            <w:vAlign w:val="bottom"/>
            <w:hideMark/>
          </w:tcPr>
          <w:p w14:paraId="04A2E7C1" w14:textId="77777777" w:rsidR="008D5E20" w:rsidRPr="00F52A23" w:rsidRDefault="008D5E20" w:rsidP="00476366">
            <w:pPr>
              <w:spacing w:after="0"/>
              <w:jc w:val="right"/>
            </w:pPr>
            <w:r w:rsidRPr="00F52A23">
              <w:t>2018</w:t>
            </w:r>
          </w:p>
        </w:tc>
        <w:tc>
          <w:tcPr>
            <w:tcW w:w="380" w:type="pct"/>
            <w:tcBorders>
              <w:top w:val="nil"/>
              <w:left w:val="nil"/>
              <w:bottom w:val="single" w:sz="4" w:space="0" w:color="auto"/>
              <w:right w:val="single" w:sz="4" w:space="0" w:color="auto"/>
            </w:tcBorders>
            <w:shd w:val="clear" w:color="auto" w:fill="auto"/>
            <w:noWrap/>
            <w:vAlign w:val="bottom"/>
            <w:hideMark/>
          </w:tcPr>
          <w:p w14:paraId="78A18591" w14:textId="77777777" w:rsidR="008D5E20" w:rsidRPr="00F52A23" w:rsidRDefault="008D5E20" w:rsidP="00476366">
            <w:pPr>
              <w:spacing w:after="0"/>
              <w:jc w:val="right"/>
            </w:pPr>
            <w:r w:rsidRPr="00F52A23">
              <w:t>2019</w:t>
            </w:r>
          </w:p>
        </w:tc>
        <w:tc>
          <w:tcPr>
            <w:tcW w:w="380" w:type="pct"/>
            <w:tcBorders>
              <w:top w:val="nil"/>
              <w:left w:val="nil"/>
              <w:bottom w:val="single" w:sz="4" w:space="0" w:color="auto"/>
              <w:right w:val="single" w:sz="4" w:space="0" w:color="auto"/>
            </w:tcBorders>
            <w:shd w:val="clear" w:color="auto" w:fill="auto"/>
            <w:noWrap/>
            <w:vAlign w:val="bottom"/>
            <w:hideMark/>
          </w:tcPr>
          <w:p w14:paraId="678DFD31" w14:textId="77777777" w:rsidR="008D5E20" w:rsidRPr="00F52A23" w:rsidRDefault="008D5E20" w:rsidP="00476366">
            <w:pPr>
              <w:spacing w:after="0"/>
              <w:jc w:val="right"/>
            </w:pPr>
            <w:r w:rsidRPr="00F52A23">
              <w:t>2020</w:t>
            </w:r>
          </w:p>
        </w:tc>
        <w:tc>
          <w:tcPr>
            <w:tcW w:w="379" w:type="pct"/>
            <w:tcBorders>
              <w:top w:val="nil"/>
              <w:left w:val="nil"/>
              <w:bottom w:val="single" w:sz="4" w:space="0" w:color="auto"/>
              <w:right w:val="single" w:sz="4" w:space="0" w:color="auto"/>
            </w:tcBorders>
            <w:shd w:val="clear" w:color="auto" w:fill="auto"/>
            <w:noWrap/>
            <w:vAlign w:val="bottom"/>
            <w:hideMark/>
          </w:tcPr>
          <w:p w14:paraId="4D3721D5" w14:textId="77777777" w:rsidR="008D5E20" w:rsidRPr="00F52A23" w:rsidRDefault="008D5E20" w:rsidP="00476366">
            <w:pPr>
              <w:spacing w:after="0"/>
              <w:jc w:val="right"/>
            </w:pPr>
            <w:r w:rsidRPr="00F52A23">
              <w:t>2017</w:t>
            </w:r>
          </w:p>
        </w:tc>
        <w:tc>
          <w:tcPr>
            <w:tcW w:w="380" w:type="pct"/>
            <w:tcBorders>
              <w:top w:val="nil"/>
              <w:left w:val="nil"/>
              <w:bottom w:val="single" w:sz="4" w:space="0" w:color="auto"/>
              <w:right w:val="single" w:sz="4" w:space="0" w:color="auto"/>
            </w:tcBorders>
            <w:shd w:val="clear" w:color="auto" w:fill="auto"/>
            <w:noWrap/>
            <w:vAlign w:val="bottom"/>
            <w:hideMark/>
          </w:tcPr>
          <w:p w14:paraId="5719CAD5" w14:textId="77777777" w:rsidR="008D5E20" w:rsidRPr="00F52A23" w:rsidRDefault="008D5E20" w:rsidP="00476366">
            <w:pPr>
              <w:spacing w:after="0"/>
              <w:jc w:val="right"/>
            </w:pPr>
            <w:r w:rsidRPr="00F52A23">
              <w:t>2018</w:t>
            </w:r>
          </w:p>
        </w:tc>
        <w:tc>
          <w:tcPr>
            <w:tcW w:w="380" w:type="pct"/>
            <w:tcBorders>
              <w:top w:val="nil"/>
              <w:left w:val="nil"/>
              <w:bottom w:val="single" w:sz="4" w:space="0" w:color="auto"/>
              <w:right w:val="single" w:sz="4" w:space="0" w:color="auto"/>
            </w:tcBorders>
            <w:shd w:val="clear" w:color="auto" w:fill="auto"/>
            <w:noWrap/>
            <w:vAlign w:val="bottom"/>
            <w:hideMark/>
          </w:tcPr>
          <w:p w14:paraId="13874125" w14:textId="77777777" w:rsidR="008D5E20" w:rsidRPr="00F52A23" w:rsidRDefault="008D5E20" w:rsidP="00476366">
            <w:pPr>
              <w:spacing w:after="0"/>
              <w:jc w:val="right"/>
            </w:pPr>
            <w:r w:rsidRPr="00F52A23">
              <w:t>2019</w:t>
            </w:r>
          </w:p>
        </w:tc>
        <w:tc>
          <w:tcPr>
            <w:tcW w:w="378" w:type="pct"/>
            <w:tcBorders>
              <w:top w:val="nil"/>
              <w:left w:val="nil"/>
              <w:bottom w:val="single" w:sz="4" w:space="0" w:color="auto"/>
              <w:right w:val="single" w:sz="4" w:space="0" w:color="auto"/>
            </w:tcBorders>
            <w:shd w:val="clear" w:color="auto" w:fill="auto"/>
            <w:noWrap/>
            <w:vAlign w:val="bottom"/>
            <w:hideMark/>
          </w:tcPr>
          <w:p w14:paraId="46DAF445" w14:textId="77777777" w:rsidR="008D5E20" w:rsidRPr="00F52A23" w:rsidRDefault="008D5E20" w:rsidP="00476366">
            <w:pPr>
              <w:spacing w:after="0"/>
              <w:jc w:val="right"/>
            </w:pPr>
            <w:r w:rsidRPr="00F52A23">
              <w:t>2020</w:t>
            </w:r>
          </w:p>
        </w:tc>
      </w:tr>
      <w:tr w:rsidR="008D5E20" w:rsidRPr="00F52A23" w14:paraId="06C61C6A" w14:textId="77777777" w:rsidTr="00476366">
        <w:trPr>
          <w:trHeight w:val="290"/>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C125DA" w14:textId="77777777" w:rsidR="008D5E20" w:rsidRPr="00F52A23" w:rsidRDefault="008D5E20" w:rsidP="00476366">
            <w:pPr>
              <w:spacing w:after="0"/>
            </w:pPr>
            <w:r w:rsidRPr="00F52A23">
              <w:t>Liczba ośrodków interwencji kryzysowej</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2AD5F117" w14:textId="77777777" w:rsidR="008D5E20" w:rsidRPr="00F52A23" w:rsidRDefault="008D5E20" w:rsidP="00476366">
            <w:pPr>
              <w:spacing w:after="0"/>
              <w:jc w:val="right"/>
            </w:pPr>
            <w:r w:rsidRPr="00F52A23">
              <w:t>21</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C8ED179" w14:textId="77777777" w:rsidR="008D5E20" w:rsidRPr="00F52A23" w:rsidRDefault="008D5E20" w:rsidP="00476366">
            <w:pPr>
              <w:spacing w:after="0"/>
              <w:jc w:val="right"/>
            </w:pPr>
            <w:r w:rsidRPr="00F52A23">
              <w:t>22</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E071228" w14:textId="77777777" w:rsidR="008D5E20" w:rsidRPr="00F52A23" w:rsidRDefault="008D5E20" w:rsidP="00476366">
            <w:pPr>
              <w:spacing w:after="0"/>
              <w:jc w:val="right"/>
            </w:pPr>
            <w:r w:rsidRPr="00F52A23">
              <w:t>20</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0506478" w14:textId="77777777" w:rsidR="008D5E20" w:rsidRPr="00F52A23" w:rsidRDefault="008D5E20" w:rsidP="00476366">
            <w:pPr>
              <w:spacing w:after="0"/>
              <w:jc w:val="right"/>
            </w:pPr>
            <w:r w:rsidRPr="00F52A23">
              <w:t>19</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172B2491" w14:textId="77777777" w:rsidR="008D5E20" w:rsidRPr="00F52A23" w:rsidRDefault="008D5E20" w:rsidP="00476366">
            <w:pPr>
              <w:spacing w:after="0"/>
              <w:jc w:val="right"/>
            </w:pPr>
            <w:r w:rsidRPr="00F52A23">
              <w:t>212</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D268166" w14:textId="77777777" w:rsidR="008D5E20" w:rsidRPr="00F52A23" w:rsidRDefault="008D5E20" w:rsidP="00476366">
            <w:pPr>
              <w:spacing w:after="0"/>
              <w:jc w:val="right"/>
            </w:pPr>
            <w:r w:rsidRPr="00F52A23">
              <w:t>220</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93F2521" w14:textId="77777777" w:rsidR="008D5E20" w:rsidRPr="00F52A23" w:rsidRDefault="008D5E20" w:rsidP="00476366">
            <w:pPr>
              <w:spacing w:after="0"/>
              <w:jc w:val="right"/>
            </w:pPr>
            <w:r w:rsidRPr="00F52A23">
              <w:t>219</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06806598" w14:textId="77777777" w:rsidR="008D5E20" w:rsidRPr="00F52A23" w:rsidRDefault="008D5E20" w:rsidP="00476366">
            <w:pPr>
              <w:spacing w:after="0"/>
              <w:jc w:val="right"/>
            </w:pPr>
            <w:r w:rsidRPr="00F52A23">
              <w:t>222</w:t>
            </w:r>
          </w:p>
        </w:tc>
      </w:tr>
      <w:tr w:rsidR="008D5E20" w:rsidRPr="00F52A23" w14:paraId="7D39EC83" w14:textId="77777777" w:rsidTr="00476366">
        <w:trPr>
          <w:trHeight w:val="290"/>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3CB7B7" w14:textId="77777777" w:rsidR="008D5E20" w:rsidRPr="00F52A23" w:rsidRDefault="008D5E20" w:rsidP="00476366">
            <w:pPr>
              <w:spacing w:after="0"/>
            </w:pPr>
            <w:r w:rsidRPr="00F52A23">
              <w:t>W tym: liczba ośrodków interwencji kryzysowej z miejscami całodobowymi</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2960E3F0" w14:textId="77777777" w:rsidR="008D5E20" w:rsidRPr="00F52A23" w:rsidRDefault="008D5E20" w:rsidP="00476366">
            <w:pPr>
              <w:spacing w:after="0"/>
              <w:jc w:val="right"/>
            </w:pPr>
            <w:r w:rsidRPr="00F52A23">
              <w:t>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5153CCB" w14:textId="77777777" w:rsidR="008D5E20" w:rsidRPr="00F52A23" w:rsidRDefault="008D5E20" w:rsidP="00476366">
            <w:pPr>
              <w:spacing w:after="0"/>
              <w:jc w:val="right"/>
            </w:pPr>
            <w:r w:rsidRPr="00F52A23">
              <w:t>6</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AC9D99E" w14:textId="77777777" w:rsidR="008D5E20" w:rsidRPr="00F52A23" w:rsidRDefault="008D5E20" w:rsidP="00476366">
            <w:pPr>
              <w:spacing w:after="0"/>
              <w:jc w:val="right"/>
            </w:pPr>
            <w:r w:rsidRPr="00F52A23">
              <w:t>5</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CAE39C5" w14:textId="77777777" w:rsidR="008D5E20" w:rsidRPr="00F52A23" w:rsidRDefault="008D5E20" w:rsidP="00476366">
            <w:pPr>
              <w:spacing w:after="0"/>
              <w:jc w:val="right"/>
            </w:pPr>
            <w:r w:rsidRPr="00F52A23">
              <w:t>3</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52EB1D52" w14:textId="77777777" w:rsidR="008D5E20" w:rsidRPr="00F52A23" w:rsidRDefault="008D5E20" w:rsidP="00476366">
            <w:pPr>
              <w:spacing w:after="0"/>
              <w:jc w:val="right"/>
            </w:pPr>
            <w:r w:rsidRPr="00F52A23">
              <w:t>133</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0D0BC11" w14:textId="77777777" w:rsidR="008D5E20" w:rsidRPr="00F52A23" w:rsidRDefault="008D5E20" w:rsidP="00476366">
            <w:pPr>
              <w:spacing w:after="0"/>
              <w:jc w:val="right"/>
            </w:pPr>
            <w:r w:rsidRPr="00F52A23">
              <w:t>134</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2CB9386" w14:textId="77777777" w:rsidR="008D5E20" w:rsidRPr="00F52A23" w:rsidRDefault="008D5E20" w:rsidP="00476366">
            <w:pPr>
              <w:spacing w:after="0"/>
              <w:jc w:val="right"/>
            </w:pPr>
            <w:r w:rsidRPr="00F52A23">
              <w:t>135</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56E729C2" w14:textId="77777777" w:rsidR="008D5E20" w:rsidRPr="00F52A23" w:rsidRDefault="008D5E20" w:rsidP="00476366">
            <w:pPr>
              <w:spacing w:after="0"/>
              <w:jc w:val="right"/>
            </w:pPr>
            <w:r w:rsidRPr="00F52A23">
              <w:t>132</w:t>
            </w:r>
          </w:p>
        </w:tc>
      </w:tr>
      <w:tr w:rsidR="008D5E20" w:rsidRPr="00F52A23" w14:paraId="56B0F38C" w14:textId="77777777" w:rsidTr="00476366">
        <w:trPr>
          <w:trHeight w:val="290"/>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336A28" w14:textId="77777777" w:rsidR="008D5E20" w:rsidRPr="00F52A23" w:rsidRDefault="008D5E20" w:rsidP="00476366">
            <w:pPr>
              <w:spacing w:after="0"/>
            </w:pPr>
            <w:r w:rsidRPr="00F52A23">
              <w:t>Liczba miejsc w ośrodkach interwencji kryzysowej</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797C5113" w14:textId="77777777" w:rsidR="008D5E20" w:rsidRPr="00F52A23" w:rsidRDefault="008D5E20" w:rsidP="00476366">
            <w:pPr>
              <w:spacing w:after="0"/>
              <w:jc w:val="right"/>
            </w:pPr>
            <w:r w:rsidRPr="00F52A23">
              <w:t>1 811</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13F5039" w14:textId="77777777" w:rsidR="008D5E20" w:rsidRPr="00F52A23" w:rsidRDefault="008D5E20" w:rsidP="00476366">
            <w:pPr>
              <w:spacing w:after="0"/>
              <w:jc w:val="right"/>
            </w:pPr>
            <w:r w:rsidRPr="00F52A23">
              <w:t>1 957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4F55A2B" w14:textId="77777777" w:rsidR="008D5E20" w:rsidRPr="00F52A23" w:rsidRDefault="008D5E20" w:rsidP="00476366">
            <w:pPr>
              <w:spacing w:after="0"/>
              <w:jc w:val="right"/>
            </w:pPr>
            <w:r w:rsidRPr="00F52A23">
              <w:t>2 069</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3911E0E" w14:textId="77777777" w:rsidR="008D5E20" w:rsidRPr="00F52A23" w:rsidRDefault="008D5E20" w:rsidP="00476366">
            <w:pPr>
              <w:spacing w:after="0"/>
              <w:jc w:val="right"/>
            </w:pPr>
            <w:r w:rsidRPr="00F52A23">
              <w:t>819</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613AD148" w14:textId="77777777" w:rsidR="008D5E20" w:rsidRPr="00F52A23" w:rsidRDefault="008D5E20" w:rsidP="00476366">
            <w:pPr>
              <w:spacing w:after="0"/>
              <w:jc w:val="right"/>
            </w:pPr>
            <w:r w:rsidRPr="00F52A23">
              <w:t>11 564</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87B9AF6" w14:textId="77777777" w:rsidR="008D5E20" w:rsidRPr="00F52A23" w:rsidRDefault="008D5E20" w:rsidP="00476366">
            <w:pPr>
              <w:spacing w:after="0"/>
              <w:jc w:val="right"/>
            </w:pPr>
            <w:r w:rsidRPr="00F52A23">
              <w:t>12 741</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8F4A71C" w14:textId="77777777" w:rsidR="008D5E20" w:rsidRPr="00F52A23" w:rsidRDefault="008D5E20" w:rsidP="00476366">
            <w:pPr>
              <w:spacing w:after="0"/>
              <w:jc w:val="right"/>
            </w:pPr>
            <w:r w:rsidRPr="00F52A23">
              <w:t>12 059</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4CBBAB8C" w14:textId="77777777" w:rsidR="008D5E20" w:rsidRPr="00F52A23" w:rsidRDefault="008D5E20" w:rsidP="00476366">
            <w:pPr>
              <w:spacing w:after="0"/>
              <w:jc w:val="right"/>
            </w:pPr>
            <w:r w:rsidRPr="00F52A23">
              <w:t>X</w:t>
            </w:r>
          </w:p>
        </w:tc>
      </w:tr>
      <w:tr w:rsidR="008D5E20" w:rsidRPr="00F52A23" w14:paraId="79FB3974" w14:textId="77777777" w:rsidTr="00476366">
        <w:trPr>
          <w:trHeight w:val="290"/>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C2BF5" w14:textId="77777777" w:rsidR="008D5E20" w:rsidRPr="00F52A23" w:rsidRDefault="008D5E20" w:rsidP="00476366">
            <w:pPr>
              <w:spacing w:after="0"/>
            </w:pPr>
            <w:r w:rsidRPr="00F52A23">
              <w:t>W tym: liczba miejsc w ośrodkach interwencji kryzysowej z miejscami całodobowymi</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7FAF37A2" w14:textId="77777777" w:rsidR="008D5E20" w:rsidRPr="00F52A23" w:rsidRDefault="008D5E20" w:rsidP="00476366">
            <w:pPr>
              <w:spacing w:after="0"/>
              <w:jc w:val="right"/>
            </w:pPr>
            <w:r w:rsidRPr="00F52A23">
              <w:t>41</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FF635B0" w14:textId="77777777" w:rsidR="008D5E20" w:rsidRPr="00F52A23" w:rsidRDefault="008D5E20" w:rsidP="00476366">
            <w:pPr>
              <w:spacing w:after="0"/>
              <w:jc w:val="right"/>
            </w:pPr>
            <w:r w:rsidRPr="00F52A23">
              <w:t>37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3769A40" w14:textId="77777777" w:rsidR="008D5E20" w:rsidRPr="00F52A23" w:rsidRDefault="008D5E20" w:rsidP="00476366">
            <w:pPr>
              <w:spacing w:after="0"/>
              <w:jc w:val="right"/>
            </w:pPr>
            <w:r w:rsidRPr="00F52A23">
              <w:t>34</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8083FBA" w14:textId="77777777" w:rsidR="008D5E20" w:rsidRPr="00F52A23" w:rsidRDefault="008D5E20" w:rsidP="00476366">
            <w:pPr>
              <w:spacing w:after="0"/>
              <w:jc w:val="right"/>
            </w:pPr>
            <w:r w:rsidRPr="00F52A23">
              <w:t>23</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0F817813" w14:textId="77777777" w:rsidR="008D5E20" w:rsidRPr="00F52A23" w:rsidRDefault="008D5E20" w:rsidP="00476366">
            <w:pPr>
              <w:spacing w:after="0"/>
              <w:jc w:val="right"/>
            </w:pPr>
            <w:r w:rsidRPr="00F52A23">
              <w:t>1 376</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4E81889" w14:textId="77777777" w:rsidR="008D5E20" w:rsidRPr="00F52A23" w:rsidRDefault="008D5E20" w:rsidP="00476366">
            <w:pPr>
              <w:spacing w:after="0"/>
              <w:jc w:val="right"/>
            </w:pPr>
            <w:r w:rsidRPr="00F52A23">
              <w:t>1 418</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7024359" w14:textId="77777777" w:rsidR="008D5E20" w:rsidRPr="00F52A23" w:rsidRDefault="008D5E20" w:rsidP="00476366">
            <w:pPr>
              <w:spacing w:after="0"/>
              <w:jc w:val="right"/>
            </w:pPr>
            <w:r w:rsidRPr="00F52A23">
              <w:t>1 403</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7CDE5F4E" w14:textId="77777777" w:rsidR="008D5E20" w:rsidRPr="00F52A23" w:rsidRDefault="008D5E20" w:rsidP="00476366">
            <w:pPr>
              <w:spacing w:after="0"/>
              <w:jc w:val="right"/>
            </w:pPr>
            <w:r w:rsidRPr="00F52A23">
              <w:t>1 346</w:t>
            </w:r>
          </w:p>
        </w:tc>
      </w:tr>
      <w:tr w:rsidR="008D5E20" w:rsidRPr="00F52A23" w14:paraId="3ED35368" w14:textId="77777777" w:rsidTr="00476366">
        <w:trPr>
          <w:trHeight w:val="29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5D81CBD" w14:textId="77777777" w:rsidR="008D5E20" w:rsidRPr="00F52A23" w:rsidRDefault="008D5E20" w:rsidP="00476366">
            <w:pPr>
              <w:spacing w:after="0"/>
            </w:pPr>
            <w:r w:rsidRPr="00F52A23">
              <w:t>Liczba osób dotkniętych przemocą w rodzinie, które skorzystały z miejsc w ośrodkach interwencji kryzysowej </w:t>
            </w:r>
          </w:p>
        </w:tc>
      </w:tr>
      <w:tr w:rsidR="008D5E20" w:rsidRPr="00F52A23" w14:paraId="63CF5519" w14:textId="77777777" w:rsidTr="00476366">
        <w:trPr>
          <w:trHeight w:val="290"/>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3380F7" w14:textId="77777777" w:rsidR="008D5E20" w:rsidRPr="00F52A23" w:rsidRDefault="008D5E20" w:rsidP="00476366">
            <w:pPr>
              <w:spacing w:after="0"/>
            </w:pPr>
            <w:r w:rsidRPr="00F52A23">
              <w:t>Liczba osób ogółem</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6EE768CE" w14:textId="77777777" w:rsidR="008D5E20" w:rsidRPr="00F52A23" w:rsidRDefault="008D5E20" w:rsidP="00476366">
            <w:pPr>
              <w:spacing w:after="0"/>
              <w:jc w:val="right"/>
            </w:pPr>
            <w:r w:rsidRPr="00F52A23">
              <w:t>1 800</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EACA850" w14:textId="77777777" w:rsidR="008D5E20" w:rsidRPr="00F52A23" w:rsidRDefault="008D5E20" w:rsidP="00476366">
            <w:pPr>
              <w:spacing w:after="0"/>
              <w:jc w:val="right"/>
            </w:pPr>
            <w:r w:rsidRPr="00F52A23">
              <w:t>1 940</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0C1DA1C" w14:textId="77777777" w:rsidR="008D5E20" w:rsidRPr="00F52A23" w:rsidRDefault="008D5E20" w:rsidP="00476366">
            <w:pPr>
              <w:spacing w:after="0"/>
              <w:jc w:val="right"/>
            </w:pPr>
            <w:r w:rsidRPr="00F52A23">
              <w:t>2 029</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7D91DDE" w14:textId="77777777" w:rsidR="008D5E20" w:rsidRPr="00F52A23" w:rsidRDefault="008D5E20" w:rsidP="00476366">
            <w:pPr>
              <w:spacing w:after="0"/>
              <w:jc w:val="right"/>
            </w:pPr>
            <w:r w:rsidRPr="00F52A23">
              <w:t>808</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4F5BA23E" w14:textId="77777777" w:rsidR="008D5E20" w:rsidRPr="00F52A23" w:rsidRDefault="008D5E20" w:rsidP="00476366">
            <w:pPr>
              <w:spacing w:after="0"/>
              <w:jc w:val="right"/>
            </w:pPr>
            <w:r w:rsidRPr="00F52A23">
              <w:t>19 177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96C0CA4" w14:textId="77777777" w:rsidR="008D5E20" w:rsidRPr="00F52A23" w:rsidRDefault="008D5E20" w:rsidP="00476366">
            <w:pPr>
              <w:spacing w:after="0"/>
              <w:jc w:val="right"/>
            </w:pPr>
            <w:r w:rsidRPr="00F52A23">
              <w:t>19 132</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12D9EC9" w14:textId="77777777" w:rsidR="008D5E20" w:rsidRPr="00F52A23" w:rsidRDefault="008D5E20" w:rsidP="00476366">
            <w:pPr>
              <w:spacing w:after="0"/>
              <w:jc w:val="right"/>
            </w:pPr>
            <w:r w:rsidRPr="00F52A23">
              <w:t>20 045</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1E314922" w14:textId="77777777" w:rsidR="008D5E20" w:rsidRPr="00F52A23" w:rsidRDefault="008D5E20" w:rsidP="00476366">
            <w:pPr>
              <w:spacing w:after="0"/>
              <w:jc w:val="right"/>
            </w:pPr>
            <w:r w:rsidRPr="00F52A23">
              <w:t>16 398</w:t>
            </w:r>
          </w:p>
        </w:tc>
      </w:tr>
      <w:tr w:rsidR="008D5E20" w:rsidRPr="00F52A23" w14:paraId="5AB37F23" w14:textId="77777777" w:rsidTr="00476366">
        <w:trPr>
          <w:trHeight w:val="290"/>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07F51" w14:textId="77777777" w:rsidR="008D5E20" w:rsidRPr="00F52A23" w:rsidRDefault="008D5E20" w:rsidP="00476366">
            <w:pPr>
              <w:spacing w:after="0"/>
            </w:pPr>
            <w:r w:rsidRPr="00F52A23">
              <w:t>Liczba kobiet ogółem</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42211B18" w14:textId="77777777" w:rsidR="008D5E20" w:rsidRPr="00F52A23" w:rsidRDefault="008D5E20" w:rsidP="00476366">
            <w:pPr>
              <w:spacing w:after="0"/>
              <w:jc w:val="right"/>
            </w:pPr>
            <w:r w:rsidRPr="00F52A23">
              <w:t>1 161</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B194B4D" w14:textId="77777777" w:rsidR="008D5E20" w:rsidRPr="00F52A23" w:rsidRDefault="008D5E20" w:rsidP="00476366">
            <w:pPr>
              <w:spacing w:after="0"/>
              <w:jc w:val="right"/>
            </w:pPr>
            <w:r w:rsidRPr="00F52A23">
              <w:t>1 047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46A8BCF" w14:textId="77777777" w:rsidR="008D5E20" w:rsidRPr="00F52A23" w:rsidRDefault="008D5E20" w:rsidP="00476366">
            <w:pPr>
              <w:spacing w:after="0"/>
              <w:jc w:val="right"/>
            </w:pPr>
            <w:r w:rsidRPr="00F52A23">
              <w:t>1 218</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6825EEF" w14:textId="77777777" w:rsidR="008D5E20" w:rsidRPr="00F52A23" w:rsidRDefault="008D5E20" w:rsidP="00476366">
            <w:pPr>
              <w:spacing w:after="0"/>
              <w:jc w:val="right"/>
            </w:pPr>
            <w:r w:rsidRPr="00F52A23">
              <w:t>556</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3280F5C1" w14:textId="77777777" w:rsidR="008D5E20" w:rsidRPr="00F52A23" w:rsidRDefault="008D5E20" w:rsidP="00476366">
            <w:pPr>
              <w:spacing w:after="0"/>
              <w:jc w:val="right"/>
            </w:pPr>
            <w:r w:rsidRPr="00F52A23">
              <w:t>13 527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860BB6B" w14:textId="77777777" w:rsidR="008D5E20" w:rsidRPr="00F52A23" w:rsidRDefault="008D5E20" w:rsidP="00476366">
            <w:pPr>
              <w:spacing w:after="0"/>
              <w:jc w:val="right"/>
            </w:pPr>
            <w:r w:rsidRPr="00F52A23">
              <w:t>12 677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202A43A" w14:textId="77777777" w:rsidR="008D5E20" w:rsidRPr="00F52A23" w:rsidRDefault="008D5E20" w:rsidP="00476366">
            <w:pPr>
              <w:spacing w:after="0"/>
              <w:jc w:val="right"/>
            </w:pPr>
            <w:r w:rsidRPr="00F52A23">
              <w:t>14 130</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4A63334A" w14:textId="77777777" w:rsidR="008D5E20" w:rsidRPr="00F52A23" w:rsidRDefault="008D5E20" w:rsidP="00476366">
            <w:pPr>
              <w:spacing w:after="0"/>
              <w:jc w:val="right"/>
            </w:pPr>
            <w:r w:rsidRPr="00F52A23">
              <w:t>X</w:t>
            </w:r>
          </w:p>
        </w:tc>
      </w:tr>
      <w:tr w:rsidR="008D5E20" w:rsidRPr="00F52A23" w14:paraId="7FFC928A" w14:textId="77777777" w:rsidTr="00476366">
        <w:trPr>
          <w:trHeight w:val="290"/>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215914" w14:textId="77777777" w:rsidR="008D5E20" w:rsidRPr="00F52A23" w:rsidRDefault="008D5E20" w:rsidP="00476366">
            <w:pPr>
              <w:spacing w:after="0"/>
            </w:pPr>
            <w:r w:rsidRPr="00F52A23">
              <w:t>Liczba kobiet w tym niepełnosprawne</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2163154E" w14:textId="77777777" w:rsidR="008D5E20" w:rsidRPr="00F52A23" w:rsidRDefault="008D5E20" w:rsidP="00476366">
            <w:pPr>
              <w:spacing w:after="0"/>
              <w:jc w:val="right"/>
            </w:pPr>
            <w:r w:rsidRPr="00F52A23">
              <w:t>37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1351E49" w14:textId="77777777" w:rsidR="008D5E20" w:rsidRPr="00F52A23" w:rsidRDefault="008D5E20" w:rsidP="00476366">
            <w:pPr>
              <w:spacing w:after="0"/>
              <w:jc w:val="right"/>
            </w:pPr>
            <w:r w:rsidRPr="00F52A23">
              <w:t>23</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DD7C544" w14:textId="77777777" w:rsidR="008D5E20" w:rsidRPr="00F52A23" w:rsidRDefault="008D5E20" w:rsidP="00476366">
            <w:pPr>
              <w:spacing w:after="0"/>
              <w:jc w:val="right"/>
            </w:pPr>
            <w:r w:rsidRPr="00F52A23">
              <w:t>16</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9B78729" w14:textId="77777777" w:rsidR="008D5E20" w:rsidRPr="00F52A23" w:rsidRDefault="008D5E20" w:rsidP="00476366">
            <w:pPr>
              <w:spacing w:after="0"/>
              <w:jc w:val="right"/>
            </w:pPr>
            <w:r w:rsidRPr="00F52A23">
              <w:t>11</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10C91859" w14:textId="77777777" w:rsidR="008D5E20" w:rsidRPr="00F52A23" w:rsidRDefault="008D5E20" w:rsidP="00476366">
            <w:pPr>
              <w:spacing w:after="0"/>
              <w:jc w:val="right"/>
            </w:pPr>
            <w:r w:rsidRPr="00F52A23">
              <w:t>652</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DB7C9E7" w14:textId="77777777" w:rsidR="008D5E20" w:rsidRPr="00F52A23" w:rsidRDefault="008D5E20" w:rsidP="00476366">
            <w:pPr>
              <w:spacing w:after="0"/>
              <w:jc w:val="right"/>
            </w:pPr>
            <w:r w:rsidRPr="00F52A23">
              <w:t>641</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EC965E7" w14:textId="77777777" w:rsidR="008D5E20" w:rsidRPr="00F52A23" w:rsidRDefault="008D5E20" w:rsidP="00476366">
            <w:pPr>
              <w:spacing w:after="0"/>
              <w:jc w:val="right"/>
            </w:pPr>
            <w:r w:rsidRPr="00F52A23">
              <w:t>531</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6F573797" w14:textId="77777777" w:rsidR="008D5E20" w:rsidRPr="00F52A23" w:rsidRDefault="008D5E20" w:rsidP="00476366">
            <w:pPr>
              <w:spacing w:after="0"/>
              <w:jc w:val="right"/>
            </w:pPr>
            <w:r w:rsidRPr="00F52A23">
              <w:t>X</w:t>
            </w:r>
          </w:p>
        </w:tc>
      </w:tr>
      <w:tr w:rsidR="008D5E20" w:rsidRPr="00F52A23" w14:paraId="2B2D4802" w14:textId="77777777" w:rsidTr="00476366">
        <w:trPr>
          <w:trHeight w:val="290"/>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8EAD8C" w14:textId="77777777" w:rsidR="008D5E20" w:rsidRPr="00F52A23" w:rsidRDefault="008D5E20" w:rsidP="00476366">
            <w:pPr>
              <w:spacing w:after="0"/>
            </w:pPr>
            <w:r w:rsidRPr="00F52A23">
              <w:t>Liczba kobiet w tym starsze</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57A49F9C" w14:textId="77777777" w:rsidR="008D5E20" w:rsidRPr="00F52A23" w:rsidRDefault="008D5E20" w:rsidP="00476366">
            <w:pPr>
              <w:spacing w:after="0"/>
              <w:jc w:val="right"/>
            </w:pPr>
            <w:r w:rsidRPr="00F52A23">
              <w:t>34</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18C1603" w14:textId="77777777" w:rsidR="008D5E20" w:rsidRPr="00F52A23" w:rsidRDefault="008D5E20" w:rsidP="00476366">
            <w:pPr>
              <w:spacing w:after="0"/>
              <w:jc w:val="right"/>
            </w:pPr>
            <w:r w:rsidRPr="00F52A23">
              <w:t>72</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63551F9" w14:textId="77777777" w:rsidR="008D5E20" w:rsidRPr="00F52A23" w:rsidRDefault="008D5E20" w:rsidP="00476366">
            <w:pPr>
              <w:spacing w:after="0"/>
              <w:jc w:val="right"/>
            </w:pPr>
            <w:r w:rsidRPr="00F52A23">
              <w:t>45</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69691FA" w14:textId="77777777" w:rsidR="008D5E20" w:rsidRPr="00F52A23" w:rsidRDefault="008D5E20" w:rsidP="00476366">
            <w:pPr>
              <w:spacing w:after="0"/>
              <w:jc w:val="right"/>
            </w:pPr>
            <w:r w:rsidRPr="00F52A23">
              <w:t>27</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696AF976" w14:textId="77777777" w:rsidR="008D5E20" w:rsidRPr="00F52A23" w:rsidRDefault="008D5E20" w:rsidP="00476366">
            <w:pPr>
              <w:spacing w:after="0"/>
              <w:jc w:val="right"/>
            </w:pPr>
            <w:r w:rsidRPr="00F52A23">
              <w:t>897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7F1154F" w14:textId="77777777" w:rsidR="008D5E20" w:rsidRPr="00F52A23" w:rsidRDefault="008D5E20" w:rsidP="00476366">
            <w:pPr>
              <w:spacing w:after="0"/>
              <w:jc w:val="right"/>
            </w:pPr>
            <w:r w:rsidRPr="00F52A23">
              <w:t>810</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6CB51B1" w14:textId="77777777" w:rsidR="008D5E20" w:rsidRPr="00F52A23" w:rsidRDefault="008D5E20" w:rsidP="00476366">
            <w:pPr>
              <w:spacing w:after="0"/>
              <w:jc w:val="right"/>
            </w:pPr>
            <w:r w:rsidRPr="00F52A23">
              <w:t>989</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4109AC8C" w14:textId="77777777" w:rsidR="008D5E20" w:rsidRPr="00F52A23" w:rsidRDefault="008D5E20" w:rsidP="00476366">
            <w:pPr>
              <w:spacing w:after="0"/>
              <w:jc w:val="right"/>
            </w:pPr>
            <w:r w:rsidRPr="00F52A23">
              <w:t>X</w:t>
            </w:r>
          </w:p>
        </w:tc>
      </w:tr>
      <w:tr w:rsidR="008D5E20" w:rsidRPr="00F52A23" w14:paraId="0F346B19" w14:textId="77777777" w:rsidTr="00476366">
        <w:trPr>
          <w:trHeight w:val="290"/>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043B4" w14:textId="77777777" w:rsidR="008D5E20" w:rsidRPr="00F52A23" w:rsidRDefault="008D5E20" w:rsidP="00476366">
            <w:pPr>
              <w:spacing w:after="0"/>
            </w:pPr>
            <w:r w:rsidRPr="00F52A23">
              <w:t>Liczba mężczyzn ogółem</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6DA21519" w14:textId="77777777" w:rsidR="008D5E20" w:rsidRPr="00F52A23" w:rsidRDefault="008D5E20" w:rsidP="00476366">
            <w:pPr>
              <w:spacing w:after="0"/>
              <w:jc w:val="right"/>
            </w:pPr>
            <w:r w:rsidRPr="00F52A23">
              <w:t>214</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E104F93" w14:textId="77777777" w:rsidR="008D5E20" w:rsidRPr="00F52A23" w:rsidRDefault="008D5E20" w:rsidP="00476366">
            <w:pPr>
              <w:spacing w:after="0"/>
              <w:jc w:val="right"/>
            </w:pPr>
            <w:r w:rsidRPr="00F52A23">
              <w:t>438</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2C9B61C" w14:textId="77777777" w:rsidR="008D5E20" w:rsidRPr="00F52A23" w:rsidRDefault="008D5E20" w:rsidP="00476366">
            <w:pPr>
              <w:spacing w:after="0"/>
              <w:jc w:val="right"/>
            </w:pPr>
            <w:r w:rsidRPr="00F52A23">
              <w:t>267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F5C25D1" w14:textId="77777777" w:rsidR="008D5E20" w:rsidRPr="00F52A23" w:rsidRDefault="008D5E20" w:rsidP="00476366">
            <w:pPr>
              <w:spacing w:after="0"/>
              <w:jc w:val="right"/>
            </w:pPr>
            <w:r w:rsidRPr="00F52A23">
              <w:t>135</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2D238E01" w14:textId="77777777" w:rsidR="008D5E20" w:rsidRPr="00F52A23" w:rsidRDefault="008D5E20" w:rsidP="00476366">
            <w:pPr>
              <w:spacing w:after="0"/>
              <w:jc w:val="right"/>
            </w:pPr>
            <w:r w:rsidRPr="00F52A23">
              <w:t>2 539</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80B965A" w14:textId="77777777" w:rsidR="008D5E20" w:rsidRPr="00F52A23" w:rsidRDefault="008D5E20" w:rsidP="00476366">
            <w:pPr>
              <w:spacing w:after="0"/>
              <w:jc w:val="right"/>
            </w:pPr>
            <w:r w:rsidRPr="00F52A23">
              <w:t>2 589</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F93DA4D" w14:textId="77777777" w:rsidR="008D5E20" w:rsidRPr="00F52A23" w:rsidRDefault="008D5E20" w:rsidP="00476366">
            <w:pPr>
              <w:spacing w:after="0"/>
              <w:jc w:val="right"/>
            </w:pPr>
            <w:r w:rsidRPr="00F52A23">
              <w:t>2 489</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662AB37B" w14:textId="77777777" w:rsidR="008D5E20" w:rsidRPr="00F52A23" w:rsidRDefault="008D5E20" w:rsidP="00476366">
            <w:pPr>
              <w:spacing w:after="0"/>
              <w:jc w:val="right"/>
            </w:pPr>
            <w:r w:rsidRPr="00F52A23">
              <w:t>X</w:t>
            </w:r>
          </w:p>
        </w:tc>
      </w:tr>
      <w:tr w:rsidR="008D5E20" w:rsidRPr="00F52A23" w14:paraId="3B2DFB36" w14:textId="77777777" w:rsidTr="00476366">
        <w:trPr>
          <w:trHeight w:val="290"/>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FD69C2" w14:textId="77777777" w:rsidR="008D5E20" w:rsidRPr="00F52A23" w:rsidRDefault="008D5E20" w:rsidP="00476366">
            <w:pPr>
              <w:spacing w:after="0"/>
            </w:pPr>
            <w:r w:rsidRPr="00F52A23">
              <w:t>Liczba mężczyzn w tym niepełnosprawni</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5CCF22D9" w14:textId="77777777" w:rsidR="008D5E20" w:rsidRPr="00F52A23" w:rsidRDefault="008D5E20" w:rsidP="00476366">
            <w:pPr>
              <w:spacing w:after="0"/>
              <w:jc w:val="right"/>
            </w:pPr>
            <w:r w:rsidRPr="00F52A23">
              <w:t>4</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178C3D7" w14:textId="77777777" w:rsidR="008D5E20" w:rsidRPr="00F52A23" w:rsidRDefault="008D5E20" w:rsidP="00476366">
            <w:pPr>
              <w:spacing w:after="0"/>
              <w:jc w:val="right"/>
            </w:pPr>
            <w:r w:rsidRPr="00F52A23">
              <w:t>4</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0FDBCE3" w14:textId="77777777" w:rsidR="008D5E20" w:rsidRPr="00F52A23" w:rsidRDefault="008D5E20" w:rsidP="00476366">
            <w:pPr>
              <w:spacing w:after="0"/>
              <w:jc w:val="right"/>
            </w:pPr>
            <w:r w:rsidRPr="00F52A23">
              <w:t>6</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14429A2" w14:textId="77777777" w:rsidR="008D5E20" w:rsidRPr="00F52A23" w:rsidRDefault="008D5E20" w:rsidP="00476366">
            <w:pPr>
              <w:spacing w:after="0"/>
              <w:jc w:val="right"/>
            </w:pPr>
            <w:r w:rsidRPr="00F52A23">
              <w:t>3</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2EFDE52C" w14:textId="77777777" w:rsidR="008D5E20" w:rsidRPr="00F52A23" w:rsidRDefault="008D5E20" w:rsidP="00476366">
            <w:pPr>
              <w:spacing w:after="0"/>
              <w:jc w:val="right"/>
            </w:pPr>
            <w:r w:rsidRPr="00F52A23">
              <w:t>109</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D4DA11A" w14:textId="77777777" w:rsidR="008D5E20" w:rsidRPr="00F52A23" w:rsidRDefault="008D5E20" w:rsidP="00476366">
            <w:pPr>
              <w:spacing w:after="0"/>
              <w:jc w:val="right"/>
            </w:pPr>
            <w:r w:rsidRPr="00F52A23">
              <w:t>131</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62A38CE" w14:textId="77777777" w:rsidR="008D5E20" w:rsidRPr="00F52A23" w:rsidRDefault="008D5E20" w:rsidP="00476366">
            <w:pPr>
              <w:spacing w:after="0"/>
              <w:jc w:val="right"/>
            </w:pPr>
            <w:r w:rsidRPr="00F52A23">
              <w:t>146</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1CD1E43F" w14:textId="77777777" w:rsidR="008D5E20" w:rsidRPr="00F52A23" w:rsidRDefault="008D5E20" w:rsidP="00476366">
            <w:pPr>
              <w:spacing w:after="0"/>
              <w:jc w:val="right"/>
            </w:pPr>
            <w:r w:rsidRPr="00F52A23">
              <w:t>X</w:t>
            </w:r>
          </w:p>
        </w:tc>
      </w:tr>
      <w:tr w:rsidR="008D5E20" w:rsidRPr="00F52A23" w14:paraId="2365B555" w14:textId="77777777" w:rsidTr="00476366">
        <w:trPr>
          <w:trHeight w:val="290"/>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B148A" w14:textId="77777777" w:rsidR="008D5E20" w:rsidRPr="00F52A23" w:rsidRDefault="008D5E20" w:rsidP="00476366">
            <w:pPr>
              <w:spacing w:after="0"/>
            </w:pPr>
            <w:r w:rsidRPr="00F52A23">
              <w:t>Liczba mężczyzn w tym starsi</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3A1FEEBD" w14:textId="77777777" w:rsidR="008D5E20" w:rsidRPr="00F52A23" w:rsidRDefault="008D5E20" w:rsidP="00476366">
            <w:pPr>
              <w:spacing w:after="0"/>
              <w:jc w:val="right"/>
            </w:pPr>
            <w:r w:rsidRPr="00F52A23">
              <w:t>17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616A532" w14:textId="77777777" w:rsidR="008D5E20" w:rsidRPr="00F52A23" w:rsidRDefault="008D5E20" w:rsidP="00476366">
            <w:pPr>
              <w:spacing w:after="0"/>
              <w:jc w:val="right"/>
            </w:pPr>
            <w:r w:rsidRPr="00F52A23">
              <w:t>11</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DCC5584" w14:textId="77777777" w:rsidR="008D5E20" w:rsidRPr="00F52A23" w:rsidRDefault="008D5E20" w:rsidP="00476366">
            <w:pPr>
              <w:spacing w:after="0"/>
              <w:jc w:val="right"/>
            </w:pPr>
            <w:r w:rsidRPr="00F52A23">
              <w:t>12</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02F98797" w14:textId="77777777" w:rsidR="008D5E20" w:rsidRPr="00F52A23" w:rsidRDefault="008D5E20" w:rsidP="00476366">
            <w:pPr>
              <w:spacing w:after="0"/>
              <w:jc w:val="right"/>
            </w:pPr>
            <w:r w:rsidRPr="00F52A23">
              <w:t>8</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39D36F24" w14:textId="77777777" w:rsidR="008D5E20" w:rsidRPr="00F52A23" w:rsidRDefault="008D5E20" w:rsidP="00476366">
            <w:pPr>
              <w:spacing w:after="0"/>
              <w:jc w:val="right"/>
            </w:pPr>
            <w:r w:rsidRPr="00F52A23">
              <w:t>245</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F5B9643" w14:textId="77777777" w:rsidR="008D5E20" w:rsidRPr="00F52A23" w:rsidRDefault="008D5E20" w:rsidP="00476366">
            <w:pPr>
              <w:spacing w:after="0"/>
              <w:jc w:val="right"/>
            </w:pPr>
            <w:r w:rsidRPr="00F52A23">
              <w:t>180</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77A0858B" w14:textId="77777777" w:rsidR="008D5E20" w:rsidRPr="00F52A23" w:rsidRDefault="008D5E20" w:rsidP="00476366">
            <w:pPr>
              <w:spacing w:after="0"/>
              <w:jc w:val="right"/>
            </w:pPr>
            <w:r w:rsidRPr="00F52A23">
              <w:t>235</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6430136A" w14:textId="77777777" w:rsidR="008D5E20" w:rsidRPr="00F52A23" w:rsidRDefault="008D5E20" w:rsidP="00476366">
            <w:pPr>
              <w:spacing w:after="0"/>
              <w:jc w:val="right"/>
            </w:pPr>
            <w:r w:rsidRPr="00F52A23">
              <w:t>X</w:t>
            </w:r>
          </w:p>
        </w:tc>
      </w:tr>
      <w:tr w:rsidR="008D5E20" w:rsidRPr="00F52A23" w14:paraId="375F16B0" w14:textId="77777777" w:rsidTr="00476366">
        <w:trPr>
          <w:trHeight w:val="290"/>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EA3FF8" w14:textId="77777777" w:rsidR="008D5E20" w:rsidRPr="00F52A23" w:rsidRDefault="008D5E20" w:rsidP="00476366">
            <w:pPr>
              <w:spacing w:after="0"/>
            </w:pPr>
            <w:r w:rsidRPr="00F52A23">
              <w:t>Liczna dzieci ogółem</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28A4C883" w14:textId="77777777" w:rsidR="008D5E20" w:rsidRPr="00F52A23" w:rsidRDefault="008D5E20" w:rsidP="00476366">
            <w:pPr>
              <w:spacing w:after="0"/>
              <w:jc w:val="right"/>
            </w:pPr>
            <w:r w:rsidRPr="00F52A23">
              <w:t>425</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4AD2500" w14:textId="77777777" w:rsidR="008D5E20" w:rsidRPr="00F52A23" w:rsidRDefault="008D5E20" w:rsidP="00476366">
            <w:pPr>
              <w:spacing w:after="0"/>
              <w:jc w:val="right"/>
            </w:pPr>
            <w:r w:rsidRPr="00F52A23">
              <w:t>455</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17161EC" w14:textId="77777777" w:rsidR="008D5E20" w:rsidRPr="00F52A23" w:rsidRDefault="008D5E20" w:rsidP="00476366">
            <w:pPr>
              <w:spacing w:after="0"/>
              <w:jc w:val="right"/>
            </w:pPr>
            <w:r w:rsidRPr="00F52A23">
              <w:t>544</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5C643F2" w14:textId="77777777" w:rsidR="008D5E20" w:rsidRPr="00F52A23" w:rsidRDefault="008D5E20" w:rsidP="00476366">
            <w:pPr>
              <w:spacing w:after="0"/>
              <w:jc w:val="right"/>
            </w:pPr>
            <w:r w:rsidRPr="00F52A23">
              <w:t>117</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62297101" w14:textId="77777777" w:rsidR="008D5E20" w:rsidRPr="00F52A23" w:rsidRDefault="008D5E20" w:rsidP="00476366">
            <w:pPr>
              <w:spacing w:after="0"/>
              <w:jc w:val="right"/>
            </w:pPr>
            <w:r w:rsidRPr="00F52A23">
              <w:t>3 111</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6AE12840" w14:textId="77777777" w:rsidR="008D5E20" w:rsidRPr="00F52A23" w:rsidRDefault="008D5E20" w:rsidP="00476366">
            <w:pPr>
              <w:spacing w:after="0"/>
              <w:jc w:val="right"/>
            </w:pPr>
            <w:r w:rsidRPr="00F52A23">
              <w:t>3 866</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AD206E0" w14:textId="77777777" w:rsidR="008D5E20" w:rsidRPr="00F52A23" w:rsidRDefault="008D5E20" w:rsidP="00476366">
            <w:pPr>
              <w:spacing w:after="0"/>
              <w:jc w:val="right"/>
            </w:pPr>
            <w:r w:rsidRPr="00F52A23">
              <w:t>3 426</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465EA14E" w14:textId="77777777" w:rsidR="008D5E20" w:rsidRPr="00F52A23" w:rsidRDefault="008D5E20" w:rsidP="00476366">
            <w:pPr>
              <w:spacing w:after="0"/>
              <w:jc w:val="right"/>
            </w:pPr>
            <w:r w:rsidRPr="00F52A23">
              <w:t>X</w:t>
            </w:r>
          </w:p>
        </w:tc>
      </w:tr>
      <w:tr w:rsidR="008D5E20" w:rsidRPr="00F52A23" w14:paraId="66A9EB90" w14:textId="77777777" w:rsidTr="00476366">
        <w:trPr>
          <w:trHeight w:val="290"/>
        </w:trPr>
        <w:tc>
          <w:tcPr>
            <w:tcW w:w="19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F6203F" w14:textId="77777777" w:rsidR="008D5E20" w:rsidRPr="00F52A23" w:rsidRDefault="008D5E20" w:rsidP="00476366">
            <w:pPr>
              <w:spacing w:after="0"/>
            </w:pPr>
            <w:r w:rsidRPr="00F52A23">
              <w:t>Liczba dzieci niepełnosprawnych</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5E400792" w14:textId="77777777" w:rsidR="008D5E20" w:rsidRPr="00F52A23" w:rsidRDefault="008D5E20" w:rsidP="00476366">
            <w:pPr>
              <w:spacing w:after="0"/>
              <w:jc w:val="right"/>
            </w:pPr>
            <w:r w:rsidRPr="00F52A23">
              <w:t>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596F6173" w14:textId="77777777" w:rsidR="008D5E20" w:rsidRPr="00F52A23" w:rsidRDefault="008D5E20" w:rsidP="00476366">
            <w:pPr>
              <w:spacing w:after="0"/>
              <w:jc w:val="right"/>
            </w:pPr>
            <w:r w:rsidRPr="00F52A23">
              <w:t>3</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20FA6AD2" w14:textId="77777777" w:rsidR="008D5E20" w:rsidRPr="00F52A23" w:rsidRDefault="008D5E20" w:rsidP="00476366">
            <w:pPr>
              <w:spacing w:after="0"/>
              <w:jc w:val="right"/>
            </w:pPr>
            <w:r w:rsidRPr="00F52A23">
              <w:t>8</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41E0BF4C" w14:textId="77777777" w:rsidR="008D5E20" w:rsidRPr="00F52A23" w:rsidRDefault="008D5E20" w:rsidP="00476366">
            <w:pPr>
              <w:spacing w:after="0"/>
              <w:jc w:val="right"/>
            </w:pPr>
            <w:r w:rsidRPr="00F52A23">
              <w:t>6</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6617AB9C" w14:textId="77777777" w:rsidR="008D5E20" w:rsidRPr="00F52A23" w:rsidRDefault="008D5E20" w:rsidP="00476366">
            <w:pPr>
              <w:spacing w:after="0"/>
              <w:jc w:val="right"/>
            </w:pPr>
            <w:r w:rsidRPr="00F52A23">
              <w:t>77</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351F7A2E" w14:textId="77777777" w:rsidR="008D5E20" w:rsidRPr="00F52A23" w:rsidRDefault="008D5E20" w:rsidP="00476366">
            <w:pPr>
              <w:spacing w:after="0"/>
              <w:jc w:val="right"/>
            </w:pPr>
            <w:r w:rsidRPr="00F52A23">
              <w:t>90</w:t>
            </w:r>
          </w:p>
        </w:tc>
        <w:tc>
          <w:tcPr>
            <w:tcW w:w="380" w:type="pct"/>
            <w:tcBorders>
              <w:top w:val="single" w:sz="4" w:space="0" w:color="auto"/>
              <w:left w:val="nil"/>
              <w:bottom w:val="single" w:sz="4" w:space="0" w:color="auto"/>
              <w:right w:val="single" w:sz="4" w:space="0" w:color="auto"/>
            </w:tcBorders>
            <w:shd w:val="clear" w:color="auto" w:fill="auto"/>
            <w:noWrap/>
            <w:vAlign w:val="center"/>
          </w:tcPr>
          <w:p w14:paraId="139F0FE1" w14:textId="77777777" w:rsidR="008D5E20" w:rsidRPr="00F52A23" w:rsidRDefault="008D5E20" w:rsidP="00476366">
            <w:pPr>
              <w:spacing w:after="0"/>
              <w:jc w:val="right"/>
            </w:pPr>
            <w:r w:rsidRPr="00F52A23">
              <w:t>155</w:t>
            </w:r>
          </w:p>
        </w:tc>
        <w:tc>
          <w:tcPr>
            <w:tcW w:w="378" w:type="pct"/>
            <w:tcBorders>
              <w:top w:val="single" w:sz="4" w:space="0" w:color="auto"/>
              <w:left w:val="nil"/>
              <w:bottom w:val="single" w:sz="4" w:space="0" w:color="auto"/>
              <w:right w:val="single" w:sz="4" w:space="0" w:color="auto"/>
            </w:tcBorders>
            <w:shd w:val="clear" w:color="auto" w:fill="auto"/>
            <w:noWrap/>
            <w:vAlign w:val="center"/>
          </w:tcPr>
          <w:p w14:paraId="5830E40F" w14:textId="77777777" w:rsidR="008D5E20" w:rsidRPr="00F52A23" w:rsidRDefault="008D5E20" w:rsidP="00476366">
            <w:pPr>
              <w:spacing w:after="0"/>
              <w:jc w:val="right"/>
            </w:pPr>
            <w:r w:rsidRPr="00F52A23">
              <w:t>X</w:t>
            </w:r>
          </w:p>
        </w:tc>
      </w:tr>
    </w:tbl>
    <w:p w14:paraId="39361363" w14:textId="77777777" w:rsidR="008D5E20" w:rsidRPr="00FD6ECA" w:rsidRDefault="008D5E20" w:rsidP="008D5E20">
      <w:pPr>
        <w:spacing w:before="120" w:after="0" w:line="240" w:lineRule="auto"/>
        <w:jc w:val="both"/>
        <w:rPr>
          <w:rFonts w:cs="Arial"/>
          <w:bCs/>
          <w:sz w:val="18"/>
          <w:szCs w:val="18"/>
        </w:rPr>
      </w:pPr>
      <w:r w:rsidRPr="00FD6ECA">
        <w:rPr>
          <w:rFonts w:cs="Arial"/>
          <w:bCs/>
          <w:sz w:val="18"/>
          <w:szCs w:val="18"/>
        </w:rPr>
        <w:t xml:space="preserve">Źródło: </w:t>
      </w:r>
      <w:r w:rsidRPr="00FD6ECA">
        <w:rPr>
          <w:rFonts w:cs="Arial"/>
          <w:i/>
          <w:iCs/>
          <w:sz w:val="18"/>
          <w:szCs w:val="18"/>
        </w:rPr>
        <w:t>Badanie społeczne „Charakterystyka zjawiska przemocy w rodzinie…(op. cit.)</w:t>
      </w:r>
      <w:r w:rsidRPr="00FD6ECA">
        <w:rPr>
          <w:rFonts w:cs="Arial"/>
          <w:sz w:val="18"/>
          <w:szCs w:val="18"/>
        </w:rPr>
        <w:t>, SACADA Pracownia Badawczo-Projektowa, Kraków 2021.</w:t>
      </w:r>
    </w:p>
    <w:p w14:paraId="7951FA7D" w14:textId="77777777" w:rsidR="008D5E20" w:rsidRPr="00F52A23" w:rsidRDefault="008D5E20" w:rsidP="008D5E20">
      <w:pPr>
        <w:spacing w:after="0"/>
      </w:pPr>
    </w:p>
    <w:p w14:paraId="4AEFDED3" w14:textId="77777777" w:rsidR="001C2B2A" w:rsidRDefault="001C2B2A" w:rsidP="008D5E20">
      <w:pPr>
        <w:spacing w:after="0" w:line="360" w:lineRule="auto"/>
        <w:jc w:val="both"/>
        <w:rPr>
          <w:rFonts w:cs="Arial"/>
          <w:bCs/>
          <w:szCs w:val="22"/>
        </w:rPr>
      </w:pPr>
      <w:bookmarkStart w:id="88" w:name="_Hlk88683120"/>
    </w:p>
    <w:p w14:paraId="755474B2" w14:textId="5836D756" w:rsidR="008D5E20" w:rsidRPr="008D5E20" w:rsidRDefault="008D5E20" w:rsidP="008D5E20">
      <w:pPr>
        <w:spacing w:after="0" w:line="360" w:lineRule="auto"/>
        <w:jc w:val="both"/>
        <w:rPr>
          <w:rFonts w:cs="Arial"/>
          <w:bCs/>
          <w:szCs w:val="22"/>
        </w:rPr>
      </w:pPr>
      <w:r w:rsidRPr="008D5E20">
        <w:rPr>
          <w:rFonts w:cs="Arial"/>
          <w:bCs/>
          <w:szCs w:val="22"/>
        </w:rPr>
        <w:t xml:space="preserve">Osoby dotknięte przemocą w rodzinie mogły także korzystać z pomocy w </w:t>
      </w:r>
      <w:bookmarkStart w:id="89" w:name="_Hlk97103937"/>
      <w:r w:rsidRPr="008D5E20">
        <w:rPr>
          <w:rFonts w:cs="Arial"/>
          <w:bCs/>
          <w:szCs w:val="22"/>
        </w:rPr>
        <w:t>punktach interwencji kryzysowej</w:t>
      </w:r>
      <w:bookmarkEnd w:id="89"/>
      <w:r w:rsidRPr="008D5E20">
        <w:rPr>
          <w:rFonts w:cs="Arial"/>
          <w:bCs/>
          <w:szCs w:val="22"/>
        </w:rPr>
        <w:t xml:space="preserve">. </w:t>
      </w:r>
      <w:bookmarkStart w:id="90" w:name="_Hlk88989921"/>
      <w:bookmarkEnd w:id="88"/>
      <w:r w:rsidRPr="008D5E20">
        <w:rPr>
          <w:rFonts w:cs="Arial"/>
          <w:bCs/>
          <w:szCs w:val="22"/>
        </w:rPr>
        <w:t>W województwie łódzkim w 2017 roku działało 8, a w latach 2018-2020 9 punktów interwencji kryzysowej</w:t>
      </w:r>
      <w:bookmarkEnd w:id="90"/>
      <w:r w:rsidRPr="008D5E20">
        <w:rPr>
          <w:rFonts w:cs="Arial"/>
          <w:bCs/>
          <w:szCs w:val="22"/>
        </w:rPr>
        <w:t xml:space="preserve">. W całym kraju w 2018 roku liczba punktów interwencji kryzysowej wzrosła w porównaniu do roku poprzedniego o 4 i wyniosła 58 punktów, natomiast w latach następnych następował stały spadek liczby punktów interwencji kryzysowej, w 2020 roku było 56 takich jednostek. W województwie łódzkim w omawianym okresie nie działał żaden </w:t>
      </w:r>
      <w:bookmarkStart w:id="91" w:name="_Hlk97103990"/>
      <w:r w:rsidRPr="008D5E20">
        <w:rPr>
          <w:rFonts w:cs="Arial"/>
          <w:bCs/>
          <w:szCs w:val="22"/>
        </w:rPr>
        <w:t>punkt interwencji kryzysowej z miejscami całodobowymi.</w:t>
      </w:r>
      <w:bookmarkEnd w:id="91"/>
      <w:r w:rsidRPr="008D5E20">
        <w:rPr>
          <w:rFonts w:cs="Arial"/>
          <w:bCs/>
          <w:szCs w:val="22"/>
        </w:rPr>
        <w:t xml:space="preserve"> W całym kraju jednostek takich w 2017 roku było 10, do 2019 roku liczba ich wzrosła do 12, natomiast nie zebrano informacji dotyczących wartości tego wskaźnika w 2020 roku.</w:t>
      </w:r>
    </w:p>
    <w:p w14:paraId="440DD789" w14:textId="77777777" w:rsidR="008D5E20" w:rsidRPr="00F52A23" w:rsidRDefault="008D5E20" w:rsidP="008D5E20">
      <w:pPr>
        <w:spacing w:after="0"/>
        <w:jc w:val="both"/>
        <w:rPr>
          <w:bCs/>
        </w:rPr>
      </w:pPr>
    </w:p>
    <w:p w14:paraId="62127ACF" w14:textId="26898AA6" w:rsidR="008D5E20" w:rsidRPr="008D5E20" w:rsidRDefault="008D5E20" w:rsidP="008D5E20">
      <w:pPr>
        <w:spacing w:after="0" w:line="360" w:lineRule="auto"/>
        <w:jc w:val="both"/>
        <w:rPr>
          <w:rFonts w:cs="Arial"/>
          <w:bCs/>
          <w:szCs w:val="22"/>
        </w:rPr>
      </w:pPr>
      <w:r w:rsidRPr="008D5E20">
        <w:rPr>
          <w:rFonts w:cs="Arial"/>
          <w:bCs/>
          <w:szCs w:val="22"/>
        </w:rPr>
        <w:t xml:space="preserve">W województwie łódzkim w latach 2017-2019 </w:t>
      </w:r>
      <w:bookmarkStart w:id="92" w:name="_Hlk88989959"/>
      <w:r w:rsidRPr="008D5E20">
        <w:rPr>
          <w:rFonts w:cs="Arial"/>
          <w:bCs/>
          <w:szCs w:val="22"/>
        </w:rPr>
        <w:t>liczba miejsc w punktach interwencji kryzysowej wzrosła z 880 do 1 763, natomiast w 2020 roku spadła do 493</w:t>
      </w:r>
      <w:bookmarkEnd w:id="92"/>
      <w:r w:rsidRPr="008D5E20">
        <w:rPr>
          <w:rFonts w:cs="Arial"/>
          <w:bCs/>
          <w:szCs w:val="22"/>
        </w:rPr>
        <w:t xml:space="preserve">. W całym kraju liczba miejsc </w:t>
      </w:r>
      <w:r w:rsidR="00B370C3">
        <w:rPr>
          <w:rFonts w:cs="Arial"/>
          <w:bCs/>
          <w:szCs w:val="22"/>
        </w:rPr>
        <w:br/>
      </w:r>
      <w:r w:rsidRPr="008D5E20">
        <w:rPr>
          <w:rFonts w:cs="Arial"/>
          <w:bCs/>
          <w:szCs w:val="22"/>
        </w:rPr>
        <w:t>w punktach interwencji kryzysowej w latach 2017-2019 wzrosła z 3 456 do 5 297 miejsc, nie zebrano danych dotyczących tego wskaźnika dla roku 2020.</w:t>
      </w:r>
    </w:p>
    <w:p w14:paraId="79FE4172" w14:textId="77777777" w:rsidR="008D5E20" w:rsidRPr="008D5E20" w:rsidRDefault="008D5E20" w:rsidP="008D5E20">
      <w:pPr>
        <w:spacing w:after="0" w:line="360" w:lineRule="auto"/>
        <w:jc w:val="both"/>
        <w:rPr>
          <w:rFonts w:cs="Arial"/>
          <w:bCs/>
          <w:szCs w:val="22"/>
        </w:rPr>
      </w:pPr>
    </w:p>
    <w:p w14:paraId="2A21A1FC" w14:textId="528A7CE6" w:rsidR="008D5E20" w:rsidRPr="008D5E20" w:rsidRDefault="008D5E20" w:rsidP="008D5E20">
      <w:pPr>
        <w:spacing w:after="0" w:line="360" w:lineRule="auto"/>
        <w:jc w:val="both"/>
        <w:rPr>
          <w:rFonts w:cs="Arial"/>
          <w:bCs/>
          <w:szCs w:val="22"/>
        </w:rPr>
      </w:pPr>
      <w:bookmarkStart w:id="93" w:name="_Hlk88990055"/>
      <w:r w:rsidRPr="008D5E20">
        <w:rPr>
          <w:rFonts w:cs="Arial"/>
          <w:bCs/>
          <w:szCs w:val="22"/>
        </w:rPr>
        <w:t xml:space="preserve">Zarówno w województwie łódzkim, jak i w całym kraju, w latach 2017-2019 liczba osób dotkniętych przemocą w rodzinie, które skorzystały z miejsc w punktach interwencji kryzysowej rosła. </w:t>
      </w:r>
      <w:bookmarkEnd w:id="93"/>
      <w:r w:rsidRPr="008D5E20">
        <w:rPr>
          <w:rFonts w:cs="Arial"/>
          <w:bCs/>
          <w:szCs w:val="22"/>
        </w:rPr>
        <w:t xml:space="preserve">W 2020 roku nastąpił spadek tego wskaźnika w województwie łódzkim, natomiast </w:t>
      </w:r>
      <w:r w:rsidR="00B370C3">
        <w:rPr>
          <w:rFonts w:cs="Arial"/>
          <w:bCs/>
          <w:szCs w:val="22"/>
        </w:rPr>
        <w:br/>
      </w:r>
      <w:r w:rsidRPr="008D5E20">
        <w:rPr>
          <w:rFonts w:cs="Arial"/>
          <w:bCs/>
          <w:szCs w:val="22"/>
        </w:rPr>
        <w:t xml:space="preserve">w przypadku danych dla całego kraju nie zebrano informacji na temat wielkości tego wskaźnika w tym roku. Trend liczby osób dotkniętych przemocą w rodzinie, które skorzystały z miejsc </w:t>
      </w:r>
      <w:r w:rsidR="00B370C3">
        <w:rPr>
          <w:rFonts w:cs="Arial"/>
          <w:bCs/>
          <w:szCs w:val="22"/>
        </w:rPr>
        <w:br/>
      </w:r>
      <w:r w:rsidRPr="008D5E20">
        <w:rPr>
          <w:rFonts w:cs="Arial"/>
          <w:bCs/>
          <w:szCs w:val="22"/>
        </w:rPr>
        <w:t>w punktach interwencji kryzysowej był taki sam jak trend liczby miejsc w tych jednostkach. Wśród osób, które skorzystały z miejsc w punktach interwencji kryzysowej dominowały kobiety.</w:t>
      </w:r>
    </w:p>
    <w:p w14:paraId="675005DA" w14:textId="77777777" w:rsidR="008D5E20" w:rsidRPr="00F52A23" w:rsidRDefault="008D5E20" w:rsidP="008D5E20">
      <w:pPr>
        <w:spacing w:after="0"/>
      </w:pPr>
    </w:p>
    <w:p w14:paraId="03FD7D13" w14:textId="7A8A029B" w:rsidR="008D5E20" w:rsidRPr="00F52A23" w:rsidRDefault="008D5E20" w:rsidP="008D5E20">
      <w:pPr>
        <w:spacing w:after="0"/>
        <w:rPr>
          <w:b/>
        </w:rPr>
      </w:pPr>
      <w:bookmarkStart w:id="94" w:name="_Hlk97232318"/>
      <w:r>
        <w:rPr>
          <w:b/>
        </w:rPr>
        <w:t xml:space="preserve">Tabela 12. </w:t>
      </w:r>
      <w:r w:rsidRPr="00F52A23">
        <w:rPr>
          <w:b/>
        </w:rPr>
        <w:t>Zapewnienie osobom dotkniętym przemocą w rodzinie pomocy w ośrodkach wsparcia, w tym całodobowych, oraz w ośrodkach interwencji kryzysowej – punkty interwencji kryzysowej</w:t>
      </w:r>
    </w:p>
    <w:tbl>
      <w:tblPr>
        <w:tblW w:w="5000" w:type="pct"/>
        <w:tblLayout w:type="fixed"/>
        <w:tblCellMar>
          <w:left w:w="70" w:type="dxa"/>
          <w:right w:w="70" w:type="dxa"/>
        </w:tblCellMar>
        <w:tblLook w:val="04A0" w:firstRow="1" w:lastRow="0" w:firstColumn="1" w:lastColumn="0" w:noHBand="0" w:noVBand="1"/>
      </w:tblPr>
      <w:tblGrid>
        <w:gridCol w:w="4040"/>
        <w:gridCol w:w="646"/>
        <w:gridCol w:w="646"/>
        <w:gridCol w:w="646"/>
        <w:gridCol w:w="646"/>
        <w:gridCol w:w="646"/>
        <w:gridCol w:w="646"/>
        <w:gridCol w:w="646"/>
        <w:gridCol w:w="643"/>
      </w:tblGrid>
      <w:tr w:rsidR="008D5E20" w:rsidRPr="00F52A23" w14:paraId="6ABB7A4A" w14:textId="77777777" w:rsidTr="008D5E20">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94"/>
          <w:p w14:paraId="2EB40590" w14:textId="77777777" w:rsidR="008D5E20" w:rsidRPr="00F52A23" w:rsidRDefault="008D5E20" w:rsidP="00476366">
            <w:pPr>
              <w:spacing w:after="0"/>
            </w:pPr>
            <w:r w:rsidRPr="00F52A23">
              <w:t> </w:t>
            </w:r>
          </w:p>
        </w:tc>
        <w:tc>
          <w:tcPr>
            <w:tcW w:w="1404" w:type="pct"/>
            <w:gridSpan w:val="4"/>
            <w:tcBorders>
              <w:top w:val="single" w:sz="4" w:space="0" w:color="auto"/>
              <w:left w:val="nil"/>
              <w:bottom w:val="single" w:sz="4" w:space="0" w:color="auto"/>
              <w:right w:val="single" w:sz="4" w:space="0" w:color="auto"/>
            </w:tcBorders>
            <w:shd w:val="clear" w:color="auto" w:fill="auto"/>
            <w:noWrap/>
            <w:vAlign w:val="bottom"/>
            <w:hideMark/>
          </w:tcPr>
          <w:p w14:paraId="4B463FFA" w14:textId="77777777" w:rsidR="008D5E20" w:rsidRPr="00F52A23" w:rsidRDefault="008D5E20" w:rsidP="00476366">
            <w:pPr>
              <w:spacing w:after="0"/>
              <w:jc w:val="center"/>
            </w:pPr>
            <w:r w:rsidRPr="00F52A23">
              <w:t>Łódzkie</w:t>
            </w:r>
          </w:p>
        </w:tc>
        <w:tc>
          <w:tcPr>
            <w:tcW w:w="1402" w:type="pct"/>
            <w:gridSpan w:val="4"/>
            <w:tcBorders>
              <w:top w:val="single" w:sz="4" w:space="0" w:color="auto"/>
              <w:left w:val="nil"/>
              <w:bottom w:val="single" w:sz="4" w:space="0" w:color="auto"/>
              <w:right w:val="single" w:sz="4" w:space="0" w:color="auto"/>
            </w:tcBorders>
            <w:shd w:val="clear" w:color="auto" w:fill="auto"/>
            <w:noWrap/>
            <w:vAlign w:val="bottom"/>
            <w:hideMark/>
          </w:tcPr>
          <w:p w14:paraId="61112B6A" w14:textId="77777777" w:rsidR="008D5E20" w:rsidRPr="00F52A23" w:rsidRDefault="008D5E20" w:rsidP="00476366">
            <w:pPr>
              <w:spacing w:after="0"/>
              <w:jc w:val="center"/>
            </w:pPr>
            <w:r w:rsidRPr="00F52A23">
              <w:t>Polska</w:t>
            </w:r>
          </w:p>
        </w:tc>
      </w:tr>
      <w:tr w:rsidR="008D5E20" w:rsidRPr="00F52A23" w14:paraId="14DFD4F4" w14:textId="77777777" w:rsidTr="008D5E20">
        <w:trPr>
          <w:trHeight w:val="290"/>
        </w:trPr>
        <w:tc>
          <w:tcPr>
            <w:tcW w:w="2194" w:type="pct"/>
            <w:tcBorders>
              <w:top w:val="nil"/>
              <w:left w:val="single" w:sz="4" w:space="0" w:color="auto"/>
              <w:bottom w:val="single" w:sz="4" w:space="0" w:color="auto"/>
              <w:right w:val="single" w:sz="4" w:space="0" w:color="auto"/>
            </w:tcBorders>
            <w:shd w:val="clear" w:color="auto" w:fill="auto"/>
            <w:noWrap/>
            <w:vAlign w:val="bottom"/>
            <w:hideMark/>
          </w:tcPr>
          <w:p w14:paraId="354F6198" w14:textId="77777777" w:rsidR="008D5E20" w:rsidRPr="00F52A23" w:rsidRDefault="008D5E20" w:rsidP="00476366">
            <w:pPr>
              <w:spacing w:after="0"/>
            </w:pPr>
            <w:r w:rsidRPr="00F52A23">
              <w:t> </w:t>
            </w:r>
          </w:p>
        </w:tc>
        <w:tc>
          <w:tcPr>
            <w:tcW w:w="351" w:type="pct"/>
            <w:tcBorders>
              <w:top w:val="nil"/>
              <w:left w:val="nil"/>
              <w:bottom w:val="single" w:sz="4" w:space="0" w:color="auto"/>
              <w:right w:val="single" w:sz="4" w:space="0" w:color="auto"/>
            </w:tcBorders>
            <w:shd w:val="clear" w:color="auto" w:fill="auto"/>
            <w:noWrap/>
            <w:vAlign w:val="bottom"/>
            <w:hideMark/>
          </w:tcPr>
          <w:p w14:paraId="415FCF99" w14:textId="77777777" w:rsidR="008D5E20" w:rsidRPr="00F52A23" w:rsidRDefault="008D5E20" w:rsidP="00476366">
            <w:pPr>
              <w:spacing w:after="0"/>
              <w:jc w:val="right"/>
            </w:pPr>
            <w:r w:rsidRPr="00F52A23">
              <w:t>2017</w:t>
            </w:r>
          </w:p>
        </w:tc>
        <w:tc>
          <w:tcPr>
            <w:tcW w:w="351" w:type="pct"/>
            <w:tcBorders>
              <w:top w:val="nil"/>
              <w:left w:val="nil"/>
              <w:bottom w:val="single" w:sz="4" w:space="0" w:color="auto"/>
              <w:right w:val="single" w:sz="4" w:space="0" w:color="auto"/>
            </w:tcBorders>
            <w:shd w:val="clear" w:color="auto" w:fill="auto"/>
            <w:noWrap/>
            <w:vAlign w:val="bottom"/>
            <w:hideMark/>
          </w:tcPr>
          <w:p w14:paraId="13ABF015" w14:textId="77777777" w:rsidR="008D5E20" w:rsidRPr="00F52A23" w:rsidRDefault="008D5E20" w:rsidP="00476366">
            <w:pPr>
              <w:spacing w:after="0"/>
              <w:jc w:val="right"/>
            </w:pPr>
            <w:r w:rsidRPr="00F52A23">
              <w:t>2018</w:t>
            </w:r>
          </w:p>
        </w:tc>
        <w:tc>
          <w:tcPr>
            <w:tcW w:w="351" w:type="pct"/>
            <w:tcBorders>
              <w:top w:val="nil"/>
              <w:left w:val="nil"/>
              <w:bottom w:val="single" w:sz="4" w:space="0" w:color="auto"/>
              <w:right w:val="single" w:sz="4" w:space="0" w:color="auto"/>
            </w:tcBorders>
            <w:shd w:val="clear" w:color="auto" w:fill="auto"/>
            <w:noWrap/>
            <w:vAlign w:val="bottom"/>
            <w:hideMark/>
          </w:tcPr>
          <w:p w14:paraId="462624C1" w14:textId="77777777" w:rsidR="008D5E20" w:rsidRPr="00F52A23" w:rsidRDefault="008D5E20" w:rsidP="00476366">
            <w:pPr>
              <w:spacing w:after="0"/>
              <w:jc w:val="right"/>
            </w:pPr>
            <w:r w:rsidRPr="00F52A23">
              <w:t>2019</w:t>
            </w:r>
          </w:p>
        </w:tc>
        <w:tc>
          <w:tcPr>
            <w:tcW w:w="351" w:type="pct"/>
            <w:tcBorders>
              <w:top w:val="nil"/>
              <w:left w:val="nil"/>
              <w:bottom w:val="single" w:sz="4" w:space="0" w:color="auto"/>
              <w:right w:val="single" w:sz="4" w:space="0" w:color="auto"/>
            </w:tcBorders>
            <w:shd w:val="clear" w:color="auto" w:fill="auto"/>
            <w:noWrap/>
            <w:vAlign w:val="bottom"/>
            <w:hideMark/>
          </w:tcPr>
          <w:p w14:paraId="405CD2C2" w14:textId="77777777" w:rsidR="008D5E20" w:rsidRPr="00F52A23" w:rsidRDefault="008D5E20" w:rsidP="00476366">
            <w:pPr>
              <w:spacing w:after="0"/>
              <w:jc w:val="right"/>
            </w:pPr>
            <w:r w:rsidRPr="00F52A23">
              <w:t>2020</w:t>
            </w:r>
          </w:p>
        </w:tc>
        <w:tc>
          <w:tcPr>
            <w:tcW w:w="351" w:type="pct"/>
            <w:tcBorders>
              <w:top w:val="nil"/>
              <w:left w:val="nil"/>
              <w:bottom w:val="single" w:sz="4" w:space="0" w:color="auto"/>
              <w:right w:val="single" w:sz="4" w:space="0" w:color="auto"/>
            </w:tcBorders>
            <w:shd w:val="clear" w:color="auto" w:fill="auto"/>
            <w:noWrap/>
            <w:vAlign w:val="bottom"/>
            <w:hideMark/>
          </w:tcPr>
          <w:p w14:paraId="440E43BA" w14:textId="77777777" w:rsidR="008D5E20" w:rsidRPr="00F52A23" w:rsidRDefault="008D5E20" w:rsidP="00476366">
            <w:pPr>
              <w:spacing w:after="0"/>
              <w:jc w:val="right"/>
            </w:pPr>
            <w:r w:rsidRPr="00F52A23">
              <w:t>2017</w:t>
            </w:r>
          </w:p>
        </w:tc>
        <w:tc>
          <w:tcPr>
            <w:tcW w:w="351" w:type="pct"/>
            <w:tcBorders>
              <w:top w:val="nil"/>
              <w:left w:val="nil"/>
              <w:bottom w:val="single" w:sz="4" w:space="0" w:color="auto"/>
              <w:right w:val="single" w:sz="4" w:space="0" w:color="auto"/>
            </w:tcBorders>
            <w:shd w:val="clear" w:color="auto" w:fill="auto"/>
            <w:noWrap/>
            <w:vAlign w:val="bottom"/>
            <w:hideMark/>
          </w:tcPr>
          <w:p w14:paraId="72491BF2" w14:textId="77777777" w:rsidR="008D5E20" w:rsidRPr="00F52A23" w:rsidRDefault="008D5E20" w:rsidP="00476366">
            <w:pPr>
              <w:spacing w:after="0"/>
              <w:jc w:val="right"/>
            </w:pPr>
            <w:r w:rsidRPr="00F52A23">
              <w:t>2018</w:t>
            </w:r>
          </w:p>
        </w:tc>
        <w:tc>
          <w:tcPr>
            <w:tcW w:w="351" w:type="pct"/>
            <w:tcBorders>
              <w:top w:val="nil"/>
              <w:left w:val="nil"/>
              <w:bottom w:val="single" w:sz="4" w:space="0" w:color="auto"/>
              <w:right w:val="single" w:sz="4" w:space="0" w:color="auto"/>
            </w:tcBorders>
            <w:shd w:val="clear" w:color="auto" w:fill="auto"/>
            <w:noWrap/>
            <w:vAlign w:val="bottom"/>
            <w:hideMark/>
          </w:tcPr>
          <w:p w14:paraId="79C209E6" w14:textId="77777777" w:rsidR="008D5E20" w:rsidRPr="00F52A23" w:rsidRDefault="008D5E20" w:rsidP="00476366">
            <w:pPr>
              <w:spacing w:after="0"/>
              <w:jc w:val="right"/>
            </w:pPr>
            <w:r w:rsidRPr="00F52A23">
              <w:t>2019</w:t>
            </w:r>
          </w:p>
        </w:tc>
        <w:tc>
          <w:tcPr>
            <w:tcW w:w="349" w:type="pct"/>
            <w:tcBorders>
              <w:top w:val="nil"/>
              <w:left w:val="nil"/>
              <w:bottom w:val="single" w:sz="4" w:space="0" w:color="auto"/>
              <w:right w:val="single" w:sz="4" w:space="0" w:color="auto"/>
            </w:tcBorders>
            <w:shd w:val="clear" w:color="auto" w:fill="auto"/>
            <w:noWrap/>
            <w:vAlign w:val="bottom"/>
            <w:hideMark/>
          </w:tcPr>
          <w:p w14:paraId="2402A77B" w14:textId="77777777" w:rsidR="008D5E20" w:rsidRPr="00F52A23" w:rsidRDefault="008D5E20" w:rsidP="00476366">
            <w:pPr>
              <w:spacing w:after="0"/>
              <w:jc w:val="right"/>
            </w:pPr>
            <w:r w:rsidRPr="00F52A23">
              <w:t>2020</w:t>
            </w:r>
          </w:p>
        </w:tc>
      </w:tr>
      <w:tr w:rsidR="008D5E20" w:rsidRPr="00F52A23" w14:paraId="37679E91" w14:textId="77777777" w:rsidTr="008D5E20">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F9621D" w14:textId="77777777" w:rsidR="008D5E20" w:rsidRPr="00F52A23" w:rsidRDefault="008D5E20" w:rsidP="00476366">
            <w:pPr>
              <w:spacing w:after="0"/>
            </w:pPr>
            <w:r w:rsidRPr="00F52A23">
              <w:t>Liczba punktów interwencji kryzysowej</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F35EBB2" w14:textId="77777777" w:rsidR="008D5E20" w:rsidRPr="00F52A23" w:rsidRDefault="008D5E20" w:rsidP="00476366">
            <w:pPr>
              <w:spacing w:after="0"/>
              <w:jc w:val="right"/>
            </w:pPr>
            <w:r w:rsidRPr="00F52A23">
              <w:t>8</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29FDA7C" w14:textId="77777777" w:rsidR="008D5E20" w:rsidRPr="00F52A23" w:rsidRDefault="008D5E20" w:rsidP="00476366">
            <w:pPr>
              <w:spacing w:after="0"/>
              <w:jc w:val="right"/>
            </w:pPr>
            <w:r w:rsidRPr="00F52A23">
              <w:t>9</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98DCA8B" w14:textId="77777777" w:rsidR="008D5E20" w:rsidRPr="00F52A23" w:rsidRDefault="008D5E20" w:rsidP="00476366">
            <w:pPr>
              <w:spacing w:after="0"/>
              <w:jc w:val="right"/>
            </w:pPr>
            <w:r w:rsidRPr="00F52A23">
              <w:t>9</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FA02E4E" w14:textId="77777777" w:rsidR="008D5E20" w:rsidRPr="00F52A23" w:rsidRDefault="008D5E20" w:rsidP="00476366">
            <w:pPr>
              <w:spacing w:after="0"/>
              <w:jc w:val="right"/>
            </w:pPr>
            <w:r w:rsidRPr="00F52A23">
              <w:t>9</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F1D5142" w14:textId="77777777" w:rsidR="008D5E20" w:rsidRPr="00F52A23" w:rsidRDefault="008D5E20" w:rsidP="00476366">
            <w:pPr>
              <w:spacing w:after="0"/>
              <w:jc w:val="right"/>
            </w:pPr>
            <w:r w:rsidRPr="00F52A23">
              <w:t>54</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2C33289" w14:textId="77777777" w:rsidR="008D5E20" w:rsidRPr="00F52A23" w:rsidRDefault="008D5E20" w:rsidP="00476366">
            <w:pPr>
              <w:spacing w:after="0"/>
              <w:jc w:val="right"/>
            </w:pPr>
            <w:r w:rsidRPr="00F52A23">
              <w:t>58</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5767848" w14:textId="77777777" w:rsidR="008D5E20" w:rsidRPr="00F52A23" w:rsidRDefault="008D5E20" w:rsidP="00476366">
            <w:pPr>
              <w:spacing w:after="0"/>
              <w:jc w:val="right"/>
            </w:pPr>
            <w:r w:rsidRPr="00F52A23">
              <w:t>57</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2CF112B6" w14:textId="77777777" w:rsidR="008D5E20" w:rsidRPr="00F52A23" w:rsidRDefault="008D5E20" w:rsidP="00476366">
            <w:pPr>
              <w:spacing w:after="0"/>
              <w:jc w:val="right"/>
            </w:pPr>
            <w:r w:rsidRPr="00F52A23">
              <w:t>56</w:t>
            </w:r>
          </w:p>
        </w:tc>
      </w:tr>
      <w:tr w:rsidR="008D5E20" w:rsidRPr="00F52A23" w14:paraId="4276B664" w14:textId="77777777" w:rsidTr="008D5E20">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B0156" w14:textId="77777777" w:rsidR="008D5E20" w:rsidRPr="00F52A23" w:rsidRDefault="008D5E20" w:rsidP="00476366">
            <w:pPr>
              <w:spacing w:after="0"/>
            </w:pPr>
            <w:r w:rsidRPr="00F52A23">
              <w:t>W tym: liczba punktów interwencji kryzysowej z miejscami całodobowymi</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BAEFFDA" w14:textId="77777777" w:rsidR="008D5E20" w:rsidRPr="00F52A23" w:rsidRDefault="008D5E20" w:rsidP="00476366">
            <w:pPr>
              <w:spacing w:after="0"/>
              <w:jc w:val="right"/>
            </w:pPr>
            <w:r w:rsidRPr="00F52A23">
              <w:t>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39A5692" w14:textId="77777777" w:rsidR="008D5E20" w:rsidRPr="00F52A23" w:rsidRDefault="008D5E20" w:rsidP="00476366">
            <w:pPr>
              <w:spacing w:after="0"/>
              <w:jc w:val="right"/>
            </w:pPr>
            <w:r w:rsidRPr="00F52A23">
              <w:t>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2F7C2A1" w14:textId="77777777" w:rsidR="008D5E20" w:rsidRPr="00F52A23" w:rsidRDefault="008D5E20" w:rsidP="00476366">
            <w:pPr>
              <w:spacing w:after="0"/>
              <w:jc w:val="right"/>
            </w:pPr>
            <w:r w:rsidRPr="00F52A23">
              <w:t>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5F27F0C" w14:textId="77777777" w:rsidR="008D5E20" w:rsidRPr="00F52A23" w:rsidRDefault="008D5E20" w:rsidP="00476366">
            <w:pPr>
              <w:spacing w:after="0"/>
              <w:jc w:val="right"/>
            </w:pPr>
            <w:r w:rsidRPr="00F52A23">
              <w:t>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30099B2" w14:textId="77777777" w:rsidR="008D5E20" w:rsidRPr="00F52A23" w:rsidRDefault="008D5E20" w:rsidP="00476366">
            <w:pPr>
              <w:spacing w:after="0"/>
              <w:jc w:val="right"/>
            </w:pPr>
            <w:r w:rsidRPr="00F52A23">
              <w:t>10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9150D32" w14:textId="77777777" w:rsidR="008D5E20" w:rsidRPr="00F52A23" w:rsidRDefault="008D5E20" w:rsidP="00476366">
            <w:pPr>
              <w:spacing w:after="0"/>
              <w:jc w:val="right"/>
            </w:pPr>
            <w:r w:rsidRPr="00F52A23">
              <w:t>11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7A7EE3D" w14:textId="77777777" w:rsidR="008D5E20" w:rsidRPr="00F52A23" w:rsidRDefault="008D5E20" w:rsidP="00476366">
            <w:pPr>
              <w:spacing w:after="0"/>
              <w:jc w:val="right"/>
            </w:pPr>
            <w:r w:rsidRPr="00F52A23">
              <w:t>12</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506B610B" w14:textId="77777777" w:rsidR="008D5E20" w:rsidRPr="00F52A23" w:rsidRDefault="008D5E20" w:rsidP="00476366">
            <w:pPr>
              <w:spacing w:after="0"/>
              <w:jc w:val="right"/>
            </w:pPr>
            <w:r w:rsidRPr="00F52A23">
              <w:t>X</w:t>
            </w:r>
          </w:p>
        </w:tc>
      </w:tr>
      <w:tr w:rsidR="008D5E20" w:rsidRPr="00F52A23" w14:paraId="7912A6E0" w14:textId="77777777" w:rsidTr="008D5E20">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3FFA89" w14:textId="77777777" w:rsidR="008D5E20" w:rsidRPr="00F52A23" w:rsidRDefault="008D5E20" w:rsidP="00476366">
            <w:pPr>
              <w:spacing w:after="0"/>
            </w:pPr>
            <w:r w:rsidRPr="00F52A23">
              <w:t>Liczba miejsc w punktach interwencji kryzysowej</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47B3C4D" w14:textId="77777777" w:rsidR="008D5E20" w:rsidRPr="00F52A23" w:rsidRDefault="008D5E20" w:rsidP="00476366">
            <w:pPr>
              <w:spacing w:after="0"/>
              <w:jc w:val="right"/>
            </w:pPr>
            <w:r w:rsidRPr="00F52A23">
              <w:t>880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6C52A57" w14:textId="77777777" w:rsidR="008D5E20" w:rsidRPr="00F52A23" w:rsidRDefault="008D5E20" w:rsidP="00476366">
            <w:pPr>
              <w:spacing w:after="0"/>
              <w:jc w:val="right"/>
            </w:pPr>
            <w:r w:rsidRPr="00F52A23">
              <w:t>1 569</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4F639AE" w14:textId="77777777" w:rsidR="008D5E20" w:rsidRPr="00F52A23" w:rsidRDefault="008D5E20" w:rsidP="00476366">
            <w:pPr>
              <w:spacing w:after="0"/>
              <w:jc w:val="right"/>
            </w:pPr>
            <w:r w:rsidRPr="00F52A23">
              <w:t>1 763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50F753D" w14:textId="77777777" w:rsidR="008D5E20" w:rsidRPr="00F52A23" w:rsidRDefault="008D5E20" w:rsidP="00476366">
            <w:pPr>
              <w:spacing w:after="0"/>
              <w:jc w:val="right"/>
            </w:pPr>
            <w:r w:rsidRPr="00F52A23">
              <w:t>493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6D11ABBB" w14:textId="77777777" w:rsidR="008D5E20" w:rsidRPr="00F52A23" w:rsidRDefault="008D5E20" w:rsidP="00476366">
            <w:pPr>
              <w:spacing w:after="0"/>
              <w:jc w:val="right"/>
            </w:pPr>
            <w:r w:rsidRPr="00F52A23">
              <w:t>3 456</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9F60777" w14:textId="77777777" w:rsidR="008D5E20" w:rsidRPr="00F52A23" w:rsidRDefault="008D5E20" w:rsidP="00476366">
            <w:pPr>
              <w:spacing w:after="0"/>
              <w:jc w:val="right"/>
            </w:pPr>
            <w:r w:rsidRPr="00F52A23">
              <w:t>4 767</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E8934AD" w14:textId="77777777" w:rsidR="008D5E20" w:rsidRPr="00F52A23" w:rsidRDefault="008D5E20" w:rsidP="00476366">
            <w:pPr>
              <w:spacing w:after="0"/>
              <w:jc w:val="right"/>
            </w:pPr>
            <w:r w:rsidRPr="00F52A23">
              <w:t>5 297</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00B69F87" w14:textId="77777777" w:rsidR="008D5E20" w:rsidRPr="00F52A23" w:rsidRDefault="008D5E20" w:rsidP="00476366">
            <w:pPr>
              <w:spacing w:after="0"/>
              <w:jc w:val="right"/>
            </w:pPr>
            <w:r w:rsidRPr="00F52A23">
              <w:t>X</w:t>
            </w:r>
          </w:p>
        </w:tc>
      </w:tr>
      <w:tr w:rsidR="008D5E20" w:rsidRPr="00F52A23" w14:paraId="2A7A8796" w14:textId="77777777" w:rsidTr="008D5E20">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98DF5A" w14:textId="77777777" w:rsidR="008D5E20" w:rsidRPr="00F52A23" w:rsidRDefault="008D5E20" w:rsidP="00476366">
            <w:pPr>
              <w:spacing w:after="0"/>
            </w:pPr>
            <w:r w:rsidRPr="00F52A23">
              <w:t>W tym: liczba miejsc w punktach interwencji kryzysowej z miejscami całodobowymi</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2BD6E5E" w14:textId="77777777" w:rsidR="008D5E20" w:rsidRPr="00F52A23" w:rsidRDefault="008D5E20" w:rsidP="00476366">
            <w:pPr>
              <w:spacing w:after="0"/>
              <w:jc w:val="right"/>
            </w:pPr>
            <w:r w:rsidRPr="00F52A23">
              <w:t>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83FCA7E" w14:textId="77777777" w:rsidR="008D5E20" w:rsidRPr="00F52A23" w:rsidRDefault="008D5E20" w:rsidP="00476366">
            <w:pPr>
              <w:spacing w:after="0"/>
              <w:jc w:val="right"/>
            </w:pPr>
            <w:r w:rsidRPr="00F52A23">
              <w:t>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247FC0C" w14:textId="77777777" w:rsidR="008D5E20" w:rsidRPr="00F52A23" w:rsidRDefault="008D5E20" w:rsidP="00476366">
            <w:pPr>
              <w:spacing w:after="0"/>
              <w:jc w:val="right"/>
            </w:pPr>
            <w:r w:rsidRPr="00F52A23">
              <w:t>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6E9D1BA4" w14:textId="77777777" w:rsidR="008D5E20" w:rsidRPr="00F52A23" w:rsidRDefault="008D5E20" w:rsidP="00476366">
            <w:pPr>
              <w:spacing w:after="0"/>
              <w:jc w:val="right"/>
            </w:pPr>
            <w:r w:rsidRPr="00F52A23">
              <w:t>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C3A6721" w14:textId="77777777" w:rsidR="008D5E20" w:rsidRPr="00F52A23" w:rsidRDefault="008D5E20" w:rsidP="00476366">
            <w:pPr>
              <w:spacing w:after="0"/>
              <w:jc w:val="right"/>
            </w:pPr>
            <w:r w:rsidRPr="00F52A23">
              <w:t>60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7931CE8" w14:textId="77777777" w:rsidR="008D5E20" w:rsidRPr="00F52A23" w:rsidRDefault="008D5E20" w:rsidP="00476366">
            <w:pPr>
              <w:spacing w:after="0"/>
              <w:jc w:val="right"/>
            </w:pPr>
            <w:r w:rsidRPr="00F52A23">
              <w:t>62</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1C8A16F" w14:textId="77777777" w:rsidR="008D5E20" w:rsidRPr="00F52A23" w:rsidRDefault="008D5E20" w:rsidP="00476366">
            <w:pPr>
              <w:spacing w:after="0"/>
              <w:jc w:val="right"/>
            </w:pPr>
            <w:r w:rsidRPr="00F52A23">
              <w:t>68</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78E5FF28" w14:textId="77777777" w:rsidR="008D5E20" w:rsidRPr="00F52A23" w:rsidRDefault="008D5E20" w:rsidP="00476366">
            <w:pPr>
              <w:spacing w:after="0"/>
              <w:jc w:val="right"/>
            </w:pPr>
            <w:r w:rsidRPr="00F52A23">
              <w:t>X</w:t>
            </w:r>
          </w:p>
        </w:tc>
      </w:tr>
      <w:tr w:rsidR="008D5E20" w:rsidRPr="00F52A23" w14:paraId="3AD0B962" w14:textId="77777777" w:rsidTr="00476366">
        <w:trPr>
          <w:trHeight w:val="458"/>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9B04841" w14:textId="77777777" w:rsidR="008D5E20" w:rsidRPr="00F52A23" w:rsidRDefault="008D5E20" w:rsidP="00476366">
            <w:pPr>
              <w:spacing w:after="0"/>
            </w:pPr>
            <w:r w:rsidRPr="00F52A23">
              <w:t>Liczba osób dotkniętych przemocą w rodzinie, które skorzystały z miejsc w punktach interwencji kryzysowej </w:t>
            </w:r>
          </w:p>
        </w:tc>
      </w:tr>
      <w:tr w:rsidR="008D5E20" w:rsidRPr="00F52A23" w14:paraId="41E42DF5" w14:textId="77777777" w:rsidTr="008D5E20">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4C149" w14:textId="77777777" w:rsidR="008D5E20" w:rsidRPr="00F52A23" w:rsidRDefault="008D5E20" w:rsidP="00476366">
            <w:pPr>
              <w:spacing w:after="0"/>
            </w:pPr>
            <w:r w:rsidRPr="00F52A23">
              <w:t>Liczba osób ogółem</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85801CF" w14:textId="77777777" w:rsidR="008D5E20" w:rsidRPr="00F52A23" w:rsidRDefault="008D5E20" w:rsidP="00476366">
            <w:pPr>
              <w:spacing w:after="0"/>
              <w:jc w:val="right"/>
            </w:pPr>
            <w:r w:rsidRPr="00F52A23">
              <w:t>880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34A3871" w14:textId="77777777" w:rsidR="008D5E20" w:rsidRPr="00F52A23" w:rsidRDefault="008D5E20" w:rsidP="00476366">
            <w:pPr>
              <w:spacing w:after="0"/>
              <w:jc w:val="right"/>
            </w:pPr>
            <w:r w:rsidRPr="00F52A23">
              <w:t>1 551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1642384" w14:textId="77777777" w:rsidR="008D5E20" w:rsidRPr="00F52A23" w:rsidRDefault="008D5E20" w:rsidP="00476366">
            <w:pPr>
              <w:spacing w:after="0"/>
              <w:jc w:val="right"/>
            </w:pPr>
            <w:r w:rsidRPr="00F52A23">
              <w:t>1 734</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9B337F9" w14:textId="77777777" w:rsidR="008D5E20" w:rsidRPr="00F52A23" w:rsidRDefault="008D5E20" w:rsidP="00476366">
            <w:pPr>
              <w:spacing w:after="0"/>
              <w:jc w:val="right"/>
            </w:pPr>
            <w:r w:rsidRPr="00F52A23">
              <w:t>493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B772E0F" w14:textId="77777777" w:rsidR="008D5E20" w:rsidRPr="00F52A23" w:rsidRDefault="008D5E20" w:rsidP="00476366">
            <w:pPr>
              <w:spacing w:after="0"/>
              <w:jc w:val="right"/>
            </w:pPr>
            <w:r w:rsidRPr="00F52A23">
              <w:t>4 115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62EF727" w14:textId="77777777" w:rsidR="008D5E20" w:rsidRPr="00F52A23" w:rsidRDefault="008D5E20" w:rsidP="00476366">
            <w:pPr>
              <w:spacing w:after="0"/>
              <w:jc w:val="right"/>
            </w:pPr>
            <w:r w:rsidRPr="00F52A23">
              <w:t>5 629</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2CC56D3" w14:textId="77777777" w:rsidR="008D5E20" w:rsidRPr="00F52A23" w:rsidRDefault="008D5E20" w:rsidP="00476366">
            <w:pPr>
              <w:spacing w:after="0"/>
              <w:jc w:val="right"/>
            </w:pPr>
            <w:r w:rsidRPr="00F52A23">
              <w:t>8 317</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242BDDAE" w14:textId="77777777" w:rsidR="008D5E20" w:rsidRPr="00F52A23" w:rsidRDefault="008D5E20" w:rsidP="00476366">
            <w:pPr>
              <w:spacing w:after="0"/>
              <w:jc w:val="right"/>
            </w:pPr>
            <w:r w:rsidRPr="00F52A23">
              <w:t>X</w:t>
            </w:r>
          </w:p>
        </w:tc>
      </w:tr>
      <w:tr w:rsidR="008D5E20" w:rsidRPr="00F52A23" w14:paraId="6C283F72" w14:textId="77777777" w:rsidTr="008D5E20">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C3F05C" w14:textId="77777777" w:rsidR="008D5E20" w:rsidRPr="00F52A23" w:rsidRDefault="008D5E20" w:rsidP="00476366">
            <w:pPr>
              <w:spacing w:after="0"/>
            </w:pPr>
            <w:r w:rsidRPr="00F52A23">
              <w:t>Liczba kobiet ogółem</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CE8E9E4" w14:textId="77777777" w:rsidR="008D5E20" w:rsidRPr="00F52A23" w:rsidRDefault="008D5E20" w:rsidP="00476366">
            <w:pPr>
              <w:spacing w:after="0"/>
              <w:jc w:val="right"/>
            </w:pPr>
            <w:r w:rsidRPr="00F52A23">
              <w:t>451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E619BF5" w14:textId="77777777" w:rsidR="008D5E20" w:rsidRPr="00F52A23" w:rsidRDefault="008D5E20" w:rsidP="00476366">
            <w:pPr>
              <w:spacing w:after="0"/>
              <w:jc w:val="right"/>
            </w:pPr>
            <w:r w:rsidRPr="00F52A23">
              <w:t>756</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1A8CE75" w14:textId="77777777" w:rsidR="008D5E20" w:rsidRPr="00F52A23" w:rsidRDefault="008D5E20" w:rsidP="00476366">
            <w:pPr>
              <w:spacing w:after="0"/>
              <w:jc w:val="right"/>
            </w:pPr>
            <w:r w:rsidRPr="00F52A23">
              <w:t>1 022</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4055124" w14:textId="77777777" w:rsidR="008D5E20" w:rsidRPr="00F52A23" w:rsidRDefault="008D5E20" w:rsidP="00476366">
            <w:pPr>
              <w:spacing w:after="0"/>
              <w:jc w:val="right"/>
            </w:pPr>
            <w:r w:rsidRPr="00F52A23">
              <w:t>332</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B06CEFD" w14:textId="77777777" w:rsidR="008D5E20" w:rsidRPr="00F52A23" w:rsidRDefault="008D5E20" w:rsidP="00476366">
            <w:pPr>
              <w:spacing w:after="0"/>
              <w:jc w:val="right"/>
            </w:pPr>
            <w:r w:rsidRPr="00F52A23">
              <w:t>2 624</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F3F6B98" w14:textId="77777777" w:rsidR="008D5E20" w:rsidRPr="00F52A23" w:rsidRDefault="008D5E20" w:rsidP="00476366">
            <w:pPr>
              <w:spacing w:after="0"/>
              <w:jc w:val="right"/>
            </w:pPr>
            <w:r w:rsidRPr="00F52A23">
              <w:t>3 625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F0F7C16" w14:textId="77777777" w:rsidR="008D5E20" w:rsidRPr="00F52A23" w:rsidRDefault="008D5E20" w:rsidP="00476366">
            <w:pPr>
              <w:spacing w:after="0"/>
              <w:jc w:val="right"/>
            </w:pPr>
            <w:r w:rsidRPr="00F52A23">
              <w:t>5 938</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701837F9" w14:textId="77777777" w:rsidR="008D5E20" w:rsidRPr="00F52A23" w:rsidRDefault="008D5E20" w:rsidP="00476366">
            <w:pPr>
              <w:spacing w:after="0"/>
              <w:jc w:val="right"/>
            </w:pPr>
            <w:r w:rsidRPr="00F52A23">
              <w:t>X</w:t>
            </w:r>
          </w:p>
        </w:tc>
      </w:tr>
      <w:tr w:rsidR="008D5E20" w:rsidRPr="00F52A23" w14:paraId="56FEF7F3" w14:textId="77777777" w:rsidTr="008D5E20">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16D925" w14:textId="77777777" w:rsidR="008D5E20" w:rsidRPr="00F52A23" w:rsidRDefault="008D5E20" w:rsidP="00476366">
            <w:pPr>
              <w:spacing w:after="0"/>
            </w:pPr>
            <w:r w:rsidRPr="00F52A23">
              <w:t>Liczba kobiet w tym niepełnosprawne</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A954D77" w14:textId="77777777" w:rsidR="008D5E20" w:rsidRPr="00F52A23" w:rsidRDefault="008D5E20" w:rsidP="00476366">
            <w:pPr>
              <w:spacing w:after="0"/>
              <w:jc w:val="right"/>
            </w:pPr>
            <w:r w:rsidRPr="00F52A23">
              <w:t>17</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CC98CB9" w14:textId="77777777" w:rsidR="008D5E20" w:rsidRPr="00F52A23" w:rsidRDefault="008D5E20" w:rsidP="00476366">
            <w:pPr>
              <w:spacing w:after="0"/>
              <w:jc w:val="right"/>
            </w:pPr>
            <w:r w:rsidRPr="00F52A23">
              <w:t>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B285B69" w14:textId="77777777" w:rsidR="008D5E20" w:rsidRPr="00F52A23" w:rsidRDefault="008D5E20" w:rsidP="00476366">
            <w:pPr>
              <w:spacing w:after="0"/>
              <w:jc w:val="right"/>
            </w:pPr>
            <w:r w:rsidRPr="00F52A23">
              <w:t>10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647D2EA" w14:textId="77777777" w:rsidR="008D5E20" w:rsidRPr="00F52A23" w:rsidRDefault="008D5E20" w:rsidP="00476366">
            <w:pPr>
              <w:spacing w:after="0"/>
              <w:jc w:val="right"/>
            </w:pPr>
            <w:r w:rsidRPr="00F52A23">
              <w:t>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C7339F2" w14:textId="77777777" w:rsidR="008D5E20" w:rsidRPr="00F52A23" w:rsidRDefault="008D5E20" w:rsidP="00476366">
            <w:pPr>
              <w:spacing w:after="0"/>
              <w:jc w:val="right"/>
            </w:pPr>
            <w:r w:rsidRPr="00F52A23">
              <w:t>131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B82B1B7" w14:textId="77777777" w:rsidR="008D5E20" w:rsidRPr="00F52A23" w:rsidRDefault="008D5E20" w:rsidP="00476366">
            <w:pPr>
              <w:spacing w:after="0"/>
              <w:jc w:val="right"/>
            </w:pPr>
            <w:r w:rsidRPr="00F52A23">
              <w:t>97</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FE860D2" w14:textId="77777777" w:rsidR="008D5E20" w:rsidRPr="00F52A23" w:rsidRDefault="008D5E20" w:rsidP="00476366">
            <w:pPr>
              <w:spacing w:after="0"/>
              <w:jc w:val="right"/>
            </w:pPr>
            <w:r w:rsidRPr="00F52A23">
              <w:t>99</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00D719A1" w14:textId="77777777" w:rsidR="008D5E20" w:rsidRPr="00F52A23" w:rsidRDefault="008D5E20" w:rsidP="00476366">
            <w:pPr>
              <w:spacing w:after="0"/>
              <w:jc w:val="right"/>
            </w:pPr>
            <w:r w:rsidRPr="00F52A23">
              <w:t>X</w:t>
            </w:r>
          </w:p>
        </w:tc>
      </w:tr>
      <w:tr w:rsidR="008D5E20" w:rsidRPr="00F52A23" w14:paraId="159E2D72" w14:textId="77777777" w:rsidTr="008D5E20">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B038B" w14:textId="77777777" w:rsidR="008D5E20" w:rsidRPr="00F52A23" w:rsidRDefault="008D5E20" w:rsidP="00476366">
            <w:pPr>
              <w:spacing w:after="0"/>
            </w:pPr>
            <w:r w:rsidRPr="00F52A23">
              <w:t>Liczba kobiet w tym starsze</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0439768" w14:textId="77777777" w:rsidR="008D5E20" w:rsidRPr="00F52A23" w:rsidRDefault="008D5E20" w:rsidP="00476366">
            <w:pPr>
              <w:spacing w:after="0"/>
              <w:jc w:val="right"/>
            </w:pPr>
            <w:r w:rsidRPr="00F52A23">
              <w:t>2</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C143530" w14:textId="77777777" w:rsidR="008D5E20" w:rsidRPr="00F52A23" w:rsidRDefault="008D5E20" w:rsidP="00476366">
            <w:pPr>
              <w:spacing w:after="0"/>
              <w:jc w:val="right"/>
            </w:pPr>
            <w:r w:rsidRPr="00F52A23">
              <w:t>41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E496C6D" w14:textId="77777777" w:rsidR="008D5E20" w:rsidRPr="00F52A23" w:rsidRDefault="008D5E20" w:rsidP="00476366">
            <w:pPr>
              <w:spacing w:after="0"/>
              <w:jc w:val="right"/>
            </w:pPr>
            <w:r w:rsidRPr="00F52A23">
              <w:t>43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1D139FC" w14:textId="77777777" w:rsidR="008D5E20" w:rsidRPr="00F52A23" w:rsidRDefault="008D5E20" w:rsidP="00476366">
            <w:pPr>
              <w:spacing w:after="0"/>
              <w:jc w:val="right"/>
            </w:pPr>
            <w:r w:rsidRPr="00F52A23">
              <w:t>8</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2AA4EB7" w14:textId="77777777" w:rsidR="008D5E20" w:rsidRPr="00F52A23" w:rsidRDefault="008D5E20" w:rsidP="00476366">
            <w:pPr>
              <w:spacing w:after="0"/>
              <w:jc w:val="right"/>
            </w:pPr>
            <w:r w:rsidRPr="00F52A23">
              <w:t>243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A9A97FA" w14:textId="77777777" w:rsidR="008D5E20" w:rsidRPr="00F52A23" w:rsidRDefault="008D5E20" w:rsidP="00476366">
            <w:pPr>
              <w:spacing w:after="0"/>
              <w:jc w:val="right"/>
            </w:pPr>
            <w:r w:rsidRPr="00F52A23">
              <w:t>169</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7C50EF6" w14:textId="77777777" w:rsidR="008D5E20" w:rsidRPr="00F52A23" w:rsidRDefault="008D5E20" w:rsidP="00476366">
            <w:pPr>
              <w:spacing w:after="0"/>
              <w:jc w:val="right"/>
            </w:pPr>
            <w:r w:rsidRPr="00F52A23">
              <w:t>409</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1DDBD59A" w14:textId="77777777" w:rsidR="008D5E20" w:rsidRPr="00F52A23" w:rsidRDefault="008D5E20" w:rsidP="00476366">
            <w:pPr>
              <w:spacing w:after="0"/>
              <w:jc w:val="right"/>
            </w:pPr>
            <w:r w:rsidRPr="00F52A23">
              <w:t>X</w:t>
            </w:r>
          </w:p>
        </w:tc>
      </w:tr>
      <w:tr w:rsidR="008D5E20" w:rsidRPr="00F52A23" w14:paraId="5170AE9E" w14:textId="77777777" w:rsidTr="008D5E20">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42203D" w14:textId="77777777" w:rsidR="008D5E20" w:rsidRPr="00F52A23" w:rsidRDefault="008D5E20" w:rsidP="00476366">
            <w:pPr>
              <w:spacing w:after="0"/>
            </w:pPr>
            <w:r w:rsidRPr="00F52A23">
              <w:t>Liczba mężczyzn ogółem</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3DBBC59" w14:textId="77777777" w:rsidR="008D5E20" w:rsidRPr="00F52A23" w:rsidRDefault="008D5E20" w:rsidP="00476366">
            <w:pPr>
              <w:spacing w:after="0"/>
              <w:jc w:val="right"/>
            </w:pPr>
            <w:r w:rsidRPr="00F52A23">
              <w:t>91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FD5634C" w14:textId="77777777" w:rsidR="008D5E20" w:rsidRPr="00F52A23" w:rsidRDefault="008D5E20" w:rsidP="00476366">
            <w:pPr>
              <w:spacing w:after="0"/>
              <w:jc w:val="right"/>
            </w:pPr>
            <w:r w:rsidRPr="00F52A23">
              <w:t>420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84F2099" w14:textId="77777777" w:rsidR="008D5E20" w:rsidRPr="00F52A23" w:rsidRDefault="008D5E20" w:rsidP="00476366">
            <w:pPr>
              <w:spacing w:after="0"/>
              <w:jc w:val="right"/>
            </w:pPr>
            <w:r w:rsidRPr="00F52A23">
              <w:t>221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EA233B8" w14:textId="77777777" w:rsidR="008D5E20" w:rsidRPr="00F52A23" w:rsidRDefault="008D5E20" w:rsidP="00476366">
            <w:pPr>
              <w:spacing w:after="0"/>
              <w:jc w:val="right"/>
            </w:pPr>
            <w:r w:rsidRPr="00F52A23">
              <w:t>98</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FA70525" w14:textId="77777777" w:rsidR="008D5E20" w:rsidRPr="00F52A23" w:rsidRDefault="008D5E20" w:rsidP="00476366">
            <w:pPr>
              <w:spacing w:after="0"/>
              <w:jc w:val="right"/>
            </w:pPr>
            <w:r w:rsidRPr="00F52A23">
              <w:t>605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57D141E" w14:textId="77777777" w:rsidR="008D5E20" w:rsidRPr="00F52A23" w:rsidRDefault="008D5E20" w:rsidP="00476366">
            <w:pPr>
              <w:spacing w:after="0"/>
              <w:jc w:val="right"/>
            </w:pPr>
            <w:r w:rsidRPr="00F52A23">
              <w:t>952</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A7974CC" w14:textId="77777777" w:rsidR="008D5E20" w:rsidRPr="00F52A23" w:rsidRDefault="008D5E20" w:rsidP="00476366">
            <w:pPr>
              <w:spacing w:after="0"/>
              <w:jc w:val="right"/>
            </w:pPr>
            <w:r w:rsidRPr="00F52A23">
              <w:t>957</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2082B544" w14:textId="77777777" w:rsidR="008D5E20" w:rsidRPr="00F52A23" w:rsidRDefault="008D5E20" w:rsidP="00476366">
            <w:pPr>
              <w:spacing w:after="0"/>
              <w:jc w:val="right"/>
            </w:pPr>
            <w:r w:rsidRPr="00F52A23">
              <w:t>X</w:t>
            </w:r>
          </w:p>
        </w:tc>
      </w:tr>
      <w:tr w:rsidR="008D5E20" w:rsidRPr="00F52A23" w14:paraId="3C47307A" w14:textId="77777777" w:rsidTr="008D5E20">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E7D716" w14:textId="77777777" w:rsidR="008D5E20" w:rsidRPr="00F52A23" w:rsidRDefault="008D5E20" w:rsidP="00476366">
            <w:pPr>
              <w:spacing w:after="0"/>
            </w:pPr>
            <w:r w:rsidRPr="00F52A23">
              <w:t>Liczba mężczyzn w tym niepełnosprawni</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B335237" w14:textId="77777777" w:rsidR="008D5E20" w:rsidRPr="00F52A23" w:rsidRDefault="008D5E20" w:rsidP="00476366">
            <w:pPr>
              <w:spacing w:after="0"/>
              <w:jc w:val="right"/>
            </w:pPr>
            <w:r w:rsidRPr="00F52A23">
              <w:t>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AE5DF1F" w14:textId="77777777" w:rsidR="008D5E20" w:rsidRPr="00F52A23" w:rsidRDefault="008D5E20" w:rsidP="00476366">
            <w:pPr>
              <w:spacing w:after="0"/>
              <w:jc w:val="right"/>
            </w:pPr>
            <w:r w:rsidRPr="00F52A23">
              <w:t>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FAD8B9E" w14:textId="77777777" w:rsidR="008D5E20" w:rsidRPr="00F52A23" w:rsidRDefault="008D5E20" w:rsidP="00476366">
            <w:pPr>
              <w:spacing w:after="0"/>
              <w:jc w:val="right"/>
            </w:pPr>
            <w:r w:rsidRPr="00F52A23">
              <w:t>4</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FD200B0" w14:textId="77777777" w:rsidR="008D5E20" w:rsidRPr="00F52A23" w:rsidRDefault="008D5E20" w:rsidP="00476366">
            <w:pPr>
              <w:spacing w:after="0"/>
              <w:jc w:val="right"/>
            </w:pPr>
            <w:r w:rsidRPr="00F52A23">
              <w:t>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6716D67" w14:textId="77777777" w:rsidR="008D5E20" w:rsidRPr="00F52A23" w:rsidRDefault="008D5E20" w:rsidP="00476366">
            <w:pPr>
              <w:spacing w:after="0"/>
              <w:jc w:val="right"/>
            </w:pPr>
            <w:r w:rsidRPr="00F52A23">
              <w:t>28</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87EDFDC" w14:textId="77777777" w:rsidR="008D5E20" w:rsidRPr="00F52A23" w:rsidRDefault="008D5E20" w:rsidP="00476366">
            <w:pPr>
              <w:spacing w:after="0"/>
              <w:jc w:val="right"/>
            </w:pPr>
            <w:r w:rsidRPr="00F52A23">
              <w:t>22</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65ED3C9" w14:textId="77777777" w:rsidR="008D5E20" w:rsidRPr="00F52A23" w:rsidRDefault="008D5E20" w:rsidP="00476366">
            <w:pPr>
              <w:spacing w:after="0"/>
              <w:jc w:val="right"/>
            </w:pPr>
            <w:r w:rsidRPr="00F52A23">
              <w:t>32</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2EEFB032" w14:textId="77777777" w:rsidR="008D5E20" w:rsidRPr="00F52A23" w:rsidRDefault="008D5E20" w:rsidP="00476366">
            <w:pPr>
              <w:spacing w:after="0"/>
              <w:jc w:val="right"/>
            </w:pPr>
            <w:r w:rsidRPr="00F52A23">
              <w:t>X</w:t>
            </w:r>
          </w:p>
        </w:tc>
      </w:tr>
      <w:tr w:rsidR="008D5E20" w:rsidRPr="00F52A23" w14:paraId="21D59A52" w14:textId="77777777" w:rsidTr="008D5E20">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1B88A6" w14:textId="77777777" w:rsidR="008D5E20" w:rsidRPr="00F52A23" w:rsidRDefault="008D5E20" w:rsidP="00476366">
            <w:pPr>
              <w:spacing w:after="0"/>
            </w:pPr>
            <w:r w:rsidRPr="00F52A23">
              <w:t>Liczba mężczyzn w tym starsi</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555F0FE" w14:textId="77777777" w:rsidR="008D5E20" w:rsidRPr="00F52A23" w:rsidRDefault="008D5E20" w:rsidP="00476366">
            <w:pPr>
              <w:spacing w:after="0"/>
              <w:jc w:val="right"/>
            </w:pPr>
            <w:r w:rsidRPr="00F52A23">
              <w:t>12</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D0B0BF4" w14:textId="77777777" w:rsidR="008D5E20" w:rsidRPr="00F52A23" w:rsidRDefault="008D5E20" w:rsidP="00476366">
            <w:pPr>
              <w:spacing w:after="0"/>
              <w:jc w:val="right"/>
            </w:pPr>
            <w:r w:rsidRPr="00F52A23">
              <w:t>6</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BD654A5" w14:textId="77777777" w:rsidR="008D5E20" w:rsidRPr="00F52A23" w:rsidRDefault="008D5E20" w:rsidP="00476366">
            <w:pPr>
              <w:spacing w:after="0"/>
              <w:jc w:val="right"/>
            </w:pPr>
            <w:r w:rsidRPr="00F52A23">
              <w:t>10</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687A494E" w14:textId="77777777" w:rsidR="008D5E20" w:rsidRPr="00F52A23" w:rsidRDefault="008D5E20" w:rsidP="00476366">
            <w:pPr>
              <w:spacing w:after="0"/>
              <w:jc w:val="right"/>
            </w:pPr>
            <w:r w:rsidRPr="00F52A23">
              <w:t>2</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65B2FD8" w14:textId="77777777" w:rsidR="008D5E20" w:rsidRPr="00F52A23" w:rsidRDefault="008D5E20" w:rsidP="00476366">
            <w:pPr>
              <w:spacing w:after="0"/>
              <w:jc w:val="right"/>
            </w:pPr>
            <w:r w:rsidRPr="00F52A23">
              <w:t>98</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63474AA2" w14:textId="77777777" w:rsidR="008D5E20" w:rsidRPr="00F52A23" w:rsidRDefault="008D5E20" w:rsidP="00476366">
            <w:pPr>
              <w:spacing w:after="0"/>
              <w:jc w:val="right"/>
            </w:pPr>
            <w:r w:rsidRPr="00F52A23">
              <w:t>46</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1070889" w14:textId="77777777" w:rsidR="008D5E20" w:rsidRPr="00F52A23" w:rsidRDefault="008D5E20" w:rsidP="00476366">
            <w:pPr>
              <w:spacing w:after="0"/>
              <w:jc w:val="right"/>
            </w:pPr>
            <w:r w:rsidRPr="00F52A23">
              <w:t>67</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45DF47E3" w14:textId="77777777" w:rsidR="008D5E20" w:rsidRPr="00F52A23" w:rsidRDefault="008D5E20" w:rsidP="00476366">
            <w:pPr>
              <w:spacing w:after="0"/>
              <w:jc w:val="right"/>
            </w:pPr>
            <w:r w:rsidRPr="00F52A23">
              <w:t>X</w:t>
            </w:r>
          </w:p>
        </w:tc>
      </w:tr>
      <w:tr w:rsidR="008D5E20" w:rsidRPr="00F52A23" w14:paraId="352D3C9A" w14:textId="77777777" w:rsidTr="008D5E20">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E00E0" w14:textId="77777777" w:rsidR="008D5E20" w:rsidRPr="00F52A23" w:rsidRDefault="008D5E20" w:rsidP="00476366">
            <w:pPr>
              <w:spacing w:after="0"/>
            </w:pPr>
            <w:r w:rsidRPr="00F52A23">
              <w:t>Liczna dzieci ogółem</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4C456FC" w14:textId="77777777" w:rsidR="008D5E20" w:rsidRPr="00F52A23" w:rsidRDefault="008D5E20" w:rsidP="00476366">
            <w:pPr>
              <w:spacing w:after="0"/>
              <w:jc w:val="right"/>
            </w:pPr>
            <w:r w:rsidRPr="00F52A23">
              <w:t>338</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B49D193" w14:textId="77777777" w:rsidR="008D5E20" w:rsidRPr="00F52A23" w:rsidRDefault="008D5E20" w:rsidP="00476366">
            <w:pPr>
              <w:spacing w:after="0"/>
              <w:jc w:val="right"/>
            </w:pPr>
            <w:r w:rsidRPr="00F52A23">
              <w:t>375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9F9A794" w14:textId="77777777" w:rsidR="008D5E20" w:rsidRPr="00F52A23" w:rsidRDefault="008D5E20" w:rsidP="00476366">
            <w:pPr>
              <w:spacing w:after="0"/>
              <w:jc w:val="right"/>
            </w:pPr>
            <w:r w:rsidRPr="00F52A23">
              <w:t>491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699EB4ED" w14:textId="77777777" w:rsidR="008D5E20" w:rsidRPr="00F52A23" w:rsidRDefault="008D5E20" w:rsidP="00476366">
            <w:pPr>
              <w:spacing w:after="0"/>
              <w:jc w:val="right"/>
            </w:pPr>
            <w:r w:rsidRPr="00F52A23">
              <w:t>63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88FD1FA" w14:textId="77777777" w:rsidR="008D5E20" w:rsidRPr="00F52A23" w:rsidRDefault="008D5E20" w:rsidP="00476366">
            <w:pPr>
              <w:spacing w:after="0"/>
              <w:jc w:val="right"/>
            </w:pPr>
            <w:r w:rsidRPr="00F52A23">
              <w:t>886</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0770A30" w14:textId="77777777" w:rsidR="008D5E20" w:rsidRPr="00F52A23" w:rsidRDefault="008D5E20" w:rsidP="00476366">
            <w:pPr>
              <w:spacing w:after="0"/>
              <w:jc w:val="right"/>
            </w:pPr>
            <w:r w:rsidRPr="00F52A23">
              <w:t>1 052</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1CE86EA" w14:textId="77777777" w:rsidR="008D5E20" w:rsidRPr="00F52A23" w:rsidRDefault="008D5E20" w:rsidP="00476366">
            <w:pPr>
              <w:spacing w:after="0"/>
              <w:jc w:val="right"/>
            </w:pPr>
            <w:r w:rsidRPr="00F52A23">
              <w:t>1 422</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2B1A90AE" w14:textId="77777777" w:rsidR="008D5E20" w:rsidRPr="00F52A23" w:rsidRDefault="008D5E20" w:rsidP="00476366">
            <w:pPr>
              <w:spacing w:after="0"/>
              <w:jc w:val="right"/>
            </w:pPr>
            <w:r w:rsidRPr="00F52A23">
              <w:t>X</w:t>
            </w:r>
          </w:p>
        </w:tc>
      </w:tr>
      <w:tr w:rsidR="008D5E20" w:rsidRPr="00F52A23" w14:paraId="3CA89622" w14:textId="77777777" w:rsidTr="008D5E20">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7AAE2C" w14:textId="77777777" w:rsidR="008D5E20" w:rsidRPr="00F52A23" w:rsidRDefault="008D5E20" w:rsidP="00476366">
            <w:pPr>
              <w:spacing w:after="0"/>
            </w:pPr>
            <w:r w:rsidRPr="00F52A23">
              <w:t>Liczba dzieci niepełnosprawnych</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47899BD" w14:textId="77777777" w:rsidR="008D5E20" w:rsidRPr="00F52A23" w:rsidRDefault="008D5E20" w:rsidP="00476366">
            <w:pPr>
              <w:spacing w:after="0"/>
              <w:jc w:val="right"/>
            </w:pPr>
            <w:r w:rsidRPr="00F52A23">
              <w:t>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1AEB3A4" w14:textId="77777777" w:rsidR="008D5E20" w:rsidRPr="00F52A23" w:rsidRDefault="008D5E20" w:rsidP="00476366">
            <w:pPr>
              <w:spacing w:after="0"/>
              <w:jc w:val="right"/>
            </w:pPr>
            <w:r w:rsidRPr="00F52A23">
              <w:t>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62E5518" w14:textId="77777777" w:rsidR="008D5E20" w:rsidRPr="00F52A23" w:rsidRDefault="008D5E20" w:rsidP="00476366">
            <w:pPr>
              <w:spacing w:after="0"/>
              <w:jc w:val="right"/>
            </w:pPr>
            <w:r w:rsidRPr="00F52A23">
              <w:t>7</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6A837499" w14:textId="77777777" w:rsidR="008D5E20" w:rsidRPr="00F52A23" w:rsidRDefault="008D5E20" w:rsidP="00476366">
            <w:pPr>
              <w:spacing w:after="0"/>
              <w:jc w:val="right"/>
            </w:pPr>
            <w:r w:rsidRPr="00F52A23">
              <w:t>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01D0D96" w14:textId="77777777" w:rsidR="008D5E20" w:rsidRPr="00F52A23" w:rsidRDefault="008D5E20" w:rsidP="00476366">
            <w:pPr>
              <w:spacing w:after="0"/>
              <w:jc w:val="right"/>
            </w:pPr>
            <w:r w:rsidRPr="00F52A23">
              <w:t>13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59F24F0" w14:textId="77777777" w:rsidR="008D5E20" w:rsidRPr="00F52A23" w:rsidRDefault="008D5E20" w:rsidP="00476366">
            <w:pPr>
              <w:spacing w:after="0"/>
              <w:jc w:val="right"/>
            </w:pPr>
            <w:r w:rsidRPr="00F52A23">
              <w:t>17</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558BED0" w14:textId="77777777" w:rsidR="008D5E20" w:rsidRPr="00F52A23" w:rsidRDefault="008D5E20" w:rsidP="00476366">
            <w:pPr>
              <w:spacing w:after="0"/>
              <w:jc w:val="right"/>
            </w:pPr>
            <w:r w:rsidRPr="00F52A23">
              <w:t>55</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789D112B" w14:textId="77777777" w:rsidR="008D5E20" w:rsidRPr="00F52A23" w:rsidRDefault="008D5E20" w:rsidP="00476366">
            <w:pPr>
              <w:spacing w:after="0"/>
              <w:jc w:val="right"/>
            </w:pPr>
            <w:r w:rsidRPr="00F52A23">
              <w:t>X</w:t>
            </w:r>
          </w:p>
        </w:tc>
      </w:tr>
    </w:tbl>
    <w:p w14:paraId="6A9291A2" w14:textId="77777777" w:rsidR="008D5E20" w:rsidRPr="00FD6ECA" w:rsidRDefault="008D5E20" w:rsidP="008D5E20">
      <w:pPr>
        <w:spacing w:before="120" w:after="0" w:line="240" w:lineRule="auto"/>
        <w:jc w:val="both"/>
        <w:rPr>
          <w:rFonts w:cs="Arial"/>
          <w:bCs/>
          <w:sz w:val="18"/>
          <w:szCs w:val="18"/>
        </w:rPr>
      </w:pPr>
      <w:r w:rsidRPr="00FD6ECA">
        <w:rPr>
          <w:rFonts w:cs="Arial"/>
          <w:bCs/>
          <w:sz w:val="18"/>
          <w:szCs w:val="18"/>
        </w:rPr>
        <w:t xml:space="preserve">Źródło: </w:t>
      </w:r>
      <w:r w:rsidRPr="00FD6ECA">
        <w:rPr>
          <w:rFonts w:cs="Arial"/>
          <w:i/>
          <w:iCs/>
          <w:sz w:val="18"/>
          <w:szCs w:val="18"/>
        </w:rPr>
        <w:t>Badanie społeczne „Charakterystyka zjawiska przemocy w rodzinie…(op. cit.)</w:t>
      </w:r>
      <w:r w:rsidRPr="00FD6ECA">
        <w:rPr>
          <w:rFonts w:cs="Arial"/>
          <w:sz w:val="18"/>
          <w:szCs w:val="18"/>
        </w:rPr>
        <w:t>, SACADA Pracownia Badawczo-Projektowa, Kraków 2021.</w:t>
      </w:r>
    </w:p>
    <w:p w14:paraId="1A02EC19" w14:textId="77777777" w:rsidR="008D5E20" w:rsidRPr="00F52A23" w:rsidRDefault="008D5E20" w:rsidP="008D5E20">
      <w:pPr>
        <w:spacing w:after="0"/>
      </w:pPr>
    </w:p>
    <w:p w14:paraId="18CE7892" w14:textId="4BB23473" w:rsidR="008D5E20" w:rsidRPr="008D5E20" w:rsidRDefault="008D5E20" w:rsidP="008D5E20">
      <w:pPr>
        <w:spacing w:after="0" w:line="360" w:lineRule="auto"/>
        <w:jc w:val="both"/>
        <w:rPr>
          <w:rFonts w:cs="Arial"/>
          <w:bCs/>
          <w:szCs w:val="22"/>
        </w:rPr>
      </w:pPr>
      <w:r w:rsidRPr="008D5E20">
        <w:rPr>
          <w:rFonts w:cs="Arial"/>
          <w:bCs/>
          <w:szCs w:val="22"/>
        </w:rPr>
        <w:t xml:space="preserve">W regionie funkcjonują lokalne telefony zaufania, interwencyjne lub informacyjne dla osób dotkniętych przemocą w rodzinie. </w:t>
      </w:r>
      <w:bookmarkStart w:id="95" w:name="_Hlk88990150"/>
      <w:r w:rsidRPr="008D5E20">
        <w:rPr>
          <w:rFonts w:cs="Arial"/>
          <w:bCs/>
          <w:szCs w:val="22"/>
        </w:rPr>
        <w:t>W województwie łódzkim w 2017 i 2020 roku były dostępne 23 lokalne telefony zaufania, interwencyjne lub informacyjne, natomiast w 2018 i 2019 było 24 takich telefonów</w:t>
      </w:r>
      <w:bookmarkEnd w:id="95"/>
      <w:r w:rsidRPr="008D5E20">
        <w:rPr>
          <w:rFonts w:cs="Arial"/>
          <w:bCs/>
          <w:szCs w:val="22"/>
        </w:rPr>
        <w:t xml:space="preserve">. W całym kraju liczba lokalnych telefonów zaufania, interwencyjnych </w:t>
      </w:r>
      <w:r w:rsidR="00B370C3">
        <w:rPr>
          <w:rFonts w:cs="Arial"/>
          <w:bCs/>
          <w:szCs w:val="22"/>
        </w:rPr>
        <w:br/>
      </w:r>
      <w:r w:rsidRPr="008D5E20">
        <w:rPr>
          <w:rFonts w:cs="Arial"/>
          <w:bCs/>
          <w:szCs w:val="22"/>
        </w:rPr>
        <w:t xml:space="preserve">i informacyjnych zmieniała się w czasie i nie charakteryzowała się stałym trendem. Najwięcej takich telefonów było w 2018 roku (658 telefonów), a najmniej w 2019 roku (593 telefony). </w:t>
      </w:r>
      <w:r w:rsidR="00B370C3">
        <w:rPr>
          <w:rFonts w:cs="Arial"/>
          <w:bCs/>
          <w:szCs w:val="22"/>
        </w:rPr>
        <w:br/>
      </w:r>
      <w:r w:rsidRPr="008D5E20">
        <w:rPr>
          <w:rFonts w:cs="Arial"/>
          <w:bCs/>
          <w:szCs w:val="22"/>
        </w:rPr>
        <w:t xml:space="preserve">W województwie łódzkim w 2017 i 2020 roku były 4 telefony całodobowe, natomiast w 2018 roku liczba telefonów całodobowych wyniosła 2, a w 2019 roku 3. W całym kraju w 2017 i 2018 roku działały 154 całodobowe lokalne telefony zaufania, interwencyjne i informacyjne, </w:t>
      </w:r>
      <w:r w:rsidR="00B370C3">
        <w:rPr>
          <w:rFonts w:cs="Arial"/>
          <w:bCs/>
          <w:szCs w:val="22"/>
        </w:rPr>
        <w:br/>
      </w:r>
      <w:r w:rsidRPr="008D5E20">
        <w:rPr>
          <w:rFonts w:cs="Arial"/>
          <w:bCs/>
          <w:szCs w:val="22"/>
        </w:rPr>
        <w:t>w następnych latach liczba takich telefonów rosła, w 2020 roku było ich 181.</w:t>
      </w:r>
    </w:p>
    <w:p w14:paraId="43F42BD7" w14:textId="77777777" w:rsidR="008D5E20" w:rsidRPr="008D5E20" w:rsidRDefault="008D5E20" w:rsidP="008D5E20">
      <w:pPr>
        <w:spacing w:after="0" w:line="360" w:lineRule="auto"/>
        <w:jc w:val="both"/>
        <w:rPr>
          <w:rFonts w:cs="Arial"/>
          <w:bCs/>
          <w:szCs w:val="22"/>
        </w:rPr>
      </w:pPr>
    </w:p>
    <w:p w14:paraId="2FD6685B" w14:textId="614418A0" w:rsidR="008D5E20" w:rsidRPr="008D5E20" w:rsidRDefault="008D5E20" w:rsidP="008D5E20">
      <w:pPr>
        <w:spacing w:after="0" w:line="360" w:lineRule="auto"/>
        <w:jc w:val="both"/>
        <w:rPr>
          <w:rFonts w:cs="Arial"/>
          <w:bCs/>
          <w:szCs w:val="22"/>
        </w:rPr>
      </w:pPr>
      <w:r w:rsidRPr="008D5E20">
        <w:rPr>
          <w:rFonts w:cs="Arial"/>
          <w:bCs/>
          <w:szCs w:val="22"/>
        </w:rPr>
        <w:t xml:space="preserve">W województwie łódzkim i w całym kraju liczba rozmów przeprowadzonych z wykorzystaniem telefonu zaufania zmieniała się w czasie i nie charakteryzowała się stałym trendem. </w:t>
      </w:r>
      <w:bookmarkStart w:id="96" w:name="_Hlk88990184"/>
      <w:r w:rsidR="00B370C3">
        <w:rPr>
          <w:rFonts w:cs="Arial"/>
          <w:bCs/>
          <w:szCs w:val="22"/>
        </w:rPr>
        <w:br/>
      </w:r>
      <w:r w:rsidRPr="008D5E20">
        <w:rPr>
          <w:rFonts w:cs="Arial"/>
          <w:bCs/>
          <w:szCs w:val="22"/>
        </w:rPr>
        <w:t xml:space="preserve">W województwie łódzkim najwięcej rozmów przeprowadzono w 2018 roku (3 758 rozmów), </w:t>
      </w:r>
      <w:r w:rsidR="00B370C3">
        <w:rPr>
          <w:rFonts w:cs="Arial"/>
          <w:bCs/>
          <w:szCs w:val="22"/>
        </w:rPr>
        <w:br/>
      </w:r>
      <w:r w:rsidRPr="008D5E20">
        <w:rPr>
          <w:rFonts w:cs="Arial"/>
          <w:bCs/>
          <w:szCs w:val="22"/>
        </w:rPr>
        <w:t>a najmniej w 2017 roku (1 191 rozmów</w:t>
      </w:r>
      <w:bookmarkEnd w:id="96"/>
      <w:r w:rsidRPr="008D5E20">
        <w:rPr>
          <w:rFonts w:cs="Arial"/>
          <w:bCs/>
          <w:szCs w:val="22"/>
        </w:rPr>
        <w:t xml:space="preserve">). W całym kraju najwięcej rozmów przeprowadzono </w:t>
      </w:r>
      <w:r w:rsidR="00B370C3">
        <w:rPr>
          <w:rFonts w:cs="Arial"/>
          <w:bCs/>
          <w:szCs w:val="22"/>
        </w:rPr>
        <w:br/>
      </w:r>
      <w:r w:rsidRPr="008D5E20">
        <w:rPr>
          <w:rFonts w:cs="Arial"/>
          <w:bCs/>
          <w:szCs w:val="22"/>
        </w:rPr>
        <w:t>w 2020 roku (66 245 rozmów), a najmniej w 2018 roku (53 596 rozmów).</w:t>
      </w:r>
      <w:r w:rsidR="00FB53B5">
        <w:rPr>
          <w:rFonts w:cs="Arial"/>
          <w:bCs/>
          <w:szCs w:val="22"/>
        </w:rPr>
        <w:t xml:space="preserve"> </w:t>
      </w:r>
      <w:r w:rsidRPr="008D5E20">
        <w:rPr>
          <w:rFonts w:cs="Arial"/>
          <w:bCs/>
          <w:szCs w:val="22"/>
        </w:rPr>
        <w:t xml:space="preserve">W wyniku odbytych rozmów przeprowadzono wiele interwencji. W województwie łódzkim liczba interwencji zmieniała się w czasie i nie charakteryzowała się stałym trendem, natomiast w całym kraju liczba interwencji z roku na rok rosła. W województwie łódzkim najwięcej interwencji przeprowadzono w 2020 roku (198 interwencji), a najmniej w 2018 roku (116 interwencji), natomiast w całym kraju najwięcej interwencji przeprowadzono w 2020 roku (25 244 interwencje), a najmniej </w:t>
      </w:r>
      <w:r w:rsidR="00B370C3">
        <w:rPr>
          <w:rFonts w:cs="Arial"/>
          <w:bCs/>
          <w:szCs w:val="22"/>
        </w:rPr>
        <w:br/>
      </w:r>
      <w:r w:rsidRPr="008D5E20">
        <w:rPr>
          <w:rFonts w:cs="Arial"/>
          <w:bCs/>
          <w:szCs w:val="22"/>
        </w:rPr>
        <w:t>w 2017 roku (13 939 interwencji).</w:t>
      </w:r>
    </w:p>
    <w:p w14:paraId="4F6E3024" w14:textId="77777777" w:rsidR="008D5E20" w:rsidRPr="008D5E20" w:rsidRDefault="008D5E20" w:rsidP="008D5E20">
      <w:pPr>
        <w:spacing w:after="0" w:line="360" w:lineRule="auto"/>
        <w:rPr>
          <w:rFonts w:cs="Arial"/>
          <w:szCs w:val="22"/>
        </w:rPr>
      </w:pPr>
    </w:p>
    <w:p w14:paraId="5139C10D" w14:textId="726032CB" w:rsidR="008D5E20" w:rsidRPr="00F52A23" w:rsidRDefault="008D5E20" w:rsidP="008D5E20">
      <w:pPr>
        <w:spacing w:after="0"/>
        <w:rPr>
          <w:b/>
        </w:rPr>
      </w:pPr>
      <w:bookmarkStart w:id="97" w:name="_Hlk97232328"/>
      <w:r>
        <w:rPr>
          <w:b/>
        </w:rPr>
        <w:t>Tabela 1</w:t>
      </w:r>
      <w:r w:rsidR="00FB53B5">
        <w:rPr>
          <w:b/>
        </w:rPr>
        <w:t>3</w:t>
      </w:r>
      <w:r>
        <w:rPr>
          <w:b/>
        </w:rPr>
        <w:t xml:space="preserve">. </w:t>
      </w:r>
      <w:r w:rsidRPr="00F52A23">
        <w:rPr>
          <w:b/>
        </w:rPr>
        <w:t>Tworzenie i zwiększanie zakresu działania oraz dostępności do lokalnych telefonów zaufania, interwencyjnych lub informacyjnych dla osób dotkniętych przemocą w rodzinie</w:t>
      </w:r>
    </w:p>
    <w:tbl>
      <w:tblPr>
        <w:tblW w:w="5000" w:type="pct"/>
        <w:tblLayout w:type="fixed"/>
        <w:tblCellMar>
          <w:left w:w="70" w:type="dxa"/>
          <w:right w:w="70" w:type="dxa"/>
        </w:tblCellMar>
        <w:tblLook w:val="04A0" w:firstRow="1" w:lastRow="0" w:firstColumn="1" w:lastColumn="0" w:noHBand="0" w:noVBand="1"/>
      </w:tblPr>
      <w:tblGrid>
        <w:gridCol w:w="3328"/>
        <w:gridCol w:w="734"/>
        <w:gridCol w:w="734"/>
        <w:gridCol w:w="734"/>
        <w:gridCol w:w="735"/>
        <w:gridCol w:w="735"/>
        <w:gridCol w:w="735"/>
        <w:gridCol w:w="735"/>
        <w:gridCol w:w="735"/>
      </w:tblGrid>
      <w:tr w:rsidR="008D5E20" w:rsidRPr="00F52A23" w14:paraId="44B840DA" w14:textId="77777777" w:rsidTr="008D5E20">
        <w:trPr>
          <w:trHeight w:val="290"/>
        </w:trPr>
        <w:tc>
          <w:tcPr>
            <w:tcW w:w="1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97"/>
          <w:p w14:paraId="2FAFDFBF" w14:textId="77777777" w:rsidR="008D5E20" w:rsidRPr="00F52A23" w:rsidRDefault="008D5E20" w:rsidP="00476366">
            <w:pPr>
              <w:spacing w:after="0"/>
            </w:pPr>
            <w:r w:rsidRPr="00F52A23">
              <w:t> </w:t>
            </w:r>
          </w:p>
        </w:tc>
        <w:tc>
          <w:tcPr>
            <w:tcW w:w="1595" w:type="pct"/>
            <w:gridSpan w:val="4"/>
            <w:tcBorders>
              <w:top w:val="single" w:sz="4" w:space="0" w:color="auto"/>
              <w:left w:val="nil"/>
              <w:bottom w:val="single" w:sz="4" w:space="0" w:color="auto"/>
              <w:right w:val="single" w:sz="4" w:space="0" w:color="auto"/>
            </w:tcBorders>
            <w:shd w:val="clear" w:color="auto" w:fill="auto"/>
            <w:noWrap/>
            <w:vAlign w:val="bottom"/>
            <w:hideMark/>
          </w:tcPr>
          <w:p w14:paraId="09277BEE" w14:textId="77777777" w:rsidR="008D5E20" w:rsidRPr="00F52A23" w:rsidRDefault="008D5E20" w:rsidP="00476366">
            <w:pPr>
              <w:spacing w:after="0"/>
              <w:jc w:val="center"/>
            </w:pPr>
            <w:r w:rsidRPr="00F52A23">
              <w:t>Łódzkie</w:t>
            </w:r>
          </w:p>
        </w:tc>
        <w:tc>
          <w:tcPr>
            <w:tcW w:w="1597" w:type="pct"/>
            <w:gridSpan w:val="4"/>
            <w:tcBorders>
              <w:top w:val="single" w:sz="4" w:space="0" w:color="auto"/>
              <w:left w:val="nil"/>
              <w:bottom w:val="single" w:sz="4" w:space="0" w:color="auto"/>
              <w:right w:val="single" w:sz="4" w:space="0" w:color="auto"/>
            </w:tcBorders>
            <w:shd w:val="clear" w:color="auto" w:fill="auto"/>
            <w:noWrap/>
            <w:vAlign w:val="bottom"/>
            <w:hideMark/>
          </w:tcPr>
          <w:p w14:paraId="4ACA0F42" w14:textId="77777777" w:rsidR="008D5E20" w:rsidRPr="00F52A23" w:rsidRDefault="008D5E20" w:rsidP="00476366">
            <w:pPr>
              <w:spacing w:after="0"/>
              <w:jc w:val="center"/>
            </w:pPr>
            <w:r w:rsidRPr="00F52A23">
              <w:t>Polska</w:t>
            </w:r>
          </w:p>
        </w:tc>
      </w:tr>
      <w:tr w:rsidR="008D5E20" w:rsidRPr="00F52A23" w14:paraId="614246A2" w14:textId="77777777" w:rsidTr="008D5E20">
        <w:trPr>
          <w:trHeight w:val="290"/>
        </w:trPr>
        <w:tc>
          <w:tcPr>
            <w:tcW w:w="1808" w:type="pct"/>
            <w:tcBorders>
              <w:top w:val="nil"/>
              <w:left w:val="single" w:sz="4" w:space="0" w:color="auto"/>
              <w:bottom w:val="single" w:sz="4" w:space="0" w:color="auto"/>
              <w:right w:val="single" w:sz="4" w:space="0" w:color="auto"/>
            </w:tcBorders>
            <w:shd w:val="clear" w:color="auto" w:fill="auto"/>
            <w:noWrap/>
            <w:vAlign w:val="bottom"/>
            <w:hideMark/>
          </w:tcPr>
          <w:p w14:paraId="6B9CB7EB" w14:textId="77777777" w:rsidR="008D5E20" w:rsidRPr="00F52A23" w:rsidRDefault="008D5E20" w:rsidP="00476366">
            <w:pPr>
              <w:spacing w:after="0"/>
            </w:pPr>
            <w:r w:rsidRPr="00F52A23">
              <w:t> </w:t>
            </w:r>
          </w:p>
        </w:tc>
        <w:tc>
          <w:tcPr>
            <w:tcW w:w="399" w:type="pct"/>
            <w:tcBorders>
              <w:top w:val="nil"/>
              <w:left w:val="nil"/>
              <w:bottom w:val="single" w:sz="4" w:space="0" w:color="auto"/>
              <w:right w:val="single" w:sz="4" w:space="0" w:color="auto"/>
            </w:tcBorders>
            <w:shd w:val="clear" w:color="auto" w:fill="auto"/>
            <w:noWrap/>
            <w:vAlign w:val="bottom"/>
            <w:hideMark/>
          </w:tcPr>
          <w:p w14:paraId="7648B292" w14:textId="77777777" w:rsidR="008D5E20" w:rsidRPr="00F52A23" w:rsidRDefault="008D5E20" w:rsidP="00476366">
            <w:pPr>
              <w:spacing w:after="0"/>
              <w:jc w:val="right"/>
            </w:pPr>
            <w:r w:rsidRPr="00F52A23">
              <w:t>2017</w:t>
            </w:r>
          </w:p>
        </w:tc>
        <w:tc>
          <w:tcPr>
            <w:tcW w:w="399" w:type="pct"/>
            <w:tcBorders>
              <w:top w:val="nil"/>
              <w:left w:val="nil"/>
              <w:bottom w:val="single" w:sz="4" w:space="0" w:color="auto"/>
              <w:right w:val="single" w:sz="4" w:space="0" w:color="auto"/>
            </w:tcBorders>
            <w:shd w:val="clear" w:color="auto" w:fill="auto"/>
            <w:noWrap/>
            <w:vAlign w:val="bottom"/>
            <w:hideMark/>
          </w:tcPr>
          <w:p w14:paraId="5DF78326" w14:textId="77777777" w:rsidR="008D5E20" w:rsidRPr="00F52A23" w:rsidRDefault="008D5E20" w:rsidP="00476366">
            <w:pPr>
              <w:spacing w:after="0"/>
              <w:jc w:val="right"/>
            </w:pPr>
            <w:r w:rsidRPr="00F52A23">
              <w:t>2018</w:t>
            </w:r>
          </w:p>
        </w:tc>
        <w:tc>
          <w:tcPr>
            <w:tcW w:w="399" w:type="pct"/>
            <w:tcBorders>
              <w:top w:val="nil"/>
              <w:left w:val="nil"/>
              <w:bottom w:val="single" w:sz="4" w:space="0" w:color="auto"/>
              <w:right w:val="single" w:sz="4" w:space="0" w:color="auto"/>
            </w:tcBorders>
            <w:shd w:val="clear" w:color="auto" w:fill="auto"/>
            <w:noWrap/>
            <w:vAlign w:val="bottom"/>
            <w:hideMark/>
          </w:tcPr>
          <w:p w14:paraId="7B6F293C" w14:textId="77777777" w:rsidR="008D5E20" w:rsidRPr="00F52A23" w:rsidRDefault="008D5E20" w:rsidP="00476366">
            <w:pPr>
              <w:spacing w:after="0"/>
              <w:jc w:val="right"/>
            </w:pPr>
            <w:r w:rsidRPr="00F52A23">
              <w:t>2019</w:t>
            </w:r>
          </w:p>
        </w:tc>
        <w:tc>
          <w:tcPr>
            <w:tcW w:w="399" w:type="pct"/>
            <w:tcBorders>
              <w:top w:val="nil"/>
              <w:left w:val="nil"/>
              <w:bottom w:val="single" w:sz="4" w:space="0" w:color="auto"/>
              <w:right w:val="single" w:sz="4" w:space="0" w:color="auto"/>
            </w:tcBorders>
            <w:shd w:val="clear" w:color="auto" w:fill="auto"/>
            <w:noWrap/>
            <w:vAlign w:val="bottom"/>
            <w:hideMark/>
          </w:tcPr>
          <w:p w14:paraId="728DDA3B" w14:textId="77777777" w:rsidR="008D5E20" w:rsidRPr="00F52A23" w:rsidRDefault="008D5E20" w:rsidP="00476366">
            <w:pPr>
              <w:spacing w:after="0"/>
              <w:jc w:val="right"/>
            </w:pPr>
            <w:r w:rsidRPr="00F52A23">
              <w:t>2020</w:t>
            </w:r>
          </w:p>
        </w:tc>
        <w:tc>
          <w:tcPr>
            <w:tcW w:w="399" w:type="pct"/>
            <w:tcBorders>
              <w:top w:val="nil"/>
              <w:left w:val="nil"/>
              <w:bottom w:val="single" w:sz="4" w:space="0" w:color="auto"/>
              <w:right w:val="single" w:sz="4" w:space="0" w:color="auto"/>
            </w:tcBorders>
            <w:shd w:val="clear" w:color="auto" w:fill="auto"/>
            <w:noWrap/>
            <w:vAlign w:val="bottom"/>
            <w:hideMark/>
          </w:tcPr>
          <w:p w14:paraId="46F9F7F4" w14:textId="77777777" w:rsidR="008D5E20" w:rsidRPr="00F52A23" w:rsidRDefault="008D5E20" w:rsidP="00476366">
            <w:pPr>
              <w:spacing w:after="0"/>
              <w:jc w:val="right"/>
            </w:pPr>
            <w:r w:rsidRPr="00F52A23">
              <w:t>2017</w:t>
            </w:r>
          </w:p>
        </w:tc>
        <w:tc>
          <w:tcPr>
            <w:tcW w:w="399" w:type="pct"/>
            <w:tcBorders>
              <w:top w:val="nil"/>
              <w:left w:val="nil"/>
              <w:bottom w:val="single" w:sz="4" w:space="0" w:color="auto"/>
              <w:right w:val="single" w:sz="4" w:space="0" w:color="auto"/>
            </w:tcBorders>
            <w:shd w:val="clear" w:color="auto" w:fill="auto"/>
            <w:noWrap/>
            <w:vAlign w:val="bottom"/>
            <w:hideMark/>
          </w:tcPr>
          <w:p w14:paraId="7EAA227B" w14:textId="77777777" w:rsidR="008D5E20" w:rsidRPr="00F52A23" w:rsidRDefault="008D5E20" w:rsidP="00476366">
            <w:pPr>
              <w:spacing w:after="0"/>
              <w:jc w:val="right"/>
            </w:pPr>
            <w:r w:rsidRPr="00F52A23">
              <w:t>2018</w:t>
            </w:r>
          </w:p>
        </w:tc>
        <w:tc>
          <w:tcPr>
            <w:tcW w:w="399" w:type="pct"/>
            <w:tcBorders>
              <w:top w:val="nil"/>
              <w:left w:val="nil"/>
              <w:bottom w:val="single" w:sz="4" w:space="0" w:color="auto"/>
              <w:right w:val="single" w:sz="4" w:space="0" w:color="auto"/>
            </w:tcBorders>
            <w:shd w:val="clear" w:color="auto" w:fill="auto"/>
            <w:noWrap/>
            <w:vAlign w:val="bottom"/>
            <w:hideMark/>
          </w:tcPr>
          <w:p w14:paraId="5FF9B687" w14:textId="77777777" w:rsidR="008D5E20" w:rsidRPr="00F52A23" w:rsidRDefault="008D5E20" w:rsidP="00476366">
            <w:pPr>
              <w:spacing w:after="0"/>
              <w:jc w:val="right"/>
            </w:pPr>
            <w:r w:rsidRPr="00F52A23">
              <w:t>2019</w:t>
            </w:r>
          </w:p>
        </w:tc>
        <w:tc>
          <w:tcPr>
            <w:tcW w:w="399" w:type="pct"/>
            <w:tcBorders>
              <w:top w:val="nil"/>
              <w:left w:val="nil"/>
              <w:bottom w:val="single" w:sz="4" w:space="0" w:color="auto"/>
              <w:right w:val="single" w:sz="4" w:space="0" w:color="auto"/>
            </w:tcBorders>
            <w:shd w:val="clear" w:color="auto" w:fill="auto"/>
            <w:noWrap/>
            <w:vAlign w:val="bottom"/>
            <w:hideMark/>
          </w:tcPr>
          <w:p w14:paraId="09DC3DFA" w14:textId="77777777" w:rsidR="008D5E20" w:rsidRPr="00F52A23" w:rsidRDefault="008D5E20" w:rsidP="00476366">
            <w:pPr>
              <w:spacing w:after="0"/>
              <w:jc w:val="right"/>
            </w:pPr>
            <w:r w:rsidRPr="00F52A23">
              <w:t>2020</w:t>
            </w:r>
          </w:p>
        </w:tc>
      </w:tr>
      <w:tr w:rsidR="008D5E20" w:rsidRPr="00F52A23" w14:paraId="19379721" w14:textId="77777777" w:rsidTr="008D5E20">
        <w:trPr>
          <w:trHeight w:val="290"/>
        </w:trPr>
        <w:tc>
          <w:tcPr>
            <w:tcW w:w="1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9C9223" w14:textId="77777777" w:rsidR="008D5E20" w:rsidRPr="00F52A23" w:rsidRDefault="008D5E20" w:rsidP="00476366">
            <w:pPr>
              <w:spacing w:after="0"/>
            </w:pPr>
            <w:r w:rsidRPr="00F52A23">
              <w:t>Liczba lokalnych telefonów zaufania, interwencyjnych lub informacyjnych</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7F9F2805" w14:textId="77777777" w:rsidR="008D5E20" w:rsidRPr="00F52A23" w:rsidRDefault="008D5E20" w:rsidP="00476366">
            <w:pPr>
              <w:spacing w:after="0"/>
              <w:jc w:val="right"/>
            </w:pPr>
            <w:r w:rsidRPr="00F52A23">
              <w:t>23</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17CF49D2" w14:textId="77777777" w:rsidR="008D5E20" w:rsidRPr="00F52A23" w:rsidRDefault="008D5E20" w:rsidP="00476366">
            <w:pPr>
              <w:spacing w:after="0"/>
              <w:jc w:val="right"/>
            </w:pPr>
            <w:r w:rsidRPr="00F52A23">
              <w:t>24</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064FB677" w14:textId="77777777" w:rsidR="008D5E20" w:rsidRPr="00F52A23" w:rsidRDefault="008D5E20" w:rsidP="00476366">
            <w:pPr>
              <w:spacing w:after="0"/>
              <w:jc w:val="right"/>
            </w:pPr>
            <w:r w:rsidRPr="00F52A23">
              <w:t>24</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3B17970C" w14:textId="77777777" w:rsidR="008D5E20" w:rsidRPr="00F52A23" w:rsidRDefault="008D5E20" w:rsidP="00476366">
            <w:pPr>
              <w:spacing w:after="0"/>
              <w:jc w:val="right"/>
            </w:pPr>
            <w:r w:rsidRPr="00F52A23">
              <w:t>23</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130A7A75" w14:textId="77777777" w:rsidR="008D5E20" w:rsidRPr="00F52A23" w:rsidRDefault="008D5E20" w:rsidP="00476366">
            <w:pPr>
              <w:spacing w:after="0"/>
              <w:jc w:val="right"/>
            </w:pPr>
            <w:r w:rsidRPr="00F52A23">
              <w:t>648</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14089ED7" w14:textId="77777777" w:rsidR="008D5E20" w:rsidRPr="00F52A23" w:rsidRDefault="008D5E20" w:rsidP="00476366">
            <w:pPr>
              <w:spacing w:after="0"/>
              <w:jc w:val="right"/>
            </w:pPr>
            <w:r w:rsidRPr="00F52A23">
              <w:t>658</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29C26AC2" w14:textId="77777777" w:rsidR="008D5E20" w:rsidRPr="00F52A23" w:rsidRDefault="008D5E20" w:rsidP="00476366">
            <w:pPr>
              <w:spacing w:after="0"/>
              <w:jc w:val="right"/>
            </w:pPr>
            <w:r w:rsidRPr="00F52A23">
              <w:t>593</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22866759" w14:textId="77777777" w:rsidR="008D5E20" w:rsidRPr="00F52A23" w:rsidRDefault="008D5E20" w:rsidP="00476366">
            <w:pPr>
              <w:spacing w:after="0"/>
              <w:jc w:val="right"/>
            </w:pPr>
            <w:r w:rsidRPr="00F52A23">
              <w:t>646</w:t>
            </w:r>
          </w:p>
        </w:tc>
      </w:tr>
      <w:tr w:rsidR="008D5E20" w:rsidRPr="00F52A23" w14:paraId="0F068854" w14:textId="77777777" w:rsidTr="00476366">
        <w:trPr>
          <w:trHeight w:val="29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04AD7FA5" w14:textId="77777777" w:rsidR="008D5E20" w:rsidRPr="00F52A23" w:rsidRDefault="008D5E20" w:rsidP="00476366">
            <w:pPr>
              <w:spacing w:after="0"/>
            </w:pPr>
            <w:r w:rsidRPr="00F52A23">
              <w:t>Czas dostępności telefonu </w:t>
            </w:r>
          </w:p>
        </w:tc>
      </w:tr>
      <w:tr w:rsidR="008D5E20" w:rsidRPr="00F52A23" w14:paraId="74488B0F" w14:textId="77777777" w:rsidTr="008D5E20">
        <w:trPr>
          <w:trHeight w:val="290"/>
        </w:trPr>
        <w:tc>
          <w:tcPr>
            <w:tcW w:w="1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A8B884" w14:textId="77777777" w:rsidR="008D5E20" w:rsidRPr="00F52A23" w:rsidRDefault="008D5E20" w:rsidP="00476366">
            <w:pPr>
              <w:spacing w:after="0"/>
            </w:pPr>
            <w:r w:rsidRPr="00F52A23">
              <w:t>Całodobowy</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4BBB43B2" w14:textId="77777777" w:rsidR="008D5E20" w:rsidRPr="00F52A23" w:rsidRDefault="008D5E20" w:rsidP="00476366">
            <w:pPr>
              <w:spacing w:after="0"/>
              <w:jc w:val="right"/>
            </w:pPr>
            <w:r w:rsidRPr="00F52A23">
              <w:t>4</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6A20CFCA" w14:textId="77777777" w:rsidR="008D5E20" w:rsidRPr="00F52A23" w:rsidRDefault="008D5E20" w:rsidP="00476366">
            <w:pPr>
              <w:spacing w:after="0"/>
              <w:jc w:val="right"/>
            </w:pPr>
            <w:r w:rsidRPr="00F52A23">
              <w:t>2</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07D06735" w14:textId="77777777" w:rsidR="008D5E20" w:rsidRPr="00F52A23" w:rsidRDefault="008D5E20" w:rsidP="00476366">
            <w:pPr>
              <w:spacing w:after="0"/>
              <w:jc w:val="right"/>
            </w:pPr>
            <w:r w:rsidRPr="00F52A23">
              <w:t>3</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6114022A" w14:textId="77777777" w:rsidR="008D5E20" w:rsidRPr="00F52A23" w:rsidRDefault="008D5E20" w:rsidP="00476366">
            <w:pPr>
              <w:spacing w:after="0"/>
              <w:jc w:val="right"/>
            </w:pPr>
            <w:r w:rsidRPr="00F52A23">
              <w:t>4</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57A40203" w14:textId="77777777" w:rsidR="008D5E20" w:rsidRPr="00F52A23" w:rsidRDefault="008D5E20" w:rsidP="00476366">
            <w:pPr>
              <w:spacing w:after="0"/>
              <w:jc w:val="right"/>
            </w:pPr>
            <w:r w:rsidRPr="00F52A23">
              <w:t>154</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49EE177D" w14:textId="77777777" w:rsidR="008D5E20" w:rsidRPr="00F52A23" w:rsidRDefault="008D5E20" w:rsidP="00476366">
            <w:pPr>
              <w:spacing w:after="0"/>
              <w:jc w:val="right"/>
            </w:pPr>
            <w:r w:rsidRPr="00F52A23">
              <w:t>154</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4E07ED8D" w14:textId="77777777" w:rsidR="008D5E20" w:rsidRPr="00F52A23" w:rsidRDefault="008D5E20" w:rsidP="00476366">
            <w:pPr>
              <w:spacing w:after="0"/>
              <w:jc w:val="right"/>
            </w:pPr>
            <w:r w:rsidRPr="00F52A23">
              <w:t>173</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21311D94" w14:textId="77777777" w:rsidR="008D5E20" w:rsidRPr="00F52A23" w:rsidRDefault="008D5E20" w:rsidP="00476366">
            <w:pPr>
              <w:spacing w:after="0"/>
              <w:jc w:val="right"/>
            </w:pPr>
            <w:r w:rsidRPr="00F52A23">
              <w:t>181</w:t>
            </w:r>
          </w:p>
        </w:tc>
      </w:tr>
      <w:tr w:rsidR="008D5E20" w:rsidRPr="00F52A23" w14:paraId="43DA00F5" w14:textId="77777777" w:rsidTr="008D5E20">
        <w:trPr>
          <w:trHeight w:val="290"/>
        </w:trPr>
        <w:tc>
          <w:tcPr>
            <w:tcW w:w="1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0BA58E" w14:textId="77777777" w:rsidR="008D5E20" w:rsidRPr="00F52A23" w:rsidRDefault="008D5E20" w:rsidP="00476366">
            <w:pPr>
              <w:spacing w:after="0"/>
            </w:pPr>
            <w:r w:rsidRPr="00F52A23">
              <w:t>Inny</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3FDAE9AA" w14:textId="77777777" w:rsidR="008D5E20" w:rsidRPr="00F52A23" w:rsidRDefault="008D5E20" w:rsidP="00476366">
            <w:pPr>
              <w:spacing w:after="0"/>
              <w:jc w:val="right"/>
            </w:pPr>
            <w:r w:rsidRPr="00F52A23">
              <w:t>19</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4C42F79F" w14:textId="77777777" w:rsidR="008D5E20" w:rsidRPr="00F52A23" w:rsidRDefault="008D5E20" w:rsidP="00476366">
            <w:pPr>
              <w:spacing w:after="0"/>
              <w:jc w:val="right"/>
            </w:pPr>
            <w:r w:rsidRPr="00F52A23">
              <w:t>22</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402278EF" w14:textId="77777777" w:rsidR="008D5E20" w:rsidRPr="00F52A23" w:rsidRDefault="008D5E20" w:rsidP="00476366">
            <w:pPr>
              <w:spacing w:after="0"/>
              <w:jc w:val="right"/>
            </w:pPr>
            <w:r w:rsidRPr="00F52A23">
              <w:t>21</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0586516E" w14:textId="77777777" w:rsidR="008D5E20" w:rsidRPr="00F52A23" w:rsidRDefault="008D5E20" w:rsidP="00476366">
            <w:pPr>
              <w:spacing w:after="0"/>
              <w:jc w:val="right"/>
            </w:pPr>
            <w:r w:rsidRPr="00F52A23">
              <w:t>19</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0CEE8BF5" w14:textId="77777777" w:rsidR="008D5E20" w:rsidRPr="00F52A23" w:rsidRDefault="008D5E20" w:rsidP="00476366">
            <w:pPr>
              <w:spacing w:after="0"/>
              <w:jc w:val="right"/>
            </w:pPr>
            <w:r w:rsidRPr="00F52A23">
              <w:t>494</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367BE2D0" w14:textId="77777777" w:rsidR="008D5E20" w:rsidRPr="00F52A23" w:rsidRDefault="008D5E20" w:rsidP="00476366">
            <w:pPr>
              <w:spacing w:after="0"/>
              <w:jc w:val="right"/>
            </w:pPr>
            <w:r w:rsidRPr="00F52A23">
              <w:t>504</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49B910DD" w14:textId="77777777" w:rsidR="008D5E20" w:rsidRPr="00F52A23" w:rsidRDefault="008D5E20" w:rsidP="00476366">
            <w:pPr>
              <w:spacing w:after="0"/>
              <w:jc w:val="right"/>
            </w:pPr>
            <w:r w:rsidRPr="00F52A23">
              <w:t>420</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5BC8DD2D" w14:textId="77777777" w:rsidR="008D5E20" w:rsidRPr="00F52A23" w:rsidRDefault="008D5E20" w:rsidP="00476366">
            <w:pPr>
              <w:spacing w:after="0"/>
              <w:jc w:val="right"/>
            </w:pPr>
            <w:r w:rsidRPr="00F52A23">
              <w:t>465</w:t>
            </w:r>
          </w:p>
        </w:tc>
      </w:tr>
      <w:tr w:rsidR="008D5E20" w:rsidRPr="00F52A23" w14:paraId="734CA220" w14:textId="77777777" w:rsidTr="008D5E20">
        <w:trPr>
          <w:trHeight w:val="290"/>
        </w:trPr>
        <w:tc>
          <w:tcPr>
            <w:tcW w:w="1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638947" w14:textId="77777777" w:rsidR="008D5E20" w:rsidRPr="00F52A23" w:rsidRDefault="008D5E20" w:rsidP="00476366">
            <w:pPr>
              <w:spacing w:after="0"/>
            </w:pPr>
            <w:r w:rsidRPr="00F52A23">
              <w:t>Liczba rozmów</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0E962D35" w14:textId="77777777" w:rsidR="008D5E20" w:rsidRPr="00F52A23" w:rsidRDefault="008D5E20" w:rsidP="00476366">
            <w:pPr>
              <w:spacing w:after="0"/>
              <w:jc w:val="right"/>
            </w:pPr>
            <w:r w:rsidRPr="00F52A23">
              <w:t>1 191</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3250F783" w14:textId="77777777" w:rsidR="008D5E20" w:rsidRPr="00F52A23" w:rsidRDefault="008D5E20" w:rsidP="00476366">
            <w:pPr>
              <w:spacing w:after="0"/>
              <w:jc w:val="right"/>
            </w:pPr>
            <w:r w:rsidRPr="00F52A23">
              <w:t>3 758</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67342B56" w14:textId="77777777" w:rsidR="008D5E20" w:rsidRPr="00F52A23" w:rsidRDefault="008D5E20" w:rsidP="00476366">
            <w:pPr>
              <w:spacing w:after="0"/>
              <w:jc w:val="right"/>
            </w:pPr>
            <w:r w:rsidRPr="00F52A23">
              <w:t>3 475</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576F7EC6" w14:textId="77777777" w:rsidR="008D5E20" w:rsidRPr="00F52A23" w:rsidRDefault="008D5E20" w:rsidP="00476366">
            <w:pPr>
              <w:spacing w:after="0"/>
              <w:jc w:val="right"/>
            </w:pPr>
            <w:r w:rsidRPr="00F52A23">
              <w:t>3 493</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6B5F476C" w14:textId="77777777" w:rsidR="008D5E20" w:rsidRPr="00F52A23" w:rsidRDefault="008D5E20" w:rsidP="00476366">
            <w:pPr>
              <w:spacing w:after="0"/>
              <w:jc w:val="right"/>
            </w:pPr>
            <w:r w:rsidRPr="00F52A23">
              <w:t>54 125</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4143DDBD" w14:textId="77777777" w:rsidR="008D5E20" w:rsidRPr="00F52A23" w:rsidRDefault="008D5E20" w:rsidP="00476366">
            <w:pPr>
              <w:spacing w:after="0"/>
              <w:jc w:val="right"/>
            </w:pPr>
            <w:r w:rsidRPr="00F52A23">
              <w:t>53 596</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639E7DE4" w14:textId="77777777" w:rsidR="008D5E20" w:rsidRPr="00F52A23" w:rsidRDefault="008D5E20" w:rsidP="00476366">
            <w:pPr>
              <w:spacing w:after="0"/>
              <w:jc w:val="right"/>
            </w:pPr>
            <w:r w:rsidRPr="00F52A23">
              <w:t>60 745</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525072B0" w14:textId="77777777" w:rsidR="008D5E20" w:rsidRPr="00F52A23" w:rsidRDefault="008D5E20" w:rsidP="00476366">
            <w:pPr>
              <w:spacing w:after="0"/>
              <w:jc w:val="right"/>
            </w:pPr>
            <w:r w:rsidRPr="00F52A23">
              <w:t>66 245</w:t>
            </w:r>
          </w:p>
        </w:tc>
      </w:tr>
      <w:tr w:rsidR="008D5E20" w:rsidRPr="00F52A23" w14:paraId="0E1DF5AA" w14:textId="77777777" w:rsidTr="008D5E20">
        <w:trPr>
          <w:trHeight w:val="290"/>
        </w:trPr>
        <w:tc>
          <w:tcPr>
            <w:tcW w:w="1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F49DCF" w14:textId="77777777" w:rsidR="008D5E20" w:rsidRPr="00F52A23" w:rsidRDefault="008D5E20" w:rsidP="00476366">
            <w:pPr>
              <w:spacing w:after="0"/>
            </w:pPr>
            <w:r w:rsidRPr="00F52A23">
              <w:t>Liczba interwencji</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0C56F587" w14:textId="77777777" w:rsidR="008D5E20" w:rsidRPr="00F52A23" w:rsidRDefault="008D5E20" w:rsidP="00476366">
            <w:pPr>
              <w:spacing w:after="0"/>
              <w:jc w:val="right"/>
            </w:pPr>
            <w:r w:rsidRPr="00F52A23">
              <w:t>156</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7F160206" w14:textId="77777777" w:rsidR="008D5E20" w:rsidRPr="00F52A23" w:rsidRDefault="008D5E20" w:rsidP="00476366">
            <w:pPr>
              <w:spacing w:after="0"/>
              <w:jc w:val="right"/>
            </w:pPr>
            <w:r w:rsidRPr="00F52A23">
              <w:t>116</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0A58930C" w14:textId="77777777" w:rsidR="008D5E20" w:rsidRPr="00F52A23" w:rsidRDefault="008D5E20" w:rsidP="00476366">
            <w:pPr>
              <w:spacing w:after="0"/>
              <w:jc w:val="right"/>
            </w:pPr>
            <w:r w:rsidRPr="00F52A23">
              <w:t>140</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030DF85F" w14:textId="77777777" w:rsidR="008D5E20" w:rsidRPr="00F52A23" w:rsidRDefault="008D5E20" w:rsidP="00476366">
            <w:pPr>
              <w:spacing w:after="0"/>
              <w:jc w:val="right"/>
            </w:pPr>
            <w:r w:rsidRPr="00F52A23">
              <w:t>198</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49FE1327" w14:textId="77777777" w:rsidR="008D5E20" w:rsidRPr="00F52A23" w:rsidRDefault="008D5E20" w:rsidP="00476366">
            <w:pPr>
              <w:spacing w:after="0"/>
              <w:jc w:val="right"/>
            </w:pPr>
            <w:r w:rsidRPr="00F52A23">
              <w:t>13 939</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33319351" w14:textId="77777777" w:rsidR="008D5E20" w:rsidRPr="00F52A23" w:rsidRDefault="008D5E20" w:rsidP="00476366">
            <w:pPr>
              <w:spacing w:after="0"/>
              <w:jc w:val="right"/>
            </w:pPr>
            <w:r w:rsidRPr="00F52A23">
              <w:t>19 354</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0FED543C" w14:textId="77777777" w:rsidR="008D5E20" w:rsidRPr="00F52A23" w:rsidRDefault="008D5E20" w:rsidP="00476366">
            <w:pPr>
              <w:spacing w:after="0"/>
              <w:jc w:val="right"/>
            </w:pPr>
            <w:r w:rsidRPr="00F52A23">
              <w:t>20 780</w:t>
            </w:r>
          </w:p>
        </w:tc>
        <w:tc>
          <w:tcPr>
            <w:tcW w:w="399" w:type="pct"/>
            <w:tcBorders>
              <w:top w:val="single" w:sz="4" w:space="0" w:color="auto"/>
              <w:left w:val="nil"/>
              <w:bottom w:val="single" w:sz="4" w:space="0" w:color="auto"/>
              <w:right w:val="single" w:sz="4" w:space="0" w:color="auto"/>
            </w:tcBorders>
            <w:shd w:val="clear" w:color="auto" w:fill="auto"/>
            <w:noWrap/>
            <w:vAlign w:val="center"/>
          </w:tcPr>
          <w:p w14:paraId="1EC5320E" w14:textId="77777777" w:rsidR="008D5E20" w:rsidRPr="00F52A23" w:rsidRDefault="008D5E20" w:rsidP="00476366">
            <w:pPr>
              <w:spacing w:after="0"/>
              <w:jc w:val="right"/>
            </w:pPr>
            <w:r w:rsidRPr="00F52A23">
              <w:t>25 244</w:t>
            </w:r>
          </w:p>
        </w:tc>
      </w:tr>
    </w:tbl>
    <w:p w14:paraId="13E9D76F" w14:textId="77777777" w:rsidR="008D5E20" w:rsidRPr="00FD6ECA" w:rsidRDefault="008D5E20" w:rsidP="008D5E20">
      <w:pPr>
        <w:spacing w:before="120" w:after="0" w:line="240" w:lineRule="auto"/>
        <w:jc w:val="both"/>
        <w:rPr>
          <w:rFonts w:cs="Arial"/>
          <w:bCs/>
          <w:sz w:val="18"/>
          <w:szCs w:val="18"/>
        </w:rPr>
      </w:pPr>
      <w:r w:rsidRPr="00FD6ECA">
        <w:rPr>
          <w:rFonts w:cs="Arial"/>
          <w:bCs/>
          <w:sz w:val="18"/>
          <w:szCs w:val="18"/>
        </w:rPr>
        <w:t xml:space="preserve">Źródło: </w:t>
      </w:r>
      <w:r w:rsidRPr="00FD6ECA">
        <w:rPr>
          <w:rFonts w:cs="Arial"/>
          <w:i/>
          <w:iCs/>
          <w:sz w:val="18"/>
          <w:szCs w:val="18"/>
        </w:rPr>
        <w:t>Badanie społeczne „Charakterystyka zjawiska przemocy w rodzinie…(op. cit.)</w:t>
      </w:r>
      <w:r w:rsidRPr="00FD6ECA">
        <w:rPr>
          <w:rFonts w:cs="Arial"/>
          <w:sz w:val="18"/>
          <w:szCs w:val="18"/>
        </w:rPr>
        <w:t>, SACADA Pracownia Badawczo-Projektowa, Kraków 2021.</w:t>
      </w:r>
    </w:p>
    <w:p w14:paraId="24867D40" w14:textId="77777777" w:rsidR="008D5E20" w:rsidRPr="00F52A23" w:rsidRDefault="008D5E20" w:rsidP="008D5E20">
      <w:pPr>
        <w:spacing w:after="0"/>
      </w:pPr>
    </w:p>
    <w:p w14:paraId="08CABBA8" w14:textId="77777777" w:rsidR="008D5E20" w:rsidRPr="00F52A23" w:rsidRDefault="008D5E20" w:rsidP="008D5E20">
      <w:pPr>
        <w:spacing w:after="0"/>
      </w:pPr>
    </w:p>
    <w:p w14:paraId="7B0EDA60" w14:textId="0C719602" w:rsidR="008D5E20" w:rsidRPr="00FB53B5" w:rsidRDefault="00FB53B5" w:rsidP="00FB53B5">
      <w:pPr>
        <w:spacing w:after="0" w:line="360" w:lineRule="auto"/>
        <w:jc w:val="both"/>
        <w:rPr>
          <w:rFonts w:cs="Arial"/>
          <w:bCs/>
          <w:szCs w:val="22"/>
        </w:rPr>
      </w:pPr>
      <w:r w:rsidRPr="00FB53B5">
        <w:rPr>
          <w:rFonts w:cs="Arial"/>
          <w:bCs/>
          <w:szCs w:val="22"/>
        </w:rPr>
        <w:t>W regionie</w:t>
      </w:r>
      <w:r w:rsidR="008D5E20" w:rsidRPr="00FB53B5">
        <w:rPr>
          <w:rFonts w:cs="Arial"/>
          <w:bCs/>
          <w:szCs w:val="22"/>
        </w:rPr>
        <w:t xml:space="preserve"> opracow</w:t>
      </w:r>
      <w:r w:rsidRPr="00FB53B5">
        <w:rPr>
          <w:rFonts w:cs="Arial"/>
          <w:bCs/>
          <w:szCs w:val="22"/>
        </w:rPr>
        <w:t>ywane i</w:t>
      </w:r>
      <w:r w:rsidR="008D5E20" w:rsidRPr="00FB53B5">
        <w:rPr>
          <w:rFonts w:cs="Arial"/>
          <w:bCs/>
          <w:szCs w:val="22"/>
        </w:rPr>
        <w:t xml:space="preserve"> </w:t>
      </w:r>
      <w:bookmarkStart w:id="98" w:name="_Hlk97104065"/>
      <w:r w:rsidR="008D5E20" w:rsidRPr="00FB53B5">
        <w:rPr>
          <w:rFonts w:cs="Arial"/>
          <w:bCs/>
          <w:szCs w:val="22"/>
        </w:rPr>
        <w:t>realiz</w:t>
      </w:r>
      <w:r w:rsidRPr="00FB53B5">
        <w:rPr>
          <w:rFonts w:cs="Arial"/>
          <w:bCs/>
          <w:szCs w:val="22"/>
        </w:rPr>
        <w:t>owane są</w:t>
      </w:r>
      <w:r w:rsidR="008D5E20" w:rsidRPr="00FB53B5">
        <w:rPr>
          <w:rFonts w:cs="Arial"/>
          <w:bCs/>
          <w:szCs w:val="22"/>
        </w:rPr>
        <w:t xml:space="preserve"> program</w:t>
      </w:r>
      <w:r w:rsidRPr="00FB53B5">
        <w:rPr>
          <w:rFonts w:cs="Arial"/>
          <w:bCs/>
          <w:szCs w:val="22"/>
        </w:rPr>
        <w:t>y</w:t>
      </w:r>
      <w:r w:rsidR="008D5E20" w:rsidRPr="00FB53B5">
        <w:rPr>
          <w:rFonts w:cs="Arial"/>
          <w:bCs/>
          <w:szCs w:val="22"/>
        </w:rPr>
        <w:t xml:space="preserve"> terapeutyczn</w:t>
      </w:r>
      <w:r w:rsidRPr="00FB53B5">
        <w:rPr>
          <w:rFonts w:cs="Arial"/>
          <w:bCs/>
          <w:szCs w:val="22"/>
        </w:rPr>
        <w:t>e oraz</w:t>
      </w:r>
      <w:r w:rsidR="008D5E20" w:rsidRPr="00FB53B5">
        <w:rPr>
          <w:rFonts w:cs="Arial"/>
          <w:bCs/>
          <w:szCs w:val="22"/>
        </w:rPr>
        <w:t xml:space="preserve"> pomoc psychologiczn</w:t>
      </w:r>
      <w:r w:rsidRPr="00FB53B5">
        <w:rPr>
          <w:rFonts w:cs="Arial"/>
          <w:bCs/>
          <w:szCs w:val="22"/>
        </w:rPr>
        <w:t>a</w:t>
      </w:r>
      <w:r w:rsidR="008D5E20" w:rsidRPr="00FB53B5">
        <w:rPr>
          <w:rFonts w:cs="Arial"/>
          <w:bCs/>
          <w:szCs w:val="22"/>
        </w:rPr>
        <w:t xml:space="preserve"> dla osób dotkniętych przemocą w rodzinie</w:t>
      </w:r>
      <w:bookmarkEnd w:id="98"/>
      <w:r w:rsidR="008D5E20" w:rsidRPr="00FB53B5">
        <w:rPr>
          <w:rFonts w:cs="Arial"/>
          <w:bCs/>
          <w:szCs w:val="22"/>
        </w:rPr>
        <w:t xml:space="preserve">. </w:t>
      </w:r>
      <w:bookmarkStart w:id="99" w:name="_Hlk88990518"/>
      <w:r w:rsidR="008D5E20" w:rsidRPr="00FB53B5">
        <w:rPr>
          <w:rFonts w:cs="Arial"/>
          <w:bCs/>
          <w:szCs w:val="22"/>
        </w:rPr>
        <w:t xml:space="preserve">Zarówno w województwie łódzkim, jak i w całym kraju, liczba programów terapeutycznych dla osób dotkniętych przemocą </w:t>
      </w:r>
      <w:r w:rsidR="00B370C3">
        <w:rPr>
          <w:rFonts w:cs="Arial"/>
          <w:bCs/>
          <w:szCs w:val="22"/>
        </w:rPr>
        <w:br/>
      </w:r>
      <w:r w:rsidR="008D5E20" w:rsidRPr="00FB53B5">
        <w:rPr>
          <w:rFonts w:cs="Arial"/>
          <w:bCs/>
          <w:szCs w:val="22"/>
        </w:rPr>
        <w:t>w rodzinie zmieniała się w czasie i nie charakteryzowała się stałym trendem. W województwie łódzkim najwięcej takich programów było w 2019 roku (12 programów), a najmniej w 2017 roku (10 programów), natomiast w całym kraju najwięcej takich programów było w 2017 roku (225 programów), a najmniej w 2020 roku (190 programów).</w:t>
      </w:r>
    </w:p>
    <w:bookmarkEnd w:id="99"/>
    <w:p w14:paraId="03DC7E61" w14:textId="77777777" w:rsidR="008D5E20" w:rsidRPr="00FB53B5" w:rsidRDefault="008D5E20" w:rsidP="00FB53B5">
      <w:pPr>
        <w:spacing w:after="0" w:line="360" w:lineRule="auto"/>
        <w:jc w:val="both"/>
        <w:rPr>
          <w:rFonts w:cs="Arial"/>
          <w:bCs/>
          <w:szCs w:val="22"/>
        </w:rPr>
      </w:pPr>
    </w:p>
    <w:p w14:paraId="50AA08B5" w14:textId="12AD1A3A" w:rsidR="008D5E20" w:rsidRPr="00FB53B5" w:rsidRDefault="008D5E20" w:rsidP="00FB53B5">
      <w:pPr>
        <w:spacing w:after="0" w:line="360" w:lineRule="auto"/>
        <w:jc w:val="both"/>
        <w:rPr>
          <w:rFonts w:cs="Arial"/>
          <w:bCs/>
          <w:szCs w:val="22"/>
        </w:rPr>
      </w:pPr>
      <w:r w:rsidRPr="00FB53B5">
        <w:rPr>
          <w:rFonts w:cs="Arial"/>
          <w:bCs/>
          <w:szCs w:val="22"/>
        </w:rPr>
        <w:t>W województwie łódzkim liczba osób uczestniczących w programie terapeutycznym dla osób dotkniętych przemocą w rodzinie nie charakteryzowała się stałym trendem, natomiast w całym kraju liczba takich osób stale zmniejszała się. W województwie łódzkim najwięcej osób uczestniczyło w programach terapeutycznych w 2017 roku (576 osób), a najmniej w 2018 roku (356 osób). W całym kraju liczba osób uczestniczących w programach terapeutycznych spadła z 4 792 w roku 2017 do 3 758 w 2020 roku. Zarówno w województwie łódzkim, jak i w całym kraju, wśród osób biorących udział w programach terapeutycznych najliczniejszą grupę stanowiły kobiety, mniej liczną dzieci, a najmniej liczną mężczyźni.</w:t>
      </w:r>
    </w:p>
    <w:p w14:paraId="261CD78E" w14:textId="77777777" w:rsidR="008D5E20" w:rsidRPr="00FB53B5" w:rsidRDefault="008D5E20" w:rsidP="00FB53B5">
      <w:pPr>
        <w:spacing w:after="0" w:line="360" w:lineRule="auto"/>
        <w:jc w:val="both"/>
        <w:rPr>
          <w:rFonts w:cs="Arial"/>
          <w:bCs/>
          <w:szCs w:val="22"/>
        </w:rPr>
      </w:pPr>
      <w:r w:rsidRPr="00FB53B5">
        <w:rPr>
          <w:rFonts w:cs="Arial"/>
          <w:bCs/>
          <w:szCs w:val="22"/>
        </w:rPr>
        <w:t>Liczba osób, które ukończyły programy terapeutyczne w województwie łódzkim i w całym kraju zmieniała się w czasie i nie charakteryzowała się stałym trendem. Z wyjątkiem 2017 i 2020 roku zarówno w województwie łódzkim, jak i w całym kraju, najliczniejszą grupę osób, które ukończyły program terapeutyczny stanowiły kobiety, a najmniej liczną mężczyźni.</w:t>
      </w:r>
    </w:p>
    <w:p w14:paraId="3B862739" w14:textId="77777777" w:rsidR="008D5E20" w:rsidRPr="00FB53B5" w:rsidRDefault="008D5E20" w:rsidP="00FB53B5">
      <w:pPr>
        <w:spacing w:after="0" w:line="360" w:lineRule="auto"/>
        <w:jc w:val="both"/>
        <w:rPr>
          <w:rFonts w:cs="Arial"/>
          <w:bCs/>
          <w:szCs w:val="22"/>
        </w:rPr>
      </w:pPr>
    </w:p>
    <w:p w14:paraId="237BE859" w14:textId="26637ED1" w:rsidR="008D5E20" w:rsidRPr="00FB53B5" w:rsidRDefault="008D5E20" w:rsidP="00FB53B5">
      <w:pPr>
        <w:spacing w:after="0" w:line="360" w:lineRule="auto"/>
        <w:jc w:val="both"/>
        <w:rPr>
          <w:rFonts w:cs="Arial"/>
          <w:bCs/>
          <w:szCs w:val="22"/>
        </w:rPr>
      </w:pPr>
      <w:bookmarkStart w:id="100" w:name="_Hlk88990610"/>
      <w:r w:rsidRPr="00FB53B5">
        <w:rPr>
          <w:rFonts w:cs="Arial"/>
          <w:bCs/>
          <w:szCs w:val="22"/>
        </w:rPr>
        <w:t>W województwie łódzkim liczba grup terapeutycznych spadła z 10 w 2017 roku do 4 w roku 2020, natomiast w całym kraju liczba takich grup spadła z 1 916 w 2017 roku do 110 w 2020 roku.</w:t>
      </w:r>
      <w:r w:rsidR="00FB53B5">
        <w:rPr>
          <w:rFonts w:cs="Arial"/>
          <w:bCs/>
          <w:szCs w:val="22"/>
        </w:rPr>
        <w:t xml:space="preserve"> </w:t>
      </w:r>
      <w:r w:rsidRPr="00FB53B5">
        <w:rPr>
          <w:rFonts w:cs="Arial"/>
          <w:bCs/>
          <w:szCs w:val="22"/>
        </w:rPr>
        <w:t xml:space="preserve">Liczba grup wsparcia zarówno w województwie łódzkim jak i w całym kraju zmieniała się w czasie i nie charakteryzowała się stałym trendem. W województwie łódzkim najwięcej grup wsparcia było w 2017 i 2019 roku (6 grup), a najmniej w 2018 roku (2 grupy), </w:t>
      </w:r>
      <w:bookmarkEnd w:id="100"/>
      <w:r w:rsidRPr="00FB53B5">
        <w:rPr>
          <w:rFonts w:cs="Arial"/>
          <w:bCs/>
          <w:szCs w:val="22"/>
        </w:rPr>
        <w:t>natomiast w całym kraju najwięcej takich grup było w 2018 roku (400 grup), a najmniej w 2020 (217 grup).</w:t>
      </w:r>
    </w:p>
    <w:p w14:paraId="74FAEE95" w14:textId="77777777" w:rsidR="00621A5A" w:rsidRPr="00621A5A" w:rsidRDefault="00621A5A" w:rsidP="00FD6ECA">
      <w:pPr>
        <w:spacing w:after="0"/>
        <w:jc w:val="both"/>
        <w:rPr>
          <w:rFonts w:cs="Arial"/>
        </w:rPr>
      </w:pPr>
    </w:p>
    <w:p w14:paraId="618C7759" w14:textId="61C73767" w:rsidR="00621A5A" w:rsidRDefault="00FB53B5" w:rsidP="000D24F2">
      <w:pPr>
        <w:pStyle w:val="Nagwek2"/>
      </w:pPr>
      <w:bookmarkStart w:id="101" w:name="_Toc101523794"/>
      <w:bookmarkStart w:id="102" w:name="_Hlk97232708"/>
      <w:r>
        <w:t>Wsparcie dla sprawców przemocy</w:t>
      </w:r>
      <w:bookmarkEnd w:id="101"/>
      <w:r>
        <w:t xml:space="preserve"> </w:t>
      </w:r>
    </w:p>
    <w:bookmarkEnd w:id="102"/>
    <w:p w14:paraId="18BE3D90" w14:textId="7444EAAB" w:rsidR="004325A6" w:rsidRPr="004325A6" w:rsidRDefault="004325A6" w:rsidP="004325A6">
      <w:pPr>
        <w:spacing w:after="0" w:line="360" w:lineRule="auto"/>
        <w:jc w:val="both"/>
        <w:rPr>
          <w:rFonts w:cs="Arial"/>
          <w:szCs w:val="22"/>
        </w:rPr>
      </w:pPr>
      <w:r w:rsidRPr="004325A6">
        <w:rPr>
          <w:rFonts w:cs="Arial"/>
          <w:bCs/>
          <w:szCs w:val="22"/>
        </w:rPr>
        <w:t xml:space="preserve">W zakresie przeciwdziałania przemocy w rodzinie w regionie opracowywano i realizowano programy </w:t>
      </w:r>
      <w:bookmarkStart w:id="103" w:name="_Hlk97104147"/>
      <w:r w:rsidRPr="004325A6">
        <w:rPr>
          <w:rFonts w:cs="Arial"/>
          <w:bCs/>
          <w:szCs w:val="22"/>
        </w:rPr>
        <w:t>psychologiczno-terapeutyczne dla osób stosujących przemoc w rodzinie</w:t>
      </w:r>
      <w:bookmarkEnd w:id="103"/>
      <w:r w:rsidRPr="004325A6">
        <w:rPr>
          <w:rFonts w:cs="Arial"/>
          <w:bCs/>
          <w:szCs w:val="22"/>
        </w:rPr>
        <w:t xml:space="preserve">. </w:t>
      </w:r>
      <w:bookmarkStart w:id="104" w:name="_Hlk88990839"/>
      <w:r w:rsidR="00B370C3">
        <w:rPr>
          <w:rFonts w:cs="Arial"/>
          <w:bCs/>
          <w:szCs w:val="22"/>
        </w:rPr>
        <w:br/>
      </w:r>
      <w:r w:rsidRPr="004325A6">
        <w:rPr>
          <w:rFonts w:cs="Arial"/>
          <w:szCs w:val="22"/>
        </w:rPr>
        <w:t xml:space="preserve">W województwie łódzkim najwięcej programów psychologiczno-terapeutycznych dla osób stosujących przemoc w rodzinie było w 2020 roku (6 programów), a najmniej w 2018 i 2019 roku (3 programy), natomiast w całym kraju najwięcej takich programów było w 2018 roku (203 programy), a najmniej w 2019 roku (120 programów). W województwie łódzkim najwięcej osób, które przystąpiły do programów psychologiczno-terapeutycznych było w 2020 roku (99 osób), </w:t>
      </w:r>
      <w:r w:rsidR="00B370C3">
        <w:rPr>
          <w:rFonts w:cs="Arial"/>
          <w:szCs w:val="22"/>
        </w:rPr>
        <w:br/>
      </w:r>
      <w:r w:rsidRPr="004325A6">
        <w:rPr>
          <w:rFonts w:cs="Arial"/>
          <w:szCs w:val="22"/>
        </w:rPr>
        <w:t xml:space="preserve">a najmniej w 2018 roku (57 osób), natomiast w całym kraju najwięcej takich osób było również w 2020 roku (1 349 osób), a najmniej w 2019 roku (1 064 osoby). We wszystkich badanych latach zarówno w województwie łódzkim, jak i w całym kraju, wśród osób, które przystąpiły </w:t>
      </w:r>
      <w:r w:rsidR="00B370C3">
        <w:rPr>
          <w:rFonts w:cs="Arial"/>
          <w:szCs w:val="22"/>
        </w:rPr>
        <w:br/>
      </w:r>
      <w:r w:rsidRPr="004325A6">
        <w:rPr>
          <w:rFonts w:cs="Arial"/>
          <w:szCs w:val="22"/>
        </w:rPr>
        <w:t>do programów psychologiczno-terapeutycznych dla osób stosujących przemoc w rodzinie dominowali mężczyźni.</w:t>
      </w:r>
    </w:p>
    <w:bookmarkEnd w:id="104"/>
    <w:p w14:paraId="7358A6FB" w14:textId="77777777" w:rsidR="004325A6" w:rsidRPr="00F52A23" w:rsidRDefault="004325A6" w:rsidP="004325A6">
      <w:pPr>
        <w:spacing w:after="0"/>
      </w:pPr>
    </w:p>
    <w:p w14:paraId="2B0AD25D" w14:textId="1DD826A8" w:rsidR="004325A6" w:rsidRPr="00F52A23" w:rsidRDefault="004325A6" w:rsidP="004325A6">
      <w:pPr>
        <w:spacing w:after="0"/>
        <w:rPr>
          <w:b/>
        </w:rPr>
      </w:pPr>
      <w:bookmarkStart w:id="105" w:name="_Hlk97232342"/>
      <w:r>
        <w:rPr>
          <w:b/>
        </w:rPr>
        <w:t xml:space="preserve">Tabela 14. </w:t>
      </w:r>
      <w:r w:rsidRPr="00F52A23">
        <w:rPr>
          <w:b/>
        </w:rPr>
        <w:t>Opracowanie i realizacja programów psychologiczno-terapeutycznych dla osób stosujących przemoc w rodzinie</w:t>
      </w:r>
    </w:p>
    <w:tbl>
      <w:tblPr>
        <w:tblW w:w="5000" w:type="pct"/>
        <w:tblLayout w:type="fixed"/>
        <w:tblCellMar>
          <w:left w:w="70" w:type="dxa"/>
          <w:right w:w="70" w:type="dxa"/>
        </w:tblCellMar>
        <w:tblLook w:val="04A0" w:firstRow="1" w:lastRow="0" w:firstColumn="1" w:lastColumn="0" w:noHBand="0" w:noVBand="1"/>
      </w:tblPr>
      <w:tblGrid>
        <w:gridCol w:w="4040"/>
        <w:gridCol w:w="646"/>
        <w:gridCol w:w="646"/>
        <w:gridCol w:w="646"/>
        <w:gridCol w:w="646"/>
        <w:gridCol w:w="646"/>
        <w:gridCol w:w="646"/>
        <w:gridCol w:w="646"/>
        <w:gridCol w:w="643"/>
      </w:tblGrid>
      <w:tr w:rsidR="004325A6" w:rsidRPr="00F52A23" w14:paraId="6C46A27A" w14:textId="77777777" w:rsidTr="004325A6">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105"/>
          <w:p w14:paraId="5934F1E8" w14:textId="77777777" w:rsidR="004325A6" w:rsidRPr="00F52A23" w:rsidRDefault="004325A6" w:rsidP="00476366">
            <w:pPr>
              <w:spacing w:after="0"/>
            </w:pPr>
            <w:r w:rsidRPr="00F52A23">
              <w:t> </w:t>
            </w:r>
          </w:p>
        </w:tc>
        <w:tc>
          <w:tcPr>
            <w:tcW w:w="1404" w:type="pct"/>
            <w:gridSpan w:val="4"/>
            <w:tcBorders>
              <w:top w:val="single" w:sz="4" w:space="0" w:color="auto"/>
              <w:left w:val="nil"/>
              <w:bottom w:val="single" w:sz="4" w:space="0" w:color="auto"/>
              <w:right w:val="single" w:sz="4" w:space="0" w:color="auto"/>
            </w:tcBorders>
            <w:shd w:val="clear" w:color="auto" w:fill="auto"/>
            <w:noWrap/>
            <w:vAlign w:val="bottom"/>
            <w:hideMark/>
          </w:tcPr>
          <w:p w14:paraId="5F312CFE" w14:textId="77777777" w:rsidR="004325A6" w:rsidRPr="00F52A23" w:rsidRDefault="004325A6" w:rsidP="00476366">
            <w:pPr>
              <w:spacing w:after="0"/>
              <w:jc w:val="center"/>
            </w:pPr>
            <w:r w:rsidRPr="00F52A23">
              <w:t>Łódzkie</w:t>
            </w:r>
          </w:p>
        </w:tc>
        <w:tc>
          <w:tcPr>
            <w:tcW w:w="1402" w:type="pct"/>
            <w:gridSpan w:val="4"/>
            <w:tcBorders>
              <w:top w:val="single" w:sz="4" w:space="0" w:color="auto"/>
              <w:left w:val="nil"/>
              <w:bottom w:val="single" w:sz="4" w:space="0" w:color="auto"/>
              <w:right w:val="single" w:sz="4" w:space="0" w:color="auto"/>
            </w:tcBorders>
            <w:shd w:val="clear" w:color="auto" w:fill="auto"/>
            <w:noWrap/>
            <w:vAlign w:val="bottom"/>
            <w:hideMark/>
          </w:tcPr>
          <w:p w14:paraId="7C97F2B2" w14:textId="77777777" w:rsidR="004325A6" w:rsidRPr="00F52A23" w:rsidRDefault="004325A6" w:rsidP="00476366">
            <w:pPr>
              <w:spacing w:after="0"/>
              <w:jc w:val="center"/>
            </w:pPr>
            <w:r w:rsidRPr="00F52A23">
              <w:t>Polska</w:t>
            </w:r>
          </w:p>
        </w:tc>
      </w:tr>
      <w:tr w:rsidR="004325A6" w:rsidRPr="00F52A23" w14:paraId="7DEA4541" w14:textId="77777777" w:rsidTr="004325A6">
        <w:trPr>
          <w:trHeight w:val="290"/>
        </w:trPr>
        <w:tc>
          <w:tcPr>
            <w:tcW w:w="2194" w:type="pct"/>
            <w:tcBorders>
              <w:top w:val="nil"/>
              <w:left w:val="single" w:sz="4" w:space="0" w:color="auto"/>
              <w:bottom w:val="single" w:sz="4" w:space="0" w:color="auto"/>
              <w:right w:val="single" w:sz="4" w:space="0" w:color="auto"/>
            </w:tcBorders>
            <w:shd w:val="clear" w:color="auto" w:fill="auto"/>
            <w:noWrap/>
            <w:vAlign w:val="bottom"/>
            <w:hideMark/>
          </w:tcPr>
          <w:p w14:paraId="6CD4206C" w14:textId="77777777" w:rsidR="004325A6" w:rsidRPr="00F52A23" w:rsidRDefault="004325A6" w:rsidP="00476366">
            <w:pPr>
              <w:spacing w:after="0"/>
            </w:pPr>
            <w:r w:rsidRPr="00F52A23">
              <w:t> </w:t>
            </w:r>
          </w:p>
        </w:tc>
        <w:tc>
          <w:tcPr>
            <w:tcW w:w="351" w:type="pct"/>
            <w:tcBorders>
              <w:top w:val="nil"/>
              <w:left w:val="nil"/>
              <w:bottom w:val="single" w:sz="4" w:space="0" w:color="auto"/>
              <w:right w:val="single" w:sz="4" w:space="0" w:color="auto"/>
            </w:tcBorders>
            <w:shd w:val="clear" w:color="auto" w:fill="auto"/>
            <w:noWrap/>
            <w:vAlign w:val="bottom"/>
            <w:hideMark/>
          </w:tcPr>
          <w:p w14:paraId="20ECC40D" w14:textId="77777777" w:rsidR="004325A6" w:rsidRPr="00F52A23" w:rsidRDefault="004325A6" w:rsidP="00476366">
            <w:pPr>
              <w:spacing w:after="0"/>
              <w:jc w:val="right"/>
            </w:pPr>
            <w:r w:rsidRPr="00F52A23">
              <w:t>2017</w:t>
            </w:r>
          </w:p>
        </w:tc>
        <w:tc>
          <w:tcPr>
            <w:tcW w:w="351" w:type="pct"/>
            <w:tcBorders>
              <w:top w:val="nil"/>
              <w:left w:val="nil"/>
              <w:bottom w:val="single" w:sz="4" w:space="0" w:color="auto"/>
              <w:right w:val="single" w:sz="4" w:space="0" w:color="auto"/>
            </w:tcBorders>
            <w:shd w:val="clear" w:color="auto" w:fill="auto"/>
            <w:noWrap/>
            <w:vAlign w:val="bottom"/>
            <w:hideMark/>
          </w:tcPr>
          <w:p w14:paraId="3629E118" w14:textId="77777777" w:rsidR="004325A6" w:rsidRPr="00F52A23" w:rsidRDefault="004325A6" w:rsidP="00476366">
            <w:pPr>
              <w:spacing w:after="0"/>
              <w:jc w:val="right"/>
            </w:pPr>
            <w:r w:rsidRPr="00F52A23">
              <w:t>2018</w:t>
            </w:r>
          </w:p>
        </w:tc>
        <w:tc>
          <w:tcPr>
            <w:tcW w:w="351" w:type="pct"/>
            <w:tcBorders>
              <w:top w:val="nil"/>
              <w:left w:val="nil"/>
              <w:bottom w:val="single" w:sz="4" w:space="0" w:color="auto"/>
              <w:right w:val="single" w:sz="4" w:space="0" w:color="auto"/>
            </w:tcBorders>
            <w:shd w:val="clear" w:color="auto" w:fill="auto"/>
            <w:noWrap/>
            <w:vAlign w:val="bottom"/>
            <w:hideMark/>
          </w:tcPr>
          <w:p w14:paraId="7FAD1C4C" w14:textId="77777777" w:rsidR="004325A6" w:rsidRPr="00F52A23" w:rsidRDefault="004325A6" w:rsidP="00476366">
            <w:pPr>
              <w:spacing w:after="0"/>
              <w:jc w:val="right"/>
            </w:pPr>
            <w:r w:rsidRPr="00F52A23">
              <w:t>2019</w:t>
            </w:r>
          </w:p>
        </w:tc>
        <w:tc>
          <w:tcPr>
            <w:tcW w:w="351" w:type="pct"/>
            <w:tcBorders>
              <w:top w:val="nil"/>
              <w:left w:val="nil"/>
              <w:bottom w:val="single" w:sz="4" w:space="0" w:color="auto"/>
              <w:right w:val="single" w:sz="4" w:space="0" w:color="auto"/>
            </w:tcBorders>
            <w:shd w:val="clear" w:color="auto" w:fill="auto"/>
            <w:noWrap/>
            <w:vAlign w:val="bottom"/>
            <w:hideMark/>
          </w:tcPr>
          <w:p w14:paraId="2F2393DC" w14:textId="77777777" w:rsidR="004325A6" w:rsidRPr="00F52A23" w:rsidRDefault="004325A6" w:rsidP="00476366">
            <w:pPr>
              <w:spacing w:after="0"/>
              <w:jc w:val="right"/>
            </w:pPr>
            <w:r w:rsidRPr="00F52A23">
              <w:t>2020</w:t>
            </w:r>
          </w:p>
        </w:tc>
        <w:tc>
          <w:tcPr>
            <w:tcW w:w="351" w:type="pct"/>
            <w:tcBorders>
              <w:top w:val="nil"/>
              <w:left w:val="nil"/>
              <w:bottom w:val="single" w:sz="4" w:space="0" w:color="auto"/>
              <w:right w:val="single" w:sz="4" w:space="0" w:color="auto"/>
            </w:tcBorders>
            <w:shd w:val="clear" w:color="auto" w:fill="auto"/>
            <w:noWrap/>
            <w:vAlign w:val="bottom"/>
            <w:hideMark/>
          </w:tcPr>
          <w:p w14:paraId="02EC2954" w14:textId="77777777" w:rsidR="004325A6" w:rsidRPr="00F52A23" w:rsidRDefault="004325A6" w:rsidP="00476366">
            <w:pPr>
              <w:spacing w:after="0"/>
              <w:jc w:val="right"/>
            </w:pPr>
            <w:r w:rsidRPr="00F52A23">
              <w:t>2017</w:t>
            </w:r>
          </w:p>
        </w:tc>
        <w:tc>
          <w:tcPr>
            <w:tcW w:w="351" w:type="pct"/>
            <w:tcBorders>
              <w:top w:val="nil"/>
              <w:left w:val="nil"/>
              <w:bottom w:val="single" w:sz="4" w:space="0" w:color="auto"/>
              <w:right w:val="single" w:sz="4" w:space="0" w:color="auto"/>
            </w:tcBorders>
            <w:shd w:val="clear" w:color="auto" w:fill="auto"/>
            <w:noWrap/>
            <w:vAlign w:val="bottom"/>
            <w:hideMark/>
          </w:tcPr>
          <w:p w14:paraId="38FA3D27" w14:textId="77777777" w:rsidR="004325A6" w:rsidRPr="00F52A23" w:rsidRDefault="004325A6" w:rsidP="00476366">
            <w:pPr>
              <w:spacing w:after="0"/>
              <w:jc w:val="right"/>
            </w:pPr>
            <w:r w:rsidRPr="00F52A23">
              <w:t>2018</w:t>
            </w:r>
          </w:p>
        </w:tc>
        <w:tc>
          <w:tcPr>
            <w:tcW w:w="351" w:type="pct"/>
            <w:tcBorders>
              <w:top w:val="nil"/>
              <w:left w:val="nil"/>
              <w:bottom w:val="single" w:sz="4" w:space="0" w:color="auto"/>
              <w:right w:val="single" w:sz="4" w:space="0" w:color="auto"/>
            </w:tcBorders>
            <w:shd w:val="clear" w:color="auto" w:fill="auto"/>
            <w:noWrap/>
            <w:vAlign w:val="bottom"/>
            <w:hideMark/>
          </w:tcPr>
          <w:p w14:paraId="7308DF81" w14:textId="77777777" w:rsidR="004325A6" w:rsidRPr="00F52A23" w:rsidRDefault="004325A6" w:rsidP="00476366">
            <w:pPr>
              <w:spacing w:after="0"/>
              <w:jc w:val="right"/>
            </w:pPr>
            <w:r w:rsidRPr="00F52A23">
              <w:t>2019</w:t>
            </w:r>
          </w:p>
        </w:tc>
        <w:tc>
          <w:tcPr>
            <w:tcW w:w="349" w:type="pct"/>
            <w:tcBorders>
              <w:top w:val="nil"/>
              <w:left w:val="nil"/>
              <w:bottom w:val="single" w:sz="4" w:space="0" w:color="auto"/>
              <w:right w:val="single" w:sz="4" w:space="0" w:color="auto"/>
            </w:tcBorders>
            <w:shd w:val="clear" w:color="auto" w:fill="auto"/>
            <w:noWrap/>
            <w:vAlign w:val="bottom"/>
            <w:hideMark/>
          </w:tcPr>
          <w:p w14:paraId="36733CA5" w14:textId="77777777" w:rsidR="004325A6" w:rsidRPr="00F52A23" w:rsidRDefault="004325A6" w:rsidP="00476366">
            <w:pPr>
              <w:spacing w:after="0"/>
              <w:jc w:val="right"/>
            </w:pPr>
            <w:r w:rsidRPr="00F52A23">
              <w:t>2020</w:t>
            </w:r>
          </w:p>
        </w:tc>
      </w:tr>
      <w:tr w:rsidR="004325A6" w:rsidRPr="00F52A23" w14:paraId="1C6E57B2" w14:textId="77777777" w:rsidTr="004325A6">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6FBB1D" w14:textId="77777777" w:rsidR="004325A6" w:rsidRPr="00F52A23" w:rsidRDefault="004325A6" w:rsidP="00476366">
            <w:pPr>
              <w:spacing w:after="0"/>
            </w:pPr>
            <w:r w:rsidRPr="00F52A23">
              <w:t>Liczba programów psychologiczno-terapeutycznych dla osób stosujących przemoc w rodzinie</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C69FB9D" w14:textId="77777777" w:rsidR="004325A6" w:rsidRPr="00F52A23" w:rsidRDefault="004325A6" w:rsidP="00476366">
            <w:pPr>
              <w:spacing w:after="0"/>
              <w:jc w:val="right"/>
            </w:pPr>
            <w:r w:rsidRPr="00F52A23">
              <w:t>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8E672BB" w14:textId="77777777" w:rsidR="004325A6" w:rsidRPr="00F52A23" w:rsidRDefault="004325A6" w:rsidP="00476366">
            <w:pPr>
              <w:spacing w:after="0"/>
              <w:jc w:val="right"/>
            </w:pPr>
            <w:r w:rsidRPr="00F52A23">
              <w:t>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BCC285B" w14:textId="77777777" w:rsidR="004325A6" w:rsidRPr="00F52A23" w:rsidRDefault="004325A6" w:rsidP="00476366">
            <w:pPr>
              <w:spacing w:after="0"/>
              <w:jc w:val="right"/>
            </w:pPr>
            <w:r w:rsidRPr="00F52A23">
              <w:t>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234FC48" w14:textId="77777777" w:rsidR="004325A6" w:rsidRPr="00F52A23" w:rsidRDefault="004325A6" w:rsidP="00476366">
            <w:pPr>
              <w:spacing w:after="0"/>
              <w:jc w:val="right"/>
            </w:pPr>
            <w:r w:rsidRPr="00F52A23">
              <w:t>6</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5BF2C19" w14:textId="77777777" w:rsidR="004325A6" w:rsidRPr="00F52A23" w:rsidRDefault="004325A6" w:rsidP="00476366">
            <w:pPr>
              <w:spacing w:after="0"/>
              <w:jc w:val="right"/>
            </w:pPr>
            <w:r w:rsidRPr="00F52A23">
              <w:t>177</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20BA209" w14:textId="77777777" w:rsidR="004325A6" w:rsidRPr="00F52A23" w:rsidRDefault="004325A6" w:rsidP="00476366">
            <w:pPr>
              <w:spacing w:after="0"/>
              <w:jc w:val="right"/>
            </w:pPr>
            <w:r w:rsidRPr="00F52A23">
              <w:t>203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353FCC6" w14:textId="77777777" w:rsidR="004325A6" w:rsidRPr="00F52A23" w:rsidRDefault="004325A6" w:rsidP="00476366">
            <w:pPr>
              <w:spacing w:after="0"/>
              <w:jc w:val="right"/>
            </w:pPr>
            <w:r w:rsidRPr="00F52A23">
              <w:t>120</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3815190A" w14:textId="77777777" w:rsidR="004325A6" w:rsidRPr="00F52A23" w:rsidRDefault="004325A6" w:rsidP="00476366">
            <w:pPr>
              <w:spacing w:after="0"/>
              <w:jc w:val="right"/>
            </w:pPr>
            <w:r w:rsidRPr="00F52A23">
              <w:t>143</w:t>
            </w:r>
          </w:p>
        </w:tc>
      </w:tr>
      <w:tr w:rsidR="004325A6" w:rsidRPr="00F52A23" w14:paraId="05C1E01F" w14:textId="77777777" w:rsidTr="00476366">
        <w:trPr>
          <w:trHeight w:val="29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502710F1" w14:textId="77777777" w:rsidR="004325A6" w:rsidRPr="00F52A23" w:rsidRDefault="004325A6" w:rsidP="00476366">
            <w:pPr>
              <w:spacing w:after="0"/>
            </w:pPr>
            <w:r w:rsidRPr="00F52A23">
              <w:t>Liczba osób, które przystąpiły do programów psychologiczno-terapeutycznych </w:t>
            </w:r>
          </w:p>
        </w:tc>
      </w:tr>
      <w:tr w:rsidR="004325A6" w:rsidRPr="00F52A23" w14:paraId="5C0267CD" w14:textId="77777777" w:rsidTr="004325A6">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BFAE52" w14:textId="77777777" w:rsidR="004325A6" w:rsidRPr="00F52A23" w:rsidRDefault="004325A6" w:rsidP="00476366">
            <w:pPr>
              <w:spacing w:after="0"/>
            </w:pPr>
            <w:r w:rsidRPr="00F52A23">
              <w:t>Ogółem</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98F6E4F" w14:textId="77777777" w:rsidR="004325A6" w:rsidRPr="00F52A23" w:rsidRDefault="004325A6" w:rsidP="00476366">
            <w:pPr>
              <w:spacing w:after="0"/>
              <w:jc w:val="right"/>
            </w:pPr>
            <w:r w:rsidRPr="00F52A23">
              <w:t>75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E87A38B" w14:textId="77777777" w:rsidR="004325A6" w:rsidRPr="00F52A23" w:rsidRDefault="004325A6" w:rsidP="00476366">
            <w:pPr>
              <w:spacing w:after="0"/>
              <w:jc w:val="right"/>
            </w:pPr>
            <w:r w:rsidRPr="00F52A23">
              <w:t>57</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499D2FA" w14:textId="77777777" w:rsidR="004325A6" w:rsidRPr="00F52A23" w:rsidRDefault="004325A6" w:rsidP="00476366">
            <w:pPr>
              <w:spacing w:after="0"/>
              <w:jc w:val="right"/>
            </w:pPr>
            <w:r w:rsidRPr="00F52A23">
              <w:t>62</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C3FA59A" w14:textId="77777777" w:rsidR="004325A6" w:rsidRPr="00F52A23" w:rsidRDefault="004325A6" w:rsidP="00476366">
            <w:pPr>
              <w:spacing w:after="0"/>
              <w:jc w:val="right"/>
            </w:pPr>
            <w:r w:rsidRPr="00F52A23">
              <w:t>99</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0C0C430" w14:textId="77777777" w:rsidR="004325A6" w:rsidRPr="00F52A23" w:rsidRDefault="004325A6" w:rsidP="00476366">
            <w:pPr>
              <w:spacing w:after="0"/>
              <w:jc w:val="right"/>
            </w:pPr>
            <w:r w:rsidRPr="00F52A23">
              <w:t>1 312</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E33249B" w14:textId="77777777" w:rsidR="004325A6" w:rsidRPr="00F52A23" w:rsidRDefault="004325A6" w:rsidP="00476366">
            <w:pPr>
              <w:spacing w:after="0"/>
              <w:jc w:val="right"/>
            </w:pPr>
            <w:r w:rsidRPr="00F52A23">
              <w:t>1 283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B100682" w14:textId="77777777" w:rsidR="004325A6" w:rsidRPr="00F52A23" w:rsidRDefault="004325A6" w:rsidP="00476366">
            <w:pPr>
              <w:spacing w:after="0"/>
              <w:jc w:val="right"/>
            </w:pPr>
            <w:r w:rsidRPr="00F52A23">
              <w:t>1 064</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20D6658C" w14:textId="77777777" w:rsidR="004325A6" w:rsidRPr="00F52A23" w:rsidRDefault="004325A6" w:rsidP="00476366">
            <w:pPr>
              <w:spacing w:after="0"/>
              <w:jc w:val="right"/>
            </w:pPr>
            <w:r w:rsidRPr="00F52A23">
              <w:t>1 349</w:t>
            </w:r>
          </w:p>
        </w:tc>
      </w:tr>
      <w:tr w:rsidR="004325A6" w:rsidRPr="00F52A23" w14:paraId="2B1BBAB2" w14:textId="77777777" w:rsidTr="004325A6">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5094C" w14:textId="77777777" w:rsidR="004325A6" w:rsidRPr="00F52A23" w:rsidRDefault="004325A6" w:rsidP="00476366">
            <w:pPr>
              <w:spacing w:after="0"/>
            </w:pPr>
            <w:r w:rsidRPr="00F52A23">
              <w:t>Kobiety</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052A30B" w14:textId="77777777" w:rsidR="004325A6" w:rsidRPr="00F52A23" w:rsidRDefault="004325A6" w:rsidP="00476366">
            <w:pPr>
              <w:spacing w:after="0"/>
              <w:jc w:val="right"/>
            </w:pPr>
            <w:r w:rsidRPr="00F52A23">
              <w:t>13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D45AF32" w14:textId="77777777" w:rsidR="004325A6" w:rsidRPr="00F52A23" w:rsidRDefault="004325A6" w:rsidP="00476366">
            <w:pPr>
              <w:spacing w:after="0"/>
              <w:jc w:val="right"/>
            </w:pPr>
            <w:r w:rsidRPr="00F52A23">
              <w:t>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55ECE9B" w14:textId="77777777" w:rsidR="004325A6" w:rsidRPr="00F52A23" w:rsidRDefault="004325A6" w:rsidP="00476366">
            <w:pPr>
              <w:spacing w:after="0"/>
              <w:jc w:val="right"/>
            </w:pPr>
            <w:r w:rsidRPr="00F52A23">
              <w:t>9</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6128E80C" w14:textId="77777777" w:rsidR="004325A6" w:rsidRPr="00F52A23" w:rsidRDefault="004325A6" w:rsidP="00476366">
            <w:pPr>
              <w:spacing w:after="0"/>
              <w:jc w:val="right"/>
            </w:pPr>
            <w:r w:rsidRPr="00F52A23">
              <w:t>44</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95B0918" w14:textId="77777777" w:rsidR="004325A6" w:rsidRPr="00F52A23" w:rsidRDefault="004325A6" w:rsidP="00476366">
            <w:pPr>
              <w:spacing w:after="0"/>
              <w:jc w:val="right"/>
            </w:pPr>
            <w:r w:rsidRPr="00F52A23">
              <w:t>239</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478DDC6" w14:textId="77777777" w:rsidR="004325A6" w:rsidRPr="00F52A23" w:rsidRDefault="004325A6" w:rsidP="00476366">
            <w:pPr>
              <w:spacing w:after="0"/>
              <w:jc w:val="right"/>
            </w:pPr>
            <w:r w:rsidRPr="00F52A23">
              <w:t>229</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BE0B8BE" w14:textId="77777777" w:rsidR="004325A6" w:rsidRPr="00F52A23" w:rsidRDefault="004325A6" w:rsidP="00476366">
            <w:pPr>
              <w:spacing w:after="0"/>
              <w:jc w:val="right"/>
            </w:pPr>
            <w:r w:rsidRPr="00F52A23">
              <w:t>182</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171C1343" w14:textId="77777777" w:rsidR="004325A6" w:rsidRPr="00F52A23" w:rsidRDefault="004325A6" w:rsidP="00476366">
            <w:pPr>
              <w:spacing w:after="0"/>
              <w:jc w:val="right"/>
            </w:pPr>
            <w:r w:rsidRPr="00F52A23">
              <w:t>488</w:t>
            </w:r>
          </w:p>
        </w:tc>
      </w:tr>
      <w:tr w:rsidR="004325A6" w:rsidRPr="00F52A23" w14:paraId="4215CD5A" w14:textId="77777777" w:rsidTr="004325A6">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611D5" w14:textId="77777777" w:rsidR="004325A6" w:rsidRPr="00F52A23" w:rsidRDefault="004325A6" w:rsidP="00476366">
            <w:pPr>
              <w:spacing w:after="0"/>
            </w:pPr>
            <w:r w:rsidRPr="00F52A23">
              <w:t>Mężczyźni</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6C770A0B" w14:textId="77777777" w:rsidR="004325A6" w:rsidRPr="00F52A23" w:rsidRDefault="004325A6" w:rsidP="00476366">
            <w:pPr>
              <w:spacing w:after="0"/>
              <w:jc w:val="right"/>
            </w:pPr>
            <w:r w:rsidRPr="00F52A23">
              <w:t>62</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DC936E4" w14:textId="77777777" w:rsidR="004325A6" w:rsidRPr="00F52A23" w:rsidRDefault="004325A6" w:rsidP="00476366">
            <w:pPr>
              <w:spacing w:after="0"/>
              <w:jc w:val="right"/>
            </w:pPr>
            <w:r w:rsidRPr="00F52A23">
              <w:t>54</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B4B9C13" w14:textId="77777777" w:rsidR="004325A6" w:rsidRPr="00F52A23" w:rsidRDefault="004325A6" w:rsidP="00476366">
            <w:pPr>
              <w:spacing w:after="0"/>
              <w:jc w:val="right"/>
            </w:pPr>
            <w:r w:rsidRPr="00F52A23">
              <w:t>53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EAF572D" w14:textId="77777777" w:rsidR="004325A6" w:rsidRPr="00F52A23" w:rsidRDefault="004325A6" w:rsidP="00476366">
            <w:pPr>
              <w:spacing w:after="0"/>
              <w:jc w:val="right"/>
            </w:pPr>
            <w:r w:rsidRPr="00F52A23">
              <w:t>55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67B01DC1" w14:textId="77777777" w:rsidR="004325A6" w:rsidRPr="00F52A23" w:rsidRDefault="004325A6" w:rsidP="00476366">
            <w:pPr>
              <w:spacing w:after="0"/>
              <w:jc w:val="right"/>
            </w:pPr>
            <w:r w:rsidRPr="00F52A23">
              <w:t>1 073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6A726F18" w14:textId="77777777" w:rsidR="004325A6" w:rsidRPr="00F52A23" w:rsidRDefault="004325A6" w:rsidP="00476366">
            <w:pPr>
              <w:spacing w:after="0"/>
              <w:jc w:val="right"/>
            </w:pPr>
            <w:r w:rsidRPr="00F52A23">
              <w:t>1054</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31CE0D5" w14:textId="77777777" w:rsidR="004325A6" w:rsidRPr="00F52A23" w:rsidRDefault="004325A6" w:rsidP="00476366">
            <w:pPr>
              <w:spacing w:after="0"/>
              <w:jc w:val="right"/>
            </w:pPr>
            <w:r w:rsidRPr="00F52A23">
              <w:t>882</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45EA218C" w14:textId="77777777" w:rsidR="004325A6" w:rsidRPr="00F52A23" w:rsidRDefault="004325A6" w:rsidP="00476366">
            <w:pPr>
              <w:spacing w:after="0"/>
              <w:jc w:val="right"/>
            </w:pPr>
            <w:r w:rsidRPr="00F52A23">
              <w:t>861</w:t>
            </w:r>
          </w:p>
        </w:tc>
      </w:tr>
      <w:tr w:rsidR="004325A6" w:rsidRPr="00F52A23" w14:paraId="4C605BC2" w14:textId="77777777" w:rsidTr="00476366">
        <w:trPr>
          <w:trHeight w:val="29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5973D933" w14:textId="77777777" w:rsidR="004325A6" w:rsidRPr="00F52A23" w:rsidRDefault="004325A6" w:rsidP="00476366">
            <w:pPr>
              <w:spacing w:after="0"/>
            </w:pPr>
            <w:r w:rsidRPr="00F52A23">
              <w:t>Liczba osób, które ukończyły programy psychologiczno-terapeutyczne </w:t>
            </w:r>
          </w:p>
        </w:tc>
      </w:tr>
      <w:tr w:rsidR="004325A6" w:rsidRPr="00F52A23" w14:paraId="779186F2" w14:textId="77777777" w:rsidTr="004325A6">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AD0056" w14:textId="77777777" w:rsidR="004325A6" w:rsidRPr="00F52A23" w:rsidRDefault="004325A6" w:rsidP="00476366">
            <w:pPr>
              <w:spacing w:after="0"/>
            </w:pPr>
            <w:r w:rsidRPr="00F52A23">
              <w:t>Ogółem</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2F2BB6F" w14:textId="77777777" w:rsidR="004325A6" w:rsidRPr="00F52A23" w:rsidRDefault="004325A6" w:rsidP="00476366">
            <w:pPr>
              <w:spacing w:after="0"/>
              <w:jc w:val="right"/>
            </w:pPr>
            <w:r w:rsidRPr="00F52A23">
              <w:t>73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50D6326" w14:textId="77777777" w:rsidR="004325A6" w:rsidRPr="00F52A23" w:rsidRDefault="004325A6" w:rsidP="00476366">
            <w:pPr>
              <w:spacing w:after="0"/>
              <w:jc w:val="right"/>
            </w:pPr>
            <w:r w:rsidRPr="00F52A23">
              <w:t>56</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DA169C5" w14:textId="77777777" w:rsidR="004325A6" w:rsidRPr="00F52A23" w:rsidRDefault="004325A6" w:rsidP="00476366">
            <w:pPr>
              <w:spacing w:after="0"/>
              <w:jc w:val="right"/>
            </w:pPr>
            <w:r w:rsidRPr="00F52A23">
              <w:t>62</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463708E" w14:textId="77777777" w:rsidR="004325A6" w:rsidRPr="00F52A23" w:rsidRDefault="004325A6" w:rsidP="00476366">
            <w:pPr>
              <w:spacing w:after="0"/>
              <w:jc w:val="right"/>
            </w:pPr>
            <w:r w:rsidRPr="00F52A23">
              <w:t>99</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5E19DB9" w14:textId="77777777" w:rsidR="004325A6" w:rsidRPr="00F52A23" w:rsidRDefault="004325A6" w:rsidP="00476366">
            <w:pPr>
              <w:spacing w:after="0"/>
              <w:jc w:val="right"/>
            </w:pPr>
            <w:r w:rsidRPr="00F52A23">
              <w:t>804</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6B6CAD81" w14:textId="77777777" w:rsidR="004325A6" w:rsidRPr="00F52A23" w:rsidRDefault="004325A6" w:rsidP="00476366">
            <w:pPr>
              <w:spacing w:after="0"/>
              <w:jc w:val="right"/>
            </w:pPr>
            <w:r w:rsidRPr="00F52A23">
              <w:t>808</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3490BE6" w14:textId="77777777" w:rsidR="004325A6" w:rsidRPr="00F52A23" w:rsidRDefault="004325A6" w:rsidP="00476366">
            <w:pPr>
              <w:spacing w:after="0"/>
              <w:jc w:val="right"/>
            </w:pPr>
            <w:r w:rsidRPr="00F52A23">
              <w:t>683</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645A4EE5" w14:textId="77777777" w:rsidR="004325A6" w:rsidRPr="00F52A23" w:rsidRDefault="004325A6" w:rsidP="00476366">
            <w:pPr>
              <w:spacing w:after="0"/>
              <w:jc w:val="right"/>
            </w:pPr>
            <w:r w:rsidRPr="00F52A23">
              <w:t>870</w:t>
            </w:r>
          </w:p>
        </w:tc>
      </w:tr>
      <w:tr w:rsidR="004325A6" w:rsidRPr="00F52A23" w14:paraId="3F909769" w14:textId="77777777" w:rsidTr="004325A6">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F2F75D" w14:textId="77777777" w:rsidR="004325A6" w:rsidRPr="00F52A23" w:rsidRDefault="004325A6" w:rsidP="00476366">
            <w:pPr>
              <w:spacing w:after="0"/>
            </w:pPr>
            <w:r w:rsidRPr="00F52A23">
              <w:t>Kobiety</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8087198" w14:textId="77777777" w:rsidR="004325A6" w:rsidRPr="00F52A23" w:rsidRDefault="004325A6" w:rsidP="00476366">
            <w:pPr>
              <w:spacing w:after="0"/>
              <w:jc w:val="right"/>
            </w:pPr>
            <w:r w:rsidRPr="00F52A23">
              <w:t>12</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16FAA0A6" w14:textId="77777777" w:rsidR="004325A6" w:rsidRPr="00F52A23" w:rsidRDefault="004325A6" w:rsidP="00476366">
            <w:pPr>
              <w:spacing w:after="0"/>
              <w:jc w:val="right"/>
            </w:pPr>
            <w:r w:rsidRPr="00F52A23">
              <w:t>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7F1BE46" w14:textId="77777777" w:rsidR="004325A6" w:rsidRPr="00F52A23" w:rsidRDefault="004325A6" w:rsidP="00476366">
            <w:pPr>
              <w:spacing w:after="0"/>
              <w:jc w:val="right"/>
            </w:pPr>
            <w:r w:rsidRPr="00F52A23">
              <w:t>9</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01D3F3A" w14:textId="77777777" w:rsidR="004325A6" w:rsidRPr="00F52A23" w:rsidRDefault="004325A6" w:rsidP="00476366">
            <w:pPr>
              <w:spacing w:after="0"/>
              <w:jc w:val="right"/>
            </w:pPr>
            <w:r w:rsidRPr="00F52A23">
              <w:t>44</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D0F4598" w14:textId="77777777" w:rsidR="004325A6" w:rsidRPr="00F52A23" w:rsidRDefault="004325A6" w:rsidP="00476366">
            <w:pPr>
              <w:spacing w:after="0"/>
              <w:jc w:val="right"/>
            </w:pPr>
            <w:r w:rsidRPr="00F52A23">
              <w:t>169</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DEDDAE5" w14:textId="77777777" w:rsidR="004325A6" w:rsidRPr="00F52A23" w:rsidRDefault="004325A6" w:rsidP="00476366">
            <w:pPr>
              <w:spacing w:after="0"/>
              <w:jc w:val="right"/>
            </w:pPr>
            <w:r w:rsidRPr="00F52A23">
              <w:t>145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38F36307" w14:textId="77777777" w:rsidR="004325A6" w:rsidRPr="00F52A23" w:rsidRDefault="004325A6" w:rsidP="00476366">
            <w:pPr>
              <w:spacing w:after="0"/>
              <w:jc w:val="right"/>
            </w:pPr>
            <w:r w:rsidRPr="00F52A23">
              <w:t>127</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6C2AC33B" w14:textId="77777777" w:rsidR="004325A6" w:rsidRPr="00F52A23" w:rsidRDefault="004325A6" w:rsidP="00476366">
            <w:pPr>
              <w:spacing w:after="0"/>
              <w:jc w:val="right"/>
            </w:pPr>
            <w:r w:rsidRPr="00F52A23">
              <w:t>351</w:t>
            </w:r>
          </w:p>
        </w:tc>
      </w:tr>
      <w:tr w:rsidR="004325A6" w:rsidRPr="00F52A23" w14:paraId="4DE09F73" w14:textId="77777777" w:rsidTr="004325A6">
        <w:trPr>
          <w:trHeight w:val="290"/>
        </w:trPr>
        <w:tc>
          <w:tcPr>
            <w:tcW w:w="2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0D5D0E" w14:textId="77777777" w:rsidR="004325A6" w:rsidRPr="00F52A23" w:rsidRDefault="004325A6" w:rsidP="00476366">
            <w:pPr>
              <w:spacing w:after="0"/>
            </w:pPr>
            <w:r w:rsidRPr="00F52A23">
              <w:t>Mężczyźni</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00B7A7A0" w14:textId="77777777" w:rsidR="004325A6" w:rsidRPr="00F52A23" w:rsidRDefault="004325A6" w:rsidP="00476366">
            <w:pPr>
              <w:spacing w:after="0"/>
              <w:jc w:val="right"/>
            </w:pPr>
            <w:r w:rsidRPr="00F52A23">
              <w:t>61</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0A647D2" w14:textId="77777777" w:rsidR="004325A6" w:rsidRPr="00F52A23" w:rsidRDefault="004325A6" w:rsidP="00476366">
            <w:pPr>
              <w:spacing w:after="0"/>
              <w:jc w:val="right"/>
            </w:pPr>
            <w:r w:rsidRPr="00F52A23">
              <w:t>53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261DFA97" w14:textId="77777777" w:rsidR="004325A6" w:rsidRPr="00F52A23" w:rsidRDefault="004325A6" w:rsidP="00476366">
            <w:pPr>
              <w:spacing w:after="0"/>
              <w:jc w:val="right"/>
            </w:pPr>
            <w:r w:rsidRPr="00F52A23">
              <w:t>53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672333C7" w14:textId="77777777" w:rsidR="004325A6" w:rsidRPr="00F52A23" w:rsidRDefault="004325A6" w:rsidP="00476366">
            <w:pPr>
              <w:spacing w:after="0"/>
              <w:jc w:val="right"/>
            </w:pPr>
            <w:r w:rsidRPr="00F52A23">
              <w:t>55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4C865556" w14:textId="77777777" w:rsidR="004325A6" w:rsidRPr="00F52A23" w:rsidRDefault="004325A6" w:rsidP="00476366">
            <w:pPr>
              <w:spacing w:after="0"/>
              <w:jc w:val="right"/>
            </w:pPr>
            <w:r w:rsidRPr="00F52A23">
              <w:t>635</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5884A5F3" w14:textId="77777777" w:rsidR="004325A6" w:rsidRPr="00F52A23" w:rsidRDefault="004325A6" w:rsidP="00476366">
            <w:pPr>
              <w:spacing w:after="0"/>
              <w:jc w:val="right"/>
            </w:pPr>
            <w:r w:rsidRPr="00F52A23">
              <w:t>663</w:t>
            </w:r>
          </w:p>
        </w:tc>
        <w:tc>
          <w:tcPr>
            <w:tcW w:w="351" w:type="pct"/>
            <w:tcBorders>
              <w:top w:val="single" w:sz="4" w:space="0" w:color="auto"/>
              <w:left w:val="nil"/>
              <w:bottom w:val="single" w:sz="4" w:space="0" w:color="auto"/>
              <w:right w:val="single" w:sz="4" w:space="0" w:color="auto"/>
            </w:tcBorders>
            <w:shd w:val="clear" w:color="auto" w:fill="auto"/>
            <w:noWrap/>
            <w:vAlign w:val="center"/>
          </w:tcPr>
          <w:p w14:paraId="73DF2FB8" w14:textId="77777777" w:rsidR="004325A6" w:rsidRPr="00F52A23" w:rsidRDefault="004325A6" w:rsidP="00476366">
            <w:pPr>
              <w:spacing w:after="0"/>
              <w:jc w:val="right"/>
            </w:pPr>
            <w:r w:rsidRPr="00F52A23">
              <w:t>556</w:t>
            </w:r>
          </w:p>
        </w:tc>
        <w:tc>
          <w:tcPr>
            <w:tcW w:w="349" w:type="pct"/>
            <w:tcBorders>
              <w:top w:val="single" w:sz="4" w:space="0" w:color="auto"/>
              <w:left w:val="nil"/>
              <w:bottom w:val="single" w:sz="4" w:space="0" w:color="auto"/>
              <w:right w:val="single" w:sz="4" w:space="0" w:color="auto"/>
            </w:tcBorders>
            <w:shd w:val="clear" w:color="auto" w:fill="auto"/>
            <w:noWrap/>
            <w:vAlign w:val="center"/>
          </w:tcPr>
          <w:p w14:paraId="54369AE1" w14:textId="77777777" w:rsidR="004325A6" w:rsidRPr="00F52A23" w:rsidRDefault="004325A6" w:rsidP="00476366">
            <w:pPr>
              <w:spacing w:after="0"/>
              <w:jc w:val="right"/>
            </w:pPr>
            <w:r w:rsidRPr="00F52A23">
              <w:t>519</w:t>
            </w:r>
          </w:p>
        </w:tc>
      </w:tr>
    </w:tbl>
    <w:p w14:paraId="786FCEA6" w14:textId="77777777" w:rsidR="004325A6" w:rsidRPr="00FD6ECA" w:rsidRDefault="004325A6" w:rsidP="004325A6">
      <w:pPr>
        <w:spacing w:before="120" w:after="0" w:line="240" w:lineRule="auto"/>
        <w:jc w:val="both"/>
        <w:rPr>
          <w:rFonts w:cs="Arial"/>
          <w:bCs/>
          <w:sz w:val="18"/>
          <w:szCs w:val="18"/>
        </w:rPr>
      </w:pPr>
      <w:r w:rsidRPr="00FD6ECA">
        <w:rPr>
          <w:rFonts w:cs="Arial"/>
          <w:bCs/>
          <w:sz w:val="18"/>
          <w:szCs w:val="18"/>
        </w:rPr>
        <w:t xml:space="preserve">Źródło: </w:t>
      </w:r>
      <w:r w:rsidRPr="00FD6ECA">
        <w:rPr>
          <w:rFonts w:cs="Arial"/>
          <w:i/>
          <w:iCs/>
          <w:sz w:val="18"/>
          <w:szCs w:val="18"/>
        </w:rPr>
        <w:t>Badanie społeczne „Charakterystyka zjawiska przemocy w rodzinie…(op. cit.)</w:t>
      </w:r>
      <w:r w:rsidRPr="00FD6ECA">
        <w:rPr>
          <w:rFonts w:cs="Arial"/>
          <w:sz w:val="18"/>
          <w:szCs w:val="18"/>
        </w:rPr>
        <w:t>, SACADA Pracownia Badawczo-Projektowa, Kraków 2021.</w:t>
      </w:r>
    </w:p>
    <w:p w14:paraId="6BAFB283" w14:textId="6B534B12" w:rsidR="00FD6ECA" w:rsidRPr="00621A5A" w:rsidRDefault="00FD6ECA" w:rsidP="00FD6ECA">
      <w:pPr>
        <w:spacing w:after="0"/>
        <w:jc w:val="both"/>
        <w:rPr>
          <w:rFonts w:cs="Arial"/>
        </w:rPr>
      </w:pPr>
      <w:bookmarkStart w:id="106" w:name="_Hlk87873037"/>
      <w:bookmarkStart w:id="107" w:name="_Toc88653794"/>
      <w:bookmarkEnd w:id="59"/>
    </w:p>
    <w:p w14:paraId="5F7A232B" w14:textId="4F46D6EA" w:rsidR="00FD6ECA" w:rsidRPr="004325A6" w:rsidRDefault="00FD6ECA" w:rsidP="000D24F2">
      <w:pPr>
        <w:pStyle w:val="Nagwek2"/>
      </w:pPr>
      <w:bookmarkStart w:id="108" w:name="_Toc101523795"/>
      <w:bookmarkStart w:id="109" w:name="_Hlk97232723"/>
      <w:r w:rsidRPr="004325A6">
        <w:t xml:space="preserve">Analiza zjawiska przemocy w rodzinie na podstawie danych </w:t>
      </w:r>
      <w:bookmarkEnd w:id="106"/>
      <w:r w:rsidRPr="004325A6">
        <w:t>Policji</w:t>
      </w:r>
      <w:bookmarkEnd w:id="107"/>
      <w:bookmarkEnd w:id="108"/>
    </w:p>
    <w:bookmarkEnd w:id="109"/>
    <w:p w14:paraId="5B6540EC" w14:textId="77777777" w:rsidR="00671FC5" w:rsidRPr="00671FC5" w:rsidRDefault="00671FC5" w:rsidP="00FB2148">
      <w:pPr>
        <w:spacing w:after="0" w:line="360" w:lineRule="auto"/>
        <w:jc w:val="both"/>
        <w:rPr>
          <w:rFonts w:cs="Arial"/>
          <w:szCs w:val="22"/>
        </w:rPr>
      </w:pPr>
      <w:r w:rsidRPr="00671FC5">
        <w:rPr>
          <w:rFonts w:cs="Arial"/>
          <w:szCs w:val="22"/>
        </w:rPr>
        <w:t>Analizując dane z krajowych statystyk policyjnych dotyczące liczby wypełnionych formularzy „Niebieska Karta – A”, zauważyć można tendencję spadkową w 2020 roku w stosunku do roku 2017 o ponad 3000 formularzy. Sytuacja ta obejmuje zarówno liczbę formularzy wszczynających procedurę oraz liczbę formularzy dotyczących kolejnych przypadków przemocy w rodzinie w trakcie trwającej już procedury. Analogiczna sytuacja występuje w województwie łódzkim, gdzie liczba dotyczących wypełnionych formularzy „Niebieska Karta – A” według statystyk Komendy Wojewódzkiej Policji w Łodzi, w 2017 roku wynosiła 4513, zaś w 2020 – 3920. Zmienną, która w 2020 roku wynosiła w województwie łódzkim więcej niż w 2017 jest liczba formularzy dotyczących kolejnych przypadków przemocy w rodzinie w trakcie trwającej procedury, był to wzrost o 48 przypadki.</w:t>
      </w:r>
    </w:p>
    <w:p w14:paraId="78DC36E8" w14:textId="77777777" w:rsidR="00331E42" w:rsidRDefault="00331E42" w:rsidP="00331E42">
      <w:pPr>
        <w:spacing w:after="0" w:line="360" w:lineRule="auto"/>
        <w:jc w:val="both"/>
        <w:rPr>
          <w:rFonts w:cs="Arial"/>
          <w:szCs w:val="22"/>
        </w:rPr>
      </w:pPr>
    </w:p>
    <w:p w14:paraId="567895D8" w14:textId="71F35C2C" w:rsidR="00671FC5" w:rsidRPr="00671FC5" w:rsidRDefault="00671FC5" w:rsidP="00331E42">
      <w:pPr>
        <w:spacing w:after="0" w:line="360" w:lineRule="auto"/>
        <w:jc w:val="both"/>
        <w:rPr>
          <w:rFonts w:cs="Arial"/>
          <w:szCs w:val="22"/>
        </w:rPr>
      </w:pPr>
      <w:r w:rsidRPr="00671FC5">
        <w:rPr>
          <w:rFonts w:cs="Arial"/>
          <w:szCs w:val="22"/>
        </w:rPr>
        <w:t xml:space="preserve">Podobnie kształtuje się tendencja spadkowa </w:t>
      </w:r>
      <w:bookmarkStart w:id="110" w:name="_Hlk97104193"/>
      <w:r w:rsidRPr="00671FC5">
        <w:rPr>
          <w:rFonts w:cs="Arial"/>
          <w:szCs w:val="22"/>
        </w:rPr>
        <w:t xml:space="preserve">liczby osób, co do których istnieje podejrzenie, </w:t>
      </w:r>
      <w:r w:rsidR="00B370C3">
        <w:rPr>
          <w:rFonts w:cs="Arial"/>
          <w:szCs w:val="22"/>
        </w:rPr>
        <w:br/>
      </w:r>
      <w:r w:rsidRPr="00671FC5">
        <w:rPr>
          <w:rFonts w:cs="Arial"/>
          <w:szCs w:val="22"/>
        </w:rPr>
        <w:t>że są dotknięte przemocą</w:t>
      </w:r>
      <w:bookmarkEnd w:id="110"/>
      <w:r w:rsidRPr="00671FC5">
        <w:rPr>
          <w:rFonts w:cs="Arial"/>
          <w:szCs w:val="22"/>
        </w:rPr>
        <w:t xml:space="preserve">. W skali kraju w 2017 roku liczba ta wynosiła 92 529, zaś w 2020 - 85 575. Zdecydowanie najczęściej osobami potencjalnie doświadczającymi przemocy domowej są kobiety, których w 2020 roku było 62 886, a liczba ta zmniejszyła się od roku 2017 o ponad 5000. Kolejnymi grupami osób, co do których istnieje podejrzenie, że są dotknięte przemocą są małoletni i mężczyźni. Ci ostatni w skali kraju zdecydowanie najrzadziej są wskazywani, jako potencjalne ofiary przemocy, a w 2020 roku było ich około 6 razy mniej niż kobiet (10 922). Sytuacja w województwie łódzkim w większości odwzorowuje statystykę krajową. To kobiety najczęściej są podejrzane o to, że doświadczają przemocy. Dodatkowo pojawia się informacja, że są to kobiety w przedziale wiekowym powyżej 65 roku życia, które w 2020 roku ponad 6 razy częściej są ofiarami przemocy domowej, niż kobiety młodsze (poniżej 65 roku życia). </w:t>
      </w:r>
      <w:r w:rsidR="00B370C3">
        <w:rPr>
          <w:rFonts w:cs="Arial"/>
          <w:szCs w:val="22"/>
        </w:rPr>
        <w:br/>
      </w:r>
      <w:r w:rsidRPr="00671FC5">
        <w:rPr>
          <w:rFonts w:cs="Arial"/>
          <w:szCs w:val="22"/>
        </w:rPr>
        <w:t>W województwie łódzkim w 2020 roku niespełna 40 mężczyzn doświadczało przemocy częściej niż w roku 2017.</w:t>
      </w:r>
    </w:p>
    <w:p w14:paraId="55A67D2C" w14:textId="77777777" w:rsidR="00331E42" w:rsidRDefault="00331E42" w:rsidP="00FB2148">
      <w:pPr>
        <w:spacing w:after="0" w:line="360" w:lineRule="auto"/>
        <w:jc w:val="both"/>
        <w:rPr>
          <w:rFonts w:cs="Arial"/>
          <w:szCs w:val="22"/>
        </w:rPr>
      </w:pPr>
    </w:p>
    <w:p w14:paraId="6B195FD3" w14:textId="215410AA" w:rsidR="00671FC5" w:rsidRPr="00671FC5" w:rsidRDefault="00671FC5" w:rsidP="00FB2148">
      <w:pPr>
        <w:spacing w:after="0" w:line="360" w:lineRule="auto"/>
        <w:jc w:val="both"/>
        <w:rPr>
          <w:rFonts w:cs="Arial"/>
          <w:szCs w:val="22"/>
        </w:rPr>
      </w:pPr>
      <w:r w:rsidRPr="00671FC5">
        <w:rPr>
          <w:rFonts w:cs="Arial"/>
          <w:szCs w:val="22"/>
        </w:rPr>
        <w:t xml:space="preserve">Na poziomie krajowym w 2020 roku to zdecydowanie częściej mężczyźni są podejrzani </w:t>
      </w:r>
      <w:r w:rsidR="00B370C3">
        <w:rPr>
          <w:rFonts w:cs="Arial"/>
          <w:szCs w:val="22"/>
        </w:rPr>
        <w:br/>
      </w:r>
      <w:r w:rsidRPr="00671FC5">
        <w:rPr>
          <w:rFonts w:cs="Arial"/>
          <w:szCs w:val="22"/>
        </w:rPr>
        <w:t xml:space="preserve">o dokonywanie przemocy w rodzinie (66 198). Jest ich niemal 10 razy więcej niż kobiet (6 677). Mimo to ich liczba w porównaniu z rokiem 2017 maleje na rzecz nieznacznego wzrostu liczby kobiet i nieletnich podejrzanych o to samo przestępstwo. Analogiczna sytuacja występuje </w:t>
      </w:r>
      <w:r w:rsidR="00B370C3">
        <w:rPr>
          <w:rFonts w:cs="Arial"/>
          <w:szCs w:val="22"/>
        </w:rPr>
        <w:br/>
      </w:r>
      <w:r w:rsidRPr="00671FC5">
        <w:rPr>
          <w:rFonts w:cs="Arial"/>
          <w:szCs w:val="22"/>
        </w:rPr>
        <w:t>w województwie łódzkim – zdecydowanie dominują mężczyźni, jako potencjalni sprawcy przemocy, ale liczba kobiet i nieletnich w porównaniu z rokiem 2017 zaczęła rosnąć.</w:t>
      </w:r>
    </w:p>
    <w:p w14:paraId="41F23797" w14:textId="77777777" w:rsidR="00331E42" w:rsidRDefault="00331E42" w:rsidP="00331E42">
      <w:pPr>
        <w:spacing w:after="0" w:line="360" w:lineRule="auto"/>
        <w:jc w:val="both"/>
        <w:rPr>
          <w:rFonts w:cs="Arial"/>
          <w:szCs w:val="22"/>
        </w:rPr>
      </w:pPr>
      <w:bookmarkStart w:id="111" w:name="_Hlk88995166"/>
    </w:p>
    <w:p w14:paraId="477E121F" w14:textId="6F1CE10A" w:rsidR="00671FC5" w:rsidRPr="00671FC5" w:rsidRDefault="00671FC5" w:rsidP="00331E42">
      <w:pPr>
        <w:spacing w:after="0" w:line="360" w:lineRule="auto"/>
        <w:jc w:val="both"/>
        <w:rPr>
          <w:rFonts w:cs="Arial"/>
          <w:szCs w:val="22"/>
        </w:rPr>
      </w:pPr>
      <w:r w:rsidRPr="00671FC5">
        <w:rPr>
          <w:rFonts w:cs="Arial"/>
          <w:szCs w:val="22"/>
        </w:rPr>
        <w:t>Widoczne i wyraźne jest także powiązanie przemocy z używaniem alkoholu. Mimo, że liczba osób w skali kraju stosująca przemoc w  rodzinie i jednocześnie będąca pod wpływem alkoholu maleje (z 46 092 w 2020 roku do 39 798 w 2020 roku), to nadal stanowi około połowy wśród wszystkich przypadków stosowania przemocy w kraju. Wśród nich dominują mężczyźni, jednak ich liczba wyraźnie spadła (o ponad 6 000) w perspektywie ostatnich lat. Odmienna sytuacja dotyczy kobiet i nieletnich, bo to właśnie wśród tych dwóch grup zauważyć można wzrost liczby osób stosujących przemoc w rodzinie będąc pod wpływem alkoholu. Sytuacja w województwie łódzkim odzwierciedla sytuację w kraju.</w:t>
      </w:r>
    </w:p>
    <w:bookmarkEnd w:id="111"/>
    <w:p w14:paraId="5E5C3A6C" w14:textId="77777777" w:rsidR="00331E42" w:rsidRDefault="00331E42" w:rsidP="00331E42">
      <w:pPr>
        <w:spacing w:after="0" w:line="360" w:lineRule="auto"/>
        <w:jc w:val="both"/>
        <w:rPr>
          <w:rFonts w:cs="Arial"/>
          <w:szCs w:val="22"/>
        </w:rPr>
      </w:pPr>
    </w:p>
    <w:p w14:paraId="4A89FB77" w14:textId="52779EA9" w:rsidR="00671FC5" w:rsidRPr="00671FC5" w:rsidRDefault="00671FC5" w:rsidP="00331E42">
      <w:pPr>
        <w:spacing w:after="0" w:line="360" w:lineRule="auto"/>
        <w:jc w:val="both"/>
        <w:rPr>
          <w:rFonts w:cs="Arial"/>
          <w:szCs w:val="22"/>
        </w:rPr>
      </w:pPr>
      <w:r w:rsidRPr="00671FC5">
        <w:rPr>
          <w:rFonts w:cs="Arial"/>
          <w:szCs w:val="22"/>
        </w:rPr>
        <w:t xml:space="preserve">Analizując liczbę dzieci umieszczonych w rodzinie zastępczej lub w placówce opiekuńczo – wychowawczej zauważyć można wyraźny spadek. W 2017 roku umieszczono 413 dzieci umieszczonych w rodzinie zastępczej lub w placówce opiekuńczo – wychowawczej, zaś w 2020 roku zdecydowanie mniej – 288. Liczba ta rokrocznie malała. Podobna sytuacja ma miejsce </w:t>
      </w:r>
      <w:r w:rsidR="00B370C3">
        <w:rPr>
          <w:rFonts w:cs="Arial"/>
          <w:szCs w:val="22"/>
        </w:rPr>
        <w:br/>
      </w:r>
      <w:r w:rsidRPr="00671FC5">
        <w:rPr>
          <w:rFonts w:cs="Arial"/>
          <w:szCs w:val="22"/>
        </w:rPr>
        <w:t xml:space="preserve">w województwie łódzkim, gdzie liczba dzieci umieszczonych w rodzinie zastępczej </w:t>
      </w:r>
      <w:r w:rsidR="00B370C3">
        <w:rPr>
          <w:rFonts w:cs="Arial"/>
          <w:szCs w:val="22"/>
        </w:rPr>
        <w:br/>
      </w:r>
      <w:r w:rsidRPr="00671FC5">
        <w:rPr>
          <w:rFonts w:cs="Arial"/>
          <w:szCs w:val="22"/>
        </w:rPr>
        <w:t>lub w placówce opiekuńczo – wychowawczej spadła na przestrzeni lat z 77 do 55.</w:t>
      </w:r>
    </w:p>
    <w:p w14:paraId="2A80D3A8" w14:textId="520E921C" w:rsidR="00671FC5" w:rsidRDefault="00671FC5" w:rsidP="00FB2148">
      <w:pPr>
        <w:spacing w:after="0" w:line="360" w:lineRule="auto"/>
        <w:jc w:val="both"/>
        <w:rPr>
          <w:rFonts w:cs="Arial"/>
          <w:szCs w:val="22"/>
        </w:rPr>
      </w:pPr>
      <w:r w:rsidRPr="00671FC5">
        <w:rPr>
          <w:rFonts w:cs="Arial"/>
          <w:szCs w:val="22"/>
        </w:rPr>
        <w:t xml:space="preserve">W województwie łódzkim najczęściej stosowanym rodzajem przemocy jest przemoc psychiczna (w 2020 roku – 4970) i fizyczna (w 2020 roku – 3580). W porównaniu z latami wcześniejszymi liczba osób doświadczających tych rodzajów przemocy spadła, podobnie jak liczba wszystkich osób potencjalnie doświadczających przemocy. Najrzadziej stosowanym rodzajem przemocy </w:t>
      </w:r>
      <w:r w:rsidR="00B370C3">
        <w:rPr>
          <w:rFonts w:cs="Arial"/>
          <w:szCs w:val="22"/>
        </w:rPr>
        <w:br/>
      </w:r>
      <w:r w:rsidRPr="00671FC5">
        <w:rPr>
          <w:rFonts w:cs="Arial"/>
          <w:szCs w:val="22"/>
        </w:rPr>
        <w:t>w województwie łódzkim w roku 2020 była przemoc seksualna (47 przypadki) i ekonomiczna (214 przypadki).</w:t>
      </w:r>
    </w:p>
    <w:p w14:paraId="21ACAEDA" w14:textId="77777777" w:rsidR="00331E42" w:rsidRPr="00671FC5" w:rsidRDefault="00331E42" w:rsidP="00FB2148">
      <w:pPr>
        <w:spacing w:after="0" w:line="360" w:lineRule="auto"/>
        <w:jc w:val="both"/>
        <w:rPr>
          <w:rFonts w:cs="Arial"/>
          <w:szCs w:val="22"/>
        </w:rPr>
      </w:pPr>
    </w:p>
    <w:p w14:paraId="2B449C30" w14:textId="5081E3DC" w:rsidR="00671FC5" w:rsidRPr="0045350D" w:rsidRDefault="00671FC5" w:rsidP="00671FC5">
      <w:pPr>
        <w:rPr>
          <w:b/>
          <w:bCs/>
        </w:rPr>
      </w:pPr>
      <w:bookmarkStart w:id="112" w:name="_Hlk97232353"/>
      <w:r w:rsidRPr="0045350D">
        <w:rPr>
          <w:b/>
          <w:bCs/>
        </w:rPr>
        <w:t xml:space="preserve">Tabela </w:t>
      </w:r>
      <w:r>
        <w:rPr>
          <w:b/>
          <w:bCs/>
        </w:rPr>
        <w:t>15</w:t>
      </w:r>
      <w:r w:rsidRPr="0045350D">
        <w:rPr>
          <w:b/>
          <w:bCs/>
        </w:rPr>
        <w:t>. Liczna wypełnionych formularzy „Niebieska Karta – A”</w:t>
      </w:r>
    </w:p>
    <w:bookmarkEnd w:id="112"/>
    <w:tbl>
      <w:tblPr>
        <w:tblStyle w:val="Zwykatabela3"/>
        <w:tblW w:w="9300" w:type="dxa"/>
        <w:tblLook w:val="04A0" w:firstRow="1" w:lastRow="0" w:firstColumn="1" w:lastColumn="0" w:noHBand="0" w:noVBand="1"/>
      </w:tblPr>
      <w:tblGrid>
        <w:gridCol w:w="580"/>
        <w:gridCol w:w="3120"/>
        <w:gridCol w:w="700"/>
        <w:gridCol w:w="700"/>
        <w:gridCol w:w="700"/>
        <w:gridCol w:w="700"/>
        <w:gridCol w:w="723"/>
        <w:gridCol w:w="723"/>
        <w:gridCol w:w="723"/>
        <w:gridCol w:w="723"/>
      </w:tblGrid>
      <w:tr w:rsidR="00671FC5" w:rsidRPr="00FE7372" w14:paraId="0C7486C1" w14:textId="77777777" w:rsidTr="0047636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700" w:type="dxa"/>
            <w:gridSpan w:val="2"/>
            <w:vMerge w:val="restart"/>
            <w:noWrap/>
            <w:hideMark/>
          </w:tcPr>
          <w:p w14:paraId="0228B435" w14:textId="77777777" w:rsidR="00671FC5" w:rsidRPr="00FE7372" w:rsidRDefault="00671FC5" w:rsidP="00476366">
            <w:pPr>
              <w:rPr>
                <w:rFonts w:ascii="Calibri" w:eastAsia="Times New Roman" w:hAnsi="Calibri"/>
                <w:color w:val="000000"/>
                <w:sz w:val="20"/>
                <w:szCs w:val="20"/>
                <w:lang w:eastAsia="pl-PL"/>
              </w:rPr>
            </w:pPr>
          </w:p>
        </w:tc>
        <w:tc>
          <w:tcPr>
            <w:tcW w:w="2800" w:type="dxa"/>
            <w:gridSpan w:val="4"/>
            <w:shd w:val="clear" w:color="auto" w:fill="DAA3FF"/>
            <w:noWrap/>
          </w:tcPr>
          <w:p w14:paraId="6E9615C4" w14:textId="77777777" w:rsidR="00671FC5" w:rsidRPr="00FE7372" w:rsidRDefault="00671FC5" w:rsidP="0047636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 xml:space="preserve">Poziom województwa </w:t>
            </w:r>
            <w:r w:rsidRPr="00671FC5">
              <w:rPr>
                <w:rFonts w:ascii="Calibri" w:eastAsia="Times New Roman" w:hAnsi="Calibri"/>
                <w:color w:val="000000"/>
                <w:sz w:val="20"/>
                <w:szCs w:val="20"/>
                <w:lang w:eastAsia="pl-PL"/>
              </w:rPr>
              <w:t>łódzkiego</w:t>
            </w:r>
          </w:p>
        </w:tc>
        <w:tc>
          <w:tcPr>
            <w:tcW w:w="2800" w:type="dxa"/>
            <w:gridSpan w:val="4"/>
            <w:shd w:val="clear" w:color="auto" w:fill="D9D9D9" w:themeFill="background1" w:themeFillShade="D9"/>
            <w:noWrap/>
            <w:hideMark/>
          </w:tcPr>
          <w:p w14:paraId="0ECDE91C" w14:textId="77777777" w:rsidR="00671FC5" w:rsidRPr="00FE7372" w:rsidRDefault="00671FC5" w:rsidP="0047636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Poziom krajowy</w:t>
            </w:r>
          </w:p>
        </w:tc>
      </w:tr>
      <w:tr w:rsidR="00671FC5" w:rsidRPr="00FE7372" w14:paraId="645213AE" w14:textId="77777777" w:rsidTr="00476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0" w:type="dxa"/>
            <w:gridSpan w:val="2"/>
            <w:vMerge/>
            <w:noWrap/>
            <w:hideMark/>
          </w:tcPr>
          <w:p w14:paraId="6D625AB3" w14:textId="77777777" w:rsidR="00671FC5" w:rsidRPr="00FE7372" w:rsidRDefault="00671FC5" w:rsidP="00476366">
            <w:pPr>
              <w:rPr>
                <w:rFonts w:ascii="Calibri" w:eastAsia="Times New Roman" w:hAnsi="Calibri"/>
                <w:color w:val="000000"/>
                <w:sz w:val="20"/>
                <w:szCs w:val="20"/>
                <w:lang w:eastAsia="pl-PL"/>
              </w:rPr>
            </w:pPr>
          </w:p>
        </w:tc>
        <w:tc>
          <w:tcPr>
            <w:tcW w:w="700" w:type="dxa"/>
            <w:noWrap/>
          </w:tcPr>
          <w:p w14:paraId="713E74E5"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lang w:eastAsia="pl-PL"/>
              </w:rPr>
            </w:pPr>
            <w:r w:rsidRPr="00FE7372">
              <w:rPr>
                <w:rFonts w:ascii="Calibri" w:eastAsia="Times New Roman" w:hAnsi="Calibri"/>
                <w:b/>
                <w:bCs/>
                <w:color w:val="000000"/>
                <w:sz w:val="20"/>
                <w:szCs w:val="20"/>
                <w:lang w:eastAsia="pl-PL"/>
              </w:rPr>
              <w:t>2017</w:t>
            </w:r>
          </w:p>
        </w:tc>
        <w:tc>
          <w:tcPr>
            <w:tcW w:w="700" w:type="dxa"/>
            <w:noWrap/>
          </w:tcPr>
          <w:p w14:paraId="04175661"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lang w:eastAsia="pl-PL"/>
              </w:rPr>
            </w:pPr>
            <w:r w:rsidRPr="00FE7372">
              <w:rPr>
                <w:rFonts w:ascii="Calibri" w:eastAsia="Times New Roman" w:hAnsi="Calibri"/>
                <w:b/>
                <w:bCs/>
                <w:color w:val="000000"/>
                <w:sz w:val="20"/>
                <w:szCs w:val="20"/>
                <w:lang w:eastAsia="pl-PL"/>
              </w:rPr>
              <w:t>2018</w:t>
            </w:r>
          </w:p>
        </w:tc>
        <w:tc>
          <w:tcPr>
            <w:tcW w:w="700" w:type="dxa"/>
            <w:noWrap/>
          </w:tcPr>
          <w:p w14:paraId="0E596AFC"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lang w:eastAsia="pl-PL"/>
              </w:rPr>
            </w:pPr>
            <w:r w:rsidRPr="00FE7372">
              <w:rPr>
                <w:rFonts w:ascii="Calibri" w:eastAsia="Times New Roman" w:hAnsi="Calibri"/>
                <w:b/>
                <w:bCs/>
                <w:color w:val="000000"/>
                <w:sz w:val="20"/>
                <w:szCs w:val="20"/>
                <w:lang w:eastAsia="pl-PL"/>
              </w:rPr>
              <w:t>2019</w:t>
            </w:r>
          </w:p>
        </w:tc>
        <w:tc>
          <w:tcPr>
            <w:tcW w:w="700" w:type="dxa"/>
            <w:noWrap/>
          </w:tcPr>
          <w:p w14:paraId="1769EB50"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lang w:eastAsia="pl-PL"/>
              </w:rPr>
            </w:pPr>
            <w:r w:rsidRPr="00FE7372">
              <w:rPr>
                <w:rFonts w:ascii="Calibri" w:eastAsia="Times New Roman" w:hAnsi="Calibri"/>
                <w:b/>
                <w:bCs/>
                <w:color w:val="000000"/>
                <w:sz w:val="20"/>
                <w:szCs w:val="20"/>
                <w:lang w:eastAsia="pl-PL"/>
              </w:rPr>
              <w:t>2020</w:t>
            </w:r>
          </w:p>
        </w:tc>
        <w:tc>
          <w:tcPr>
            <w:tcW w:w="700" w:type="dxa"/>
            <w:noWrap/>
          </w:tcPr>
          <w:p w14:paraId="55752484"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lang w:eastAsia="pl-PL"/>
              </w:rPr>
            </w:pPr>
            <w:r w:rsidRPr="00FE7372">
              <w:rPr>
                <w:rFonts w:ascii="Calibri" w:eastAsia="Times New Roman" w:hAnsi="Calibri"/>
                <w:b/>
                <w:bCs/>
                <w:color w:val="000000"/>
                <w:sz w:val="20"/>
                <w:szCs w:val="20"/>
                <w:lang w:eastAsia="pl-PL"/>
              </w:rPr>
              <w:t>2017</w:t>
            </w:r>
          </w:p>
        </w:tc>
        <w:tc>
          <w:tcPr>
            <w:tcW w:w="700" w:type="dxa"/>
            <w:noWrap/>
          </w:tcPr>
          <w:p w14:paraId="0A06CE99"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lang w:eastAsia="pl-PL"/>
              </w:rPr>
            </w:pPr>
            <w:r w:rsidRPr="00FE7372">
              <w:rPr>
                <w:rFonts w:ascii="Calibri" w:eastAsia="Times New Roman" w:hAnsi="Calibri"/>
                <w:b/>
                <w:bCs/>
                <w:color w:val="000000"/>
                <w:sz w:val="20"/>
                <w:szCs w:val="20"/>
                <w:lang w:eastAsia="pl-PL"/>
              </w:rPr>
              <w:t>2018</w:t>
            </w:r>
          </w:p>
        </w:tc>
        <w:tc>
          <w:tcPr>
            <w:tcW w:w="700" w:type="dxa"/>
            <w:noWrap/>
          </w:tcPr>
          <w:p w14:paraId="4230739C"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lang w:eastAsia="pl-PL"/>
              </w:rPr>
            </w:pPr>
            <w:r w:rsidRPr="00FE7372">
              <w:rPr>
                <w:rFonts w:ascii="Calibri" w:eastAsia="Times New Roman" w:hAnsi="Calibri"/>
                <w:b/>
                <w:bCs/>
                <w:color w:val="000000"/>
                <w:sz w:val="20"/>
                <w:szCs w:val="20"/>
                <w:lang w:eastAsia="pl-PL"/>
              </w:rPr>
              <w:t>2019</w:t>
            </w:r>
          </w:p>
        </w:tc>
        <w:tc>
          <w:tcPr>
            <w:tcW w:w="700" w:type="dxa"/>
            <w:noWrap/>
          </w:tcPr>
          <w:p w14:paraId="57D01212"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lang w:eastAsia="pl-PL"/>
              </w:rPr>
            </w:pPr>
            <w:r w:rsidRPr="00FE7372">
              <w:rPr>
                <w:rFonts w:ascii="Calibri" w:eastAsia="Times New Roman" w:hAnsi="Calibri"/>
                <w:b/>
                <w:bCs/>
                <w:color w:val="000000"/>
                <w:sz w:val="20"/>
                <w:szCs w:val="20"/>
                <w:lang w:eastAsia="pl-PL"/>
              </w:rPr>
              <w:t>2020</w:t>
            </w:r>
          </w:p>
        </w:tc>
      </w:tr>
      <w:tr w:rsidR="00671FC5" w:rsidRPr="00FE7372" w14:paraId="1A6BFB67" w14:textId="77777777" w:rsidTr="00476366">
        <w:trPr>
          <w:trHeight w:val="780"/>
        </w:trPr>
        <w:tc>
          <w:tcPr>
            <w:cnfStyle w:val="001000000000" w:firstRow="0" w:lastRow="0" w:firstColumn="1" w:lastColumn="0" w:oddVBand="0" w:evenVBand="0" w:oddHBand="0" w:evenHBand="0" w:firstRowFirstColumn="0" w:firstRowLastColumn="0" w:lastRowFirstColumn="0" w:lastRowLastColumn="0"/>
            <w:tcW w:w="580" w:type="dxa"/>
            <w:noWrap/>
            <w:hideMark/>
          </w:tcPr>
          <w:p w14:paraId="3BC9DD91"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w:t>
            </w:r>
          </w:p>
        </w:tc>
        <w:tc>
          <w:tcPr>
            <w:tcW w:w="3120" w:type="dxa"/>
            <w:hideMark/>
          </w:tcPr>
          <w:p w14:paraId="4A45D7F8" w14:textId="77777777" w:rsidR="00671FC5" w:rsidRPr="00FE7372" w:rsidRDefault="00671FC5" w:rsidP="004763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sz w:val="20"/>
                <w:szCs w:val="20"/>
                <w:lang w:eastAsia="pl-PL"/>
              </w:rPr>
            </w:pPr>
            <w:r w:rsidRPr="00FE7372">
              <w:rPr>
                <w:rFonts w:ascii="Calibri" w:eastAsia="Times New Roman" w:hAnsi="Calibri"/>
                <w:b/>
                <w:color w:val="000000"/>
                <w:sz w:val="20"/>
                <w:szCs w:val="20"/>
                <w:lang w:eastAsia="pl-PL"/>
              </w:rPr>
              <w:t>Liczba wypełnionych formularzy „Niebieska Karta – A” (ogółem), w tym:</w:t>
            </w:r>
          </w:p>
        </w:tc>
        <w:tc>
          <w:tcPr>
            <w:tcW w:w="700" w:type="dxa"/>
            <w:noWrap/>
          </w:tcPr>
          <w:p w14:paraId="747B2C31"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4 513</w:t>
            </w:r>
          </w:p>
        </w:tc>
        <w:tc>
          <w:tcPr>
            <w:tcW w:w="700" w:type="dxa"/>
            <w:noWrap/>
          </w:tcPr>
          <w:p w14:paraId="345B519B"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3 845</w:t>
            </w:r>
          </w:p>
        </w:tc>
        <w:tc>
          <w:tcPr>
            <w:tcW w:w="700" w:type="dxa"/>
            <w:noWrap/>
          </w:tcPr>
          <w:p w14:paraId="2E568040"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3 982</w:t>
            </w:r>
          </w:p>
        </w:tc>
        <w:tc>
          <w:tcPr>
            <w:tcW w:w="700" w:type="dxa"/>
            <w:noWrap/>
          </w:tcPr>
          <w:p w14:paraId="4782E207"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3 920</w:t>
            </w:r>
          </w:p>
        </w:tc>
        <w:tc>
          <w:tcPr>
            <w:tcW w:w="700" w:type="dxa"/>
            <w:noWrap/>
          </w:tcPr>
          <w:p w14:paraId="03260B07" w14:textId="77777777" w:rsidR="00671FC5" w:rsidRPr="00F13510"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13510">
              <w:rPr>
                <w:rFonts w:ascii="Calibri" w:eastAsia="Times New Roman" w:hAnsi="Calibri"/>
                <w:color w:val="000000"/>
                <w:sz w:val="20"/>
                <w:szCs w:val="20"/>
                <w:lang w:eastAsia="pl-PL"/>
              </w:rPr>
              <w:t>75662</w:t>
            </w:r>
          </w:p>
        </w:tc>
        <w:tc>
          <w:tcPr>
            <w:tcW w:w="700" w:type="dxa"/>
            <w:noWrap/>
          </w:tcPr>
          <w:p w14:paraId="6581AEE8" w14:textId="77777777" w:rsidR="00671FC5" w:rsidRPr="00F13510"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73</w:t>
            </w:r>
            <w:r w:rsidRPr="00F13510">
              <w:rPr>
                <w:rFonts w:ascii="Calibri" w:eastAsia="Times New Roman" w:hAnsi="Calibri"/>
                <w:color w:val="000000"/>
                <w:sz w:val="20"/>
                <w:szCs w:val="20"/>
                <w:lang w:eastAsia="pl-PL"/>
              </w:rPr>
              <w:t>153</w:t>
            </w:r>
          </w:p>
        </w:tc>
        <w:tc>
          <w:tcPr>
            <w:tcW w:w="700" w:type="dxa"/>
            <w:noWrap/>
          </w:tcPr>
          <w:p w14:paraId="3B1FF04C" w14:textId="77777777" w:rsidR="00671FC5" w:rsidRPr="00F13510"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74</w:t>
            </w:r>
            <w:r w:rsidRPr="00F13510">
              <w:rPr>
                <w:rFonts w:ascii="Calibri" w:eastAsia="Times New Roman" w:hAnsi="Calibri"/>
                <w:color w:val="000000"/>
                <w:sz w:val="20"/>
                <w:szCs w:val="20"/>
                <w:lang w:eastAsia="pl-PL"/>
              </w:rPr>
              <w:t>313</w:t>
            </w:r>
          </w:p>
        </w:tc>
        <w:tc>
          <w:tcPr>
            <w:tcW w:w="700" w:type="dxa"/>
            <w:noWrap/>
          </w:tcPr>
          <w:p w14:paraId="5352614F" w14:textId="77777777" w:rsidR="00671FC5" w:rsidRPr="00F13510"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72</w:t>
            </w:r>
            <w:r w:rsidRPr="00F13510">
              <w:rPr>
                <w:rFonts w:ascii="Calibri" w:eastAsia="Times New Roman" w:hAnsi="Calibri"/>
                <w:color w:val="000000"/>
                <w:sz w:val="20"/>
                <w:szCs w:val="20"/>
                <w:lang w:eastAsia="pl-PL"/>
              </w:rPr>
              <w:t>601</w:t>
            </w:r>
          </w:p>
        </w:tc>
      </w:tr>
      <w:tr w:rsidR="00671FC5" w:rsidRPr="00FE7372" w14:paraId="56EEE0FE" w14:textId="77777777" w:rsidTr="0047636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80" w:type="dxa"/>
            <w:noWrap/>
            <w:hideMark/>
          </w:tcPr>
          <w:p w14:paraId="3B9860E1"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a)</w:t>
            </w:r>
          </w:p>
        </w:tc>
        <w:tc>
          <w:tcPr>
            <w:tcW w:w="3120" w:type="dxa"/>
            <w:hideMark/>
          </w:tcPr>
          <w:p w14:paraId="5FC975FF" w14:textId="77777777" w:rsidR="00671FC5" w:rsidRPr="00FE7372" w:rsidRDefault="00671FC5" w:rsidP="004763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liczba formularzy wszczynających procedurę</w:t>
            </w:r>
          </w:p>
        </w:tc>
        <w:tc>
          <w:tcPr>
            <w:tcW w:w="700" w:type="dxa"/>
            <w:noWrap/>
          </w:tcPr>
          <w:p w14:paraId="4EC0A4CF"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4 009</w:t>
            </w:r>
          </w:p>
        </w:tc>
        <w:tc>
          <w:tcPr>
            <w:tcW w:w="700" w:type="dxa"/>
            <w:noWrap/>
          </w:tcPr>
          <w:p w14:paraId="4F7F65A0"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349</w:t>
            </w:r>
          </w:p>
        </w:tc>
        <w:tc>
          <w:tcPr>
            <w:tcW w:w="700" w:type="dxa"/>
            <w:noWrap/>
          </w:tcPr>
          <w:p w14:paraId="656A8F74"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3 538</w:t>
            </w:r>
          </w:p>
        </w:tc>
        <w:tc>
          <w:tcPr>
            <w:tcW w:w="700" w:type="dxa"/>
            <w:noWrap/>
          </w:tcPr>
          <w:p w14:paraId="440E374C"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3 368</w:t>
            </w:r>
          </w:p>
        </w:tc>
        <w:tc>
          <w:tcPr>
            <w:tcW w:w="700" w:type="dxa"/>
            <w:noWrap/>
          </w:tcPr>
          <w:p w14:paraId="706C367F"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61</w:t>
            </w:r>
            <w:r w:rsidRPr="00FE7372">
              <w:rPr>
                <w:rFonts w:ascii="Calibri" w:eastAsia="Times New Roman" w:hAnsi="Calibri"/>
                <w:color w:val="000000"/>
                <w:sz w:val="20"/>
                <w:szCs w:val="20"/>
                <w:lang w:eastAsia="pl-PL"/>
              </w:rPr>
              <w:t>980</w:t>
            </w:r>
          </w:p>
        </w:tc>
        <w:tc>
          <w:tcPr>
            <w:tcW w:w="700" w:type="dxa"/>
            <w:noWrap/>
          </w:tcPr>
          <w:p w14:paraId="0273A8D1"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59</w:t>
            </w:r>
            <w:r w:rsidRPr="00FE7372">
              <w:rPr>
                <w:rFonts w:ascii="Calibri" w:eastAsia="Times New Roman" w:hAnsi="Calibri"/>
                <w:color w:val="000000"/>
                <w:sz w:val="20"/>
                <w:szCs w:val="20"/>
                <w:lang w:eastAsia="pl-PL"/>
              </w:rPr>
              <w:t>829</w:t>
            </w:r>
          </w:p>
        </w:tc>
        <w:tc>
          <w:tcPr>
            <w:tcW w:w="700" w:type="dxa"/>
            <w:noWrap/>
          </w:tcPr>
          <w:p w14:paraId="2A200503"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61</w:t>
            </w:r>
            <w:r w:rsidRPr="00FE7372">
              <w:rPr>
                <w:rFonts w:ascii="Calibri" w:eastAsia="Times New Roman" w:hAnsi="Calibri"/>
                <w:color w:val="000000"/>
                <w:sz w:val="20"/>
                <w:szCs w:val="20"/>
                <w:lang w:eastAsia="pl-PL"/>
              </w:rPr>
              <w:t>076</w:t>
            </w:r>
          </w:p>
        </w:tc>
        <w:tc>
          <w:tcPr>
            <w:tcW w:w="700" w:type="dxa"/>
            <w:noWrap/>
          </w:tcPr>
          <w:p w14:paraId="296D0894"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59</w:t>
            </w:r>
            <w:r w:rsidRPr="00FE7372">
              <w:rPr>
                <w:rFonts w:ascii="Calibri" w:eastAsia="Times New Roman" w:hAnsi="Calibri"/>
                <w:color w:val="000000"/>
                <w:sz w:val="20"/>
                <w:szCs w:val="20"/>
                <w:lang w:eastAsia="pl-PL"/>
              </w:rPr>
              <w:t>701</w:t>
            </w:r>
          </w:p>
        </w:tc>
      </w:tr>
      <w:tr w:rsidR="00671FC5" w:rsidRPr="00FE7372" w14:paraId="4438D7CB" w14:textId="77777777" w:rsidTr="00476366">
        <w:trPr>
          <w:trHeight w:val="1035"/>
        </w:trPr>
        <w:tc>
          <w:tcPr>
            <w:cnfStyle w:val="001000000000" w:firstRow="0" w:lastRow="0" w:firstColumn="1" w:lastColumn="0" w:oddVBand="0" w:evenVBand="0" w:oddHBand="0" w:evenHBand="0" w:firstRowFirstColumn="0" w:firstRowLastColumn="0" w:lastRowFirstColumn="0" w:lastRowLastColumn="0"/>
            <w:tcW w:w="580" w:type="dxa"/>
            <w:noWrap/>
            <w:hideMark/>
          </w:tcPr>
          <w:p w14:paraId="253A5833"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b)</w:t>
            </w:r>
          </w:p>
        </w:tc>
        <w:tc>
          <w:tcPr>
            <w:tcW w:w="3120" w:type="dxa"/>
            <w:hideMark/>
          </w:tcPr>
          <w:p w14:paraId="4A5673E5" w14:textId="77777777" w:rsidR="00671FC5" w:rsidRPr="00FE7372" w:rsidRDefault="00671FC5" w:rsidP="004763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 xml:space="preserve">liczba </w:t>
            </w:r>
            <w:bookmarkStart w:id="113" w:name="_Hlk88596731"/>
            <w:r w:rsidRPr="00FE7372">
              <w:rPr>
                <w:rFonts w:ascii="Calibri" w:eastAsia="Times New Roman" w:hAnsi="Calibri"/>
                <w:color w:val="000000"/>
                <w:sz w:val="20"/>
                <w:szCs w:val="20"/>
                <w:lang w:eastAsia="pl-PL"/>
              </w:rPr>
              <w:t>formularzy dotyczących kolejnych przypadków przemocy w rodzinie w trakcie trwającej procedury</w:t>
            </w:r>
            <w:bookmarkEnd w:id="113"/>
          </w:p>
        </w:tc>
        <w:tc>
          <w:tcPr>
            <w:tcW w:w="700" w:type="dxa"/>
            <w:noWrap/>
          </w:tcPr>
          <w:p w14:paraId="71A8EA16"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504</w:t>
            </w:r>
          </w:p>
        </w:tc>
        <w:tc>
          <w:tcPr>
            <w:tcW w:w="700" w:type="dxa"/>
            <w:noWrap/>
          </w:tcPr>
          <w:p w14:paraId="78293C49"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496</w:t>
            </w:r>
          </w:p>
        </w:tc>
        <w:tc>
          <w:tcPr>
            <w:tcW w:w="700" w:type="dxa"/>
            <w:noWrap/>
          </w:tcPr>
          <w:p w14:paraId="60FAA4BE"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444</w:t>
            </w:r>
          </w:p>
        </w:tc>
        <w:tc>
          <w:tcPr>
            <w:tcW w:w="700" w:type="dxa"/>
            <w:noWrap/>
          </w:tcPr>
          <w:p w14:paraId="0A8F0057"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552</w:t>
            </w:r>
          </w:p>
        </w:tc>
        <w:tc>
          <w:tcPr>
            <w:tcW w:w="700" w:type="dxa"/>
            <w:noWrap/>
          </w:tcPr>
          <w:p w14:paraId="2B0CD1FD"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13</w:t>
            </w:r>
            <w:r w:rsidRPr="00FE7372">
              <w:rPr>
                <w:rFonts w:ascii="Calibri" w:eastAsia="Times New Roman" w:hAnsi="Calibri"/>
                <w:color w:val="000000"/>
                <w:sz w:val="20"/>
                <w:szCs w:val="20"/>
                <w:lang w:eastAsia="pl-PL"/>
              </w:rPr>
              <w:t>682</w:t>
            </w:r>
          </w:p>
        </w:tc>
        <w:tc>
          <w:tcPr>
            <w:tcW w:w="700" w:type="dxa"/>
            <w:noWrap/>
          </w:tcPr>
          <w:p w14:paraId="25E09C39"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13 324</w:t>
            </w:r>
          </w:p>
        </w:tc>
        <w:tc>
          <w:tcPr>
            <w:tcW w:w="700" w:type="dxa"/>
            <w:noWrap/>
          </w:tcPr>
          <w:p w14:paraId="34D5EADC"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13 237</w:t>
            </w:r>
          </w:p>
        </w:tc>
        <w:tc>
          <w:tcPr>
            <w:tcW w:w="700" w:type="dxa"/>
            <w:noWrap/>
          </w:tcPr>
          <w:p w14:paraId="0D9FBD96"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12 900</w:t>
            </w:r>
          </w:p>
        </w:tc>
      </w:tr>
      <w:tr w:rsidR="00671FC5" w:rsidRPr="00FE7372" w14:paraId="4C2C0BAF" w14:textId="77777777" w:rsidTr="0047636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580" w:type="dxa"/>
            <w:noWrap/>
            <w:hideMark/>
          </w:tcPr>
          <w:p w14:paraId="53BB5858"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w:t>
            </w:r>
          </w:p>
        </w:tc>
        <w:tc>
          <w:tcPr>
            <w:tcW w:w="3120" w:type="dxa"/>
            <w:hideMark/>
          </w:tcPr>
          <w:p w14:paraId="5538FA64" w14:textId="77777777" w:rsidR="00671FC5" w:rsidRPr="00FE7372" w:rsidRDefault="00671FC5" w:rsidP="004763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b/>
                <w:color w:val="000000"/>
                <w:sz w:val="20"/>
                <w:szCs w:val="20"/>
                <w:lang w:eastAsia="pl-PL"/>
              </w:rPr>
            </w:pPr>
            <w:r w:rsidRPr="00FE7372">
              <w:rPr>
                <w:rFonts w:ascii="Calibri" w:eastAsia="Times New Roman" w:hAnsi="Calibri"/>
                <w:b/>
                <w:color w:val="000000"/>
                <w:sz w:val="20"/>
                <w:szCs w:val="20"/>
                <w:lang w:eastAsia="pl-PL"/>
              </w:rPr>
              <w:t>Liczba osób, co do których istnieje podejrzenie, że są dotknięte przemocą (ogółem), w tym:</w:t>
            </w:r>
          </w:p>
        </w:tc>
        <w:tc>
          <w:tcPr>
            <w:tcW w:w="700" w:type="dxa"/>
            <w:noWrap/>
          </w:tcPr>
          <w:p w14:paraId="05EAA0AE"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5 233</w:t>
            </w:r>
          </w:p>
        </w:tc>
        <w:tc>
          <w:tcPr>
            <w:tcW w:w="700" w:type="dxa"/>
            <w:noWrap/>
          </w:tcPr>
          <w:p w14:paraId="1522D83A"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4 418</w:t>
            </w:r>
          </w:p>
        </w:tc>
        <w:tc>
          <w:tcPr>
            <w:tcW w:w="700" w:type="dxa"/>
            <w:noWrap/>
          </w:tcPr>
          <w:p w14:paraId="74CDF891"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4 485</w:t>
            </w:r>
          </w:p>
        </w:tc>
        <w:tc>
          <w:tcPr>
            <w:tcW w:w="700" w:type="dxa"/>
            <w:noWrap/>
          </w:tcPr>
          <w:p w14:paraId="1CC5C82A"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4 503</w:t>
            </w:r>
          </w:p>
        </w:tc>
        <w:tc>
          <w:tcPr>
            <w:tcW w:w="700" w:type="dxa"/>
            <w:noWrap/>
          </w:tcPr>
          <w:p w14:paraId="6A9CC5E7"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92 529</w:t>
            </w:r>
          </w:p>
        </w:tc>
        <w:tc>
          <w:tcPr>
            <w:tcW w:w="700" w:type="dxa"/>
            <w:noWrap/>
          </w:tcPr>
          <w:p w14:paraId="1B61162C"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88 133</w:t>
            </w:r>
          </w:p>
        </w:tc>
        <w:tc>
          <w:tcPr>
            <w:tcW w:w="700" w:type="dxa"/>
            <w:noWrap/>
          </w:tcPr>
          <w:p w14:paraId="769C54FF"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88 032</w:t>
            </w:r>
          </w:p>
        </w:tc>
        <w:tc>
          <w:tcPr>
            <w:tcW w:w="700" w:type="dxa"/>
            <w:noWrap/>
          </w:tcPr>
          <w:p w14:paraId="6675B19F"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85 575</w:t>
            </w:r>
          </w:p>
        </w:tc>
      </w:tr>
      <w:tr w:rsidR="00671FC5" w:rsidRPr="00FE7372" w14:paraId="554235A6" w14:textId="77777777" w:rsidTr="00476366">
        <w:trPr>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50C91A21"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a)</w:t>
            </w:r>
          </w:p>
        </w:tc>
        <w:tc>
          <w:tcPr>
            <w:tcW w:w="3120" w:type="dxa"/>
            <w:noWrap/>
            <w:hideMark/>
          </w:tcPr>
          <w:p w14:paraId="4DFC50DC"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kobiet</w:t>
            </w:r>
          </w:p>
        </w:tc>
        <w:tc>
          <w:tcPr>
            <w:tcW w:w="700" w:type="dxa"/>
            <w:noWrap/>
          </w:tcPr>
          <w:p w14:paraId="63B6DED6"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4 044</w:t>
            </w:r>
          </w:p>
        </w:tc>
        <w:tc>
          <w:tcPr>
            <w:tcW w:w="700" w:type="dxa"/>
            <w:noWrap/>
          </w:tcPr>
          <w:p w14:paraId="798FAC8D"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3 382</w:t>
            </w:r>
          </w:p>
        </w:tc>
        <w:tc>
          <w:tcPr>
            <w:tcW w:w="700" w:type="dxa"/>
            <w:noWrap/>
          </w:tcPr>
          <w:p w14:paraId="17DBA43F"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3 433</w:t>
            </w:r>
          </w:p>
        </w:tc>
        <w:tc>
          <w:tcPr>
            <w:tcW w:w="700" w:type="dxa"/>
            <w:noWrap/>
          </w:tcPr>
          <w:p w14:paraId="6038C4A6"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3 303</w:t>
            </w:r>
          </w:p>
        </w:tc>
        <w:tc>
          <w:tcPr>
            <w:tcW w:w="700" w:type="dxa"/>
            <w:noWrap/>
          </w:tcPr>
          <w:p w14:paraId="7CDD043F"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67 984</w:t>
            </w:r>
          </w:p>
        </w:tc>
        <w:tc>
          <w:tcPr>
            <w:tcW w:w="700" w:type="dxa"/>
            <w:noWrap/>
          </w:tcPr>
          <w:p w14:paraId="45F8CCF6"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65 057</w:t>
            </w:r>
          </w:p>
        </w:tc>
        <w:tc>
          <w:tcPr>
            <w:tcW w:w="700" w:type="dxa"/>
            <w:noWrap/>
          </w:tcPr>
          <w:p w14:paraId="74DBDEBE"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65 195</w:t>
            </w:r>
          </w:p>
        </w:tc>
        <w:tc>
          <w:tcPr>
            <w:tcW w:w="700" w:type="dxa"/>
            <w:noWrap/>
          </w:tcPr>
          <w:p w14:paraId="31FD1603"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62 866</w:t>
            </w:r>
          </w:p>
        </w:tc>
      </w:tr>
      <w:tr w:rsidR="00671FC5" w:rsidRPr="00FE7372" w14:paraId="009F3BA6" w14:textId="77777777" w:rsidTr="00476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681102DC"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 </w:t>
            </w:r>
          </w:p>
        </w:tc>
        <w:tc>
          <w:tcPr>
            <w:tcW w:w="3120" w:type="dxa"/>
            <w:noWrap/>
            <w:hideMark/>
          </w:tcPr>
          <w:p w14:paraId="6FA79ECA"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 xml:space="preserve">Do 65 </w:t>
            </w:r>
            <w:proofErr w:type="spellStart"/>
            <w:r w:rsidRPr="00FE7372">
              <w:rPr>
                <w:rFonts w:ascii="Calibri" w:eastAsia="Times New Roman" w:hAnsi="Calibri"/>
                <w:color w:val="000000"/>
                <w:sz w:val="20"/>
                <w:szCs w:val="20"/>
                <w:lang w:eastAsia="pl-PL"/>
              </w:rPr>
              <w:t>r.życia</w:t>
            </w:r>
            <w:proofErr w:type="spellEnd"/>
          </w:p>
        </w:tc>
        <w:tc>
          <w:tcPr>
            <w:tcW w:w="700" w:type="dxa"/>
            <w:noWrap/>
          </w:tcPr>
          <w:p w14:paraId="0C83A8AB"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3 602</w:t>
            </w:r>
          </w:p>
        </w:tc>
        <w:tc>
          <w:tcPr>
            <w:tcW w:w="700" w:type="dxa"/>
            <w:noWrap/>
          </w:tcPr>
          <w:p w14:paraId="31EA5035"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3 014</w:t>
            </w:r>
          </w:p>
        </w:tc>
        <w:tc>
          <w:tcPr>
            <w:tcW w:w="700" w:type="dxa"/>
            <w:noWrap/>
          </w:tcPr>
          <w:p w14:paraId="0513E1EA"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3 075</w:t>
            </w:r>
          </w:p>
        </w:tc>
        <w:tc>
          <w:tcPr>
            <w:tcW w:w="700" w:type="dxa"/>
            <w:noWrap/>
          </w:tcPr>
          <w:p w14:paraId="66CE8D9F"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2 848</w:t>
            </w:r>
          </w:p>
        </w:tc>
        <w:tc>
          <w:tcPr>
            <w:tcW w:w="700" w:type="dxa"/>
            <w:noWrap/>
          </w:tcPr>
          <w:p w14:paraId="1D1BEEC5"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53A3C585"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4CDD63DF"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644D32B5"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r>
      <w:tr w:rsidR="00671FC5" w:rsidRPr="00FE7372" w14:paraId="25B176F0" w14:textId="77777777" w:rsidTr="00476366">
        <w:trPr>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77C00660"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 </w:t>
            </w:r>
          </w:p>
        </w:tc>
        <w:tc>
          <w:tcPr>
            <w:tcW w:w="3120" w:type="dxa"/>
            <w:noWrap/>
            <w:hideMark/>
          </w:tcPr>
          <w:p w14:paraId="1CC17E20"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od 65r. Życia</w:t>
            </w:r>
          </w:p>
        </w:tc>
        <w:tc>
          <w:tcPr>
            <w:tcW w:w="700" w:type="dxa"/>
            <w:noWrap/>
          </w:tcPr>
          <w:p w14:paraId="46104A32"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442</w:t>
            </w:r>
          </w:p>
        </w:tc>
        <w:tc>
          <w:tcPr>
            <w:tcW w:w="700" w:type="dxa"/>
            <w:noWrap/>
          </w:tcPr>
          <w:p w14:paraId="79FB3F52"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368</w:t>
            </w:r>
          </w:p>
        </w:tc>
        <w:tc>
          <w:tcPr>
            <w:tcW w:w="700" w:type="dxa"/>
            <w:noWrap/>
          </w:tcPr>
          <w:p w14:paraId="36B920DB"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358</w:t>
            </w:r>
          </w:p>
        </w:tc>
        <w:tc>
          <w:tcPr>
            <w:tcW w:w="700" w:type="dxa"/>
            <w:noWrap/>
          </w:tcPr>
          <w:p w14:paraId="772E32F8"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455</w:t>
            </w:r>
          </w:p>
        </w:tc>
        <w:tc>
          <w:tcPr>
            <w:tcW w:w="700" w:type="dxa"/>
            <w:noWrap/>
          </w:tcPr>
          <w:p w14:paraId="426643E3"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6847359A"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0EE0427E"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4C63A4AE"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r>
      <w:tr w:rsidR="00671FC5" w:rsidRPr="00FE7372" w14:paraId="041C8E03" w14:textId="77777777" w:rsidTr="00476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242C92DB"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b)</w:t>
            </w:r>
          </w:p>
        </w:tc>
        <w:tc>
          <w:tcPr>
            <w:tcW w:w="3120" w:type="dxa"/>
            <w:noWrap/>
            <w:hideMark/>
          </w:tcPr>
          <w:p w14:paraId="5D0AA1D7"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mężczyzn </w:t>
            </w:r>
          </w:p>
        </w:tc>
        <w:tc>
          <w:tcPr>
            <w:tcW w:w="700" w:type="dxa"/>
            <w:noWrap/>
          </w:tcPr>
          <w:p w14:paraId="7BEF9D7A"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572</w:t>
            </w:r>
          </w:p>
        </w:tc>
        <w:tc>
          <w:tcPr>
            <w:tcW w:w="700" w:type="dxa"/>
            <w:noWrap/>
          </w:tcPr>
          <w:p w14:paraId="3279527F"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519</w:t>
            </w:r>
          </w:p>
        </w:tc>
        <w:tc>
          <w:tcPr>
            <w:tcW w:w="700" w:type="dxa"/>
            <w:noWrap/>
          </w:tcPr>
          <w:p w14:paraId="735EB1AB"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536</w:t>
            </w:r>
          </w:p>
        </w:tc>
        <w:tc>
          <w:tcPr>
            <w:tcW w:w="700" w:type="dxa"/>
            <w:noWrap/>
          </w:tcPr>
          <w:p w14:paraId="12D2DDAB"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616</w:t>
            </w:r>
          </w:p>
        </w:tc>
        <w:tc>
          <w:tcPr>
            <w:tcW w:w="700" w:type="dxa"/>
            <w:noWrap/>
          </w:tcPr>
          <w:p w14:paraId="3E8E9601"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11 030</w:t>
            </w:r>
          </w:p>
        </w:tc>
        <w:tc>
          <w:tcPr>
            <w:tcW w:w="700" w:type="dxa"/>
            <w:noWrap/>
          </w:tcPr>
          <w:p w14:paraId="7F1D76A2"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10 672</w:t>
            </w:r>
          </w:p>
        </w:tc>
        <w:tc>
          <w:tcPr>
            <w:tcW w:w="700" w:type="dxa"/>
            <w:noWrap/>
          </w:tcPr>
          <w:p w14:paraId="285D0FA0"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10 676</w:t>
            </w:r>
          </w:p>
        </w:tc>
        <w:tc>
          <w:tcPr>
            <w:tcW w:w="700" w:type="dxa"/>
            <w:noWrap/>
          </w:tcPr>
          <w:p w14:paraId="152D40D3"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10 922</w:t>
            </w:r>
          </w:p>
        </w:tc>
      </w:tr>
      <w:tr w:rsidR="00671FC5" w:rsidRPr="00FE7372" w14:paraId="03105F95" w14:textId="77777777" w:rsidTr="00476366">
        <w:trPr>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5680B4C6"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 </w:t>
            </w:r>
          </w:p>
        </w:tc>
        <w:tc>
          <w:tcPr>
            <w:tcW w:w="3120" w:type="dxa"/>
            <w:noWrap/>
            <w:hideMark/>
          </w:tcPr>
          <w:p w14:paraId="22A3E5CD"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 xml:space="preserve">Do 65 </w:t>
            </w:r>
            <w:proofErr w:type="spellStart"/>
            <w:r w:rsidRPr="00FE7372">
              <w:rPr>
                <w:rFonts w:ascii="Calibri" w:eastAsia="Times New Roman" w:hAnsi="Calibri"/>
                <w:color w:val="000000"/>
                <w:sz w:val="20"/>
                <w:szCs w:val="20"/>
                <w:lang w:eastAsia="pl-PL"/>
              </w:rPr>
              <w:t>r.życia</w:t>
            </w:r>
            <w:proofErr w:type="spellEnd"/>
          </w:p>
        </w:tc>
        <w:tc>
          <w:tcPr>
            <w:tcW w:w="700" w:type="dxa"/>
            <w:noWrap/>
          </w:tcPr>
          <w:p w14:paraId="04B3A319"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472</w:t>
            </w:r>
          </w:p>
        </w:tc>
        <w:tc>
          <w:tcPr>
            <w:tcW w:w="700" w:type="dxa"/>
            <w:noWrap/>
          </w:tcPr>
          <w:p w14:paraId="7A849D57"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427</w:t>
            </w:r>
          </w:p>
        </w:tc>
        <w:tc>
          <w:tcPr>
            <w:tcW w:w="700" w:type="dxa"/>
            <w:noWrap/>
          </w:tcPr>
          <w:p w14:paraId="4C9519B3"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440</w:t>
            </w:r>
          </w:p>
        </w:tc>
        <w:tc>
          <w:tcPr>
            <w:tcW w:w="700" w:type="dxa"/>
            <w:noWrap/>
          </w:tcPr>
          <w:p w14:paraId="0F07D50D"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487</w:t>
            </w:r>
          </w:p>
        </w:tc>
        <w:tc>
          <w:tcPr>
            <w:tcW w:w="700" w:type="dxa"/>
            <w:noWrap/>
          </w:tcPr>
          <w:p w14:paraId="3A851237"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1E188E31"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2F13A8D8"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20414568"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r>
      <w:tr w:rsidR="00671FC5" w:rsidRPr="00FE7372" w14:paraId="28A5865A" w14:textId="77777777" w:rsidTr="00476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262F7E78"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 </w:t>
            </w:r>
          </w:p>
        </w:tc>
        <w:tc>
          <w:tcPr>
            <w:tcW w:w="3120" w:type="dxa"/>
            <w:noWrap/>
            <w:hideMark/>
          </w:tcPr>
          <w:p w14:paraId="071382F0"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od 65r. Życia</w:t>
            </w:r>
          </w:p>
        </w:tc>
        <w:tc>
          <w:tcPr>
            <w:tcW w:w="700" w:type="dxa"/>
            <w:noWrap/>
          </w:tcPr>
          <w:p w14:paraId="1292E44B"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100</w:t>
            </w:r>
          </w:p>
        </w:tc>
        <w:tc>
          <w:tcPr>
            <w:tcW w:w="700" w:type="dxa"/>
            <w:noWrap/>
          </w:tcPr>
          <w:p w14:paraId="284CC014"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92</w:t>
            </w:r>
          </w:p>
        </w:tc>
        <w:tc>
          <w:tcPr>
            <w:tcW w:w="700" w:type="dxa"/>
            <w:noWrap/>
          </w:tcPr>
          <w:p w14:paraId="237186E6"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96</w:t>
            </w:r>
          </w:p>
        </w:tc>
        <w:tc>
          <w:tcPr>
            <w:tcW w:w="700" w:type="dxa"/>
            <w:noWrap/>
          </w:tcPr>
          <w:p w14:paraId="5550F1E8"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129</w:t>
            </w:r>
          </w:p>
        </w:tc>
        <w:tc>
          <w:tcPr>
            <w:tcW w:w="700" w:type="dxa"/>
            <w:noWrap/>
          </w:tcPr>
          <w:p w14:paraId="1D5D2EA5"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1AD32FDC"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32DFBC13"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4C3F04BC"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r>
      <w:tr w:rsidR="00671FC5" w:rsidRPr="00FE7372" w14:paraId="1A4D170D" w14:textId="77777777" w:rsidTr="00476366">
        <w:trPr>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711FED4E"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c)</w:t>
            </w:r>
          </w:p>
        </w:tc>
        <w:tc>
          <w:tcPr>
            <w:tcW w:w="3120" w:type="dxa"/>
            <w:noWrap/>
            <w:hideMark/>
          </w:tcPr>
          <w:p w14:paraId="70DFB588"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małoletnich </w:t>
            </w:r>
          </w:p>
        </w:tc>
        <w:tc>
          <w:tcPr>
            <w:tcW w:w="700" w:type="dxa"/>
            <w:noWrap/>
          </w:tcPr>
          <w:p w14:paraId="51440755"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617</w:t>
            </w:r>
          </w:p>
        </w:tc>
        <w:tc>
          <w:tcPr>
            <w:tcW w:w="700" w:type="dxa"/>
            <w:noWrap/>
          </w:tcPr>
          <w:p w14:paraId="39DA3B7E"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517</w:t>
            </w:r>
          </w:p>
        </w:tc>
        <w:tc>
          <w:tcPr>
            <w:tcW w:w="700" w:type="dxa"/>
            <w:noWrap/>
          </w:tcPr>
          <w:p w14:paraId="04293508"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516</w:t>
            </w:r>
          </w:p>
        </w:tc>
        <w:tc>
          <w:tcPr>
            <w:tcW w:w="700" w:type="dxa"/>
            <w:noWrap/>
          </w:tcPr>
          <w:p w14:paraId="3BE428BB"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584</w:t>
            </w:r>
          </w:p>
        </w:tc>
        <w:tc>
          <w:tcPr>
            <w:tcW w:w="700" w:type="dxa"/>
            <w:noWrap/>
          </w:tcPr>
          <w:p w14:paraId="3AFB69F2"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13 515</w:t>
            </w:r>
          </w:p>
        </w:tc>
        <w:tc>
          <w:tcPr>
            <w:tcW w:w="700" w:type="dxa"/>
            <w:noWrap/>
          </w:tcPr>
          <w:p w14:paraId="5A1C44DA"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12 404</w:t>
            </w:r>
          </w:p>
        </w:tc>
        <w:tc>
          <w:tcPr>
            <w:tcW w:w="700" w:type="dxa"/>
            <w:noWrap/>
          </w:tcPr>
          <w:p w14:paraId="098A342B"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12 161</w:t>
            </w:r>
          </w:p>
        </w:tc>
        <w:tc>
          <w:tcPr>
            <w:tcW w:w="700" w:type="dxa"/>
            <w:noWrap/>
          </w:tcPr>
          <w:p w14:paraId="1600085A"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11 787</w:t>
            </w:r>
          </w:p>
        </w:tc>
      </w:tr>
      <w:tr w:rsidR="00671FC5" w:rsidRPr="00FE7372" w14:paraId="61EA94DB" w14:textId="77777777" w:rsidTr="00476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1A7A0399"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 </w:t>
            </w:r>
          </w:p>
        </w:tc>
        <w:tc>
          <w:tcPr>
            <w:tcW w:w="3120" w:type="dxa"/>
            <w:noWrap/>
            <w:hideMark/>
          </w:tcPr>
          <w:p w14:paraId="55E8CF0F"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dziewcząt</w:t>
            </w:r>
          </w:p>
        </w:tc>
        <w:tc>
          <w:tcPr>
            <w:tcW w:w="700" w:type="dxa"/>
            <w:noWrap/>
          </w:tcPr>
          <w:p w14:paraId="5F5C616B"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304</w:t>
            </w:r>
          </w:p>
        </w:tc>
        <w:tc>
          <w:tcPr>
            <w:tcW w:w="700" w:type="dxa"/>
            <w:noWrap/>
          </w:tcPr>
          <w:p w14:paraId="76122015"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257</w:t>
            </w:r>
          </w:p>
        </w:tc>
        <w:tc>
          <w:tcPr>
            <w:tcW w:w="700" w:type="dxa"/>
            <w:noWrap/>
          </w:tcPr>
          <w:p w14:paraId="3065BA25"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263</w:t>
            </w:r>
          </w:p>
        </w:tc>
        <w:tc>
          <w:tcPr>
            <w:tcW w:w="700" w:type="dxa"/>
            <w:noWrap/>
          </w:tcPr>
          <w:p w14:paraId="49A2E24D"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290</w:t>
            </w:r>
          </w:p>
        </w:tc>
        <w:tc>
          <w:tcPr>
            <w:tcW w:w="700" w:type="dxa"/>
            <w:noWrap/>
          </w:tcPr>
          <w:p w14:paraId="08D07B0B"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410D0B05"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2C6C973C"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5CF29929"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r>
      <w:tr w:rsidR="00671FC5" w:rsidRPr="00FE7372" w14:paraId="77D3C526" w14:textId="77777777" w:rsidTr="00476366">
        <w:trPr>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7F5D8306"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 </w:t>
            </w:r>
          </w:p>
        </w:tc>
        <w:tc>
          <w:tcPr>
            <w:tcW w:w="3120" w:type="dxa"/>
            <w:noWrap/>
            <w:hideMark/>
          </w:tcPr>
          <w:p w14:paraId="41788BD8"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chłopców</w:t>
            </w:r>
          </w:p>
        </w:tc>
        <w:tc>
          <w:tcPr>
            <w:tcW w:w="700" w:type="dxa"/>
            <w:noWrap/>
          </w:tcPr>
          <w:p w14:paraId="4899B150"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313</w:t>
            </w:r>
          </w:p>
        </w:tc>
        <w:tc>
          <w:tcPr>
            <w:tcW w:w="700" w:type="dxa"/>
            <w:noWrap/>
          </w:tcPr>
          <w:p w14:paraId="4B342DB7"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260</w:t>
            </w:r>
          </w:p>
        </w:tc>
        <w:tc>
          <w:tcPr>
            <w:tcW w:w="700" w:type="dxa"/>
            <w:noWrap/>
          </w:tcPr>
          <w:p w14:paraId="2BCAB5A6"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256</w:t>
            </w:r>
          </w:p>
        </w:tc>
        <w:tc>
          <w:tcPr>
            <w:tcW w:w="700" w:type="dxa"/>
            <w:noWrap/>
          </w:tcPr>
          <w:p w14:paraId="1AA777ED"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294</w:t>
            </w:r>
          </w:p>
        </w:tc>
        <w:tc>
          <w:tcPr>
            <w:tcW w:w="700" w:type="dxa"/>
            <w:noWrap/>
          </w:tcPr>
          <w:p w14:paraId="25B071AD"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7D05C49F"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6155129A"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17B78E1E"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r>
      <w:tr w:rsidR="00671FC5" w:rsidRPr="00FE7372" w14:paraId="69D44D22" w14:textId="77777777" w:rsidTr="00476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123F421C"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 </w:t>
            </w:r>
          </w:p>
        </w:tc>
        <w:tc>
          <w:tcPr>
            <w:tcW w:w="3120" w:type="dxa"/>
            <w:noWrap/>
            <w:hideMark/>
          </w:tcPr>
          <w:p w14:paraId="1FD7F707"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Osoby niepełnosprawne</w:t>
            </w:r>
          </w:p>
        </w:tc>
        <w:tc>
          <w:tcPr>
            <w:tcW w:w="700" w:type="dxa"/>
            <w:noWrap/>
          </w:tcPr>
          <w:p w14:paraId="3B2C8CA1"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roofErr w:type="spellStart"/>
            <w:r w:rsidRPr="00FE7372">
              <w:rPr>
                <w:rFonts w:ascii="Calibri" w:eastAsia="Times New Roman" w:hAnsi="Calibri"/>
                <w:color w:val="000000"/>
                <w:sz w:val="20"/>
                <w:szCs w:val="20"/>
                <w:lang w:eastAsia="pl-PL"/>
              </w:rPr>
              <w:t>bd</w:t>
            </w:r>
            <w:proofErr w:type="spellEnd"/>
          </w:p>
        </w:tc>
        <w:tc>
          <w:tcPr>
            <w:tcW w:w="700" w:type="dxa"/>
            <w:noWrap/>
          </w:tcPr>
          <w:p w14:paraId="371BC219"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roofErr w:type="spellStart"/>
            <w:r w:rsidRPr="00FE7372">
              <w:rPr>
                <w:rFonts w:ascii="Calibri" w:eastAsia="Times New Roman" w:hAnsi="Calibri"/>
                <w:color w:val="000000"/>
                <w:sz w:val="20"/>
                <w:szCs w:val="20"/>
                <w:lang w:eastAsia="pl-PL"/>
              </w:rPr>
              <w:t>bd</w:t>
            </w:r>
            <w:proofErr w:type="spellEnd"/>
          </w:p>
        </w:tc>
        <w:tc>
          <w:tcPr>
            <w:tcW w:w="700" w:type="dxa"/>
            <w:noWrap/>
          </w:tcPr>
          <w:p w14:paraId="3EF2091B"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roofErr w:type="spellStart"/>
            <w:r w:rsidRPr="00FE7372">
              <w:rPr>
                <w:rFonts w:ascii="Calibri" w:eastAsia="Times New Roman" w:hAnsi="Calibri"/>
                <w:color w:val="000000"/>
                <w:sz w:val="20"/>
                <w:szCs w:val="20"/>
                <w:lang w:eastAsia="pl-PL"/>
              </w:rPr>
              <w:t>bd</w:t>
            </w:r>
            <w:proofErr w:type="spellEnd"/>
          </w:p>
        </w:tc>
        <w:tc>
          <w:tcPr>
            <w:tcW w:w="700" w:type="dxa"/>
            <w:noWrap/>
          </w:tcPr>
          <w:p w14:paraId="66542A59"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roofErr w:type="spellStart"/>
            <w:r w:rsidRPr="00FE7372">
              <w:rPr>
                <w:rFonts w:ascii="Calibri" w:eastAsia="Times New Roman" w:hAnsi="Calibri"/>
                <w:color w:val="000000"/>
                <w:sz w:val="20"/>
                <w:szCs w:val="20"/>
                <w:lang w:eastAsia="pl-PL"/>
              </w:rPr>
              <w:t>bd</w:t>
            </w:r>
            <w:proofErr w:type="spellEnd"/>
          </w:p>
        </w:tc>
        <w:tc>
          <w:tcPr>
            <w:tcW w:w="700" w:type="dxa"/>
            <w:noWrap/>
          </w:tcPr>
          <w:p w14:paraId="45E9747E"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2826EFA6"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78C48007"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c>
          <w:tcPr>
            <w:tcW w:w="700" w:type="dxa"/>
            <w:noWrap/>
          </w:tcPr>
          <w:p w14:paraId="25708CBF"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Pr>
                <w:rFonts w:ascii="Calibri" w:eastAsia="Times New Roman" w:hAnsi="Calibri"/>
                <w:color w:val="000000"/>
                <w:sz w:val="20"/>
                <w:szCs w:val="20"/>
                <w:lang w:eastAsia="pl-PL"/>
              </w:rPr>
              <w:t>-</w:t>
            </w:r>
          </w:p>
        </w:tc>
      </w:tr>
      <w:tr w:rsidR="00671FC5" w:rsidRPr="00FE7372" w14:paraId="79058477" w14:textId="77777777" w:rsidTr="00476366">
        <w:trPr>
          <w:trHeight w:val="780"/>
        </w:trPr>
        <w:tc>
          <w:tcPr>
            <w:cnfStyle w:val="001000000000" w:firstRow="0" w:lastRow="0" w:firstColumn="1" w:lastColumn="0" w:oddVBand="0" w:evenVBand="0" w:oddHBand="0" w:evenHBand="0" w:firstRowFirstColumn="0" w:firstRowLastColumn="0" w:lastRowFirstColumn="0" w:lastRowLastColumn="0"/>
            <w:tcW w:w="580" w:type="dxa"/>
            <w:noWrap/>
            <w:hideMark/>
          </w:tcPr>
          <w:p w14:paraId="109FF1B6"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w:t>
            </w:r>
          </w:p>
        </w:tc>
        <w:tc>
          <w:tcPr>
            <w:tcW w:w="3120" w:type="dxa"/>
            <w:hideMark/>
          </w:tcPr>
          <w:p w14:paraId="63089D38" w14:textId="77777777" w:rsidR="00671FC5" w:rsidRPr="00FE7372" w:rsidRDefault="00671FC5" w:rsidP="004763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sz w:val="20"/>
                <w:szCs w:val="20"/>
                <w:lang w:eastAsia="pl-PL"/>
              </w:rPr>
            </w:pPr>
            <w:bookmarkStart w:id="114" w:name="_Hlk88995461"/>
            <w:r w:rsidRPr="00FE7372">
              <w:rPr>
                <w:rFonts w:ascii="Calibri" w:eastAsia="Times New Roman" w:hAnsi="Calibri"/>
                <w:b/>
                <w:color w:val="000000"/>
                <w:sz w:val="20"/>
                <w:szCs w:val="20"/>
                <w:lang w:eastAsia="pl-PL"/>
              </w:rPr>
              <w:t xml:space="preserve">Liczba osób, wobec których istnieje podejrzenie, że stosują przemoc w rodzinie </w:t>
            </w:r>
            <w:bookmarkEnd w:id="114"/>
            <w:r w:rsidRPr="00FE7372">
              <w:rPr>
                <w:rFonts w:ascii="Calibri" w:eastAsia="Times New Roman" w:hAnsi="Calibri"/>
                <w:b/>
                <w:color w:val="000000"/>
                <w:sz w:val="20"/>
                <w:szCs w:val="20"/>
                <w:lang w:eastAsia="pl-PL"/>
              </w:rPr>
              <w:t>(ogółem), w tym:</w:t>
            </w:r>
          </w:p>
        </w:tc>
        <w:tc>
          <w:tcPr>
            <w:tcW w:w="700" w:type="dxa"/>
            <w:noWrap/>
          </w:tcPr>
          <w:p w14:paraId="5C845FD5"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4 552</w:t>
            </w:r>
          </w:p>
        </w:tc>
        <w:tc>
          <w:tcPr>
            <w:tcW w:w="700" w:type="dxa"/>
            <w:noWrap/>
          </w:tcPr>
          <w:p w14:paraId="5D5D5D32"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3 879</w:t>
            </w:r>
          </w:p>
        </w:tc>
        <w:tc>
          <w:tcPr>
            <w:tcW w:w="700" w:type="dxa"/>
            <w:noWrap/>
          </w:tcPr>
          <w:p w14:paraId="61CD39CD"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4 037</w:t>
            </w:r>
          </w:p>
        </w:tc>
        <w:tc>
          <w:tcPr>
            <w:tcW w:w="700" w:type="dxa"/>
            <w:noWrap/>
          </w:tcPr>
          <w:p w14:paraId="192F6A3B"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3 965</w:t>
            </w:r>
          </w:p>
        </w:tc>
        <w:tc>
          <w:tcPr>
            <w:tcW w:w="700" w:type="dxa"/>
            <w:noWrap/>
          </w:tcPr>
          <w:p w14:paraId="4B0B1D78"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76 206</w:t>
            </w:r>
          </w:p>
        </w:tc>
        <w:tc>
          <w:tcPr>
            <w:tcW w:w="700" w:type="dxa"/>
            <w:noWrap/>
          </w:tcPr>
          <w:p w14:paraId="04765BBD"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73 654</w:t>
            </w:r>
          </w:p>
        </w:tc>
        <w:tc>
          <w:tcPr>
            <w:tcW w:w="700" w:type="dxa"/>
            <w:noWrap/>
          </w:tcPr>
          <w:p w14:paraId="4BAA1EA7"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74 910</w:t>
            </w:r>
          </w:p>
        </w:tc>
        <w:tc>
          <w:tcPr>
            <w:tcW w:w="700" w:type="dxa"/>
            <w:noWrap/>
          </w:tcPr>
          <w:p w14:paraId="5866C0F6"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73 228</w:t>
            </w:r>
          </w:p>
        </w:tc>
      </w:tr>
      <w:tr w:rsidR="00671FC5" w:rsidRPr="00FE7372" w14:paraId="62A6B2CC" w14:textId="77777777" w:rsidTr="00476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63B7C709" w14:textId="77777777" w:rsidR="00671FC5" w:rsidRPr="00FE7372" w:rsidRDefault="00671FC5" w:rsidP="00476366">
            <w:pPr>
              <w:jc w:val="right"/>
              <w:rPr>
                <w:rFonts w:ascii="Calibri" w:eastAsia="Times New Roman" w:hAnsi="Calibri"/>
                <w:color w:val="000000"/>
                <w:sz w:val="20"/>
                <w:szCs w:val="20"/>
                <w:lang w:eastAsia="pl-PL"/>
              </w:rPr>
            </w:pPr>
            <w:bookmarkStart w:id="115" w:name="_Hlk88995344"/>
            <w:r w:rsidRPr="00FE7372">
              <w:rPr>
                <w:rFonts w:ascii="Calibri" w:eastAsia="Times New Roman" w:hAnsi="Calibri"/>
                <w:color w:val="000000"/>
                <w:sz w:val="20"/>
                <w:szCs w:val="20"/>
                <w:lang w:eastAsia="pl-PL"/>
              </w:rPr>
              <w:t>a)</w:t>
            </w:r>
          </w:p>
        </w:tc>
        <w:tc>
          <w:tcPr>
            <w:tcW w:w="3120" w:type="dxa"/>
            <w:noWrap/>
            <w:hideMark/>
          </w:tcPr>
          <w:p w14:paraId="1C5B7D36"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kobiet </w:t>
            </w:r>
          </w:p>
        </w:tc>
        <w:tc>
          <w:tcPr>
            <w:tcW w:w="700" w:type="dxa"/>
            <w:noWrap/>
          </w:tcPr>
          <w:p w14:paraId="7CDF4B64"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375</w:t>
            </w:r>
          </w:p>
        </w:tc>
        <w:tc>
          <w:tcPr>
            <w:tcW w:w="700" w:type="dxa"/>
            <w:noWrap/>
          </w:tcPr>
          <w:p w14:paraId="1D5C462C"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329</w:t>
            </w:r>
          </w:p>
        </w:tc>
        <w:tc>
          <w:tcPr>
            <w:tcW w:w="700" w:type="dxa"/>
            <w:noWrap/>
          </w:tcPr>
          <w:p w14:paraId="77FCCFC9"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427</w:t>
            </w:r>
          </w:p>
        </w:tc>
        <w:tc>
          <w:tcPr>
            <w:tcW w:w="700" w:type="dxa"/>
            <w:noWrap/>
          </w:tcPr>
          <w:p w14:paraId="38BC4F00"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436</w:t>
            </w:r>
          </w:p>
        </w:tc>
        <w:tc>
          <w:tcPr>
            <w:tcW w:w="700" w:type="dxa"/>
            <w:noWrap/>
          </w:tcPr>
          <w:p w14:paraId="2B2F8BF1"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5 878</w:t>
            </w:r>
          </w:p>
        </w:tc>
        <w:tc>
          <w:tcPr>
            <w:tcW w:w="700" w:type="dxa"/>
            <w:noWrap/>
          </w:tcPr>
          <w:p w14:paraId="5A186754"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6 045</w:t>
            </w:r>
          </w:p>
        </w:tc>
        <w:tc>
          <w:tcPr>
            <w:tcW w:w="700" w:type="dxa"/>
            <w:noWrap/>
          </w:tcPr>
          <w:p w14:paraId="7540E5FE"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6 448</w:t>
            </w:r>
          </w:p>
        </w:tc>
        <w:tc>
          <w:tcPr>
            <w:tcW w:w="700" w:type="dxa"/>
            <w:noWrap/>
          </w:tcPr>
          <w:p w14:paraId="55C4315D"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6 677</w:t>
            </w:r>
          </w:p>
        </w:tc>
      </w:tr>
      <w:tr w:rsidR="00671FC5" w:rsidRPr="00FE7372" w14:paraId="15FFE7D9" w14:textId="77777777" w:rsidTr="00476366">
        <w:trPr>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3026192C"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b)</w:t>
            </w:r>
          </w:p>
        </w:tc>
        <w:tc>
          <w:tcPr>
            <w:tcW w:w="3120" w:type="dxa"/>
            <w:noWrap/>
            <w:hideMark/>
          </w:tcPr>
          <w:p w14:paraId="40A07763"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mężczyzn </w:t>
            </w:r>
          </w:p>
        </w:tc>
        <w:tc>
          <w:tcPr>
            <w:tcW w:w="700" w:type="dxa"/>
            <w:noWrap/>
          </w:tcPr>
          <w:p w14:paraId="6710F8F7"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4 165</w:t>
            </w:r>
          </w:p>
        </w:tc>
        <w:tc>
          <w:tcPr>
            <w:tcW w:w="700" w:type="dxa"/>
            <w:noWrap/>
          </w:tcPr>
          <w:p w14:paraId="112BFA12"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3 540</w:t>
            </w:r>
          </w:p>
        </w:tc>
        <w:tc>
          <w:tcPr>
            <w:tcW w:w="700" w:type="dxa"/>
            <w:noWrap/>
          </w:tcPr>
          <w:p w14:paraId="5F252BF3"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3 598</w:t>
            </w:r>
          </w:p>
        </w:tc>
        <w:tc>
          <w:tcPr>
            <w:tcW w:w="700" w:type="dxa"/>
            <w:noWrap/>
          </w:tcPr>
          <w:p w14:paraId="3013F7F3"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3 503</w:t>
            </w:r>
          </w:p>
        </w:tc>
        <w:tc>
          <w:tcPr>
            <w:tcW w:w="700" w:type="dxa"/>
            <w:noWrap/>
          </w:tcPr>
          <w:p w14:paraId="091BE39F"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70 035</w:t>
            </w:r>
          </w:p>
        </w:tc>
        <w:tc>
          <w:tcPr>
            <w:tcW w:w="700" w:type="dxa"/>
            <w:noWrap/>
          </w:tcPr>
          <w:p w14:paraId="0DF80309"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67 306</w:t>
            </w:r>
          </w:p>
        </w:tc>
        <w:tc>
          <w:tcPr>
            <w:tcW w:w="700" w:type="dxa"/>
            <w:noWrap/>
          </w:tcPr>
          <w:p w14:paraId="7E99338D"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68 148</w:t>
            </w:r>
          </w:p>
        </w:tc>
        <w:tc>
          <w:tcPr>
            <w:tcW w:w="700" w:type="dxa"/>
            <w:noWrap/>
          </w:tcPr>
          <w:p w14:paraId="565BACC5"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66 198</w:t>
            </w:r>
          </w:p>
        </w:tc>
      </w:tr>
      <w:bookmarkEnd w:id="115"/>
      <w:tr w:rsidR="00671FC5" w:rsidRPr="00FE7372" w14:paraId="35A63854" w14:textId="77777777" w:rsidTr="00476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156E20FD"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c)</w:t>
            </w:r>
          </w:p>
        </w:tc>
        <w:tc>
          <w:tcPr>
            <w:tcW w:w="3120" w:type="dxa"/>
            <w:noWrap/>
            <w:hideMark/>
          </w:tcPr>
          <w:p w14:paraId="3CF44361"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nieletnich</w:t>
            </w:r>
          </w:p>
        </w:tc>
        <w:tc>
          <w:tcPr>
            <w:tcW w:w="700" w:type="dxa"/>
            <w:noWrap/>
          </w:tcPr>
          <w:p w14:paraId="01C9C64B"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12</w:t>
            </w:r>
          </w:p>
        </w:tc>
        <w:tc>
          <w:tcPr>
            <w:tcW w:w="700" w:type="dxa"/>
            <w:noWrap/>
          </w:tcPr>
          <w:p w14:paraId="34C8EDDC"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10</w:t>
            </w:r>
          </w:p>
        </w:tc>
        <w:tc>
          <w:tcPr>
            <w:tcW w:w="700" w:type="dxa"/>
            <w:noWrap/>
          </w:tcPr>
          <w:p w14:paraId="1B59D6C3"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12</w:t>
            </w:r>
          </w:p>
        </w:tc>
        <w:tc>
          <w:tcPr>
            <w:tcW w:w="700" w:type="dxa"/>
            <w:noWrap/>
          </w:tcPr>
          <w:p w14:paraId="6090A60B"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26</w:t>
            </w:r>
          </w:p>
        </w:tc>
        <w:tc>
          <w:tcPr>
            <w:tcW w:w="700" w:type="dxa"/>
            <w:noWrap/>
          </w:tcPr>
          <w:p w14:paraId="283EDE79"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293</w:t>
            </w:r>
          </w:p>
        </w:tc>
        <w:tc>
          <w:tcPr>
            <w:tcW w:w="700" w:type="dxa"/>
            <w:noWrap/>
          </w:tcPr>
          <w:p w14:paraId="0EE97FB5"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303</w:t>
            </w:r>
          </w:p>
        </w:tc>
        <w:tc>
          <w:tcPr>
            <w:tcW w:w="700" w:type="dxa"/>
            <w:noWrap/>
          </w:tcPr>
          <w:p w14:paraId="2ED4FBA0"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314</w:t>
            </w:r>
          </w:p>
        </w:tc>
        <w:tc>
          <w:tcPr>
            <w:tcW w:w="700" w:type="dxa"/>
            <w:noWrap/>
          </w:tcPr>
          <w:p w14:paraId="3BC5FDCB"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353</w:t>
            </w:r>
          </w:p>
        </w:tc>
      </w:tr>
      <w:tr w:rsidR="00671FC5" w:rsidRPr="00FE7372" w14:paraId="7221862A" w14:textId="77777777" w:rsidTr="00476366">
        <w:trPr>
          <w:trHeight w:val="1035"/>
        </w:trPr>
        <w:tc>
          <w:tcPr>
            <w:cnfStyle w:val="001000000000" w:firstRow="0" w:lastRow="0" w:firstColumn="1" w:lastColumn="0" w:oddVBand="0" w:evenVBand="0" w:oddHBand="0" w:evenHBand="0" w:firstRowFirstColumn="0" w:firstRowLastColumn="0" w:lastRowFirstColumn="0" w:lastRowLastColumn="0"/>
            <w:tcW w:w="580" w:type="dxa"/>
            <w:noWrap/>
            <w:hideMark/>
          </w:tcPr>
          <w:p w14:paraId="44CBB15A"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w:t>
            </w:r>
          </w:p>
        </w:tc>
        <w:tc>
          <w:tcPr>
            <w:tcW w:w="3120" w:type="dxa"/>
            <w:hideMark/>
          </w:tcPr>
          <w:p w14:paraId="555FA46F" w14:textId="77777777" w:rsidR="00671FC5" w:rsidRPr="00FE7372" w:rsidRDefault="00671FC5" w:rsidP="004763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Liczba osób, wobec których istnieje podejrzenie, że stosują przemoc w rodzinie będących pod wpływem alkoholu (ogółem), w tym:</w:t>
            </w:r>
          </w:p>
        </w:tc>
        <w:tc>
          <w:tcPr>
            <w:tcW w:w="700" w:type="dxa"/>
            <w:noWrap/>
          </w:tcPr>
          <w:p w14:paraId="51340EE4"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3 166</w:t>
            </w:r>
          </w:p>
        </w:tc>
        <w:tc>
          <w:tcPr>
            <w:tcW w:w="700" w:type="dxa"/>
            <w:noWrap/>
          </w:tcPr>
          <w:p w14:paraId="552C0F21"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2 686</w:t>
            </w:r>
          </w:p>
        </w:tc>
        <w:tc>
          <w:tcPr>
            <w:tcW w:w="700" w:type="dxa"/>
            <w:noWrap/>
          </w:tcPr>
          <w:p w14:paraId="164D37B6"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2 621</w:t>
            </w:r>
          </w:p>
        </w:tc>
        <w:tc>
          <w:tcPr>
            <w:tcW w:w="700" w:type="dxa"/>
            <w:noWrap/>
          </w:tcPr>
          <w:p w14:paraId="2B5F08FA"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2 522</w:t>
            </w:r>
          </w:p>
        </w:tc>
        <w:tc>
          <w:tcPr>
            <w:tcW w:w="700" w:type="dxa"/>
            <w:noWrap/>
          </w:tcPr>
          <w:p w14:paraId="77E819B6"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46 092</w:t>
            </w:r>
          </w:p>
        </w:tc>
        <w:tc>
          <w:tcPr>
            <w:tcW w:w="700" w:type="dxa"/>
            <w:noWrap/>
          </w:tcPr>
          <w:p w14:paraId="1E2F527B"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43 182</w:t>
            </w:r>
          </w:p>
        </w:tc>
        <w:tc>
          <w:tcPr>
            <w:tcW w:w="700" w:type="dxa"/>
            <w:noWrap/>
          </w:tcPr>
          <w:p w14:paraId="187BF9CD"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42 583</w:t>
            </w:r>
          </w:p>
        </w:tc>
        <w:tc>
          <w:tcPr>
            <w:tcW w:w="700" w:type="dxa"/>
            <w:noWrap/>
          </w:tcPr>
          <w:p w14:paraId="672ADB07"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39 798</w:t>
            </w:r>
          </w:p>
        </w:tc>
      </w:tr>
      <w:tr w:rsidR="00671FC5" w:rsidRPr="00FE7372" w14:paraId="59E6B398" w14:textId="77777777" w:rsidTr="00476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0B24E54F"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a)</w:t>
            </w:r>
          </w:p>
        </w:tc>
        <w:tc>
          <w:tcPr>
            <w:tcW w:w="3120" w:type="dxa"/>
            <w:noWrap/>
            <w:hideMark/>
          </w:tcPr>
          <w:p w14:paraId="217DB87B"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kobiety</w:t>
            </w:r>
          </w:p>
        </w:tc>
        <w:tc>
          <w:tcPr>
            <w:tcW w:w="700" w:type="dxa"/>
            <w:noWrap/>
          </w:tcPr>
          <w:p w14:paraId="6F1B03AC"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195</w:t>
            </w:r>
          </w:p>
        </w:tc>
        <w:tc>
          <w:tcPr>
            <w:tcW w:w="700" w:type="dxa"/>
            <w:noWrap/>
          </w:tcPr>
          <w:p w14:paraId="7A68D824"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156</w:t>
            </w:r>
          </w:p>
        </w:tc>
        <w:tc>
          <w:tcPr>
            <w:tcW w:w="700" w:type="dxa"/>
            <w:noWrap/>
          </w:tcPr>
          <w:p w14:paraId="2338C442"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197</w:t>
            </w:r>
          </w:p>
        </w:tc>
        <w:tc>
          <w:tcPr>
            <w:tcW w:w="700" w:type="dxa"/>
            <w:noWrap/>
          </w:tcPr>
          <w:p w14:paraId="53CDD019"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221</w:t>
            </w:r>
          </w:p>
        </w:tc>
        <w:tc>
          <w:tcPr>
            <w:tcW w:w="700" w:type="dxa"/>
            <w:noWrap/>
          </w:tcPr>
          <w:p w14:paraId="19B52ACC"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2 028</w:t>
            </w:r>
          </w:p>
        </w:tc>
        <w:tc>
          <w:tcPr>
            <w:tcW w:w="700" w:type="dxa"/>
            <w:noWrap/>
          </w:tcPr>
          <w:p w14:paraId="5637942C"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1 903</w:t>
            </w:r>
          </w:p>
        </w:tc>
        <w:tc>
          <w:tcPr>
            <w:tcW w:w="700" w:type="dxa"/>
            <w:noWrap/>
          </w:tcPr>
          <w:p w14:paraId="2D3C4170"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2 126</w:t>
            </w:r>
          </w:p>
        </w:tc>
        <w:tc>
          <w:tcPr>
            <w:tcW w:w="700" w:type="dxa"/>
            <w:noWrap/>
          </w:tcPr>
          <w:p w14:paraId="7BA73D46"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1 986</w:t>
            </w:r>
          </w:p>
        </w:tc>
      </w:tr>
      <w:tr w:rsidR="00671FC5" w:rsidRPr="00FE7372" w14:paraId="5E517267" w14:textId="77777777" w:rsidTr="00476366">
        <w:trPr>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0284B027"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b)</w:t>
            </w:r>
          </w:p>
        </w:tc>
        <w:tc>
          <w:tcPr>
            <w:tcW w:w="3120" w:type="dxa"/>
            <w:noWrap/>
            <w:hideMark/>
          </w:tcPr>
          <w:p w14:paraId="37668B28"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mężczyźni</w:t>
            </w:r>
          </w:p>
        </w:tc>
        <w:tc>
          <w:tcPr>
            <w:tcW w:w="700" w:type="dxa"/>
            <w:noWrap/>
          </w:tcPr>
          <w:p w14:paraId="73F53FD8"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2 971</w:t>
            </w:r>
          </w:p>
        </w:tc>
        <w:tc>
          <w:tcPr>
            <w:tcW w:w="700" w:type="dxa"/>
            <w:noWrap/>
          </w:tcPr>
          <w:p w14:paraId="229F28CC"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2 528</w:t>
            </w:r>
          </w:p>
        </w:tc>
        <w:tc>
          <w:tcPr>
            <w:tcW w:w="700" w:type="dxa"/>
            <w:noWrap/>
          </w:tcPr>
          <w:p w14:paraId="4EECE02B"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2 424</w:t>
            </w:r>
          </w:p>
        </w:tc>
        <w:tc>
          <w:tcPr>
            <w:tcW w:w="700" w:type="dxa"/>
            <w:noWrap/>
          </w:tcPr>
          <w:p w14:paraId="7060A517"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2 300</w:t>
            </w:r>
          </w:p>
        </w:tc>
        <w:tc>
          <w:tcPr>
            <w:tcW w:w="700" w:type="dxa"/>
            <w:noWrap/>
          </w:tcPr>
          <w:p w14:paraId="46AA4A88"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44 037</w:t>
            </w:r>
          </w:p>
        </w:tc>
        <w:tc>
          <w:tcPr>
            <w:tcW w:w="700" w:type="dxa"/>
            <w:noWrap/>
          </w:tcPr>
          <w:p w14:paraId="0DFA21E5"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41 257</w:t>
            </w:r>
          </w:p>
        </w:tc>
        <w:tc>
          <w:tcPr>
            <w:tcW w:w="700" w:type="dxa"/>
            <w:noWrap/>
          </w:tcPr>
          <w:p w14:paraId="4FF3038A"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40 435</w:t>
            </w:r>
          </w:p>
        </w:tc>
        <w:tc>
          <w:tcPr>
            <w:tcW w:w="700" w:type="dxa"/>
            <w:noWrap/>
          </w:tcPr>
          <w:p w14:paraId="38DBAB90"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37 781</w:t>
            </w:r>
          </w:p>
        </w:tc>
      </w:tr>
      <w:tr w:rsidR="00671FC5" w:rsidRPr="00FE7372" w14:paraId="477937C5" w14:textId="77777777" w:rsidTr="00476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759EB102"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c)</w:t>
            </w:r>
          </w:p>
        </w:tc>
        <w:tc>
          <w:tcPr>
            <w:tcW w:w="3120" w:type="dxa"/>
            <w:noWrap/>
            <w:hideMark/>
          </w:tcPr>
          <w:p w14:paraId="63F98087"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nieletni</w:t>
            </w:r>
          </w:p>
        </w:tc>
        <w:tc>
          <w:tcPr>
            <w:tcW w:w="700" w:type="dxa"/>
            <w:noWrap/>
          </w:tcPr>
          <w:p w14:paraId="75C49CF9"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0</w:t>
            </w:r>
          </w:p>
        </w:tc>
        <w:tc>
          <w:tcPr>
            <w:tcW w:w="700" w:type="dxa"/>
            <w:noWrap/>
          </w:tcPr>
          <w:p w14:paraId="12C6E5CF"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w:t>
            </w:r>
          </w:p>
        </w:tc>
        <w:tc>
          <w:tcPr>
            <w:tcW w:w="700" w:type="dxa"/>
            <w:noWrap/>
          </w:tcPr>
          <w:p w14:paraId="736AF8A8"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0</w:t>
            </w:r>
          </w:p>
        </w:tc>
        <w:tc>
          <w:tcPr>
            <w:tcW w:w="700" w:type="dxa"/>
            <w:noWrap/>
          </w:tcPr>
          <w:p w14:paraId="69D249A7"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w:t>
            </w:r>
          </w:p>
        </w:tc>
        <w:tc>
          <w:tcPr>
            <w:tcW w:w="700" w:type="dxa"/>
            <w:noWrap/>
          </w:tcPr>
          <w:p w14:paraId="436078FD"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27</w:t>
            </w:r>
          </w:p>
        </w:tc>
        <w:tc>
          <w:tcPr>
            <w:tcW w:w="700" w:type="dxa"/>
            <w:noWrap/>
          </w:tcPr>
          <w:p w14:paraId="670E5C46"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22</w:t>
            </w:r>
          </w:p>
        </w:tc>
        <w:tc>
          <w:tcPr>
            <w:tcW w:w="700" w:type="dxa"/>
            <w:noWrap/>
          </w:tcPr>
          <w:p w14:paraId="2CF6C585"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22</w:t>
            </w:r>
          </w:p>
        </w:tc>
        <w:tc>
          <w:tcPr>
            <w:tcW w:w="700" w:type="dxa"/>
            <w:noWrap/>
          </w:tcPr>
          <w:p w14:paraId="12043BDD"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31</w:t>
            </w:r>
          </w:p>
        </w:tc>
      </w:tr>
      <w:tr w:rsidR="00671FC5" w:rsidRPr="00FE7372" w14:paraId="194980F2" w14:textId="77777777" w:rsidTr="00476366">
        <w:trPr>
          <w:trHeight w:val="780"/>
        </w:trPr>
        <w:tc>
          <w:tcPr>
            <w:cnfStyle w:val="001000000000" w:firstRow="0" w:lastRow="0" w:firstColumn="1" w:lastColumn="0" w:oddVBand="0" w:evenVBand="0" w:oddHBand="0" w:evenHBand="0" w:firstRowFirstColumn="0" w:firstRowLastColumn="0" w:lastRowFirstColumn="0" w:lastRowLastColumn="0"/>
            <w:tcW w:w="580" w:type="dxa"/>
            <w:noWrap/>
            <w:hideMark/>
          </w:tcPr>
          <w:p w14:paraId="105D5A09"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w:t>
            </w:r>
          </w:p>
        </w:tc>
        <w:tc>
          <w:tcPr>
            <w:tcW w:w="3120" w:type="dxa"/>
            <w:hideMark/>
          </w:tcPr>
          <w:p w14:paraId="6853BA19" w14:textId="77777777" w:rsidR="00671FC5" w:rsidRPr="00FE7372" w:rsidRDefault="00671FC5" w:rsidP="004763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Liczba dzieci umieszczonych w rodzinie zastępczej lub w placówce opiekuńczo – wychowawczej</w:t>
            </w:r>
          </w:p>
        </w:tc>
        <w:tc>
          <w:tcPr>
            <w:tcW w:w="700" w:type="dxa"/>
            <w:noWrap/>
          </w:tcPr>
          <w:p w14:paraId="6F173F13"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71</w:t>
            </w:r>
          </w:p>
        </w:tc>
        <w:tc>
          <w:tcPr>
            <w:tcW w:w="700" w:type="dxa"/>
            <w:noWrap/>
          </w:tcPr>
          <w:p w14:paraId="69DBAE9E"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45</w:t>
            </w:r>
          </w:p>
        </w:tc>
        <w:tc>
          <w:tcPr>
            <w:tcW w:w="700" w:type="dxa"/>
            <w:noWrap/>
          </w:tcPr>
          <w:p w14:paraId="2BC6C0D6"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55</w:t>
            </w:r>
          </w:p>
        </w:tc>
        <w:tc>
          <w:tcPr>
            <w:tcW w:w="700" w:type="dxa"/>
            <w:noWrap/>
          </w:tcPr>
          <w:p w14:paraId="02E098A1"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55</w:t>
            </w:r>
          </w:p>
        </w:tc>
        <w:tc>
          <w:tcPr>
            <w:tcW w:w="700" w:type="dxa"/>
            <w:noWrap/>
          </w:tcPr>
          <w:p w14:paraId="7D4C0584"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413</w:t>
            </w:r>
          </w:p>
        </w:tc>
        <w:tc>
          <w:tcPr>
            <w:tcW w:w="700" w:type="dxa"/>
            <w:noWrap/>
          </w:tcPr>
          <w:p w14:paraId="687C9F86"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427</w:t>
            </w:r>
          </w:p>
        </w:tc>
        <w:tc>
          <w:tcPr>
            <w:tcW w:w="700" w:type="dxa"/>
            <w:noWrap/>
          </w:tcPr>
          <w:p w14:paraId="1000D14B"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309</w:t>
            </w:r>
          </w:p>
        </w:tc>
        <w:tc>
          <w:tcPr>
            <w:tcW w:w="700" w:type="dxa"/>
            <w:noWrap/>
          </w:tcPr>
          <w:p w14:paraId="0A69D628"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288</w:t>
            </w:r>
          </w:p>
        </w:tc>
      </w:tr>
      <w:tr w:rsidR="00671FC5" w:rsidRPr="00FE7372" w14:paraId="2C665358" w14:textId="77777777" w:rsidTr="0047636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80" w:type="dxa"/>
            <w:noWrap/>
            <w:hideMark/>
          </w:tcPr>
          <w:p w14:paraId="33E4712C"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6.</w:t>
            </w:r>
          </w:p>
        </w:tc>
        <w:tc>
          <w:tcPr>
            <w:tcW w:w="3120" w:type="dxa"/>
            <w:hideMark/>
          </w:tcPr>
          <w:p w14:paraId="5DD673BC"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Liczba przypadków doświadczających przemocy</w:t>
            </w:r>
          </w:p>
        </w:tc>
        <w:tc>
          <w:tcPr>
            <w:tcW w:w="700" w:type="dxa"/>
            <w:noWrap/>
            <w:hideMark/>
          </w:tcPr>
          <w:p w14:paraId="0722C978"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w:t>
            </w:r>
          </w:p>
        </w:tc>
        <w:tc>
          <w:tcPr>
            <w:tcW w:w="700" w:type="dxa"/>
            <w:noWrap/>
            <w:hideMark/>
          </w:tcPr>
          <w:p w14:paraId="5C97AFB9"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w:t>
            </w:r>
          </w:p>
        </w:tc>
        <w:tc>
          <w:tcPr>
            <w:tcW w:w="700" w:type="dxa"/>
            <w:noWrap/>
            <w:hideMark/>
          </w:tcPr>
          <w:p w14:paraId="423D2FB6"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w:t>
            </w:r>
          </w:p>
        </w:tc>
        <w:tc>
          <w:tcPr>
            <w:tcW w:w="700" w:type="dxa"/>
            <w:noWrap/>
            <w:hideMark/>
          </w:tcPr>
          <w:p w14:paraId="405C3B59"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w:t>
            </w:r>
          </w:p>
        </w:tc>
        <w:tc>
          <w:tcPr>
            <w:tcW w:w="700" w:type="dxa"/>
            <w:noWrap/>
          </w:tcPr>
          <w:p w14:paraId="2D5DA431"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7C70C3FD"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0D1BB919"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7B98B50B"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
        </w:tc>
      </w:tr>
      <w:tr w:rsidR="00671FC5" w:rsidRPr="00FE7372" w14:paraId="0EB86742" w14:textId="77777777" w:rsidTr="00476366">
        <w:trPr>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6C98239E"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a)</w:t>
            </w:r>
          </w:p>
        </w:tc>
        <w:tc>
          <w:tcPr>
            <w:tcW w:w="3120" w:type="dxa"/>
            <w:noWrap/>
            <w:hideMark/>
          </w:tcPr>
          <w:p w14:paraId="239B5DA2"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fizycznej</w:t>
            </w:r>
          </w:p>
        </w:tc>
        <w:tc>
          <w:tcPr>
            <w:tcW w:w="700" w:type="dxa"/>
            <w:noWrap/>
            <w:hideMark/>
          </w:tcPr>
          <w:p w14:paraId="1A63E5CC"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4 034</w:t>
            </w:r>
          </w:p>
        </w:tc>
        <w:tc>
          <w:tcPr>
            <w:tcW w:w="700" w:type="dxa"/>
            <w:noWrap/>
            <w:hideMark/>
          </w:tcPr>
          <w:p w14:paraId="057383B4"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3 626</w:t>
            </w:r>
          </w:p>
        </w:tc>
        <w:tc>
          <w:tcPr>
            <w:tcW w:w="700" w:type="dxa"/>
            <w:noWrap/>
            <w:hideMark/>
          </w:tcPr>
          <w:p w14:paraId="3B903388"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2 582</w:t>
            </w:r>
          </w:p>
        </w:tc>
        <w:tc>
          <w:tcPr>
            <w:tcW w:w="700" w:type="dxa"/>
            <w:noWrap/>
            <w:hideMark/>
          </w:tcPr>
          <w:p w14:paraId="2615C984"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3 580</w:t>
            </w:r>
          </w:p>
        </w:tc>
        <w:tc>
          <w:tcPr>
            <w:tcW w:w="700" w:type="dxa"/>
            <w:noWrap/>
          </w:tcPr>
          <w:p w14:paraId="2CE09004"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3E01B2BC"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6232A27F"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4B90D7EC"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p>
        </w:tc>
      </w:tr>
      <w:tr w:rsidR="00671FC5" w:rsidRPr="00FE7372" w14:paraId="6432E6E7" w14:textId="77777777" w:rsidTr="00476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535DFF61"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b)</w:t>
            </w:r>
          </w:p>
        </w:tc>
        <w:tc>
          <w:tcPr>
            <w:tcW w:w="3120" w:type="dxa"/>
            <w:noWrap/>
            <w:hideMark/>
          </w:tcPr>
          <w:p w14:paraId="581B131D"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psychicznej</w:t>
            </w:r>
          </w:p>
        </w:tc>
        <w:tc>
          <w:tcPr>
            <w:tcW w:w="700" w:type="dxa"/>
            <w:noWrap/>
            <w:hideMark/>
          </w:tcPr>
          <w:p w14:paraId="21B92870"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5 013</w:t>
            </w:r>
          </w:p>
        </w:tc>
        <w:tc>
          <w:tcPr>
            <w:tcW w:w="700" w:type="dxa"/>
            <w:noWrap/>
            <w:hideMark/>
          </w:tcPr>
          <w:p w14:paraId="57510F8D"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4 916</w:t>
            </w:r>
          </w:p>
        </w:tc>
        <w:tc>
          <w:tcPr>
            <w:tcW w:w="700" w:type="dxa"/>
            <w:noWrap/>
            <w:hideMark/>
          </w:tcPr>
          <w:p w14:paraId="5BCE7D45"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4 861</w:t>
            </w:r>
          </w:p>
        </w:tc>
        <w:tc>
          <w:tcPr>
            <w:tcW w:w="700" w:type="dxa"/>
            <w:noWrap/>
            <w:hideMark/>
          </w:tcPr>
          <w:p w14:paraId="1BA8B33C"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4 970</w:t>
            </w:r>
          </w:p>
        </w:tc>
        <w:tc>
          <w:tcPr>
            <w:tcW w:w="700" w:type="dxa"/>
            <w:noWrap/>
          </w:tcPr>
          <w:p w14:paraId="31F0BF3E"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7BE57B12"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2DAF61AB"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3C42A7FA"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
        </w:tc>
      </w:tr>
      <w:tr w:rsidR="00671FC5" w:rsidRPr="00FE7372" w14:paraId="461CC4AD" w14:textId="77777777" w:rsidTr="00476366">
        <w:trPr>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0FD117E5"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c)</w:t>
            </w:r>
          </w:p>
        </w:tc>
        <w:tc>
          <w:tcPr>
            <w:tcW w:w="3120" w:type="dxa"/>
            <w:noWrap/>
            <w:hideMark/>
          </w:tcPr>
          <w:p w14:paraId="638E55DA"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ekonomicznej</w:t>
            </w:r>
          </w:p>
        </w:tc>
        <w:tc>
          <w:tcPr>
            <w:tcW w:w="700" w:type="dxa"/>
            <w:noWrap/>
            <w:hideMark/>
          </w:tcPr>
          <w:p w14:paraId="668065BC"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283</w:t>
            </w:r>
          </w:p>
        </w:tc>
        <w:tc>
          <w:tcPr>
            <w:tcW w:w="700" w:type="dxa"/>
            <w:noWrap/>
            <w:hideMark/>
          </w:tcPr>
          <w:p w14:paraId="66CBB975"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277</w:t>
            </w:r>
          </w:p>
        </w:tc>
        <w:tc>
          <w:tcPr>
            <w:tcW w:w="700" w:type="dxa"/>
            <w:noWrap/>
            <w:hideMark/>
          </w:tcPr>
          <w:p w14:paraId="3096A761"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223</w:t>
            </w:r>
          </w:p>
        </w:tc>
        <w:tc>
          <w:tcPr>
            <w:tcW w:w="700" w:type="dxa"/>
            <w:noWrap/>
            <w:hideMark/>
          </w:tcPr>
          <w:p w14:paraId="1EA000F8"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214</w:t>
            </w:r>
          </w:p>
        </w:tc>
        <w:tc>
          <w:tcPr>
            <w:tcW w:w="700" w:type="dxa"/>
            <w:noWrap/>
          </w:tcPr>
          <w:p w14:paraId="7B51DD91"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0EADFBB7"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439E4EA8"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2B3C5F32"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p>
        </w:tc>
      </w:tr>
      <w:tr w:rsidR="00671FC5" w:rsidRPr="00FE7372" w14:paraId="0613151C" w14:textId="77777777" w:rsidTr="004763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58B1ED93"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d)</w:t>
            </w:r>
          </w:p>
        </w:tc>
        <w:tc>
          <w:tcPr>
            <w:tcW w:w="3120" w:type="dxa"/>
            <w:noWrap/>
            <w:hideMark/>
          </w:tcPr>
          <w:p w14:paraId="3CF3FA3E" w14:textId="77777777" w:rsidR="00671FC5" w:rsidRPr="00FE7372"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seksualnej</w:t>
            </w:r>
          </w:p>
        </w:tc>
        <w:tc>
          <w:tcPr>
            <w:tcW w:w="700" w:type="dxa"/>
            <w:noWrap/>
            <w:hideMark/>
          </w:tcPr>
          <w:p w14:paraId="76D3EE31"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65</w:t>
            </w:r>
          </w:p>
        </w:tc>
        <w:tc>
          <w:tcPr>
            <w:tcW w:w="700" w:type="dxa"/>
            <w:noWrap/>
            <w:hideMark/>
          </w:tcPr>
          <w:p w14:paraId="3B65CD8E"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53</w:t>
            </w:r>
          </w:p>
        </w:tc>
        <w:tc>
          <w:tcPr>
            <w:tcW w:w="700" w:type="dxa"/>
            <w:noWrap/>
            <w:hideMark/>
          </w:tcPr>
          <w:p w14:paraId="4B8B8EE3"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55</w:t>
            </w:r>
          </w:p>
        </w:tc>
        <w:tc>
          <w:tcPr>
            <w:tcW w:w="700" w:type="dxa"/>
            <w:noWrap/>
            <w:hideMark/>
          </w:tcPr>
          <w:p w14:paraId="43F56D30"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47</w:t>
            </w:r>
          </w:p>
        </w:tc>
        <w:tc>
          <w:tcPr>
            <w:tcW w:w="700" w:type="dxa"/>
            <w:noWrap/>
          </w:tcPr>
          <w:p w14:paraId="396A924B"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487B2881"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37CDADDD"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6893B852" w14:textId="77777777" w:rsidR="00671FC5" w:rsidRPr="00FE7372" w:rsidRDefault="00671FC5" w:rsidP="004763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eastAsia="pl-PL"/>
              </w:rPr>
            </w:pPr>
          </w:p>
        </w:tc>
      </w:tr>
      <w:tr w:rsidR="00671FC5" w:rsidRPr="00FE7372" w14:paraId="1203EBDD" w14:textId="77777777" w:rsidTr="00476366">
        <w:trPr>
          <w:trHeight w:val="300"/>
        </w:trPr>
        <w:tc>
          <w:tcPr>
            <w:cnfStyle w:val="001000000000" w:firstRow="0" w:lastRow="0" w:firstColumn="1" w:lastColumn="0" w:oddVBand="0" w:evenVBand="0" w:oddHBand="0" w:evenHBand="0" w:firstRowFirstColumn="0" w:firstRowLastColumn="0" w:lastRowFirstColumn="0" w:lastRowLastColumn="0"/>
            <w:tcW w:w="580" w:type="dxa"/>
            <w:noWrap/>
            <w:hideMark/>
          </w:tcPr>
          <w:p w14:paraId="251D7531" w14:textId="77777777" w:rsidR="00671FC5" w:rsidRPr="00FE7372" w:rsidRDefault="00671FC5" w:rsidP="00476366">
            <w:pPr>
              <w:jc w:val="right"/>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e)</w:t>
            </w:r>
          </w:p>
        </w:tc>
        <w:tc>
          <w:tcPr>
            <w:tcW w:w="3120" w:type="dxa"/>
            <w:noWrap/>
            <w:hideMark/>
          </w:tcPr>
          <w:p w14:paraId="76259E1B" w14:textId="77777777" w:rsidR="00671FC5" w:rsidRPr="00FE7372"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innego rodzaju przemoc</w:t>
            </w:r>
          </w:p>
        </w:tc>
        <w:tc>
          <w:tcPr>
            <w:tcW w:w="700" w:type="dxa"/>
            <w:noWrap/>
            <w:hideMark/>
          </w:tcPr>
          <w:p w14:paraId="1C2F72B0"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1 413</w:t>
            </w:r>
          </w:p>
        </w:tc>
        <w:tc>
          <w:tcPr>
            <w:tcW w:w="700" w:type="dxa"/>
            <w:noWrap/>
            <w:hideMark/>
          </w:tcPr>
          <w:p w14:paraId="634F8D99"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1 332</w:t>
            </w:r>
          </w:p>
        </w:tc>
        <w:tc>
          <w:tcPr>
            <w:tcW w:w="700" w:type="dxa"/>
            <w:noWrap/>
            <w:hideMark/>
          </w:tcPr>
          <w:p w14:paraId="7DF8013E"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1 181</w:t>
            </w:r>
          </w:p>
        </w:tc>
        <w:tc>
          <w:tcPr>
            <w:tcW w:w="700" w:type="dxa"/>
            <w:noWrap/>
            <w:hideMark/>
          </w:tcPr>
          <w:p w14:paraId="2E549F7C"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r w:rsidRPr="00FE7372">
              <w:rPr>
                <w:rFonts w:ascii="Calibri" w:eastAsia="Times New Roman" w:hAnsi="Calibri"/>
                <w:color w:val="000000"/>
                <w:sz w:val="20"/>
                <w:szCs w:val="20"/>
                <w:lang w:eastAsia="pl-PL"/>
              </w:rPr>
              <w:t>1 249</w:t>
            </w:r>
          </w:p>
        </w:tc>
        <w:tc>
          <w:tcPr>
            <w:tcW w:w="700" w:type="dxa"/>
            <w:noWrap/>
          </w:tcPr>
          <w:p w14:paraId="7F772A8A"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19A7EFD0"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5AA7C5D1"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p>
        </w:tc>
        <w:tc>
          <w:tcPr>
            <w:tcW w:w="700" w:type="dxa"/>
            <w:noWrap/>
          </w:tcPr>
          <w:p w14:paraId="715CD929" w14:textId="77777777" w:rsidR="00671FC5" w:rsidRPr="00FE7372" w:rsidRDefault="00671FC5" w:rsidP="004763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eastAsia="pl-PL"/>
              </w:rPr>
            </w:pPr>
          </w:p>
        </w:tc>
      </w:tr>
    </w:tbl>
    <w:p w14:paraId="3B7C3B67" w14:textId="77777777" w:rsidR="00671FC5" w:rsidRDefault="00671FC5" w:rsidP="00671FC5"/>
    <w:p w14:paraId="220F507B" w14:textId="77777777" w:rsidR="00671FC5" w:rsidRPr="00FD6ECA" w:rsidRDefault="00671FC5" w:rsidP="00671FC5">
      <w:pPr>
        <w:spacing w:before="120" w:after="0" w:line="240" w:lineRule="auto"/>
        <w:jc w:val="both"/>
        <w:rPr>
          <w:rFonts w:cs="Arial"/>
          <w:bCs/>
          <w:sz w:val="18"/>
          <w:szCs w:val="18"/>
        </w:rPr>
      </w:pPr>
      <w:r w:rsidRPr="00FD6ECA">
        <w:rPr>
          <w:rFonts w:cs="Arial"/>
          <w:bCs/>
          <w:sz w:val="18"/>
          <w:szCs w:val="18"/>
        </w:rPr>
        <w:t xml:space="preserve">Źródło: </w:t>
      </w:r>
      <w:r w:rsidRPr="00FD6ECA">
        <w:rPr>
          <w:rFonts w:cs="Arial"/>
          <w:i/>
          <w:iCs/>
          <w:sz w:val="18"/>
          <w:szCs w:val="18"/>
        </w:rPr>
        <w:t>Badanie społeczne „Charakterystyka zjawiska przemocy w rodzinie…(op. cit.)</w:t>
      </w:r>
      <w:r w:rsidRPr="00FD6ECA">
        <w:rPr>
          <w:rFonts w:cs="Arial"/>
          <w:sz w:val="18"/>
          <w:szCs w:val="18"/>
        </w:rPr>
        <w:t>, SACADA Pracownia Badawczo-Projektowa, Kraków 2021.</w:t>
      </w:r>
    </w:p>
    <w:p w14:paraId="378D7543" w14:textId="259F0D7A" w:rsidR="008D1648" w:rsidRDefault="008D1648" w:rsidP="007C5559">
      <w:pPr>
        <w:tabs>
          <w:tab w:val="left" w:pos="284"/>
        </w:tabs>
        <w:spacing w:after="0" w:line="360" w:lineRule="auto"/>
        <w:ind w:firstLine="284"/>
        <w:jc w:val="both"/>
        <w:rPr>
          <w:rFonts w:cs="Arial"/>
          <w:szCs w:val="22"/>
        </w:rPr>
      </w:pPr>
    </w:p>
    <w:p w14:paraId="7CB7FEB9" w14:textId="3A033362" w:rsidR="00FD6ECA" w:rsidRDefault="004325A6" w:rsidP="000D24F2">
      <w:pPr>
        <w:pStyle w:val="Nagwek2"/>
      </w:pPr>
      <w:bookmarkStart w:id="116" w:name="_Toc101523796"/>
      <w:bookmarkStart w:id="117" w:name="_Hlk97232743"/>
      <w:r>
        <w:t>Analiza zjawiska przemocy w rodzinie na podstawie danych prokuratury</w:t>
      </w:r>
      <w:bookmarkEnd w:id="116"/>
    </w:p>
    <w:p w14:paraId="3742E0B5" w14:textId="676B44E1" w:rsidR="00671FC5" w:rsidRPr="00671FC5" w:rsidRDefault="00671FC5" w:rsidP="00331E42">
      <w:pPr>
        <w:spacing w:after="0" w:line="360" w:lineRule="auto"/>
        <w:jc w:val="both"/>
        <w:rPr>
          <w:rFonts w:cs="Arial"/>
          <w:szCs w:val="22"/>
        </w:rPr>
      </w:pPr>
      <w:bookmarkStart w:id="118" w:name="_Hlk89161230"/>
      <w:bookmarkEnd w:id="117"/>
      <w:r w:rsidRPr="00671FC5">
        <w:rPr>
          <w:rFonts w:cs="Arial"/>
          <w:szCs w:val="22"/>
        </w:rPr>
        <w:t xml:space="preserve">Najwięcej spraw dotyczących przemocy w rodzinie </w:t>
      </w:r>
      <w:r>
        <w:rPr>
          <w:rFonts w:cs="Arial"/>
          <w:szCs w:val="22"/>
        </w:rPr>
        <w:t xml:space="preserve">w regionie łódzkim </w:t>
      </w:r>
      <w:r w:rsidRPr="00671FC5">
        <w:rPr>
          <w:rFonts w:cs="Arial"/>
          <w:szCs w:val="22"/>
        </w:rPr>
        <w:t xml:space="preserve">wpłynęło do prokuratury w 2017 roku (3 394 spraw), a najmniej w 2018 roku (2 862 spraw). Najwięcej spraw zakończonych aktem oskarżenia w zakresie przemocy w rodzinie było w 2017 roku (1 023 spraw), a najmniej w 2019 roku (861 spraw). Najwięcej spraw w zakresie przemocy w rodzinie, które zakończyły się umorzeniem, było w 2019 roku (921 spraw), a najmniej w 2020 roku (821 spraw). </w:t>
      </w:r>
    </w:p>
    <w:p w14:paraId="1BB36330" w14:textId="77777777" w:rsidR="00671FC5" w:rsidRPr="00671FC5" w:rsidRDefault="00671FC5" w:rsidP="00331E42">
      <w:pPr>
        <w:spacing w:after="0" w:line="360" w:lineRule="auto"/>
        <w:jc w:val="both"/>
        <w:rPr>
          <w:rFonts w:cs="Arial"/>
          <w:szCs w:val="22"/>
        </w:rPr>
      </w:pPr>
    </w:p>
    <w:p w14:paraId="4BF0DD56" w14:textId="77777777" w:rsidR="00671FC5" w:rsidRPr="00671FC5" w:rsidRDefault="00671FC5" w:rsidP="00331E42">
      <w:pPr>
        <w:spacing w:after="0" w:line="360" w:lineRule="auto"/>
        <w:jc w:val="both"/>
        <w:rPr>
          <w:rFonts w:cs="Arial"/>
          <w:szCs w:val="22"/>
        </w:rPr>
      </w:pPr>
      <w:r w:rsidRPr="00671FC5">
        <w:rPr>
          <w:rFonts w:cs="Arial"/>
          <w:szCs w:val="22"/>
        </w:rPr>
        <w:t xml:space="preserve">Najwięcej wniosków o nakaz opuszczenia lokalu z powodu przemocy w rodzinie było w 2020 roku (257 wniosków), a najmniej w 2017 roku (145 wnioski). Liczba wniosków o zakaz zbliżania się charakteryzowała się trendem wzrostowym. W 2017 roku były 82 takie wnioski, natomiast w roku 2020 w porównaniu do roku 2017 było 85 wniosków więcej, czyli 167, </w:t>
      </w:r>
      <w:r w:rsidRPr="00671FC5">
        <w:rPr>
          <w:rFonts w:cs="Arial"/>
          <w:szCs w:val="22"/>
        </w:rPr>
        <w:br/>
        <w:t xml:space="preserve">co stanowi ponad 2-krotny wzrost. Najwięcej wniosków o zastosowaniu aresztu tymczasowego </w:t>
      </w:r>
      <w:r w:rsidRPr="00671FC5">
        <w:rPr>
          <w:rFonts w:cs="Arial"/>
          <w:szCs w:val="22"/>
        </w:rPr>
        <w:br/>
        <w:t>z powodu przemocy w rodzinie było w 2017 roku (193 wniosków), a najmniej w 2018 i 2019 roku (147 i 146 wniosków).</w:t>
      </w:r>
    </w:p>
    <w:bookmarkEnd w:id="118"/>
    <w:p w14:paraId="72680F38" w14:textId="6F4423A9" w:rsidR="00671FC5" w:rsidRDefault="00671FC5" w:rsidP="00671FC5">
      <w:pPr>
        <w:spacing w:after="0" w:line="240" w:lineRule="auto"/>
        <w:rPr>
          <w:rFonts w:cs="Arial"/>
          <w:szCs w:val="22"/>
        </w:rPr>
      </w:pPr>
    </w:p>
    <w:p w14:paraId="2418F086" w14:textId="75965C10" w:rsidR="001C2B2A" w:rsidRDefault="001C2B2A" w:rsidP="00671FC5">
      <w:pPr>
        <w:spacing w:after="0" w:line="240" w:lineRule="auto"/>
        <w:rPr>
          <w:rFonts w:cs="Arial"/>
          <w:szCs w:val="22"/>
        </w:rPr>
      </w:pPr>
    </w:p>
    <w:p w14:paraId="2456D025" w14:textId="015E768D" w:rsidR="001C2B2A" w:rsidRDefault="001C2B2A" w:rsidP="00671FC5">
      <w:pPr>
        <w:spacing w:after="0" w:line="240" w:lineRule="auto"/>
        <w:rPr>
          <w:rFonts w:cs="Arial"/>
          <w:szCs w:val="22"/>
        </w:rPr>
      </w:pPr>
    </w:p>
    <w:p w14:paraId="1FF69F98" w14:textId="53554FAD" w:rsidR="00CC77E8" w:rsidRDefault="00CC77E8" w:rsidP="00671FC5">
      <w:pPr>
        <w:spacing w:after="0" w:line="240" w:lineRule="auto"/>
        <w:rPr>
          <w:rFonts w:cs="Arial"/>
          <w:szCs w:val="22"/>
        </w:rPr>
      </w:pPr>
    </w:p>
    <w:p w14:paraId="0ADE93CE" w14:textId="6DE715C1" w:rsidR="00CC77E8" w:rsidRDefault="00CC77E8" w:rsidP="00671FC5">
      <w:pPr>
        <w:spacing w:after="0" w:line="240" w:lineRule="auto"/>
        <w:rPr>
          <w:rFonts w:cs="Arial"/>
          <w:szCs w:val="22"/>
        </w:rPr>
      </w:pPr>
    </w:p>
    <w:p w14:paraId="553A7F87" w14:textId="13E90AC4" w:rsidR="00CC77E8" w:rsidRDefault="00CC77E8" w:rsidP="00671FC5">
      <w:pPr>
        <w:spacing w:after="0" w:line="240" w:lineRule="auto"/>
        <w:rPr>
          <w:rFonts w:cs="Arial"/>
          <w:szCs w:val="22"/>
        </w:rPr>
      </w:pPr>
    </w:p>
    <w:p w14:paraId="6E4EC922" w14:textId="77777777" w:rsidR="00CC77E8" w:rsidRPr="00671FC5" w:rsidRDefault="00CC77E8" w:rsidP="00671FC5">
      <w:pPr>
        <w:spacing w:after="0" w:line="240" w:lineRule="auto"/>
        <w:rPr>
          <w:rFonts w:cs="Arial"/>
          <w:szCs w:val="22"/>
        </w:rPr>
      </w:pPr>
    </w:p>
    <w:p w14:paraId="1D1CD587" w14:textId="17C57DF0" w:rsidR="00671FC5" w:rsidRPr="00CF4720" w:rsidRDefault="00671FC5" w:rsidP="00671FC5">
      <w:pPr>
        <w:spacing w:after="0" w:line="240" w:lineRule="auto"/>
        <w:rPr>
          <w:b/>
          <w:bCs/>
        </w:rPr>
      </w:pPr>
      <w:bookmarkStart w:id="119" w:name="_Hlk97232366"/>
      <w:r w:rsidRPr="00CF4720">
        <w:rPr>
          <w:b/>
          <w:bCs/>
        </w:rPr>
        <w:t xml:space="preserve">Tabela </w:t>
      </w:r>
      <w:r>
        <w:rPr>
          <w:b/>
          <w:bCs/>
        </w:rPr>
        <w:t>16</w:t>
      </w:r>
      <w:r w:rsidRPr="00CF4720">
        <w:rPr>
          <w:b/>
          <w:bCs/>
        </w:rPr>
        <w:t xml:space="preserve">. Skala przemocy w rodzinie w świetle danych pochodzących z prokuratur </w:t>
      </w:r>
    </w:p>
    <w:bookmarkEnd w:id="119"/>
    <w:p w14:paraId="76384B05" w14:textId="77777777" w:rsidR="00671FC5" w:rsidRPr="00BD5176" w:rsidRDefault="00671FC5" w:rsidP="00671FC5">
      <w:pPr>
        <w:spacing w:after="0" w:line="240" w:lineRule="auto"/>
        <w:rPr>
          <w:sz w:val="24"/>
        </w:rPr>
      </w:pPr>
    </w:p>
    <w:tbl>
      <w:tblPr>
        <w:tblStyle w:val="Tabelasiatki5ciemnaakcent3"/>
        <w:tblW w:w="0" w:type="auto"/>
        <w:jc w:val="center"/>
        <w:tblLook w:val="04A0" w:firstRow="1" w:lastRow="0" w:firstColumn="1" w:lastColumn="0" w:noHBand="0" w:noVBand="1"/>
      </w:tblPr>
      <w:tblGrid>
        <w:gridCol w:w="5249"/>
        <w:gridCol w:w="989"/>
        <w:gridCol w:w="989"/>
        <w:gridCol w:w="989"/>
        <w:gridCol w:w="989"/>
      </w:tblGrid>
      <w:tr w:rsidR="00671FC5" w:rsidRPr="00C36CC1" w14:paraId="2428A4C6" w14:textId="77777777" w:rsidTr="004763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8A2FABF" w14:textId="77777777" w:rsidR="00671FC5" w:rsidRPr="00C36CC1" w:rsidRDefault="00671FC5" w:rsidP="00476366">
            <w:pPr>
              <w:rPr>
                <w:rFonts w:ascii="Calibri" w:hAnsi="Calibri"/>
              </w:rPr>
            </w:pPr>
          </w:p>
        </w:tc>
        <w:tc>
          <w:tcPr>
            <w:tcW w:w="0" w:type="auto"/>
            <w:gridSpan w:val="4"/>
          </w:tcPr>
          <w:p w14:paraId="4F7A5C02" w14:textId="77777777" w:rsidR="00671FC5" w:rsidRPr="00C36CC1" w:rsidRDefault="00671FC5" w:rsidP="0047636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C36CC1">
              <w:rPr>
                <w:rFonts w:ascii="Calibri" w:hAnsi="Calibri"/>
              </w:rPr>
              <w:t>Wybrane prokuratury z województwa łódzkiego</w:t>
            </w:r>
          </w:p>
        </w:tc>
      </w:tr>
      <w:tr w:rsidR="00671FC5" w:rsidRPr="00C36CC1" w14:paraId="30EC4DC2" w14:textId="77777777" w:rsidTr="004763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64616EC" w14:textId="77777777" w:rsidR="00671FC5" w:rsidRPr="00C36CC1" w:rsidRDefault="00671FC5" w:rsidP="00476366">
            <w:pPr>
              <w:rPr>
                <w:rFonts w:ascii="Calibri" w:hAnsi="Calibri"/>
              </w:rPr>
            </w:pPr>
          </w:p>
        </w:tc>
        <w:tc>
          <w:tcPr>
            <w:tcW w:w="0" w:type="auto"/>
          </w:tcPr>
          <w:p w14:paraId="09EA3128"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b/>
              </w:rPr>
            </w:pPr>
            <w:r w:rsidRPr="00C36CC1">
              <w:rPr>
                <w:rFonts w:ascii="Calibri" w:hAnsi="Calibri"/>
                <w:b/>
              </w:rPr>
              <w:t>2017</w:t>
            </w:r>
          </w:p>
        </w:tc>
        <w:tc>
          <w:tcPr>
            <w:tcW w:w="0" w:type="auto"/>
          </w:tcPr>
          <w:p w14:paraId="786C81B4"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b/>
              </w:rPr>
            </w:pPr>
            <w:r w:rsidRPr="00C36CC1">
              <w:rPr>
                <w:rFonts w:ascii="Calibri" w:hAnsi="Calibri"/>
                <w:b/>
              </w:rPr>
              <w:t>2018</w:t>
            </w:r>
          </w:p>
        </w:tc>
        <w:tc>
          <w:tcPr>
            <w:tcW w:w="0" w:type="auto"/>
          </w:tcPr>
          <w:p w14:paraId="75B8BCBD"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b/>
              </w:rPr>
            </w:pPr>
            <w:r w:rsidRPr="00C36CC1">
              <w:rPr>
                <w:rFonts w:ascii="Calibri" w:hAnsi="Calibri"/>
                <w:b/>
              </w:rPr>
              <w:t>2019</w:t>
            </w:r>
          </w:p>
        </w:tc>
        <w:tc>
          <w:tcPr>
            <w:tcW w:w="0" w:type="auto"/>
          </w:tcPr>
          <w:p w14:paraId="4B2DA3A8"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b/>
              </w:rPr>
            </w:pPr>
            <w:r w:rsidRPr="00C36CC1">
              <w:rPr>
                <w:rFonts w:ascii="Calibri" w:hAnsi="Calibri"/>
                <w:b/>
              </w:rPr>
              <w:t>2020</w:t>
            </w:r>
          </w:p>
        </w:tc>
      </w:tr>
      <w:tr w:rsidR="00671FC5" w:rsidRPr="00C36CC1" w14:paraId="1CC71DDD" w14:textId="77777777" w:rsidTr="0047636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46FCA43" w14:textId="77777777" w:rsidR="00671FC5" w:rsidRPr="00C36CC1" w:rsidRDefault="00671FC5" w:rsidP="00476366">
            <w:pPr>
              <w:rPr>
                <w:rFonts w:ascii="Calibri" w:hAnsi="Calibri"/>
              </w:rPr>
            </w:pPr>
            <w:r w:rsidRPr="00C36CC1">
              <w:rPr>
                <w:rFonts w:ascii="Calibri" w:hAnsi="Calibri"/>
              </w:rPr>
              <w:t>Liczba spraw dotyczących przemocy w rodzinie, które wpłynęły</w:t>
            </w:r>
          </w:p>
        </w:tc>
        <w:tc>
          <w:tcPr>
            <w:tcW w:w="0" w:type="auto"/>
          </w:tcPr>
          <w:p w14:paraId="7FAF74C8" w14:textId="77777777" w:rsidR="00671FC5" w:rsidRPr="00C36CC1"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4F5FC1">
              <w:t>3394</w:t>
            </w:r>
          </w:p>
        </w:tc>
        <w:tc>
          <w:tcPr>
            <w:tcW w:w="0" w:type="auto"/>
          </w:tcPr>
          <w:p w14:paraId="09201405" w14:textId="77777777" w:rsidR="00671FC5" w:rsidRPr="00C36CC1"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4F5FC1">
              <w:t>2986</w:t>
            </w:r>
          </w:p>
        </w:tc>
        <w:tc>
          <w:tcPr>
            <w:tcW w:w="0" w:type="auto"/>
          </w:tcPr>
          <w:p w14:paraId="2EACC4EE" w14:textId="77777777" w:rsidR="00671FC5" w:rsidRPr="00C36CC1"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4F5FC1">
              <w:t>3015</w:t>
            </w:r>
          </w:p>
        </w:tc>
        <w:tc>
          <w:tcPr>
            <w:tcW w:w="0" w:type="auto"/>
          </w:tcPr>
          <w:p w14:paraId="350BB262" w14:textId="77777777" w:rsidR="00671FC5" w:rsidRPr="00C36CC1"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4F5FC1">
              <w:t>2862</w:t>
            </w:r>
          </w:p>
        </w:tc>
      </w:tr>
      <w:tr w:rsidR="00671FC5" w:rsidRPr="00C36CC1" w14:paraId="236FC8CD" w14:textId="77777777" w:rsidTr="004763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DD16CF9" w14:textId="77777777" w:rsidR="00671FC5" w:rsidRPr="00C36CC1" w:rsidRDefault="00671FC5" w:rsidP="00476366">
            <w:pPr>
              <w:rPr>
                <w:rFonts w:ascii="Calibri" w:hAnsi="Calibri"/>
              </w:rPr>
            </w:pPr>
            <w:r w:rsidRPr="00C36CC1">
              <w:rPr>
                <w:rFonts w:ascii="Calibri" w:hAnsi="Calibri"/>
              </w:rPr>
              <w:t>Liczba spraw zakończonych aktami oskarżenia w zakresie przemocy w rodzinie</w:t>
            </w:r>
          </w:p>
        </w:tc>
        <w:tc>
          <w:tcPr>
            <w:tcW w:w="0" w:type="auto"/>
          </w:tcPr>
          <w:p w14:paraId="064E3D17"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A150C7">
              <w:t>1023</w:t>
            </w:r>
          </w:p>
        </w:tc>
        <w:tc>
          <w:tcPr>
            <w:tcW w:w="0" w:type="auto"/>
          </w:tcPr>
          <w:p w14:paraId="028A4A6A"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A150C7">
              <w:t>982</w:t>
            </w:r>
          </w:p>
        </w:tc>
        <w:tc>
          <w:tcPr>
            <w:tcW w:w="0" w:type="auto"/>
          </w:tcPr>
          <w:p w14:paraId="0E557AAF"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A150C7">
              <w:t>861</w:t>
            </w:r>
          </w:p>
        </w:tc>
        <w:tc>
          <w:tcPr>
            <w:tcW w:w="0" w:type="auto"/>
          </w:tcPr>
          <w:p w14:paraId="00504B92"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A150C7">
              <w:t>944</w:t>
            </w:r>
          </w:p>
        </w:tc>
      </w:tr>
      <w:tr w:rsidR="00671FC5" w:rsidRPr="00C36CC1" w14:paraId="4CAA9931" w14:textId="77777777" w:rsidTr="0047636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2773320" w14:textId="77777777" w:rsidR="00671FC5" w:rsidRPr="00C36CC1" w:rsidRDefault="00671FC5" w:rsidP="00476366">
            <w:pPr>
              <w:rPr>
                <w:rFonts w:ascii="Calibri" w:hAnsi="Calibri"/>
              </w:rPr>
            </w:pPr>
            <w:r w:rsidRPr="00C36CC1">
              <w:rPr>
                <w:rFonts w:ascii="Calibri" w:hAnsi="Calibri"/>
              </w:rPr>
              <w:t>Liczba spraw w zakresie przemocy w rodzinie zakończonych umorzeniem</w:t>
            </w:r>
          </w:p>
        </w:tc>
        <w:tc>
          <w:tcPr>
            <w:tcW w:w="0" w:type="auto"/>
            <w:tcBorders>
              <w:top w:val="nil"/>
              <w:left w:val="nil"/>
              <w:bottom w:val="nil"/>
              <w:right w:val="nil"/>
            </w:tcBorders>
            <w:shd w:val="clear" w:color="auto" w:fill="F2F2F2" w:themeFill="background1" w:themeFillShade="F2"/>
            <w:vAlign w:val="center"/>
          </w:tcPr>
          <w:p w14:paraId="01F0FB8A" w14:textId="77777777" w:rsidR="00671FC5" w:rsidRPr="00C36CC1"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C36CC1">
              <w:rPr>
                <w:rFonts w:ascii="Calibri" w:hAnsi="Calibri"/>
                <w:bCs/>
                <w:color w:val="000000"/>
              </w:rPr>
              <w:t>916</w:t>
            </w:r>
          </w:p>
        </w:tc>
        <w:tc>
          <w:tcPr>
            <w:tcW w:w="0" w:type="auto"/>
            <w:tcBorders>
              <w:top w:val="nil"/>
              <w:left w:val="nil"/>
              <w:bottom w:val="nil"/>
              <w:right w:val="nil"/>
            </w:tcBorders>
            <w:shd w:val="clear" w:color="auto" w:fill="F2F2F2" w:themeFill="background1" w:themeFillShade="F2"/>
            <w:vAlign w:val="center"/>
          </w:tcPr>
          <w:p w14:paraId="14EE975B" w14:textId="77777777" w:rsidR="00671FC5" w:rsidRPr="00C36CC1"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C36CC1">
              <w:rPr>
                <w:rFonts w:ascii="Calibri" w:hAnsi="Calibri"/>
                <w:bCs/>
                <w:color w:val="000000"/>
              </w:rPr>
              <w:t>892</w:t>
            </w:r>
          </w:p>
        </w:tc>
        <w:tc>
          <w:tcPr>
            <w:tcW w:w="0" w:type="auto"/>
            <w:tcBorders>
              <w:top w:val="nil"/>
              <w:left w:val="nil"/>
              <w:bottom w:val="nil"/>
              <w:right w:val="nil"/>
            </w:tcBorders>
            <w:shd w:val="clear" w:color="auto" w:fill="F2F2F2" w:themeFill="background1" w:themeFillShade="F2"/>
            <w:vAlign w:val="center"/>
          </w:tcPr>
          <w:p w14:paraId="203136B6" w14:textId="77777777" w:rsidR="00671FC5" w:rsidRPr="00C36CC1"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C36CC1">
              <w:rPr>
                <w:rFonts w:ascii="Calibri" w:hAnsi="Calibri"/>
                <w:bCs/>
                <w:color w:val="000000"/>
              </w:rPr>
              <w:t>921</w:t>
            </w:r>
          </w:p>
        </w:tc>
        <w:tc>
          <w:tcPr>
            <w:tcW w:w="0" w:type="auto"/>
            <w:tcBorders>
              <w:top w:val="nil"/>
              <w:left w:val="nil"/>
              <w:bottom w:val="nil"/>
              <w:right w:val="nil"/>
            </w:tcBorders>
            <w:shd w:val="clear" w:color="auto" w:fill="F2F2F2" w:themeFill="background1" w:themeFillShade="F2"/>
            <w:vAlign w:val="center"/>
          </w:tcPr>
          <w:p w14:paraId="1B0C9486" w14:textId="77777777" w:rsidR="00671FC5" w:rsidRPr="00C36CC1"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C36CC1">
              <w:rPr>
                <w:rFonts w:ascii="Calibri" w:hAnsi="Calibri"/>
                <w:bCs/>
                <w:color w:val="000000"/>
              </w:rPr>
              <w:t>821</w:t>
            </w:r>
          </w:p>
        </w:tc>
      </w:tr>
      <w:tr w:rsidR="00671FC5" w:rsidRPr="00C36CC1" w14:paraId="133DD308" w14:textId="77777777" w:rsidTr="004763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7C3D5B3" w14:textId="77777777" w:rsidR="00671FC5" w:rsidRPr="00C36CC1" w:rsidRDefault="00671FC5" w:rsidP="00476366">
            <w:pPr>
              <w:rPr>
                <w:rFonts w:ascii="Calibri" w:hAnsi="Calibri"/>
              </w:rPr>
            </w:pPr>
            <w:r w:rsidRPr="00C36CC1">
              <w:rPr>
                <w:rFonts w:ascii="Calibri" w:hAnsi="Calibri"/>
              </w:rPr>
              <w:t>Liczba wniosków o nakaz opuszczenia lokalu z powodu przemocy w rodzinie</w:t>
            </w:r>
          </w:p>
        </w:tc>
        <w:tc>
          <w:tcPr>
            <w:tcW w:w="0" w:type="auto"/>
          </w:tcPr>
          <w:p w14:paraId="3EEA1941"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984B08">
              <w:t>145</w:t>
            </w:r>
          </w:p>
        </w:tc>
        <w:tc>
          <w:tcPr>
            <w:tcW w:w="0" w:type="auto"/>
          </w:tcPr>
          <w:p w14:paraId="35D7BBAA"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984B08">
              <w:t>160</w:t>
            </w:r>
          </w:p>
        </w:tc>
        <w:tc>
          <w:tcPr>
            <w:tcW w:w="0" w:type="auto"/>
          </w:tcPr>
          <w:p w14:paraId="30473590"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984B08">
              <w:t>165</w:t>
            </w:r>
          </w:p>
        </w:tc>
        <w:tc>
          <w:tcPr>
            <w:tcW w:w="0" w:type="auto"/>
          </w:tcPr>
          <w:p w14:paraId="36DE8FC2"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984B08">
              <w:t>257</w:t>
            </w:r>
          </w:p>
        </w:tc>
      </w:tr>
      <w:tr w:rsidR="00671FC5" w:rsidRPr="00C36CC1" w14:paraId="0A198DD4" w14:textId="77777777" w:rsidTr="0047636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5D58D4F" w14:textId="77777777" w:rsidR="00671FC5" w:rsidRPr="00C36CC1" w:rsidRDefault="00671FC5" w:rsidP="00476366">
            <w:pPr>
              <w:rPr>
                <w:rFonts w:ascii="Calibri" w:hAnsi="Calibri"/>
              </w:rPr>
            </w:pPr>
            <w:r w:rsidRPr="00C36CC1">
              <w:rPr>
                <w:rFonts w:ascii="Calibri" w:hAnsi="Calibri"/>
              </w:rPr>
              <w:t>Liczba wniosków o zakaz zbliżania się z powodu przemocy w rodzinie</w:t>
            </w:r>
          </w:p>
        </w:tc>
        <w:tc>
          <w:tcPr>
            <w:tcW w:w="0" w:type="auto"/>
          </w:tcPr>
          <w:p w14:paraId="2C9ADA67" w14:textId="77777777" w:rsidR="00671FC5" w:rsidRPr="00C36CC1"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52772D">
              <w:t>82</w:t>
            </w:r>
          </w:p>
        </w:tc>
        <w:tc>
          <w:tcPr>
            <w:tcW w:w="0" w:type="auto"/>
          </w:tcPr>
          <w:p w14:paraId="4BB97EEE" w14:textId="77777777" w:rsidR="00671FC5" w:rsidRPr="00C36CC1"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52772D">
              <w:t>105</w:t>
            </w:r>
          </w:p>
        </w:tc>
        <w:tc>
          <w:tcPr>
            <w:tcW w:w="0" w:type="auto"/>
          </w:tcPr>
          <w:p w14:paraId="26473E50" w14:textId="77777777" w:rsidR="00671FC5" w:rsidRPr="00C36CC1"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52772D">
              <w:t>110</w:t>
            </w:r>
          </w:p>
        </w:tc>
        <w:tc>
          <w:tcPr>
            <w:tcW w:w="0" w:type="auto"/>
          </w:tcPr>
          <w:p w14:paraId="162E5257" w14:textId="77777777" w:rsidR="00671FC5" w:rsidRPr="00C36CC1" w:rsidRDefault="00671FC5" w:rsidP="00476366">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52772D">
              <w:t>167</w:t>
            </w:r>
          </w:p>
        </w:tc>
      </w:tr>
      <w:tr w:rsidR="00671FC5" w:rsidRPr="00C36CC1" w14:paraId="1549B712" w14:textId="77777777" w:rsidTr="004763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162B6AA" w14:textId="77777777" w:rsidR="00671FC5" w:rsidRPr="00C36CC1" w:rsidRDefault="00671FC5" w:rsidP="00476366">
            <w:pPr>
              <w:rPr>
                <w:rFonts w:ascii="Calibri" w:hAnsi="Calibri"/>
              </w:rPr>
            </w:pPr>
            <w:r w:rsidRPr="00C36CC1">
              <w:rPr>
                <w:rFonts w:ascii="Calibri" w:hAnsi="Calibri"/>
              </w:rPr>
              <w:t>Liczba wniosków o zastosowaniu aresztu tymczasowego</w:t>
            </w:r>
          </w:p>
        </w:tc>
        <w:tc>
          <w:tcPr>
            <w:tcW w:w="0" w:type="auto"/>
          </w:tcPr>
          <w:p w14:paraId="13065786"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407F8E">
              <w:t>193</w:t>
            </w:r>
          </w:p>
        </w:tc>
        <w:tc>
          <w:tcPr>
            <w:tcW w:w="0" w:type="auto"/>
          </w:tcPr>
          <w:p w14:paraId="75587942"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407F8E">
              <w:t>147</w:t>
            </w:r>
          </w:p>
        </w:tc>
        <w:tc>
          <w:tcPr>
            <w:tcW w:w="0" w:type="auto"/>
          </w:tcPr>
          <w:p w14:paraId="5E30C10D"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407F8E">
              <w:t>146</w:t>
            </w:r>
          </w:p>
        </w:tc>
        <w:tc>
          <w:tcPr>
            <w:tcW w:w="0" w:type="auto"/>
          </w:tcPr>
          <w:p w14:paraId="0F6AF51B" w14:textId="77777777" w:rsidR="00671FC5" w:rsidRPr="00C36CC1" w:rsidRDefault="00671FC5" w:rsidP="00476366">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407F8E">
              <w:t>164</w:t>
            </w:r>
          </w:p>
        </w:tc>
      </w:tr>
    </w:tbl>
    <w:p w14:paraId="4800F219" w14:textId="77777777" w:rsidR="00671FC5" w:rsidRPr="00BD5176" w:rsidRDefault="00671FC5" w:rsidP="00671FC5">
      <w:pPr>
        <w:spacing w:after="0" w:line="240" w:lineRule="auto"/>
        <w:rPr>
          <w:sz w:val="24"/>
        </w:rPr>
      </w:pPr>
    </w:p>
    <w:p w14:paraId="71A9F86F" w14:textId="6B5F4136" w:rsidR="00671FC5" w:rsidRDefault="00671FC5" w:rsidP="00671FC5">
      <w:pPr>
        <w:spacing w:before="120" w:after="0" w:line="240" w:lineRule="auto"/>
        <w:jc w:val="both"/>
        <w:rPr>
          <w:rFonts w:cs="Arial"/>
          <w:sz w:val="18"/>
          <w:szCs w:val="18"/>
        </w:rPr>
      </w:pPr>
      <w:r w:rsidRPr="00FD6ECA">
        <w:rPr>
          <w:rFonts w:cs="Arial"/>
          <w:bCs/>
          <w:sz w:val="18"/>
          <w:szCs w:val="18"/>
        </w:rPr>
        <w:t xml:space="preserve">Źródło: </w:t>
      </w:r>
      <w:r w:rsidRPr="00FD6ECA">
        <w:rPr>
          <w:rFonts w:cs="Arial"/>
          <w:i/>
          <w:iCs/>
          <w:sz w:val="18"/>
          <w:szCs w:val="18"/>
        </w:rPr>
        <w:t>Badanie społeczne „Charakterystyka zjawiska przemocy w rodzinie…(op. cit.)</w:t>
      </w:r>
      <w:r w:rsidRPr="00FD6ECA">
        <w:rPr>
          <w:rFonts w:cs="Arial"/>
          <w:sz w:val="18"/>
          <w:szCs w:val="18"/>
        </w:rPr>
        <w:t>, SACADA Pracownia Badawczo-Projektowa, Kraków 2021.</w:t>
      </w:r>
    </w:p>
    <w:p w14:paraId="405598DF" w14:textId="0001813E" w:rsidR="001F002B" w:rsidRDefault="001F002B" w:rsidP="00671FC5">
      <w:pPr>
        <w:spacing w:before="120" w:after="0" w:line="240" w:lineRule="auto"/>
        <w:jc w:val="both"/>
        <w:rPr>
          <w:rFonts w:cs="Arial"/>
          <w:bCs/>
          <w:sz w:val="18"/>
          <w:szCs w:val="18"/>
        </w:rPr>
      </w:pPr>
    </w:p>
    <w:p w14:paraId="54C7C4F8" w14:textId="5A9C2F0F" w:rsidR="00E50179" w:rsidRDefault="00E50179" w:rsidP="00671FC5">
      <w:pPr>
        <w:spacing w:before="120" w:after="0" w:line="240" w:lineRule="auto"/>
        <w:jc w:val="both"/>
        <w:rPr>
          <w:rFonts w:cs="Arial"/>
          <w:bCs/>
          <w:sz w:val="18"/>
          <w:szCs w:val="18"/>
        </w:rPr>
      </w:pPr>
    </w:p>
    <w:p w14:paraId="34C648FD" w14:textId="18CFE6B5" w:rsidR="00E50179" w:rsidRDefault="00E50179" w:rsidP="00671FC5">
      <w:pPr>
        <w:spacing w:before="120" w:after="0" w:line="240" w:lineRule="auto"/>
        <w:jc w:val="both"/>
        <w:rPr>
          <w:rFonts w:cs="Arial"/>
          <w:bCs/>
          <w:sz w:val="18"/>
          <w:szCs w:val="18"/>
        </w:rPr>
      </w:pPr>
    </w:p>
    <w:p w14:paraId="7F4D52DD" w14:textId="62D07CB9" w:rsidR="00767A8F" w:rsidRPr="00146F33" w:rsidRDefault="0001787E" w:rsidP="00D54234">
      <w:pPr>
        <w:pStyle w:val="Nagwek1"/>
      </w:pPr>
      <w:bookmarkStart w:id="120" w:name="_Toc88653796"/>
      <w:bookmarkStart w:id="121" w:name="_Toc101523797"/>
      <w:bookmarkStart w:id="122" w:name="_Hlk97232760"/>
      <w:bookmarkEnd w:id="32"/>
      <w:r w:rsidRPr="00244D59">
        <w:t>A</w:t>
      </w:r>
      <w:r w:rsidR="00F61D80" w:rsidRPr="00244D59">
        <w:t>naliza</w:t>
      </w:r>
      <w:r w:rsidRPr="00244D59">
        <w:t xml:space="preserve"> SWOT</w:t>
      </w:r>
      <w:bookmarkEnd w:id="120"/>
      <w:bookmarkEnd w:id="121"/>
    </w:p>
    <w:bookmarkEnd w:id="122"/>
    <w:p w14:paraId="5F3137C8" w14:textId="6F5F6D37" w:rsidR="00767A8F" w:rsidRDefault="001F002B" w:rsidP="001F002B">
      <w:pPr>
        <w:pStyle w:val="ANormalny"/>
        <w:spacing w:line="360" w:lineRule="auto"/>
        <w:rPr>
          <w:rFonts w:ascii="Arial" w:hAnsi="Arial" w:cs="Arial"/>
          <w:szCs w:val="22"/>
        </w:rPr>
      </w:pPr>
      <w:r w:rsidRPr="00767A8F">
        <w:rPr>
          <w:rFonts w:ascii="Arial" w:hAnsi="Arial" w:cs="Arial"/>
          <w:szCs w:val="22"/>
        </w:rPr>
        <w:t>Analiza SWOT jest procedurą analityczną, pozwalającą na gromadzenie oraz porządkowanie danych. Jako element analizy strategicznej służy wyznaczeniu kierunków działania.</w:t>
      </w:r>
      <w:r>
        <w:rPr>
          <w:rFonts w:ascii="Arial" w:hAnsi="Arial" w:cs="Arial"/>
          <w:szCs w:val="22"/>
        </w:rPr>
        <w:t xml:space="preserve"> </w:t>
      </w:r>
      <w:r w:rsidR="00671FC5" w:rsidRPr="00671FC5">
        <w:rPr>
          <w:rFonts w:ascii="Arial" w:hAnsi="Arial" w:cs="Arial"/>
        </w:rPr>
        <w:t>Analiza SWOT na potrzeby</w:t>
      </w:r>
      <w:r w:rsidR="00671FC5">
        <w:rPr>
          <w:rFonts w:ascii="Arial" w:hAnsi="Arial" w:cs="Arial"/>
        </w:rPr>
        <w:t xml:space="preserve"> </w:t>
      </w:r>
      <w:r w:rsidR="00671FC5" w:rsidRPr="00671FC5">
        <w:rPr>
          <w:rFonts w:ascii="Arial" w:hAnsi="Arial" w:cs="Arial"/>
        </w:rPr>
        <w:t xml:space="preserve"> </w:t>
      </w:r>
      <w:r w:rsidR="00671FC5">
        <w:rPr>
          <w:rFonts w:ascii="Arial" w:hAnsi="Arial" w:cs="Arial"/>
        </w:rPr>
        <w:t xml:space="preserve">Programu Przeciwdziałania Przemocy w Rodzinie Województwa </w:t>
      </w:r>
      <w:r>
        <w:rPr>
          <w:rFonts w:ascii="Arial" w:hAnsi="Arial" w:cs="Arial"/>
        </w:rPr>
        <w:t>Łódzkiego</w:t>
      </w:r>
      <w:r w:rsidR="00671FC5">
        <w:rPr>
          <w:rFonts w:ascii="Arial" w:hAnsi="Arial" w:cs="Arial"/>
        </w:rPr>
        <w:t xml:space="preserve"> 2025 </w:t>
      </w:r>
      <w:r w:rsidR="00671FC5" w:rsidRPr="00671FC5">
        <w:rPr>
          <w:rFonts w:ascii="Arial" w:hAnsi="Arial" w:cs="Arial"/>
        </w:rPr>
        <w:t xml:space="preserve"> została opracowana w układzie tradycyjnym: mocne (S) i słabe (W) strony dotyczą sytuacji </w:t>
      </w:r>
      <w:r w:rsidR="00B47B2C">
        <w:rPr>
          <w:rFonts w:ascii="Arial" w:hAnsi="Arial" w:cs="Arial"/>
        </w:rPr>
        <w:t xml:space="preserve">związanej z organizowaniem systemu przeciwdziałania przemocy w rodzinie wewnątrz </w:t>
      </w:r>
      <w:r w:rsidR="00671FC5" w:rsidRPr="00671FC5">
        <w:rPr>
          <w:rFonts w:ascii="Arial" w:hAnsi="Arial" w:cs="Arial"/>
        </w:rPr>
        <w:t xml:space="preserve">województwa, a szanse (O) i zagrożenia (T) to czynniki zewnętrzne. Elementy wskazane </w:t>
      </w:r>
      <w:r w:rsidR="00B370C3">
        <w:rPr>
          <w:rFonts w:ascii="Arial" w:hAnsi="Arial" w:cs="Arial"/>
        </w:rPr>
        <w:br/>
      </w:r>
      <w:r w:rsidR="00671FC5" w:rsidRPr="00671FC5">
        <w:rPr>
          <w:rFonts w:ascii="Arial" w:hAnsi="Arial" w:cs="Arial"/>
        </w:rPr>
        <w:t xml:space="preserve">w analizie SWOT stanowią zbiór cech regionu i uwarunkowań zewnętrznych, odgrywających ważną rolę w </w:t>
      </w:r>
      <w:r>
        <w:rPr>
          <w:rFonts w:ascii="Arial" w:hAnsi="Arial" w:cs="Arial"/>
        </w:rPr>
        <w:t>przeciwdziałaniu przemocy w rodzinie</w:t>
      </w:r>
      <w:r w:rsidR="00671FC5" w:rsidRPr="00671FC5">
        <w:rPr>
          <w:rFonts w:ascii="Arial" w:hAnsi="Arial" w:cs="Arial"/>
        </w:rPr>
        <w:t xml:space="preserve"> w województwie do 202</w:t>
      </w:r>
      <w:r>
        <w:rPr>
          <w:rFonts w:ascii="Arial" w:hAnsi="Arial" w:cs="Arial"/>
        </w:rPr>
        <w:t>5</w:t>
      </w:r>
      <w:r w:rsidR="00671FC5" w:rsidRPr="00671FC5">
        <w:rPr>
          <w:rFonts w:ascii="Arial" w:hAnsi="Arial" w:cs="Arial"/>
        </w:rPr>
        <w:t xml:space="preserve"> roku. Analiza SWOT jest jednym z elementów wspierających planowanie adekwatnych do potrzeb kierunków</w:t>
      </w:r>
      <w:r w:rsidR="00767A8F" w:rsidRPr="00767A8F">
        <w:rPr>
          <w:rFonts w:ascii="Arial" w:hAnsi="Arial" w:cs="Arial"/>
          <w:szCs w:val="22"/>
        </w:rPr>
        <w:t>.</w:t>
      </w:r>
    </w:p>
    <w:p w14:paraId="1533682A" w14:textId="698A65D2" w:rsidR="00E50179" w:rsidRDefault="00E50179" w:rsidP="001F002B">
      <w:pPr>
        <w:pStyle w:val="ANormalny"/>
        <w:spacing w:line="360" w:lineRule="auto"/>
        <w:rPr>
          <w:rFonts w:ascii="Arial" w:hAnsi="Arial" w:cs="Arial"/>
          <w:szCs w:val="22"/>
        </w:rPr>
      </w:pPr>
    </w:p>
    <w:tbl>
      <w:tblPr>
        <w:tblStyle w:val="Tabela-Siatka5"/>
        <w:tblW w:w="5000" w:type="pct"/>
        <w:tblLook w:val="04A0" w:firstRow="1" w:lastRow="0" w:firstColumn="1" w:lastColumn="0" w:noHBand="0" w:noVBand="1"/>
        <w:tblCaption w:val="tabela zawierająca analizę SWOT"/>
        <w:tblDescription w:val="Tabela zawiera mocne i słabe strony oraz szanse i zagrożenia dotyczące wojewodztwa lubelskiego w zakresie realizacji zadań w obszarze profilaktyki i rozwiązywania problemów alkoholowych."/>
      </w:tblPr>
      <w:tblGrid>
        <w:gridCol w:w="4391"/>
        <w:gridCol w:w="4814"/>
      </w:tblGrid>
      <w:tr w:rsidR="0038716F" w:rsidRPr="0038716F" w14:paraId="0B0BA38B" w14:textId="77777777" w:rsidTr="00763EB7">
        <w:trPr>
          <w:tblHeader/>
        </w:trPr>
        <w:tc>
          <w:tcPr>
            <w:tcW w:w="2385" w:type="pct"/>
            <w:shd w:val="clear" w:color="auto" w:fill="E2EFD9" w:themeFill="accent6" w:themeFillTint="33"/>
          </w:tcPr>
          <w:p w14:paraId="40073D1A" w14:textId="77777777" w:rsidR="0038716F" w:rsidRPr="0038716F" w:rsidRDefault="0038716F" w:rsidP="0038716F">
            <w:pPr>
              <w:spacing w:after="120" w:line="720" w:lineRule="auto"/>
              <w:jc w:val="center"/>
              <w:rPr>
                <w:rFonts w:cs="Arial"/>
                <w:b/>
              </w:rPr>
            </w:pPr>
            <w:r w:rsidRPr="0038716F">
              <w:rPr>
                <w:rFonts w:cs="Arial"/>
                <w:b/>
              </w:rPr>
              <w:t>MOCNE STRONY</w:t>
            </w:r>
          </w:p>
        </w:tc>
        <w:tc>
          <w:tcPr>
            <w:tcW w:w="2615" w:type="pct"/>
            <w:shd w:val="clear" w:color="auto" w:fill="E2EFD9" w:themeFill="accent6" w:themeFillTint="33"/>
          </w:tcPr>
          <w:p w14:paraId="70BFD999" w14:textId="77777777" w:rsidR="0038716F" w:rsidRPr="0038716F" w:rsidRDefault="0038716F" w:rsidP="0038716F">
            <w:pPr>
              <w:spacing w:after="120" w:line="720" w:lineRule="auto"/>
              <w:ind w:left="-108"/>
              <w:jc w:val="center"/>
              <w:rPr>
                <w:rFonts w:cs="Arial"/>
                <w:b/>
              </w:rPr>
            </w:pPr>
            <w:r w:rsidRPr="0038716F">
              <w:rPr>
                <w:rFonts w:cs="Arial"/>
                <w:b/>
              </w:rPr>
              <w:t>SŁABE STRONY</w:t>
            </w:r>
          </w:p>
        </w:tc>
      </w:tr>
      <w:tr w:rsidR="0038716F" w:rsidRPr="0038716F" w14:paraId="42331E8D" w14:textId="77777777" w:rsidTr="00763EB7">
        <w:tc>
          <w:tcPr>
            <w:tcW w:w="2385" w:type="pct"/>
          </w:tcPr>
          <w:p w14:paraId="594BFA4C" w14:textId="64BF4833" w:rsidR="00AA3A6C" w:rsidRPr="00AA3A6C" w:rsidRDefault="00AA3A6C" w:rsidP="00F852EE">
            <w:pPr>
              <w:pStyle w:val="Akapitzlist"/>
              <w:numPr>
                <w:ilvl w:val="0"/>
                <w:numId w:val="14"/>
              </w:numPr>
              <w:spacing w:after="0" w:line="240" w:lineRule="auto"/>
              <w:ind w:left="454" w:hanging="284"/>
              <w:rPr>
                <w:rFonts w:cs="Arial"/>
              </w:rPr>
            </w:pPr>
            <w:r w:rsidRPr="00AA3A6C">
              <w:rPr>
                <w:rFonts w:cs="Arial"/>
              </w:rPr>
              <w:t>spadek wszczętych procedur „Niebieskiej Karty</w:t>
            </w:r>
            <w:r>
              <w:rPr>
                <w:rFonts w:cs="Arial"/>
              </w:rPr>
              <w:t>”</w:t>
            </w:r>
          </w:p>
          <w:p w14:paraId="4894E508" w14:textId="44E04E1D" w:rsidR="00AA3A6C" w:rsidRPr="00AA3A6C" w:rsidRDefault="00AA3A6C" w:rsidP="00F852EE">
            <w:pPr>
              <w:pStyle w:val="Akapitzlist"/>
              <w:numPr>
                <w:ilvl w:val="0"/>
                <w:numId w:val="14"/>
              </w:numPr>
              <w:spacing w:after="0" w:line="240" w:lineRule="auto"/>
              <w:ind w:left="454" w:hanging="284"/>
              <w:rPr>
                <w:rFonts w:cs="Arial"/>
              </w:rPr>
            </w:pPr>
            <w:r w:rsidRPr="00AA3A6C">
              <w:rPr>
                <w:rFonts w:cs="Arial"/>
              </w:rPr>
              <w:t>spadek liczby osób doświadczających przemocy w regionie</w:t>
            </w:r>
          </w:p>
          <w:p w14:paraId="132345FE" w14:textId="33577464" w:rsidR="00AA3A6C" w:rsidRPr="00AA3A6C" w:rsidRDefault="00AA3A6C" w:rsidP="00F852EE">
            <w:pPr>
              <w:pStyle w:val="Akapitzlist"/>
              <w:numPr>
                <w:ilvl w:val="0"/>
                <w:numId w:val="14"/>
              </w:numPr>
              <w:spacing w:after="0" w:line="240" w:lineRule="auto"/>
              <w:ind w:left="454" w:hanging="284"/>
              <w:rPr>
                <w:rFonts w:cs="Arial"/>
                <w:b/>
                <w:szCs w:val="20"/>
              </w:rPr>
            </w:pPr>
            <w:r>
              <w:rPr>
                <w:rFonts w:cs="Arial"/>
              </w:rPr>
              <w:t>d</w:t>
            </w:r>
            <w:r w:rsidRPr="00AA3A6C">
              <w:rPr>
                <w:rFonts w:cs="Arial"/>
              </w:rPr>
              <w:t xml:space="preserve">ostęp do poradnictwa, </w:t>
            </w:r>
            <w:r w:rsidR="001C2B2A">
              <w:rPr>
                <w:rFonts w:cs="Arial"/>
              </w:rPr>
              <w:br/>
            </w:r>
            <w:r w:rsidRPr="00AA3A6C">
              <w:rPr>
                <w:rFonts w:cs="Arial"/>
              </w:rPr>
              <w:t xml:space="preserve">w szczególności poprzez działania edukacyjne </w:t>
            </w:r>
            <w:r w:rsidRPr="00AA3A6C">
              <w:rPr>
                <w:rFonts w:cs="Arial"/>
                <w:bCs/>
                <w:szCs w:val="20"/>
              </w:rPr>
              <w:t xml:space="preserve">służące wzmocnieniu </w:t>
            </w:r>
            <w:r w:rsidR="00AF1A79">
              <w:rPr>
                <w:rFonts w:cs="Arial"/>
                <w:bCs/>
                <w:szCs w:val="20"/>
              </w:rPr>
              <w:t xml:space="preserve">funkcji </w:t>
            </w:r>
            <w:r w:rsidRPr="00AA3A6C">
              <w:rPr>
                <w:rFonts w:cs="Arial"/>
                <w:bCs/>
                <w:szCs w:val="20"/>
              </w:rPr>
              <w:t xml:space="preserve">opiekuńczych </w:t>
            </w:r>
            <w:r w:rsidR="00B370C3">
              <w:rPr>
                <w:rFonts w:cs="Arial"/>
                <w:bCs/>
                <w:szCs w:val="20"/>
              </w:rPr>
              <w:br/>
            </w:r>
            <w:r w:rsidRPr="00AA3A6C">
              <w:rPr>
                <w:rFonts w:cs="Arial"/>
                <w:bCs/>
                <w:szCs w:val="20"/>
              </w:rPr>
              <w:t>i wychowawczych</w:t>
            </w:r>
          </w:p>
          <w:p w14:paraId="4B40CBD5" w14:textId="5B7C31AD" w:rsidR="00AA3A6C" w:rsidRPr="00AA3A6C" w:rsidRDefault="00AA3A6C" w:rsidP="00F852EE">
            <w:pPr>
              <w:pStyle w:val="Akapitzlist"/>
              <w:numPr>
                <w:ilvl w:val="0"/>
                <w:numId w:val="14"/>
              </w:numPr>
              <w:spacing w:after="0" w:line="240" w:lineRule="auto"/>
              <w:ind w:left="454" w:hanging="284"/>
              <w:rPr>
                <w:rFonts w:cs="Arial"/>
                <w:bCs/>
              </w:rPr>
            </w:pPr>
            <w:r>
              <w:rPr>
                <w:rFonts w:cs="Arial"/>
              </w:rPr>
              <w:t>d</w:t>
            </w:r>
            <w:r w:rsidRPr="00AA3A6C">
              <w:rPr>
                <w:rFonts w:cs="Arial"/>
              </w:rPr>
              <w:t>ostęp do poradnictwa</w:t>
            </w:r>
            <w:r w:rsidRPr="00AA3A6C">
              <w:rPr>
                <w:rFonts w:cs="Arial"/>
                <w:bCs/>
              </w:rPr>
              <w:t xml:space="preserve"> medycznego, psychologicznego, prawnego, socjalnego, zawodowego i rodzinnego</w:t>
            </w:r>
          </w:p>
          <w:p w14:paraId="0FD88AD1" w14:textId="50E2AF7C" w:rsidR="00AA3A6C" w:rsidRPr="00AA3A6C" w:rsidRDefault="00AA3A6C" w:rsidP="00F852EE">
            <w:pPr>
              <w:pStyle w:val="Akapitzlist"/>
              <w:numPr>
                <w:ilvl w:val="0"/>
                <w:numId w:val="14"/>
              </w:numPr>
              <w:spacing w:after="0" w:line="240" w:lineRule="auto"/>
              <w:ind w:left="454" w:hanging="284"/>
              <w:rPr>
                <w:rFonts w:cs="Arial"/>
                <w:b/>
                <w:szCs w:val="20"/>
              </w:rPr>
            </w:pPr>
            <w:r>
              <w:rPr>
                <w:rFonts w:cs="Arial"/>
                <w:bCs/>
              </w:rPr>
              <w:t>d</w:t>
            </w:r>
            <w:r w:rsidRPr="00AA3A6C">
              <w:rPr>
                <w:rFonts w:cs="Arial"/>
                <w:bCs/>
              </w:rPr>
              <w:t>ostęp do programów terapeutycznych oraz pomocy psychologicznej dla osób dotkniętych przemocą w rodzinie</w:t>
            </w:r>
          </w:p>
          <w:p w14:paraId="466E1B39" w14:textId="29098503" w:rsidR="00AA3A6C" w:rsidRPr="004C32C9" w:rsidRDefault="00AA3A6C" w:rsidP="00F852EE">
            <w:pPr>
              <w:pStyle w:val="Akapitzlist"/>
              <w:numPr>
                <w:ilvl w:val="0"/>
                <w:numId w:val="14"/>
              </w:numPr>
              <w:spacing w:after="0" w:line="240" w:lineRule="auto"/>
              <w:ind w:left="454" w:hanging="284"/>
              <w:rPr>
                <w:rFonts w:cs="Arial"/>
              </w:rPr>
            </w:pPr>
            <w:r>
              <w:rPr>
                <w:rFonts w:cs="Arial"/>
                <w:bCs/>
              </w:rPr>
              <w:t>d</w:t>
            </w:r>
            <w:r w:rsidRPr="00AA3A6C">
              <w:rPr>
                <w:rFonts w:cs="Arial"/>
                <w:bCs/>
              </w:rPr>
              <w:t>ostęp do wsparcia w punktach interwencji kryzysowej</w:t>
            </w:r>
          </w:p>
          <w:p w14:paraId="6D40831A" w14:textId="4EBE9657" w:rsidR="004C32C9" w:rsidRPr="00AA3A6C" w:rsidRDefault="004C32C9" w:rsidP="00F852EE">
            <w:pPr>
              <w:pStyle w:val="Akapitzlist"/>
              <w:numPr>
                <w:ilvl w:val="0"/>
                <w:numId w:val="14"/>
              </w:numPr>
              <w:spacing w:after="0" w:line="240" w:lineRule="auto"/>
              <w:ind w:left="454" w:hanging="284"/>
              <w:rPr>
                <w:rFonts w:cs="Arial"/>
              </w:rPr>
            </w:pPr>
            <w:r w:rsidRPr="008D5E20">
              <w:rPr>
                <w:rFonts w:cs="Arial"/>
                <w:bCs/>
              </w:rPr>
              <w:t>dostęp</w:t>
            </w:r>
            <w:r>
              <w:rPr>
                <w:rFonts w:cs="Arial"/>
                <w:bCs/>
              </w:rPr>
              <w:t xml:space="preserve"> do wsparcia udzielanego przez telefo</w:t>
            </w:r>
            <w:r w:rsidRPr="008D5E20">
              <w:rPr>
                <w:rFonts w:cs="Arial"/>
                <w:bCs/>
              </w:rPr>
              <w:t xml:space="preserve">ny zaufania, interwencyjne </w:t>
            </w:r>
            <w:r w:rsidR="00B370C3">
              <w:rPr>
                <w:rFonts w:cs="Arial"/>
                <w:bCs/>
              </w:rPr>
              <w:br/>
            </w:r>
            <w:r w:rsidRPr="008D5E20">
              <w:rPr>
                <w:rFonts w:cs="Arial"/>
                <w:bCs/>
              </w:rPr>
              <w:t>lub informacyjne</w:t>
            </w:r>
          </w:p>
          <w:p w14:paraId="280EA633" w14:textId="009A7574" w:rsidR="00AA3A6C" w:rsidRPr="00AA3A6C" w:rsidRDefault="00AA3A6C" w:rsidP="00F852EE">
            <w:pPr>
              <w:pStyle w:val="Akapitzlist"/>
              <w:numPr>
                <w:ilvl w:val="0"/>
                <w:numId w:val="14"/>
              </w:numPr>
              <w:spacing w:after="0" w:line="240" w:lineRule="auto"/>
              <w:ind w:left="454" w:hanging="284"/>
              <w:contextualSpacing/>
              <w:rPr>
                <w:rFonts w:eastAsia="Calibri" w:cs="Arial"/>
              </w:rPr>
            </w:pPr>
            <w:r w:rsidRPr="00AA3A6C">
              <w:rPr>
                <w:rFonts w:eastAsia="Calibri" w:cs="Arial"/>
              </w:rPr>
              <w:t xml:space="preserve">prowadzenie programów psychologiczno-terapeutycznych </w:t>
            </w:r>
            <w:r w:rsidR="00B370C3">
              <w:rPr>
                <w:rFonts w:eastAsia="Calibri" w:cs="Arial"/>
              </w:rPr>
              <w:br/>
            </w:r>
            <w:r w:rsidRPr="00AA3A6C">
              <w:rPr>
                <w:rFonts w:eastAsia="Calibri" w:cs="Arial"/>
              </w:rPr>
              <w:t>dla sprawców</w:t>
            </w:r>
          </w:p>
          <w:p w14:paraId="31BFC5A2" w14:textId="4098A18E" w:rsidR="00AA3A6C" w:rsidRPr="00AA3A6C" w:rsidRDefault="00AA3A6C" w:rsidP="00F852EE">
            <w:pPr>
              <w:pStyle w:val="Akapitzlist"/>
              <w:numPr>
                <w:ilvl w:val="0"/>
                <w:numId w:val="14"/>
              </w:numPr>
              <w:spacing w:after="0" w:line="240" w:lineRule="auto"/>
              <w:ind w:left="454" w:hanging="284"/>
              <w:rPr>
                <w:rFonts w:cs="Arial"/>
              </w:rPr>
            </w:pPr>
            <w:r>
              <w:rPr>
                <w:rFonts w:cs="Arial"/>
              </w:rPr>
              <w:t>w</w:t>
            </w:r>
            <w:r w:rsidRPr="00AA3A6C">
              <w:rPr>
                <w:rFonts w:cs="Arial"/>
              </w:rPr>
              <w:t xml:space="preserve">zrost liczby osób korzystających </w:t>
            </w:r>
            <w:r w:rsidR="00B370C3">
              <w:rPr>
                <w:rFonts w:cs="Arial"/>
              </w:rPr>
              <w:br/>
            </w:r>
            <w:r w:rsidRPr="00AA3A6C">
              <w:rPr>
                <w:rFonts w:cs="Arial"/>
              </w:rPr>
              <w:t>ze wsparcia pracownika socjalnego</w:t>
            </w:r>
          </w:p>
          <w:p w14:paraId="588DC0C5" w14:textId="3A7AAA31" w:rsidR="0038716F" w:rsidRPr="00AA3A6C" w:rsidRDefault="0038716F" w:rsidP="00F852EE">
            <w:pPr>
              <w:pStyle w:val="Akapitzlist"/>
              <w:numPr>
                <w:ilvl w:val="0"/>
                <w:numId w:val="14"/>
              </w:numPr>
              <w:spacing w:after="0" w:line="240" w:lineRule="auto"/>
              <w:ind w:left="454" w:hanging="284"/>
              <w:contextualSpacing/>
              <w:rPr>
                <w:rFonts w:eastAsia="Calibri" w:cs="Arial"/>
              </w:rPr>
            </w:pPr>
            <w:r w:rsidRPr="00AA3A6C">
              <w:rPr>
                <w:rFonts w:eastAsia="Calibri" w:cs="Arial"/>
              </w:rPr>
              <w:t xml:space="preserve">dostosowane do potrzeb podnoszenie kwalifikacji osób zaangażowanych </w:t>
            </w:r>
            <w:r w:rsidR="00B370C3">
              <w:rPr>
                <w:rFonts w:eastAsia="Calibri" w:cs="Arial"/>
              </w:rPr>
              <w:br/>
            </w:r>
            <w:r w:rsidRPr="00AA3A6C">
              <w:rPr>
                <w:rFonts w:eastAsia="Calibri" w:cs="Arial"/>
              </w:rPr>
              <w:t xml:space="preserve">w </w:t>
            </w:r>
            <w:r w:rsidR="001F002B" w:rsidRPr="00AA3A6C">
              <w:rPr>
                <w:rFonts w:eastAsia="Calibri" w:cs="Arial"/>
              </w:rPr>
              <w:t>przeciwdziałanie przemocy w rodzinie</w:t>
            </w:r>
          </w:p>
          <w:p w14:paraId="51292506" w14:textId="30928DDF" w:rsidR="0038716F" w:rsidRDefault="0038716F" w:rsidP="00F852EE">
            <w:pPr>
              <w:pStyle w:val="Akapitzlist"/>
              <w:numPr>
                <w:ilvl w:val="0"/>
                <w:numId w:val="14"/>
              </w:numPr>
              <w:spacing w:after="0" w:line="240" w:lineRule="auto"/>
              <w:ind w:left="454" w:hanging="284"/>
              <w:contextualSpacing/>
              <w:rPr>
                <w:rFonts w:eastAsia="Calibri" w:cs="Arial"/>
              </w:rPr>
            </w:pPr>
            <w:r w:rsidRPr="00AA3A6C">
              <w:rPr>
                <w:rFonts w:eastAsia="Calibri" w:cs="Arial"/>
              </w:rPr>
              <w:t>organizacja szkoleń dla osób działających w obszarze przeciwdziałania przemocy w rodzinie</w:t>
            </w:r>
          </w:p>
          <w:p w14:paraId="5EDF6127" w14:textId="77777777" w:rsidR="00AF1A79" w:rsidRPr="00AA3A6C" w:rsidRDefault="00AF1A79" w:rsidP="00F852EE">
            <w:pPr>
              <w:pStyle w:val="Akapitzlist"/>
              <w:numPr>
                <w:ilvl w:val="0"/>
                <w:numId w:val="14"/>
              </w:numPr>
              <w:spacing w:after="0" w:line="240" w:lineRule="auto"/>
              <w:ind w:left="454" w:hanging="284"/>
              <w:contextualSpacing/>
              <w:rPr>
                <w:rFonts w:eastAsia="Calibri" w:cs="Arial"/>
              </w:rPr>
            </w:pPr>
            <w:r>
              <w:rPr>
                <w:rFonts w:eastAsia="Calibri" w:cs="Arial"/>
              </w:rPr>
              <w:t xml:space="preserve">stałe monitorowanie systemu przeciwdziałania przemocy w  regionie </w:t>
            </w:r>
          </w:p>
          <w:p w14:paraId="327E40C1" w14:textId="7A71243A" w:rsidR="0038716F" w:rsidRPr="00AA3A6C" w:rsidRDefault="0038716F" w:rsidP="00F852EE">
            <w:pPr>
              <w:pStyle w:val="Akapitzlist"/>
              <w:numPr>
                <w:ilvl w:val="0"/>
                <w:numId w:val="14"/>
              </w:numPr>
              <w:spacing w:after="0" w:line="240" w:lineRule="auto"/>
              <w:ind w:left="454" w:hanging="284"/>
              <w:contextualSpacing/>
              <w:rPr>
                <w:rFonts w:eastAsia="Calibri" w:cs="Arial"/>
              </w:rPr>
            </w:pPr>
            <w:r w:rsidRPr="00AA3A6C">
              <w:rPr>
                <w:rFonts w:eastAsia="Calibri" w:cs="Arial"/>
              </w:rPr>
              <w:t xml:space="preserve">współpraca </w:t>
            </w:r>
            <w:r w:rsidR="001F002B" w:rsidRPr="00AA3A6C">
              <w:rPr>
                <w:rFonts w:eastAsia="Calibri" w:cs="Arial"/>
              </w:rPr>
              <w:t>podmiotów i instytucji</w:t>
            </w:r>
            <w:r w:rsidRPr="00AA3A6C">
              <w:rPr>
                <w:rFonts w:eastAsia="Calibri" w:cs="Arial"/>
              </w:rPr>
              <w:t xml:space="preserve"> działający</w:t>
            </w:r>
            <w:r w:rsidR="001F002B" w:rsidRPr="00AA3A6C">
              <w:rPr>
                <w:rFonts w:eastAsia="Calibri" w:cs="Arial"/>
              </w:rPr>
              <w:t>ch</w:t>
            </w:r>
            <w:r w:rsidRPr="00AA3A6C">
              <w:rPr>
                <w:rFonts w:eastAsia="Calibri" w:cs="Arial"/>
              </w:rPr>
              <w:t xml:space="preserve"> w obszarze przeciwdziałania przemocy w rodzinie</w:t>
            </w:r>
          </w:p>
          <w:p w14:paraId="40A8E347" w14:textId="1E97EF99" w:rsidR="0038716F" w:rsidRPr="00AA3A6C" w:rsidRDefault="0038716F" w:rsidP="00F852EE">
            <w:pPr>
              <w:pStyle w:val="Akapitzlist"/>
              <w:numPr>
                <w:ilvl w:val="0"/>
                <w:numId w:val="14"/>
              </w:numPr>
              <w:spacing w:after="0" w:line="240" w:lineRule="auto"/>
              <w:ind w:left="454" w:hanging="284"/>
              <w:contextualSpacing/>
              <w:rPr>
                <w:rFonts w:eastAsia="Calibri" w:cs="Arial"/>
              </w:rPr>
            </w:pPr>
            <w:r w:rsidRPr="00AA3A6C">
              <w:rPr>
                <w:rFonts w:eastAsia="Calibri" w:cs="Arial"/>
              </w:rPr>
              <w:t>działalność organizacji pozarządowych oferujących pomoc dla o</w:t>
            </w:r>
            <w:r w:rsidR="001F002B" w:rsidRPr="00AA3A6C">
              <w:rPr>
                <w:rFonts w:eastAsia="Calibri" w:cs="Arial"/>
              </w:rPr>
              <w:t>fiar p</w:t>
            </w:r>
            <w:r w:rsidRPr="00AA3A6C">
              <w:rPr>
                <w:rFonts w:eastAsia="Calibri" w:cs="Arial"/>
              </w:rPr>
              <w:t xml:space="preserve">rzemocy </w:t>
            </w:r>
          </w:p>
          <w:p w14:paraId="07862CB4" w14:textId="012CAA8C" w:rsidR="0038716F" w:rsidRPr="0038716F" w:rsidRDefault="0038716F" w:rsidP="00AA3A6C">
            <w:pPr>
              <w:pStyle w:val="Akapitzlist"/>
              <w:spacing w:after="0" w:line="240" w:lineRule="auto"/>
              <w:ind w:left="454"/>
              <w:contextualSpacing/>
              <w:rPr>
                <w:rFonts w:eastAsia="Calibri" w:cs="Arial"/>
              </w:rPr>
            </w:pPr>
          </w:p>
        </w:tc>
        <w:tc>
          <w:tcPr>
            <w:tcW w:w="2615" w:type="pct"/>
          </w:tcPr>
          <w:p w14:paraId="7E3164FD" w14:textId="0EDFE46F" w:rsidR="00AA3A6C" w:rsidRPr="00AA3A6C" w:rsidRDefault="00AA3A6C" w:rsidP="00F852EE">
            <w:pPr>
              <w:pStyle w:val="Akapitzlist"/>
              <w:numPr>
                <w:ilvl w:val="0"/>
                <w:numId w:val="15"/>
              </w:numPr>
              <w:spacing w:after="0" w:line="240" w:lineRule="auto"/>
              <w:ind w:left="454" w:hanging="284"/>
              <w:rPr>
                <w:rFonts w:cs="Arial"/>
                <w:bCs/>
              </w:rPr>
            </w:pPr>
            <w:r>
              <w:rPr>
                <w:rFonts w:cs="Arial"/>
                <w:bCs/>
              </w:rPr>
              <w:t>w</w:t>
            </w:r>
            <w:r w:rsidRPr="00AA3A6C">
              <w:rPr>
                <w:rFonts w:cs="Arial"/>
                <w:bCs/>
              </w:rPr>
              <w:t xml:space="preserve">zrost liczby osób dotkniętych przemocą w rodzinie, </w:t>
            </w:r>
            <w:r>
              <w:rPr>
                <w:rFonts w:cs="Arial"/>
                <w:bCs/>
              </w:rPr>
              <w:t>k</w:t>
            </w:r>
            <w:r w:rsidRPr="00AA3A6C">
              <w:rPr>
                <w:rFonts w:cs="Arial"/>
                <w:bCs/>
              </w:rPr>
              <w:t>orzystają</w:t>
            </w:r>
            <w:r>
              <w:rPr>
                <w:rFonts w:cs="Arial"/>
                <w:bCs/>
              </w:rPr>
              <w:t>cych</w:t>
            </w:r>
            <w:r w:rsidRPr="00AA3A6C">
              <w:rPr>
                <w:rFonts w:cs="Arial"/>
                <w:bCs/>
              </w:rPr>
              <w:t xml:space="preserve"> </w:t>
            </w:r>
            <w:r w:rsidR="00B370C3">
              <w:rPr>
                <w:rFonts w:cs="Arial"/>
                <w:bCs/>
              </w:rPr>
              <w:br/>
            </w:r>
            <w:r w:rsidRPr="00AA3A6C">
              <w:rPr>
                <w:rFonts w:cs="Arial"/>
                <w:bCs/>
              </w:rPr>
              <w:t>z miejsc w ośrodkach interwencji kryzysowej</w:t>
            </w:r>
          </w:p>
          <w:p w14:paraId="40592DD9" w14:textId="3E4B2681" w:rsidR="00AA3A6C" w:rsidRPr="004C32C9" w:rsidRDefault="00AA3A6C" w:rsidP="00F852EE">
            <w:pPr>
              <w:pStyle w:val="Akapitzlist"/>
              <w:numPr>
                <w:ilvl w:val="0"/>
                <w:numId w:val="15"/>
              </w:numPr>
              <w:spacing w:after="0" w:line="240" w:lineRule="auto"/>
              <w:ind w:left="454" w:hanging="284"/>
            </w:pPr>
            <w:r>
              <w:rPr>
                <w:rFonts w:cs="Arial"/>
                <w:bCs/>
              </w:rPr>
              <w:t>s</w:t>
            </w:r>
            <w:r w:rsidRPr="00AA3A6C">
              <w:rPr>
                <w:rFonts w:cs="Arial"/>
                <w:bCs/>
              </w:rPr>
              <w:t xml:space="preserve">padek liczby osób, korzystających </w:t>
            </w:r>
            <w:r w:rsidR="00B370C3">
              <w:rPr>
                <w:rFonts w:cs="Arial"/>
                <w:bCs/>
              </w:rPr>
              <w:br/>
            </w:r>
            <w:r w:rsidRPr="00AA3A6C">
              <w:rPr>
                <w:rFonts w:cs="Arial"/>
                <w:bCs/>
              </w:rPr>
              <w:t>z programów psychologiczno-terapeutyczne dla sprawców</w:t>
            </w:r>
          </w:p>
          <w:p w14:paraId="0F1A7133" w14:textId="77777777" w:rsidR="004C32C9" w:rsidRPr="00AA3A6C" w:rsidRDefault="004C32C9" w:rsidP="00F852EE">
            <w:pPr>
              <w:pStyle w:val="Akapitzlist"/>
              <w:numPr>
                <w:ilvl w:val="0"/>
                <w:numId w:val="15"/>
              </w:numPr>
              <w:spacing w:after="0" w:line="240" w:lineRule="auto"/>
              <w:ind w:left="454" w:hanging="284"/>
              <w:rPr>
                <w:rFonts w:cs="Arial"/>
                <w:bCs/>
              </w:rPr>
            </w:pPr>
            <w:r>
              <w:rPr>
                <w:rFonts w:cs="Arial"/>
                <w:bCs/>
              </w:rPr>
              <w:t>s</w:t>
            </w:r>
            <w:r w:rsidRPr="00AA3A6C">
              <w:rPr>
                <w:rFonts w:cs="Arial"/>
                <w:bCs/>
              </w:rPr>
              <w:t>padek liczby ośrodków interwencji kryzysowej z miejscami całodobowymi</w:t>
            </w:r>
          </w:p>
          <w:p w14:paraId="27F65A9A" w14:textId="6410F4D5" w:rsidR="00AA3A6C" w:rsidRPr="00AA3A6C" w:rsidRDefault="00AA3A6C" w:rsidP="00F852EE">
            <w:pPr>
              <w:pStyle w:val="Akapitzlist"/>
              <w:numPr>
                <w:ilvl w:val="0"/>
                <w:numId w:val="15"/>
              </w:numPr>
              <w:spacing w:after="0" w:line="240" w:lineRule="auto"/>
              <w:ind w:left="454" w:hanging="284"/>
              <w:rPr>
                <w:rFonts w:cs="Arial"/>
                <w:bCs/>
              </w:rPr>
            </w:pPr>
            <w:r>
              <w:rPr>
                <w:rFonts w:cs="Arial"/>
                <w:bCs/>
              </w:rPr>
              <w:t>b</w:t>
            </w:r>
            <w:r w:rsidRPr="00AA3A6C">
              <w:rPr>
                <w:rFonts w:cs="Arial"/>
                <w:bCs/>
              </w:rPr>
              <w:t xml:space="preserve">rak punktu  interwencji kryzysowej </w:t>
            </w:r>
            <w:r w:rsidR="00B370C3">
              <w:rPr>
                <w:rFonts w:cs="Arial"/>
                <w:bCs/>
              </w:rPr>
              <w:br/>
            </w:r>
            <w:r w:rsidRPr="00AA3A6C">
              <w:rPr>
                <w:rFonts w:cs="Arial"/>
                <w:bCs/>
              </w:rPr>
              <w:t>z miejscami całodobowymi</w:t>
            </w:r>
            <w:r>
              <w:rPr>
                <w:rFonts w:cs="Arial"/>
                <w:bCs/>
              </w:rPr>
              <w:t xml:space="preserve"> w regionie</w:t>
            </w:r>
          </w:p>
          <w:p w14:paraId="0C3A2DA8" w14:textId="798D84A3" w:rsidR="004C32C9" w:rsidRPr="00AF1A79" w:rsidRDefault="004C32C9" w:rsidP="00F852EE">
            <w:pPr>
              <w:numPr>
                <w:ilvl w:val="0"/>
                <w:numId w:val="15"/>
              </w:numPr>
              <w:spacing w:after="0" w:line="240" w:lineRule="auto"/>
              <w:ind w:left="454" w:hanging="284"/>
              <w:contextualSpacing/>
              <w:rPr>
                <w:rFonts w:eastAsia="Calibri" w:cs="Arial"/>
              </w:rPr>
            </w:pPr>
            <w:r w:rsidRPr="00AF1A79">
              <w:rPr>
                <w:rFonts w:eastAsia="Calibri" w:cs="Arial"/>
              </w:rPr>
              <w:t>niewystarczając</w:t>
            </w:r>
            <w:r w:rsidR="00AF1A79" w:rsidRPr="00AF1A79">
              <w:rPr>
                <w:rFonts w:eastAsia="Calibri" w:cs="Arial"/>
              </w:rPr>
              <w:t>a</w:t>
            </w:r>
            <w:r w:rsidRPr="00AF1A79">
              <w:rPr>
                <w:rFonts w:eastAsia="Calibri" w:cs="Arial"/>
              </w:rPr>
              <w:t xml:space="preserve"> wiedza </w:t>
            </w:r>
            <w:r w:rsidR="00AF1A79" w:rsidRPr="00AF1A79">
              <w:rPr>
                <w:rFonts w:eastAsia="Calibri" w:cs="Arial"/>
              </w:rPr>
              <w:t xml:space="preserve">i kompetencje </w:t>
            </w:r>
            <w:r w:rsidRPr="00AF1A79">
              <w:rPr>
                <w:rFonts w:eastAsia="Calibri" w:cs="Arial"/>
              </w:rPr>
              <w:t xml:space="preserve">na temat problematyki przemocy </w:t>
            </w:r>
            <w:r w:rsidR="00B370C3">
              <w:rPr>
                <w:rFonts w:eastAsia="Calibri" w:cs="Arial"/>
              </w:rPr>
              <w:br/>
            </w:r>
            <w:r w:rsidRPr="00AF1A79">
              <w:rPr>
                <w:rFonts w:eastAsia="Calibri" w:cs="Arial"/>
              </w:rPr>
              <w:t>w  rodzinie wśród członków zespołów interdyscyplinarnych i grup roboczych</w:t>
            </w:r>
          </w:p>
          <w:p w14:paraId="34A5208F" w14:textId="45266BAF" w:rsidR="00AF1A79" w:rsidRDefault="00AF1A79" w:rsidP="00F852EE">
            <w:pPr>
              <w:numPr>
                <w:ilvl w:val="0"/>
                <w:numId w:val="15"/>
              </w:numPr>
              <w:spacing w:after="0" w:line="240" w:lineRule="auto"/>
              <w:ind w:left="454" w:hanging="284"/>
              <w:contextualSpacing/>
              <w:rPr>
                <w:rFonts w:eastAsia="Calibri" w:cs="Arial"/>
              </w:rPr>
            </w:pPr>
            <w:r>
              <w:rPr>
                <w:rFonts w:eastAsia="Calibri" w:cs="Arial"/>
              </w:rPr>
              <w:t xml:space="preserve">niewystarczająca wiedza </w:t>
            </w:r>
            <w:r w:rsidR="009E66BD">
              <w:rPr>
                <w:rFonts w:eastAsia="Calibri" w:cs="Arial"/>
              </w:rPr>
              <w:t xml:space="preserve">i </w:t>
            </w:r>
            <w:r>
              <w:rPr>
                <w:rFonts w:eastAsia="Calibri" w:cs="Arial"/>
              </w:rPr>
              <w:t xml:space="preserve">kompetencje wśród przedstawicieli innych grup zawodowych zaangażowanych </w:t>
            </w:r>
            <w:r w:rsidR="00B370C3">
              <w:rPr>
                <w:rFonts w:eastAsia="Calibri" w:cs="Arial"/>
              </w:rPr>
              <w:br/>
            </w:r>
            <w:r>
              <w:rPr>
                <w:rFonts w:eastAsia="Calibri" w:cs="Arial"/>
              </w:rPr>
              <w:t>w działania z zakresu polityki społecznej</w:t>
            </w:r>
          </w:p>
          <w:p w14:paraId="27481FAA" w14:textId="4066B3E8" w:rsidR="00AF1A79" w:rsidRDefault="00AF1A79" w:rsidP="00F852EE">
            <w:pPr>
              <w:numPr>
                <w:ilvl w:val="0"/>
                <w:numId w:val="15"/>
              </w:numPr>
              <w:spacing w:after="0" w:line="240" w:lineRule="auto"/>
              <w:ind w:left="454" w:hanging="284"/>
              <w:contextualSpacing/>
              <w:rPr>
                <w:rFonts w:eastAsia="Calibri" w:cs="Arial"/>
              </w:rPr>
            </w:pPr>
            <w:r>
              <w:rPr>
                <w:rFonts w:eastAsia="Calibri" w:cs="Arial"/>
              </w:rPr>
              <w:t xml:space="preserve">niewystarczające kompetencje </w:t>
            </w:r>
            <w:r w:rsidR="00B370C3">
              <w:rPr>
                <w:rFonts w:eastAsia="Calibri" w:cs="Arial"/>
              </w:rPr>
              <w:br/>
            </w:r>
            <w:r>
              <w:rPr>
                <w:rFonts w:eastAsia="Calibri" w:cs="Arial"/>
              </w:rPr>
              <w:t xml:space="preserve">w zakresie komunikacji </w:t>
            </w:r>
            <w:r w:rsidR="00B370C3">
              <w:rPr>
                <w:rFonts w:eastAsia="Calibri" w:cs="Arial"/>
              </w:rPr>
              <w:br/>
            </w:r>
            <w:r>
              <w:rPr>
                <w:rFonts w:eastAsia="Calibri" w:cs="Arial"/>
              </w:rPr>
              <w:t xml:space="preserve">w przedstawicieli służb zajmujących się problematyką przemocy </w:t>
            </w:r>
          </w:p>
          <w:p w14:paraId="24C06CA5" w14:textId="3F10A69F" w:rsidR="00AF1A79" w:rsidRDefault="00AF1A79" w:rsidP="00F852EE">
            <w:pPr>
              <w:numPr>
                <w:ilvl w:val="0"/>
                <w:numId w:val="15"/>
              </w:numPr>
              <w:spacing w:after="0" w:line="240" w:lineRule="auto"/>
              <w:ind w:left="454" w:hanging="284"/>
              <w:contextualSpacing/>
              <w:rPr>
                <w:rFonts w:eastAsia="Calibri" w:cs="Arial"/>
              </w:rPr>
            </w:pPr>
            <w:r w:rsidRPr="0038716F">
              <w:rPr>
                <w:rFonts w:eastAsia="Calibri" w:cs="Arial"/>
              </w:rPr>
              <w:t xml:space="preserve">niewystarczające środki finansowe </w:t>
            </w:r>
            <w:r w:rsidR="00B370C3">
              <w:rPr>
                <w:rFonts w:eastAsia="Calibri" w:cs="Arial"/>
              </w:rPr>
              <w:br/>
            </w:r>
            <w:r w:rsidRPr="0038716F">
              <w:rPr>
                <w:rFonts w:eastAsia="Calibri" w:cs="Arial"/>
              </w:rPr>
              <w:t>w samorządach</w:t>
            </w:r>
          </w:p>
          <w:p w14:paraId="1FA55527" w14:textId="77777777" w:rsidR="00AF1A79" w:rsidRPr="0038716F" w:rsidRDefault="00AF1A79" w:rsidP="00AF1A79">
            <w:pPr>
              <w:spacing w:after="0" w:line="240" w:lineRule="auto"/>
              <w:ind w:left="454"/>
              <w:contextualSpacing/>
              <w:rPr>
                <w:rFonts w:eastAsia="Calibri" w:cs="Arial"/>
              </w:rPr>
            </w:pPr>
          </w:p>
          <w:p w14:paraId="182AEF82" w14:textId="05D4F543" w:rsidR="0038716F" w:rsidRPr="0038716F" w:rsidRDefault="0038716F" w:rsidP="00AA3A6C">
            <w:pPr>
              <w:spacing w:after="0" w:line="240" w:lineRule="auto"/>
              <w:ind w:left="454" w:hanging="284"/>
              <w:contextualSpacing/>
              <w:rPr>
                <w:rFonts w:eastAsia="Calibri" w:cs="Arial"/>
              </w:rPr>
            </w:pPr>
          </w:p>
        </w:tc>
      </w:tr>
    </w:tbl>
    <w:p w14:paraId="3E27D646" w14:textId="3C53D5F5" w:rsidR="00763EB7" w:rsidRDefault="00763EB7" w:rsidP="0038716F"/>
    <w:p w14:paraId="1B2A2ED8" w14:textId="77777777" w:rsidR="0038716F" w:rsidRPr="0038716F" w:rsidRDefault="00763EB7" w:rsidP="0038716F">
      <w:r>
        <w:br w:type="column"/>
      </w:r>
    </w:p>
    <w:tbl>
      <w:tblPr>
        <w:tblStyle w:val="Tabela-Siatka5"/>
        <w:tblW w:w="5000" w:type="pct"/>
        <w:tblLook w:val="04A0" w:firstRow="1" w:lastRow="0" w:firstColumn="1" w:lastColumn="0" w:noHBand="0" w:noVBand="1"/>
        <w:tblCaption w:val="tabela zawierająca analizę SWOT"/>
        <w:tblDescription w:val="Tabela zawiera mocne i słabe strony oraz szanse i zagrożenia dotyczące wojewodztwa lubelskiego w zakresie realizacji zadań w obszarze profilaktyki i rozwiązywania problemów alkoholowych."/>
      </w:tblPr>
      <w:tblGrid>
        <w:gridCol w:w="4391"/>
        <w:gridCol w:w="4814"/>
      </w:tblGrid>
      <w:tr w:rsidR="0038716F" w:rsidRPr="0038716F" w14:paraId="1A0C03B8" w14:textId="77777777" w:rsidTr="00763EB7">
        <w:trPr>
          <w:trHeight w:val="842"/>
          <w:tblHeader/>
        </w:trPr>
        <w:tc>
          <w:tcPr>
            <w:tcW w:w="2385" w:type="pct"/>
            <w:shd w:val="clear" w:color="auto" w:fill="E2EFD9" w:themeFill="accent6" w:themeFillTint="33"/>
          </w:tcPr>
          <w:p w14:paraId="1954071C" w14:textId="77777777" w:rsidR="0038716F" w:rsidRPr="0038716F" w:rsidRDefault="0038716F" w:rsidP="0038716F">
            <w:pPr>
              <w:spacing w:after="120"/>
              <w:contextualSpacing/>
              <w:jc w:val="center"/>
              <w:rPr>
                <w:rFonts w:eastAsia="Calibri" w:cs="Arial"/>
                <w:b/>
              </w:rPr>
            </w:pPr>
            <w:r w:rsidRPr="0038716F">
              <w:rPr>
                <w:rFonts w:eastAsia="Calibri" w:cs="Arial"/>
                <w:b/>
              </w:rPr>
              <w:t>SZANSE</w:t>
            </w:r>
          </w:p>
        </w:tc>
        <w:tc>
          <w:tcPr>
            <w:tcW w:w="2615" w:type="pct"/>
            <w:shd w:val="clear" w:color="auto" w:fill="E2EFD9" w:themeFill="accent6" w:themeFillTint="33"/>
          </w:tcPr>
          <w:p w14:paraId="47A1822E" w14:textId="77777777" w:rsidR="0038716F" w:rsidRPr="0038716F" w:rsidRDefault="0038716F" w:rsidP="0038716F">
            <w:pPr>
              <w:spacing w:after="120"/>
              <w:contextualSpacing/>
              <w:jc w:val="center"/>
              <w:rPr>
                <w:rFonts w:eastAsia="Calibri" w:cs="Arial"/>
                <w:b/>
              </w:rPr>
            </w:pPr>
            <w:r w:rsidRPr="0038716F">
              <w:rPr>
                <w:rFonts w:eastAsia="Calibri" w:cs="Arial"/>
                <w:b/>
              </w:rPr>
              <w:t>ZAGROŻENIA</w:t>
            </w:r>
          </w:p>
        </w:tc>
      </w:tr>
      <w:tr w:rsidR="0038716F" w:rsidRPr="0038716F" w14:paraId="1EE14D69" w14:textId="77777777" w:rsidTr="00763EB7">
        <w:tc>
          <w:tcPr>
            <w:tcW w:w="2385" w:type="pct"/>
          </w:tcPr>
          <w:p w14:paraId="00E96E4B" w14:textId="7CD4E558" w:rsidR="0038716F" w:rsidRPr="0038716F" w:rsidRDefault="0038716F" w:rsidP="00F852EE">
            <w:pPr>
              <w:numPr>
                <w:ilvl w:val="0"/>
                <w:numId w:val="19"/>
              </w:numPr>
              <w:spacing w:after="0" w:line="240" w:lineRule="auto"/>
              <w:rPr>
                <w:rFonts w:eastAsia="Calibri" w:cs="Arial"/>
              </w:rPr>
            </w:pPr>
            <w:r w:rsidRPr="0038716F">
              <w:rPr>
                <w:rFonts w:eastAsia="Calibri" w:cs="Arial"/>
              </w:rPr>
              <w:t>aktywność organizacji pozarządowych</w:t>
            </w:r>
            <w:r w:rsidRPr="0038716F">
              <w:rPr>
                <w:rFonts w:cs="Arial"/>
                <w:szCs w:val="24"/>
              </w:rPr>
              <w:t xml:space="preserve"> </w:t>
            </w:r>
            <w:r w:rsidRPr="0038716F">
              <w:rPr>
                <w:rFonts w:eastAsia="Calibri" w:cs="Arial"/>
              </w:rPr>
              <w:t xml:space="preserve">zajmujących się przeciwdziałaniem przemocy </w:t>
            </w:r>
            <w:r w:rsidR="00B370C3">
              <w:rPr>
                <w:rFonts w:eastAsia="Calibri" w:cs="Arial"/>
              </w:rPr>
              <w:br/>
            </w:r>
            <w:r w:rsidRPr="0038716F">
              <w:rPr>
                <w:rFonts w:eastAsia="Calibri" w:cs="Arial"/>
              </w:rPr>
              <w:t>w rodzinie</w:t>
            </w:r>
          </w:p>
          <w:p w14:paraId="2553981A" w14:textId="7DFDE89A" w:rsidR="0038716F" w:rsidRPr="0038716F" w:rsidRDefault="004C32C9" w:rsidP="00F852EE">
            <w:pPr>
              <w:numPr>
                <w:ilvl w:val="0"/>
                <w:numId w:val="19"/>
              </w:numPr>
              <w:spacing w:after="0" w:line="240" w:lineRule="auto"/>
              <w:contextualSpacing/>
              <w:rPr>
                <w:rFonts w:eastAsia="Calibri" w:cs="Arial"/>
              </w:rPr>
            </w:pPr>
            <w:r>
              <w:rPr>
                <w:rFonts w:eastAsia="Calibri" w:cs="Arial"/>
              </w:rPr>
              <w:t>p</w:t>
            </w:r>
            <w:r w:rsidR="0038716F" w:rsidRPr="0038716F">
              <w:rPr>
                <w:rFonts w:eastAsia="Calibri" w:cs="Arial"/>
              </w:rPr>
              <w:t xml:space="preserve">odejmowanie działań edukacyjnych służących wsparciu kompetencji rodzicielskich </w:t>
            </w:r>
          </w:p>
          <w:p w14:paraId="597737BB" w14:textId="77777777" w:rsidR="0038716F" w:rsidRPr="0038716F" w:rsidRDefault="0038716F" w:rsidP="00F852EE">
            <w:pPr>
              <w:numPr>
                <w:ilvl w:val="0"/>
                <w:numId w:val="19"/>
              </w:numPr>
              <w:spacing w:after="0" w:line="240" w:lineRule="auto"/>
              <w:rPr>
                <w:rFonts w:eastAsia="Calibri" w:cs="Arial"/>
              </w:rPr>
            </w:pPr>
            <w:r w:rsidRPr="0038716F">
              <w:rPr>
                <w:rFonts w:eastAsia="Calibri" w:cs="Arial"/>
              </w:rPr>
              <w:t>wykwalifikowana kadra zatrudniona w instytucjach oraz organizacjach pozarządowych</w:t>
            </w:r>
          </w:p>
          <w:p w14:paraId="01648FCB" w14:textId="0E6F5B08" w:rsidR="0038716F" w:rsidRPr="00B47B2C" w:rsidRDefault="0038716F" w:rsidP="00EE3448">
            <w:pPr>
              <w:numPr>
                <w:ilvl w:val="0"/>
                <w:numId w:val="19"/>
              </w:numPr>
              <w:spacing w:after="0" w:line="240" w:lineRule="auto"/>
              <w:contextualSpacing/>
              <w:rPr>
                <w:rFonts w:eastAsia="Calibri" w:cs="Arial"/>
              </w:rPr>
            </w:pPr>
            <w:r w:rsidRPr="00B47B2C">
              <w:rPr>
                <w:rFonts w:eastAsia="Calibri" w:cs="Arial"/>
              </w:rPr>
              <w:t xml:space="preserve">zwiększenie świadomości społecznej w obszarze reagowania </w:t>
            </w:r>
            <w:r w:rsidR="00B370C3">
              <w:rPr>
                <w:rFonts w:eastAsia="Calibri" w:cs="Arial"/>
              </w:rPr>
              <w:br/>
            </w:r>
            <w:r w:rsidRPr="00B47B2C">
              <w:rPr>
                <w:rFonts w:eastAsia="Calibri" w:cs="Arial"/>
              </w:rPr>
              <w:t xml:space="preserve">na </w:t>
            </w:r>
            <w:r w:rsidR="00B47B2C" w:rsidRPr="00B47B2C">
              <w:rPr>
                <w:rFonts w:eastAsia="Calibri" w:cs="Arial"/>
              </w:rPr>
              <w:t xml:space="preserve"> s</w:t>
            </w:r>
            <w:r w:rsidRPr="00B47B2C">
              <w:rPr>
                <w:rFonts w:eastAsia="Calibri" w:cs="Arial"/>
              </w:rPr>
              <w:t xml:space="preserve">tosowanie przemocy </w:t>
            </w:r>
          </w:p>
          <w:p w14:paraId="63D029AF" w14:textId="59DEE9B5" w:rsidR="0038716F" w:rsidRPr="0038716F" w:rsidRDefault="006E089C" w:rsidP="00F852EE">
            <w:pPr>
              <w:numPr>
                <w:ilvl w:val="0"/>
                <w:numId w:val="19"/>
              </w:numPr>
              <w:spacing w:after="0" w:line="240" w:lineRule="auto"/>
              <w:contextualSpacing/>
              <w:rPr>
                <w:rFonts w:eastAsia="Calibri" w:cs="Arial"/>
              </w:rPr>
            </w:pPr>
            <w:r>
              <w:rPr>
                <w:rFonts w:eastAsia="Calibri" w:cs="Arial"/>
              </w:rPr>
              <w:t>popularyzowanie</w:t>
            </w:r>
            <w:r w:rsidR="004C32C9">
              <w:rPr>
                <w:rFonts w:eastAsia="Calibri" w:cs="Arial"/>
              </w:rPr>
              <w:t xml:space="preserve"> prawnych narzędzi mających na celu</w:t>
            </w:r>
            <w:r w:rsidR="0038716F" w:rsidRPr="0038716F">
              <w:rPr>
                <w:rFonts w:eastAsia="Calibri" w:cs="Arial"/>
              </w:rPr>
              <w:t xml:space="preserve"> zwiększ</w:t>
            </w:r>
            <w:r w:rsidR="004C32C9">
              <w:rPr>
                <w:rFonts w:eastAsia="Calibri" w:cs="Arial"/>
              </w:rPr>
              <w:t>enie</w:t>
            </w:r>
            <w:r w:rsidR="0038716F" w:rsidRPr="0038716F">
              <w:rPr>
                <w:rFonts w:eastAsia="Calibri" w:cs="Arial"/>
              </w:rPr>
              <w:t xml:space="preserve"> ochron</w:t>
            </w:r>
            <w:r w:rsidR="004C32C9">
              <w:rPr>
                <w:rFonts w:eastAsia="Calibri" w:cs="Arial"/>
              </w:rPr>
              <w:t>y</w:t>
            </w:r>
            <w:r w:rsidR="0038716F" w:rsidRPr="0038716F">
              <w:rPr>
                <w:rFonts w:eastAsia="Calibri" w:cs="Arial"/>
              </w:rPr>
              <w:t xml:space="preserve"> osób doświadczających przemocy w rodzinie (</w:t>
            </w:r>
            <w:r w:rsidR="004C32C9">
              <w:rPr>
                <w:rFonts w:eastAsia="Calibri" w:cs="Arial"/>
              </w:rPr>
              <w:t>nakaz izolacji oraz nakaz opuszczenia lokalu)</w:t>
            </w:r>
          </w:p>
          <w:p w14:paraId="6C5DD378" w14:textId="6103F156" w:rsidR="0038716F" w:rsidRPr="0038716F" w:rsidRDefault="0038716F" w:rsidP="00F852EE">
            <w:pPr>
              <w:numPr>
                <w:ilvl w:val="0"/>
                <w:numId w:val="19"/>
              </w:numPr>
              <w:spacing w:after="0" w:line="240" w:lineRule="auto"/>
              <w:contextualSpacing/>
              <w:rPr>
                <w:rFonts w:eastAsia="Calibri" w:cs="Arial"/>
              </w:rPr>
            </w:pPr>
            <w:r w:rsidRPr="0038716F">
              <w:rPr>
                <w:rFonts w:eastAsia="Calibri" w:cs="Arial"/>
              </w:rPr>
              <w:t xml:space="preserve">wsparcie dla specjalistów realizujących zadania z zakresu przeciwdziałania przemocy </w:t>
            </w:r>
            <w:r w:rsidR="00B370C3">
              <w:rPr>
                <w:rFonts w:eastAsia="Calibri" w:cs="Arial"/>
              </w:rPr>
              <w:br/>
            </w:r>
            <w:r w:rsidRPr="0038716F">
              <w:rPr>
                <w:rFonts w:eastAsia="Calibri" w:cs="Arial"/>
              </w:rPr>
              <w:t xml:space="preserve">w rodzinie </w:t>
            </w:r>
          </w:p>
          <w:p w14:paraId="668680C7" w14:textId="77777777" w:rsidR="0038716F" w:rsidRPr="0038716F" w:rsidRDefault="0038716F" w:rsidP="00F852EE">
            <w:pPr>
              <w:numPr>
                <w:ilvl w:val="0"/>
                <w:numId w:val="19"/>
              </w:numPr>
              <w:spacing w:after="0" w:line="240" w:lineRule="auto"/>
              <w:contextualSpacing/>
              <w:rPr>
                <w:rFonts w:eastAsia="Calibri" w:cs="Arial"/>
              </w:rPr>
            </w:pPr>
            <w:r w:rsidRPr="0038716F">
              <w:rPr>
                <w:rFonts w:eastAsia="Calibri" w:cs="Arial"/>
              </w:rPr>
              <w:t>upowszechnienie ewaluacji realizowanych działań</w:t>
            </w:r>
          </w:p>
          <w:p w14:paraId="1D12108F" w14:textId="4EE22379" w:rsidR="0038716F" w:rsidRDefault="0038716F" w:rsidP="00F852EE">
            <w:pPr>
              <w:numPr>
                <w:ilvl w:val="0"/>
                <w:numId w:val="19"/>
              </w:numPr>
              <w:spacing w:after="0" w:line="240" w:lineRule="auto"/>
              <w:contextualSpacing/>
              <w:rPr>
                <w:rFonts w:eastAsia="Calibri" w:cs="Arial"/>
              </w:rPr>
            </w:pPr>
            <w:r w:rsidRPr="0038716F">
              <w:rPr>
                <w:rFonts w:eastAsia="Calibri" w:cs="Arial"/>
              </w:rPr>
              <w:t>zapewnienie ciągłości finansowania zadań w zakresie przeciwdziałania przemocy w rodzinie</w:t>
            </w:r>
          </w:p>
          <w:p w14:paraId="10D9395A" w14:textId="6F4E4941" w:rsidR="004C32C9" w:rsidRPr="0038716F" w:rsidRDefault="004C32C9" w:rsidP="00F852EE">
            <w:pPr>
              <w:numPr>
                <w:ilvl w:val="0"/>
                <w:numId w:val="19"/>
              </w:numPr>
              <w:spacing w:after="0" w:line="240" w:lineRule="auto"/>
              <w:contextualSpacing/>
              <w:rPr>
                <w:rFonts w:eastAsia="Calibri" w:cs="Arial"/>
              </w:rPr>
            </w:pPr>
            <w:r w:rsidRPr="0038716F">
              <w:rPr>
                <w:rFonts w:eastAsia="Calibri" w:cs="Arial"/>
              </w:rPr>
              <w:t xml:space="preserve">możliwość finansowania działań </w:t>
            </w:r>
            <w:r w:rsidR="00B370C3">
              <w:rPr>
                <w:rFonts w:eastAsia="Calibri" w:cs="Arial"/>
              </w:rPr>
              <w:br/>
            </w:r>
            <w:r w:rsidRPr="0038716F">
              <w:rPr>
                <w:rFonts w:eastAsia="Calibri" w:cs="Arial"/>
              </w:rPr>
              <w:t>z budżetu państwa oraz ze środków unijnych</w:t>
            </w:r>
          </w:p>
          <w:p w14:paraId="5911F76B" w14:textId="4823063C" w:rsidR="0038716F" w:rsidRPr="0038716F" w:rsidRDefault="0038716F" w:rsidP="00F852EE">
            <w:pPr>
              <w:numPr>
                <w:ilvl w:val="0"/>
                <w:numId w:val="19"/>
              </w:numPr>
              <w:spacing w:after="0" w:line="240" w:lineRule="auto"/>
              <w:contextualSpacing/>
              <w:rPr>
                <w:rFonts w:eastAsia="Calibri" w:cs="Arial"/>
              </w:rPr>
            </w:pPr>
            <w:r w:rsidRPr="0038716F">
              <w:rPr>
                <w:rFonts w:eastAsia="Calibri" w:cs="Arial"/>
              </w:rPr>
              <w:t>diagnoz</w:t>
            </w:r>
            <w:r w:rsidR="004C32C9">
              <w:rPr>
                <w:rFonts w:eastAsia="Calibri" w:cs="Arial"/>
              </w:rPr>
              <w:t>owanie</w:t>
            </w:r>
            <w:r w:rsidRPr="0038716F">
              <w:rPr>
                <w:rFonts w:eastAsia="Calibri" w:cs="Arial"/>
              </w:rPr>
              <w:t xml:space="preserve"> potrzeb szkoleniowych instytucji i organizacji zaangażowanych w przeciwdziałanie przemocy w rodzinie</w:t>
            </w:r>
          </w:p>
        </w:tc>
        <w:tc>
          <w:tcPr>
            <w:tcW w:w="2615" w:type="pct"/>
          </w:tcPr>
          <w:p w14:paraId="13A0C9BA" w14:textId="295D3ABA" w:rsidR="004C32C9" w:rsidRDefault="004C32C9" w:rsidP="00F852EE">
            <w:pPr>
              <w:numPr>
                <w:ilvl w:val="0"/>
                <w:numId w:val="20"/>
              </w:numPr>
              <w:spacing w:after="0" w:line="240" w:lineRule="auto"/>
              <w:contextualSpacing/>
              <w:rPr>
                <w:rFonts w:eastAsia="Calibri" w:cs="Arial"/>
              </w:rPr>
            </w:pPr>
            <w:r>
              <w:rPr>
                <w:rFonts w:eastAsia="Calibri" w:cs="Arial"/>
              </w:rPr>
              <w:t xml:space="preserve">niska </w:t>
            </w:r>
            <w:r w:rsidR="002A66C1">
              <w:rPr>
                <w:rFonts w:eastAsia="Calibri" w:cs="Arial"/>
              </w:rPr>
              <w:t>świadomość</w:t>
            </w:r>
            <w:r>
              <w:rPr>
                <w:rFonts w:eastAsia="Calibri" w:cs="Arial"/>
              </w:rPr>
              <w:t xml:space="preserve"> społeczna </w:t>
            </w:r>
            <w:r w:rsidR="00B370C3">
              <w:rPr>
                <w:rFonts w:eastAsia="Calibri" w:cs="Arial"/>
              </w:rPr>
              <w:br/>
            </w:r>
            <w:r>
              <w:rPr>
                <w:rFonts w:eastAsia="Calibri" w:cs="Arial"/>
              </w:rPr>
              <w:t>na temat przemocy w rodzinie</w:t>
            </w:r>
          </w:p>
          <w:p w14:paraId="190E3B1C" w14:textId="77777777" w:rsidR="002A66C1" w:rsidRPr="0038716F" w:rsidRDefault="002A66C1" w:rsidP="00F852EE">
            <w:pPr>
              <w:numPr>
                <w:ilvl w:val="0"/>
                <w:numId w:val="20"/>
              </w:numPr>
              <w:spacing w:after="0" w:line="240" w:lineRule="auto"/>
              <w:contextualSpacing/>
              <w:rPr>
                <w:rFonts w:eastAsia="Calibri" w:cs="Arial"/>
              </w:rPr>
            </w:pPr>
            <w:r w:rsidRPr="0038716F">
              <w:rPr>
                <w:rFonts w:eastAsia="Calibri" w:cs="Arial"/>
              </w:rPr>
              <w:t xml:space="preserve">stygmatyzacja i wykluczenie społeczne osób doznających przemocy </w:t>
            </w:r>
          </w:p>
          <w:p w14:paraId="51FE5F96" w14:textId="446CD607" w:rsidR="002A66C1" w:rsidRDefault="002A66C1" w:rsidP="00F852EE">
            <w:pPr>
              <w:numPr>
                <w:ilvl w:val="0"/>
                <w:numId w:val="20"/>
              </w:numPr>
              <w:spacing w:after="0" w:line="240" w:lineRule="auto"/>
              <w:contextualSpacing/>
              <w:rPr>
                <w:rFonts w:eastAsia="Calibri" w:cs="Arial"/>
              </w:rPr>
            </w:pPr>
            <w:r w:rsidRPr="0038716F">
              <w:rPr>
                <w:rFonts w:eastAsia="Calibri" w:cs="Arial"/>
              </w:rPr>
              <w:t xml:space="preserve">stereotypy dotyczące zjawiska przemocy </w:t>
            </w:r>
          </w:p>
          <w:p w14:paraId="3CA15691" w14:textId="77777777" w:rsidR="006E089C" w:rsidRDefault="006E089C" w:rsidP="00F852EE">
            <w:pPr>
              <w:numPr>
                <w:ilvl w:val="0"/>
                <w:numId w:val="20"/>
              </w:numPr>
              <w:spacing w:after="0" w:line="240" w:lineRule="auto"/>
              <w:contextualSpacing/>
              <w:rPr>
                <w:rFonts w:eastAsia="Calibri" w:cs="Arial"/>
              </w:rPr>
            </w:pPr>
            <w:r>
              <w:rPr>
                <w:rFonts w:eastAsia="Calibri" w:cs="Arial"/>
              </w:rPr>
              <w:t xml:space="preserve">występowanie przemocy w rodzinach wieloproblemowych </w:t>
            </w:r>
          </w:p>
          <w:p w14:paraId="3457DA3D" w14:textId="78A2ABA3" w:rsidR="009E66BD" w:rsidRDefault="006E089C" w:rsidP="00F852EE">
            <w:pPr>
              <w:numPr>
                <w:ilvl w:val="0"/>
                <w:numId w:val="20"/>
              </w:numPr>
              <w:spacing w:after="0" w:line="240" w:lineRule="auto"/>
              <w:contextualSpacing/>
              <w:rPr>
                <w:rFonts w:eastAsia="Calibri" w:cs="Arial"/>
              </w:rPr>
            </w:pPr>
            <w:r>
              <w:rPr>
                <w:rFonts w:eastAsia="Calibri" w:cs="Arial"/>
              </w:rPr>
              <w:t xml:space="preserve">wzrost występowania przemocy </w:t>
            </w:r>
            <w:r w:rsidR="00B370C3">
              <w:rPr>
                <w:rFonts w:eastAsia="Calibri" w:cs="Arial"/>
              </w:rPr>
              <w:br/>
            </w:r>
            <w:r>
              <w:rPr>
                <w:rFonts w:eastAsia="Calibri" w:cs="Arial"/>
              </w:rPr>
              <w:t xml:space="preserve">w rodzinach o wysokim statusie </w:t>
            </w:r>
            <w:r w:rsidR="009E66BD">
              <w:rPr>
                <w:rFonts w:eastAsia="Calibri" w:cs="Arial"/>
              </w:rPr>
              <w:t xml:space="preserve">społecznym </w:t>
            </w:r>
          </w:p>
          <w:p w14:paraId="16508FD9" w14:textId="2E218F3F" w:rsidR="007B5466" w:rsidRPr="007B5466" w:rsidRDefault="007B5466" w:rsidP="00F852EE">
            <w:pPr>
              <w:numPr>
                <w:ilvl w:val="0"/>
                <w:numId w:val="20"/>
              </w:numPr>
              <w:spacing w:after="0" w:line="240" w:lineRule="auto"/>
              <w:contextualSpacing/>
              <w:rPr>
                <w:rFonts w:eastAsia="Calibri" w:cs="Arial"/>
              </w:rPr>
            </w:pPr>
            <w:r>
              <w:rPr>
                <w:rFonts w:eastAsia="Calibri" w:cs="Arial"/>
              </w:rPr>
              <w:t>trudności szacowaniu skali przemocy w  rodzinach w czasie pandemii COVID-19, w szczególności wobec dzieci i młodzieży w czasie nauki zdalnej</w:t>
            </w:r>
          </w:p>
          <w:p w14:paraId="26A5E319" w14:textId="77777777" w:rsidR="002A66C1" w:rsidRPr="0038716F" w:rsidRDefault="002A66C1" w:rsidP="00F852EE">
            <w:pPr>
              <w:numPr>
                <w:ilvl w:val="0"/>
                <w:numId w:val="20"/>
              </w:numPr>
              <w:spacing w:after="0" w:line="240" w:lineRule="auto"/>
              <w:contextualSpacing/>
              <w:rPr>
                <w:rFonts w:eastAsia="Calibri" w:cs="Arial"/>
              </w:rPr>
            </w:pPr>
            <w:r w:rsidRPr="0038716F">
              <w:rPr>
                <w:rFonts w:eastAsia="Calibri" w:cs="Arial"/>
              </w:rPr>
              <w:t>bierna postawa świadków przemocy</w:t>
            </w:r>
          </w:p>
          <w:p w14:paraId="6E9492A4" w14:textId="139F83A7" w:rsidR="0038716F" w:rsidRPr="0038716F" w:rsidRDefault="0038716F" w:rsidP="00F852EE">
            <w:pPr>
              <w:numPr>
                <w:ilvl w:val="0"/>
                <w:numId w:val="20"/>
              </w:numPr>
              <w:spacing w:after="0" w:line="240" w:lineRule="auto"/>
              <w:contextualSpacing/>
              <w:rPr>
                <w:rFonts w:eastAsia="Calibri" w:cs="Arial"/>
              </w:rPr>
            </w:pPr>
            <w:r w:rsidRPr="0038716F">
              <w:rPr>
                <w:rFonts w:eastAsia="Calibri" w:cs="Arial"/>
              </w:rPr>
              <w:t xml:space="preserve">brak przepisów prawnych obligujących sprawców przemocy </w:t>
            </w:r>
            <w:r w:rsidR="00B370C3">
              <w:rPr>
                <w:rFonts w:eastAsia="Calibri" w:cs="Arial"/>
              </w:rPr>
              <w:br/>
            </w:r>
            <w:r w:rsidRPr="0038716F">
              <w:rPr>
                <w:rFonts w:eastAsia="Calibri" w:cs="Arial"/>
              </w:rPr>
              <w:t>do udziału w programach korekcyjno-edukacyjnych</w:t>
            </w:r>
          </w:p>
          <w:p w14:paraId="54CA8833" w14:textId="152C7884" w:rsidR="0038716F" w:rsidRDefault="0038716F" w:rsidP="00F852EE">
            <w:pPr>
              <w:numPr>
                <w:ilvl w:val="0"/>
                <w:numId w:val="20"/>
              </w:numPr>
              <w:spacing w:after="0" w:line="240" w:lineRule="auto"/>
              <w:contextualSpacing/>
              <w:rPr>
                <w:rFonts w:eastAsia="Calibri" w:cs="Arial"/>
              </w:rPr>
            </w:pPr>
            <w:r w:rsidRPr="0038716F">
              <w:rPr>
                <w:rFonts w:eastAsia="Calibri" w:cs="Arial"/>
              </w:rPr>
              <w:t xml:space="preserve">niechęć do uczestnictwa w terapii przez </w:t>
            </w:r>
            <w:r w:rsidR="002A66C1">
              <w:rPr>
                <w:rFonts w:eastAsia="Calibri" w:cs="Arial"/>
              </w:rPr>
              <w:t>sprawców</w:t>
            </w:r>
          </w:p>
          <w:p w14:paraId="4384B205" w14:textId="77777777" w:rsidR="009E66BD" w:rsidRPr="009E66BD" w:rsidRDefault="009E66BD" w:rsidP="00F852EE">
            <w:pPr>
              <w:numPr>
                <w:ilvl w:val="0"/>
                <w:numId w:val="20"/>
              </w:numPr>
              <w:spacing w:after="0" w:line="240" w:lineRule="auto"/>
              <w:contextualSpacing/>
              <w:rPr>
                <w:rFonts w:eastAsia="Calibri" w:cs="Arial"/>
              </w:rPr>
            </w:pPr>
            <w:r>
              <w:rPr>
                <w:rFonts w:eastAsia="Calibri" w:cs="Arial"/>
              </w:rPr>
              <w:t>niewystarczający poziom realizacji działań profilaktycznych kierowanych do dzieci i młodzieży doświadczających przemocy i nią zagrożonych</w:t>
            </w:r>
          </w:p>
          <w:p w14:paraId="6DAAC026" w14:textId="77777777" w:rsidR="0038716F" w:rsidRPr="0038716F" w:rsidRDefault="0038716F" w:rsidP="00F852EE">
            <w:pPr>
              <w:numPr>
                <w:ilvl w:val="0"/>
                <w:numId w:val="20"/>
              </w:numPr>
              <w:spacing w:after="0" w:line="240" w:lineRule="auto"/>
              <w:contextualSpacing/>
              <w:rPr>
                <w:rFonts w:eastAsia="Calibri" w:cs="Arial"/>
              </w:rPr>
            </w:pPr>
            <w:r w:rsidRPr="0038716F">
              <w:rPr>
                <w:rFonts w:eastAsia="Calibri" w:cs="Arial"/>
              </w:rPr>
              <w:t xml:space="preserve">niewystarczająca liczba oddziaływań </w:t>
            </w:r>
          </w:p>
          <w:p w14:paraId="2049469F" w14:textId="46166AFC" w:rsidR="0038716F" w:rsidRDefault="0038716F" w:rsidP="006E089C">
            <w:pPr>
              <w:pStyle w:val="Akapitzlist"/>
              <w:spacing w:after="0"/>
              <w:contextualSpacing/>
              <w:rPr>
                <w:rFonts w:eastAsia="Calibri" w:cs="Arial"/>
              </w:rPr>
            </w:pPr>
            <w:r w:rsidRPr="006E089C">
              <w:rPr>
                <w:rFonts w:eastAsia="Calibri" w:cs="Arial"/>
              </w:rPr>
              <w:t>skierowanych do dzieci dotkniętych przemocą w rodzinie</w:t>
            </w:r>
          </w:p>
          <w:p w14:paraId="2A1AE577" w14:textId="77777777" w:rsidR="006E089C" w:rsidRPr="0038716F" w:rsidRDefault="006E089C" w:rsidP="00F852EE">
            <w:pPr>
              <w:numPr>
                <w:ilvl w:val="0"/>
                <w:numId w:val="20"/>
              </w:numPr>
              <w:spacing w:after="0" w:line="240" w:lineRule="auto"/>
              <w:contextualSpacing/>
              <w:rPr>
                <w:rFonts w:eastAsia="Calibri" w:cs="Arial"/>
              </w:rPr>
            </w:pPr>
            <w:r w:rsidRPr="0038716F">
              <w:rPr>
                <w:rFonts w:eastAsia="Calibri" w:cs="Arial"/>
              </w:rPr>
              <w:t>niewystarczający dostęp do pomocy specjalistycznej</w:t>
            </w:r>
          </w:p>
          <w:p w14:paraId="64E1D43B" w14:textId="77777777" w:rsidR="006E089C" w:rsidRPr="0038716F" w:rsidRDefault="006E089C" w:rsidP="00F852EE">
            <w:pPr>
              <w:numPr>
                <w:ilvl w:val="0"/>
                <w:numId w:val="20"/>
              </w:numPr>
              <w:spacing w:after="0" w:line="240" w:lineRule="auto"/>
              <w:contextualSpacing/>
              <w:rPr>
                <w:rFonts w:eastAsia="Calibri" w:cs="Arial"/>
              </w:rPr>
            </w:pPr>
            <w:r w:rsidRPr="0038716F">
              <w:rPr>
                <w:rFonts w:eastAsia="Calibri" w:cs="Arial"/>
              </w:rPr>
              <w:t>niew</w:t>
            </w:r>
            <w:r>
              <w:rPr>
                <w:rFonts w:eastAsia="Calibri" w:cs="Arial"/>
              </w:rPr>
              <w:t>ystarczająca liczba</w:t>
            </w:r>
            <w:r w:rsidRPr="0038716F">
              <w:rPr>
                <w:rFonts w:eastAsia="Calibri" w:cs="Arial"/>
              </w:rPr>
              <w:t xml:space="preserve"> specjalistów pracujących ze sprawcami przemocy</w:t>
            </w:r>
          </w:p>
          <w:p w14:paraId="4D0D9B4F" w14:textId="77777777" w:rsidR="006E089C" w:rsidRPr="0038716F" w:rsidRDefault="006E089C" w:rsidP="00F852EE">
            <w:pPr>
              <w:numPr>
                <w:ilvl w:val="0"/>
                <w:numId w:val="20"/>
              </w:numPr>
              <w:spacing w:after="0" w:line="240" w:lineRule="auto"/>
              <w:contextualSpacing/>
              <w:rPr>
                <w:rFonts w:eastAsia="Calibri" w:cs="Arial"/>
              </w:rPr>
            </w:pPr>
            <w:r w:rsidRPr="0038716F">
              <w:rPr>
                <w:rFonts w:eastAsia="Calibri" w:cs="Arial"/>
              </w:rPr>
              <w:t>wypalenie zawodowe kadry zaangażowanej w przeciwdziałanie przemocy w rodzinie</w:t>
            </w:r>
          </w:p>
          <w:p w14:paraId="01DB6FFB" w14:textId="77777777" w:rsidR="006E089C" w:rsidRDefault="006E089C" w:rsidP="00F852EE">
            <w:pPr>
              <w:numPr>
                <w:ilvl w:val="0"/>
                <w:numId w:val="20"/>
              </w:numPr>
              <w:spacing w:after="0" w:line="240" w:lineRule="auto"/>
              <w:contextualSpacing/>
              <w:rPr>
                <w:rFonts w:eastAsia="Calibri" w:cs="Arial"/>
              </w:rPr>
            </w:pPr>
            <w:r w:rsidRPr="0038716F">
              <w:rPr>
                <w:rFonts w:eastAsia="Calibri" w:cs="Arial"/>
              </w:rPr>
              <w:t xml:space="preserve">ograniczone środki finansowe na realizację działań związanych z przeciwdziałaniem przemocy </w:t>
            </w:r>
          </w:p>
          <w:p w14:paraId="5A63962C" w14:textId="77777777" w:rsidR="006E089C" w:rsidRDefault="006E089C" w:rsidP="00F852EE">
            <w:pPr>
              <w:numPr>
                <w:ilvl w:val="0"/>
                <w:numId w:val="20"/>
              </w:numPr>
              <w:spacing w:after="0" w:line="240" w:lineRule="auto"/>
              <w:contextualSpacing/>
              <w:rPr>
                <w:rFonts w:eastAsia="Calibri" w:cs="Arial"/>
              </w:rPr>
            </w:pPr>
            <w:r w:rsidRPr="0038716F">
              <w:rPr>
                <w:rFonts w:eastAsia="Calibri" w:cs="Arial"/>
              </w:rPr>
              <w:t>brak ciągłości finansowania działań podejmowanych przez organizacje pozarządowe</w:t>
            </w:r>
          </w:p>
          <w:p w14:paraId="4542B759" w14:textId="57B8AD0E" w:rsidR="004C32C9" w:rsidRDefault="004C32C9" w:rsidP="00F852EE">
            <w:pPr>
              <w:numPr>
                <w:ilvl w:val="0"/>
                <w:numId w:val="20"/>
              </w:numPr>
              <w:spacing w:after="0" w:line="240" w:lineRule="auto"/>
              <w:contextualSpacing/>
              <w:rPr>
                <w:rFonts w:eastAsia="Calibri" w:cs="Arial"/>
              </w:rPr>
            </w:pPr>
            <w:r>
              <w:rPr>
                <w:rFonts w:eastAsia="Calibri" w:cs="Arial"/>
              </w:rPr>
              <w:t>wpływ</w:t>
            </w:r>
            <w:r w:rsidRPr="0038716F">
              <w:rPr>
                <w:rFonts w:eastAsia="Calibri" w:cs="Arial"/>
              </w:rPr>
              <w:t xml:space="preserve"> pandemii COVID-19</w:t>
            </w:r>
          </w:p>
          <w:p w14:paraId="62D3C5EE" w14:textId="411E0C1E" w:rsidR="006E089C" w:rsidRDefault="006E089C" w:rsidP="00F852EE">
            <w:pPr>
              <w:numPr>
                <w:ilvl w:val="0"/>
                <w:numId w:val="20"/>
              </w:numPr>
              <w:spacing w:after="0" w:line="240" w:lineRule="auto"/>
              <w:contextualSpacing/>
              <w:rPr>
                <w:rFonts w:eastAsia="Calibri" w:cs="Arial"/>
              </w:rPr>
            </w:pPr>
            <w:r>
              <w:rPr>
                <w:rFonts w:eastAsia="Calibri" w:cs="Arial"/>
              </w:rPr>
              <w:t>wpływ wojny w Ukrainie</w:t>
            </w:r>
          </w:p>
          <w:p w14:paraId="4A9A5CA7" w14:textId="5CA872A3" w:rsidR="004C32C9" w:rsidRPr="0038716F" w:rsidRDefault="004C32C9" w:rsidP="004C32C9">
            <w:pPr>
              <w:spacing w:after="0" w:line="240" w:lineRule="auto"/>
              <w:ind w:left="459"/>
              <w:contextualSpacing/>
              <w:rPr>
                <w:rFonts w:eastAsia="Calibri" w:cs="Arial"/>
              </w:rPr>
            </w:pPr>
          </w:p>
        </w:tc>
      </w:tr>
    </w:tbl>
    <w:p w14:paraId="4D036307" w14:textId="5A4E1BF7" w:rsidR="002A66C1" w:rsidRPr="002A66C1" w:rsidRDefault="002A66C1" w:rsidP="00964D9D">
      <w:pPr>
        <w:pStyle w:val="Nagwek1"/>
      </w:pPr>
      <w:bookmarkStart w:id="123" w:name="_Toc101523798"/>
      <w:r w:rsidRPr="002A66C1">
        <w:t>R</w:t>
      </w:r>
      <w:r w:rsidR="0038716F" w:rsidRPr="002A66C1">
        <w:t>ekomendacje</w:t>
      </w:r>
      <w:bookmarkEnd w:id="123"/>
    </w:p>
    <w:p w14:paraId="16A77D10" w14:textId="77777777" w:rsidR="00242C88" w:rsidRPr="00FC621B" w:rsidRDefault="00242C88" w:rsidP="00F852EE">
      <w:pPr>
        <w:pStyle w:val="Akapitzlist"/>
        <w:numPr>
          <w:ilvl w:val="0"/>
          <w:numId w:val="16"/>
        </w:numPr>
        <w:spacing w:after="0" w:line="360" w:lineRule="auto"/>
        <w:ind w:left="714" w:hanging="357"/>
        <w:jc w:val="both"/>
        <w:rPr>
          <w:rFonts w:eastAsia="TimesNewRoman,Bold" w:cs="Arial"/>
          <w:szCs w:val="22"/>
          <w:lang w:eastAsia="x-none"/>
        </w:rPr>
      </w:pPr>
      <w:r w:rsidRPr="00FC621B">
        <w:rPr>
          <w:rFonts w:eastAsia="TimesNewRoman,Bold" w:cs="Arial"/>
          <w:szCs w:val="22"/>
          <w:lang w:eastAsia="x-none"/>
        </w:rPr>
        <w:t>Systematyczne monitorowanie skali i charakteru występowania zjawiska przemocy w rodzinie w województwie łódzkim.</w:t>
      </w:r>
    </w:p>
    <w:p w14:paraId="211BBF07" w14:textId="26F94508" w:rsidR="00D664AF" w:rsidRPr="00FC621B" w:rsidRDefault="00D664AF" w:rsidP="00F852EE">
      <w:pPr>
        <w:pStyle w:val="Akapitzlist"/>
        <w:numPr>
          <w:ilvl w:val="0"/>
          <w:numId w:val="16"/>
        </w:numPr>
        <w:spacing w:after="0" w:line="360" w:lineRule="auto"/>
        <w:ind w:left="714" w:hanging="357"/>
        <w:jc w:val="both"/>
        <w:rPr>
          <w:rFonts w:eastAsia="TimesNewRoman,Bold" w:cs="Arial"/>
          <w:szCs w:val="22"/>
          <w:lang w:eastAsia="x-none"/>
        </w:rPr>
      </w:pPr>
      <w:r w:rsidRPr="00FC621B">
        <w:rPr>
          <w:rFonts w:eastAsia="TimesNewRoman,Bold" w:cs="Arial"/>
          <w:szCs w:val="22"/>
          <w:lang w:eastAsia="x-none"/>
        </w:rPr>
        <w:t xml:space="preserve">Podnoszenie wiedzy mieszkańców województwa w zakresie zjawiska przemocy </w:t>
      </w:r>
      <w:r w:rsidR="00933A0C">
        <w:rPr>
          <w:rFonts w:eastAsia="TimesNewRoman,Bold" w:cs="Arial"/>
          <w:szCs w:val="22"/>
          <w:lang w:eastAsia="x-none"/>
        </w:rPr>
        <w:br/>
      </w:r>
      <w:r w:rsidRPr="00FC621B">
        <w:rPr>
          <w:rFonts w:eastAsia="TimesNewRoman,Bold" w:cs="Arial"/>
          <w:szCs w:val="22"/>
          <w:lang w:eastAsia="x-none"/>
        </w:rPr>
        <w:t xml:space="preserve">w rodzinie, jego konsekwencji i możliwości zapobiegania </w:t>
      </w:r>
    </w:p>
    <w:p w14:paraId="5A4E1F7E" w14:textId="43DA035F" w:rsidR="00654A1F" w:rsidRPr="00CC5FCD" w:rsidRDefault="00654A1F" w:rsidP="00F852EE">
      <w:pPr>
        <w:pStyle w:val="Akapitzlist"/>
        <w:numPr>
          <w:ilvl w:val="0"/>
          <w:numId w:val="16"/>
        </w:numPr>
        <w:spacing w:after="0" w:line="360" w:lineRule="auto"/>
        <w:ind w:left="714" w:hanging="357"/>
        <w:contextualSpacing/>
        <w:jc w:val="both"/>
        <w:rPr>
          <w:rFonts w:eastAsia="TimesNewRoman,Bold" w:cs="Arial"/>
          <w:szCs w:val="22"/>
          <w:lang w:eastAsia="x-none"/>
        </w:rPr>
      </w:pPr>
      <w:r w:rsidRPr="00FC621B">
        <w:rPr>
          <w:rFonts w:eastAsia="TimesNewRoman,Bold" w:cs="Arial"/>
          <w:szCs w:val="22"/>
          <w:lang w:eastAsia="x-none"/>
        </w:rPr>
        <w:t xml:space="preserve">Prowadzenie działalności informacyjnej i edukacyjnej dotyczącej zjawiska przemocy </w:t>
      </w:r>
      <w:r w:rsidR="00933A0C">
        <w:rPr>
          <w:rFonts w:eastAsia="TimesNewRoman,Bold" w:cs="Arial"/>
          <w:szCs w:val="22"/>
          <w:lang w:eastAsia="x-none"/>
        </w:rPr>
        <w:br/>
      </w:r>
      <w:r w:rsidRPr="00FC621B">
        <w:rPr>
          <w:rFonts w:eastAsia="TimesNewRoman,Bold" w:cs="Arial"/>
          <w:szCs w:val="22"/>
          <w:lang w:eastAsia="x-none"/>
        </w:rPr>
        <w:t xml:space="preserve">w rodzinie, kierowanej do wybranych grup mieszkańców województwa łódzkiego w celu </w:t>
      </w:r>
      <w:r w:rsidRPr="00CC5FCD">
        <w:rPr>
          <w:rFonts w:eastAsia="TimesNewRoman,Bold" w:cs="Arial"/>
          <w:szCs w:val="22"/>
          <w:lang w:eastAsia="x-none"/>
        </w:rPr>
        <w:t>niwelowania stereotypów i kształtowania właściwych postaw</w:t>
      </w:r>
    </w:p>
    <w:p w14:paraId="6D0B0A8C" w14:textId="03DB2237" w:rsidR="00CC5FCD" w:rsidRPr="003E4C8B" w:rsidRDefault="00CC5FCD" w:rsidP="00F852EE">
      <w:pPr>
        <w:numPr>
          <w:ilvl w:val="0"/>
          <w:numId w:val="16"/>
        </w:numPr>
        <w:spacing w:after="0" w:line="360" w:lineRule="auto"/>
        <w:contextualSpacing/>
        <w:jc w:val="both"/>
        <w:rPr>
          <w:rFonts w:eastAsia="Calibri" w:cs="Arial"/>
          <w:szCs w:val="22"/>
        </w:rPr>
      </w:pPr>
      <w:r w:rsidRPr="00CC5FCD">
        <w:rPr>
          <w:rFonts w:eastAsia="Calibri" w:cs="Arial"/>
          <w:szCs w:val="22"/>
        </w:rPr>
        <w:t xml:space="preserve">Podnoszenie jakości działań profilaktycznych kierowanych do dzieci i młodzieży </w:t>
      </w:r>
      <w:r w:rsidRPr="003E4C8B">
        <w:rPr>
          <w:rFonts w:eastAsia="Calibri" w:cs="Arial"/>
          <w:szCs w:val="22"/>
        </w:rPr>
        <w:t>doświadczających przemocy i nią zagrożonych</w:t>
      </w:r>
    </w:p>
    <w:p w14:paraId="08BC3FC5" w14:textId="773F8E28" w:rsidR="00CC5FCD" w:rsidRPr="003E4C8B" w:rsidRDefault="00CC5FCD" w:rsidP="00F852EE">
      <w:pPr>
        <w:numPr>
          <w:ilvl w:val="0"/>
          <w:numId w:val="16"/>
        </w:numPr>
        <w:spacing w:after="0" w:line="360" w:lineRule="auto"/>
        <w:contextualSpacing/>
        <w:jc w:val="both"/>
        <w:rPr>
          <w:rFonts w:eastAsia="Calibri" w:cs="Arial"/>
          <w:szCs w:val="22"/>
        </w:rPr>
      </w:pPr>
      <w:r w:rsidRPr="003E4C8B">
        <w:rPr>
          <w:rFonts w:cs="Arial"/>
          <w:color w:val="000000"/>
          <w:szCs w:val="22"/>
          <w:highlight w:val="white"/>
        </w:rPr>
        <w:t>Prowadzenie działań wykraczających poza przekazywanie informacji o zagrożeniach związanych ze zjawiskiem przemocy w rodzinie, a w większym stopniu skupiających się na rozwoju zróżnicowanych czynników ochronnych, w tym na kształtowaniu pozytywnych i konstruktywnych relacji rówieśniczych i budowaniu postawy społecznego zaangażowania</w:t>
      </w:r>
    </w:p>
    <w:p w14:paraId="7F536E6C" w14:textId="77777777" w:rsidR="00010ABE" w:rsidRPr="00FC621B" w:rsidRDefault="00081715" w:rsidP="00F852EE">
      <w:pPr>
        <w:pStyle w:val="Akapitzlist"/>
        <w:numPr>
          <w:ilvl w:val="0"/>
          <w:numId w:val="16"/>
        </w:numPr>
        <w:spacing w:after="0" w:line="360" w:lineRule="auto"/>
        <w:contextualSpacing/>
        <w:jc w:val="both"/>
        <w:rPr>
          <w:rFonts w:eastAsia="TimesNewRoman,Bold" w:cs="Arial"/>
          <w:szCs w:val="22"/>
          <w:lang w:eastAsia="x-none"/>
        </w:rPr>
      </w:pPr>
      <w:r w:rsidRPr="00FC621B">
        <w:rPr>
          <w:rFonts w:eastAsia="TimesNewRoman,Bold" w:cs="Arial"/>
          <w:szCs w:val="22"/>
          <w:lang w:eastAsia="x-none"/>
        </w:rPr>
        <w:t>Pro</w:t>
      </w:r>
      <w:r w:rsidR="00010ABE" w:rsidRPr="00FC621B">
        <w:rPr>
          <w:rFonts w:eastAsia="TimesNewRoman,Bold" w:cs="Arial"/>
          <w:szCs w:val="22"/>
          <w:lang w:eastAsia="x-none"/>
        </w:rPr>
        <w:t xml:space="preserve">mowanie właściwych postaw wśród </w:t>
      </w:r>
      <w:r w:rsidRPr="00FC621B">
        <w:rPr>
          <w:rFonts w:eastAsia="TimesNewRoman,Bold" w:cs="Arial"/>
          <w:szCs w:val="22"/>
          <w:lang w:eastAsia="x-none"/>
        </w:rPr>
        <w:t xml:space="preserve">świadków </w:t>
      </w:r>
      <w:r w:rsidR="00010ABE" w:rsidRPr="00FC621B">
        <w:rPr>
          <w:rFonts w:eastAsia="TimesNewRoman,Bold" w:cs="Arial"/>
          <w:szCs w:val="22"/>
          <w:lang w:eastAsia="x-none"/>
        </w:rPr>
        <w:t xml:space="preserve">przemocy </w:t>
      </w:r>
    </w:p>
    <w:p w14:paraId="1FAB9CC4" w14:textId="13C1BE8A" w:rsidR="00081715" w:rsidRPr="00FC621B" w:rsidRDefault="00010ABE" w:rsidP="00F852EE">
      <w:pPr>
        <w:pStyle w:val="Akapitzlist"/>
        <w:numPr>
          <w:ilvl w:val="0"/>
          <w:numId w:val="16"/>
        </w:numPr>
        <w:spacing w:after="0" w:line="360" w:lineRule="auto"/>
        <w:contextualSpacing/>
        <w:jc w:val="both"/>
        <w:rPr>
          <w:rFonts w:eastAsia="TimesNewRoman,Bold" w:cs="Arial"/>
          <w:szCs w:val="22"/>
          <w:lang w:eastAsia="x-none"/>
        </w:rPr>
      </w:pPr>
      <w:r w:rsidRPr="00FC621B">
        <w:rPr>
          <w:rFonts w:eastAsia="TimesNewRoman,Bold" w:cs="Arial"/>
          <w:szCs w:val="22"/>
          <w:lang w:eastAsia="x-none"/>
        </w:rPr>
        <w:t xml:space="preserve">Prowadzenie działań mających na </w:t>
      </w:r>
      <w:r w:rsidR="00B53FD8" w:rsidRPr="00FC621B">
        <w:rPr>
          <w:rFonts w:eastAsia="TimesNewRoman,Bold" w:cs="Arial"/>
          <w:szCs w:val="22"/>
          <w:lang w:eastAsia="x-none"/>
        </w:rPr>
        <w:t>celu</w:t>
      </w:r>
      <w:r w:rsidRPr="00FC621B">
        <w:rPr>
          <w:rFonts w:eastAsia="TimesNewRoman,Bold" w:cs="Arial"/>
          <w:szCs w:val="22"/>
          <w:lang w:eastAsia="x-none"/>
        </w:rPr>
        <w:t xml:space="preserve"> zapewnienie anonimowości </w:t>
      </w:r>
      <w:r w:rsidR="00081715" w:rsidRPr="00FC621B">
        <w:rPr>
          <w:rFonts w:eastAsia="TimesNewRoman,Bold" w:cs="Arial"/>
          <w:szCs w:val="22"/>
          <w:lang w:eastAsia="x-none"/>
        </w:rPr>
        <w:t>os</w:t>
      </w:r>
      <w:r w:rsidRPr="00FC621B">
        <w:rPr>
          <w:rFonts w:eastAsia="TimesNewRoman,Bold" w:cs="Arial"/>
          <w:szCs w:val="22"/>
          <w:lang w:eastAsia="x-none"/>
        </w:rPr>
        <w:t>obom</w:t>
      </w:r>
      <w:r w:rsidR="00081715" w:rsidRPr="00FC621B">
        <w:rPr>
          <w:rFonts w:eastAsia="TimesNewRoman,Bold" w:cs="Arial"/>
          <w:szCs w:val="22"/>
          <w:lang w:eastAsia="x-none"/>
        </w:rPr>
        <w:t xml:space="preserve"> informujący</w:t>
      </w:r>
      <w:r w:rsidRPr="00FC621B">
        <w:rPr>
          <w:rFonts w:eastAsia="TimesNewRoman,Bold" w:cs="Arial"/>
          <w:szCs w:val="22"/>
          <w:lang w:eastAsia="x-none"/>
        </w:rPr>
        <w:t>m</w:t>
      </w:r>
      <w:r w:rsidR="00081715" w:rsidRPr="00FC621B">
        <w:rPr>
          <w:rFonts w:eastAsia="TimesNewRoman,Bold" w:cs="Arial"/>
          <w:szCs w:val="22"/>
          <w:lang w:eastAsia="x-none"/>
        </w:rPr>
        <w:t xml:space="preserve"> o występowaniu przemocy </w:t>
      </w:r>
    </w:p>
    <w:p w14:paraId="60A69EB5" w14:textId="7C2B75E0" w:rsidR="00654A1F" w:rsidRPr="00FC621B" w:rsidRDefault="00654A1F" w:rsidP="00F852EE">
      <w:pPr>
        <w:pStyle w:val="Akapitzlist"/>
        <w:numPr>
          <w:ilvl w:val="0"/>
          <w:numId w:val="16"/>
        </w:numPr>
        <w:spacing w:after="0" w:line="360" w:lineRule="auto"/>
        <w:jc w:val="both"/>
        <w:rPr>
          <w:rFonts w:eastAsia="TimesNewRoman,Bold" w:cs="Arial"/>
          <w:szCs w:val="22"/>
          <w:lang w:eastAsia="x-none"/>
        </w:rPr>
      </w:pPr>
      <w:r w:rsidRPr="00FC621B">
        <w:rPr>
          <w:rFonts w:eastAsia="TimesNewRoman,Bold" w:cs="Arial"/>
          <w:szCs w:val="22"/>
          <w:lang w:eastAsia="x-none"/>
        </w:rPr>
        <w:t>Podnoszenie jakości oddziaływań korekcyjno-edukacyjnych skierowanych do sprawców</w:t>
      </w:r>
    </w:p>
    <w:p w14:paraId="78186F70" w14:textId="4A57DC7F" w:rsidR="000B4753" w:rsidRPr="005C4517" w:rsidRDefault="007B5466" w:rsidP="00F852EE">
      <w:pPr>
        <w:pStyle w:val="Akapitzlist"/>
        <w:numPr>
          <w:ilvl w:val="0"/>
          <w:numId w:val="16"/>
        </w:numPr>
        <w:tabs>
          <w:tab w:val="left" w:pos="284"/>
        </w:tabs>
        <w:spacing w:after="0" w:line="360" w:lineRule="auto"/>
        <w:ind w:left="714" w:hanging="357"/>
        <w:contextualSpacing/>
        <w:jc w:val="both"/>
        <w:rPr>
          <w:rFonts w:eastAsia="TimesNewRoman,Bold" w:cs="Arial"/>
          <w:szCs w:val="22"/>
          <w:lang w:eastAsia="x-none"/>
        </w:rPr>
      </w:pPr>
      <w:r>
        <w:rPr>
          <w:rFonts w:eastAsia="TimesNewRoman,Bold" w:cs="Arial"/>
          <w:szCs w:val="22"/>
          <w:lang w:eastAsia="x-none"/>
        </w:rPr>
        <w:t>Podnoszenie jakości</w:t>
      </w:r>
      <w:r w:rsidR="000B4753" w:rsidRPr="005C4517">
        <w:rPr>
          <w:rFonts w:eastAsia="TimesNewRoman,Bold" w:cs="Arial"/>
          <w:szCs w:val="22"/>
          <w:lang w:eastAsia="x-none"/>
        </w:rPr>
        <w:t xml:space="preserve"> programów psychologiczno-terapeutycznych dla osób stosujących przemoc w rodzinie </w:t>
      </w:r>
    </w:p>
    <w:p w14:paraId="1AD5192C" w14:textId="5D42C7DF" w:rsidR="00FC621B" w:rsidRDefault="007B5466" w:rsidP="00F852EE">
      <w:pPr>
        <w:pStyle w:val="Akapitzlist"/>
        <w:numPr>
          <w:ilvl w:val="0"/>
          <w:numId w:val="16"/>
        </w:numPr>
        <w:tabs>
          <w:tab w:val="left" w:pos="284"/>
        </w:tabs>
        <w:spacing w:after="0" w:line="360" w:lineRule="auto"/>
        <w:ind w:left="714" w:hanging="357"/>
        <w:contextualSpacing/>
        <w:jc w:val="both"/>
        <w:rPr>
          <w:rFonts w:eastAsia="TimesNewRoman,Bold" w:cs="Arial"/>
          <w:szCs w:val="22"/>
          <w:lang w:eastAsia="x-none"/>
        </w:rPr>
      </w:pPr>
      <w:r>
        <w:rPr>
          <w:rFonts w:eastAsia="TimesNewRoman,Bold" w:cs="Arial"/>
          <w:szCs w:val="22"/>
          <w:lang w:eastAsia="x-none"/>
        </w:rPr>
        <w:t>Zwiększanie dostępności do s</w:t>
      </w:r>
      <w:r w:rsidR="00FC621B" w:rsidRPr="005C4517">
        <w:rPr>
          <w:rFonts w:eastAsia="TimesNewRoman,Bold" w:cs="Arial"/>
          <w:szCs w:val="22"/>
          <w:lang w:eastAsia="x-none"/>
        </w:rPr>
        <w:t>pecjalistycznego wsparcia kierowanego do dzieci</w:t>
      </w:r>
    </w:p>
    <w:p w14:paraId="7B28E4A4" w14:textId="77777777" w:rsidR="000D24F2" w:rsidRPr="000D24F2" w:rsidRDefault="0014052D" w:rsidP="000D24F2">
      <w:pPr>
        <w:pStyle w:val="Akapitzlist"/>
        <w:numPr>
          <w:ilvl w:val="0"/>
          <w:numId w:val="16"/>
        </w:numPr>
        <w:tabs>
          <w:tab w:val="left" w:pos="284"/>
        </w:tabs>
        <w:spacing w:after="0" w:line="360" w:lineRule="auto"/>
        <w:ind w:left="714" w:hanging="357"/>
        <w:contextualSpacing/>
        <w:jc w:val="both"/>
        <w:rPr>
          <w:rFonts w:eastAsia="TimesNewRoman,Bold" w:cs="Arial"/>
          <w:szCs w:val="22"/>
          <w:lang w:eastAsia="x-none"/>
        </w:rPr>
      </w:pPr>
      <w:r w:rsidRPr="0014052D">
        <w:rPr>
          <w:rFonts w:cs="Arial"/>
          <w:szCs w:val="22"/>
        </w:rPr>
        <w:t>Rozwijanie dostępu do specjalistycznych usług (np. w zakresie poradnictwa rodzinnego czy pracy z dziećmi) blisko miejsca zamieszkania</w:t>
      </w:r>
    </w:p>
    <w:p w14:paraId="7D047540" w14:textId="7259D40D" w:rsidR="005C4517" w:rsidRPr="000D24F2" w:rsidRDefault="007B5466" w:rsidP="000D24F2">
      <w:pPr>
        <w:pStyle w:val="Akapitzlist"/>
        <w:numPr>
          <w:ilvl w:val="0"/>
          <w:numId w:val="16"/>
        </w:numPr>
        <w:tabs>
          <w:tab w:val="left" w:pos="284"/>
        </w:tabs>
        <w:spacing w:after="0" w:line="360" w:lineRule="auto"/>
        <w:ind w:left="714" w:hanging="357"/>
        <w:contextualSpacing/>
        <w:jc w:val="both"/>
        <w:rPr>
          <w:rFonts w:eastAsia="TimesNewRoman,Bold" w:cs="Arial"/>
          <w:szCs w:val="22"/>
          <w:lang w:eastAsia="x-none"/>
        </w:rPr>
      </w:pPr>
      <w:r>
        <w:t>Wspieranie</w:t>
      </w:r>
      <w:r w:rsidR="005C4517" w:rsidRPr="005C4517">
        <w:t xml:space="preserve"> działań profilaktycznych</w:t>
      </w:r>
      <w:r>
        <w:t xml:space="preserve"> </w:t>
      </w:r>
      <w:r w:rsidR="005F02E8">
        <w:t xml:space="preserve">kierowanych do </w:t>
      </w:r>
      <w:r w:rsidR="005C4517" w:rsidRPr="005C4517">
        <w:t>rodzin</w:t>
      </w:r>
      <w:r w:rsidR="005F02E8">
        <w:t xml:space="preserve"> </w:t>
      </w:r>
      <w:r w:rsidR="005C4517" w:rsidRPr="005C4517">
        <w:t>w celu budowania zasobów, wzmacniania więzi rodzinnych, integracji rodziny i rozwoju kompetencji wychowawczych</w:t>
      </w:r>
      <w:r w:rsidR="005C4517">
        <w:t xml:space="preserve"> </w:t>
      </w:r>
      <w:r w:rsidR="005C4517" w:rsidRPr="005C4517">
        <w:t xml:space="preserve">rodziców, w tym w rodzinach imigranckich, przeciwdziałania przemocy i postawom bezradności oraz zapobieganie problemom wynikającym z migracji, w tym zjawisku </w:t>
      </w:r>
      <w:r w:rsidR="00933A0C">
        <w:br/>
      </w:r>
      <w:r w:rsidR="005C4517" w:rsidRPr="005C4517">
        <w:t>tzw. eurosieroctwa</w:t>
      </w:r>
    </w:p>
    <w:p w14:paraId="2E94D98F" w14:textId="6FBB5153" w:rsidR="005C4517" w:rsidRPr="005C4517" w:rsidRDefault="005F02E8" w:rsidP="00F852EE">
      <w:pPr>
        <w:pStyle w:val="Akapitzlist"/>
        <w:numPr>
          <w:ilvl w:val="0"/>
          <w:numId w:val="16"/>
        </w:numPr>
        <w:tabs>
          <w:tab w:val="left" w:pos="284"/>
        </w:tabs>
        <w:spacing w:after="0" w:line="360" w:lineRule="auto"/>
        <w:ind w:left="714" w:hanging="357"/>
        <w:contextualSpacing/>
        <w:jc w:val="both"/>
        <w:rPr>
          <w:rFonts w:eastAsia="TimesNewRoman,Bold" w:cs="Arial"/>
          <w:szCs w:val="22"/>
          <w:lang w:eastAsia="x-none"/>
        </w:rPr>
      </w:pPr>
      <w:r>
        <w:rPr>
          <w:rFonts w:cs="Arial"/>
          <w:color w:val="000000"/>
          <w:szCs w:val="22"/>
        </w:rPr>
        <w:t xml:space="preserve">Wspieranie dostępności do </w:t>
      </w:r>
      <w:r w:rsidR="005C4517" w:rsidRPr="005C4517">
        <w:rPr>
          <w:rFonts w:cs="Arial"/>
          <w:color w:val="000000"/>
          <w:szCs w:val="22"/>
        </w:rPr>
        <w:t xml:space="preserve">terapii i innych oddziaływań korekcyjno-edukacyjnych </w:t>
      </w:r>
      <w:r w:rsidR="00933A0C">
        <w:rPr>
          <w:rFonts w:cs="Arial"/>
          <w:color w:val="000000"/>
          <w:szCs w:val="22"/>
        </w:rPr>
        <w:br/>
      </w:r>
      <w:r w:rsidR="005C4517" w:rsidRPr="005C4517">
        <w:rPr>
          <w:rFonts w:cs="Arial"/>
          <w:color w:val="000000"/>
          <w:szCs w:val="22"/>
        </w:rPr>
        <w:t>dla rodzin z problemem przemocy</w:t>
      </w:r>
    </w:p>
    <w:p w14:paraId="2092826F" w14:textId="002BC0F6" w:rsidR="00FC621B" w:rsidRPr="00FC621B" w:rsidRDefault="005F02E8" w:rsidP="00F852EE">
      <w:pPr>
        <w:pStyle w:val="Akapitzlist"/>
        <w:numPr>
          <w:ilvl w:val="0"/>
          <w:numId w:val="16"/>
        </w:numPr>
        <w:tabs>
          <w:tab w:val="left" w:pos="284"/>
        </w:tabs>
        <w:spacing w:after="0" w:line="360" w:lineRule="auto"/>
        <w:contextualSpacing/>
        <w:jc w:val="both"/>
        <w:rPr>
          <w:rFonts w:eastAsia="TimesNewRoman,Bold" w:cs="Arial"/>
          <w:szCs w:val="22"/>
          <w:lang w:eastAsia="x-none"/>
        </w:rPr>
      </w:pPr>
      <w:r>
        <w:rPr>
          <w:rFonts w:eastAsia="TimesNewRoman,Bold" w:cs="Arial"/>
          <w:szCs w:val="22"/>
          <w:lang w:eastAsia="x-none"/>
        </w:rPr>
        <w:t xml:space="preserve">Wspieranie tworzenia </w:t>
      </w:r>
      <w:r w:rsidR="00FC621B" w:rsidRPr="005C4517">
        <w:rPr>
          <w:rFonts w:eastAsia="TimesNewRoman,Bold" w:cs="Arial"/>
          <w:szCs w:val="22"/>
          <w:lang w:eastAsia="x-none"/>
        </w:rPr>
        <w:t>infrastruktury zapewniającej wsparcie dla ofiar przemocy</w:t>
      </w:r>
      <w:r w:rsidR="00FC621B" w:rsidRPr="00FC621B">
        <w:rPr>
          <w:rFonts w:eastAsia="TimesNewRoman,Bold" w:cs="Arial"/>
          <w:szCs w:val="22"/>
          <w:lang w:eastAsia="x-none"/>
        </w:rPr>
        <w:t xml:space="preserve"> </w:t>
      </w:r>
      <w:r w:rsidR="00933A0C">
        <w:rPr>
          <w:rFonts w:eastAsia="TimesNewRoman,Bold" w:cs="Arial"/>
          <w:szCs w:val="22"/>
          <w:lang w:eastAsia="x-none"/>
        </w:rPr>
        <w:br/>
      </w:r>
      <w:r w:rsidR="00FC621B" w:rsidRPr="00FC621B">
        <w:rPr>
          <w:rFonts w:eastAsia="TimesNewRoman,Bold" w:cs="Arial"/>
          <w:szCs w:val="22"/>
          <w:lang w:eastAsia="x-none"/>
        </w:rPr>
        <w:t>w rodzinie (ośrodków wsparcia, ośrodków interwencji kryzysowej, specjalistycznych ośrodków wsparcia, punktów konsultacyjno-informacyjnych, punktów interwencji kryzysowej, placówek świadczących pomoc całodobową).</w:t>
      </w:r>
    </w:p>
    <w:p w14:paraId="17C1EBD7" w14:textId="4E7BC5AA" w:rsidR="0010238B" w:rsidRDefault="0010238B" w:rsidP="00F852EE">
      <w:pPr>
        <w:pStyle w:val="Akapitzlist"/>
        <w:numPr>
          <w:ilvl w:val="0"/>
          <w:numId w:val="16"/>
        </w:numPr>
        <w:spacing w:after="0" w:line="360" w:lineRule="auto"/>
        <w:jc w:val="both"/>
        <w:rPr>
          <w:rFonts w:eastAsia="TimesNewRoman,Bold" w:cs="Arial"/>
          <w:szCs w:val="22"/>
          <w:lang w:eastAsia="x-none"/>
        </w:rPr>
      </w:pPr>
      <w:r w:rsidRPr="00FC621B">
        <w:rPr>
          <w:rFonts w:eastAsia="TimesNewRoman,Bold" w:cs="Arial"/>
          <w:szCs w:val="22"/>
          <w:lang w:eastAsia="x-none"/>
        </w:rPr>
        <w:t>Wzmocnienie współpracy jednostek samorządu terytorialnego i organizacji pozarządowych</w:t>
      </w:r>
    </w:p>
    <w:p w14:paraId="7D5AF47A" w14:textId="0F6497CD" w:rsidR="00B53FD8" w:rsidRPr="00B53FD8" w:rsidRDefault="00B53FD8" w:rsidP="00F852EE">
      <w:pPr>
        <w:pStyle w:val="Akapitzlist"/>
        <w:numPr>
          <w:ilvl w:val="0"/>
          <w:numId w:val="16"/>
        </w:numPr>
        <w:spacing w:after="0" w:line="360" w:lineRule="auto"/>
        <w:jc w:val="both"/>
        <w:rPr>
          <w:rFonts w:eastAsia="TimesNewRoman,Bold" w:cs="Arial"/>
          <w:szCs w:val="22"/>
          <w:lang w:eastAsia="x-none"/>
        </w:rPr>
      </w:pPr>
      <w:r>
        <w:rPr>
          <w:rFonts w:cs="Arial"/>
          <w:szCs w:val="22"/>
        </w:rPr>
        <w:t xml:space="preserve">Budowanie </w:t>
      </w:r>
      <w:r w:rsidRPr="00B53FD8">
        <w:rPr>
          <w:rFonts w:cs="Arial"/>
          <w:szCs w:val="22"/>
        </w:rPr>
        <w:t>sieci międzyinstytucjonalnych połączeń</w:t>
      </w:r>
      <w:r>
        <w:rPr>
          <w:rFonts w:cs="Arial"/>
          <w:szCs w:val="22"/>
        </w:rPr>
        <w:t xml:space="preserve"> mających na celu koordynację współpracy </w:t>
      </w:r>
    </w:p>
    <w:p w14:paraId="2DA390FE" w14:textId="29964EBF" w:rsidR="0038716F" w:rsidRPr="00FC621B" w:rsidRDefault="0038716F" w:rsidP="00F852EE">
      <w:pPr>
        <w:pStyle w:val="Akapitzlist"/>
        <w:numPr>
          <w:ilvl w:val="0"/>
          <w:numId w:val="16"/>
        </w:numPr>
        <w:spacing w:after="0" w:line="360" w:lineRule="auto"/>
        <w:contextualSpacing/>
        <w:jc w:val="both"/>
        <w:rPr>
          <w:rFonts w:eastAsia="TimesNewRoman,Bold" w:cs="Arial"/>
          <w:szCs w:val="22"/>
          <w:lang w:eastAsia="x-none"/>
        </w:rPr>
      </w:pPr>
      <w:r w:rsidRPr="00FC621B">
        <w:rPr>
          <w:rFonts w:eastAsia="TimesNewRoman,Bold" w:cs="Arial"/>
          <w:szCs w:val="22"/>
          <w:lang w:eastAsia="x-none"/>
        </w:rPr>
        <w:t xml:space="preserve">Tworzenie przekazów medialnych na temat zjawiska przemocy w rodzinie </w:t>
      </w:r>
      <w:r w:rsidR="00933A0C">
        <w:rPr>
          <w:rFonts w:eastAsia="TimesNewRoman,Bold" w:cs="Arial"/>
          <w:szCs w:val="22"/>
          <w:lang w:eastAsia="x-none"/>
        </w:rPr>
        <w:br/>
      </w:r>
      <w:r w:rsidRPr="00FC621B">
        <w:rPr>
          <w:rFonts w:eastAsia="TimesNewRoman,Bold" w:cs="Arial"/>
          <w:szCs w:val="22"/>
          <w:lang w:eastAsia="x-none"/>
        </w:rPr>
        <w:t>oraz dostępnej oferty pomocowej w celu przeciwdziałania stereotypom dotyczącym tego zjawiska.</w:t>
      </w:r>
    </w:p>
    <w:p w14:paraId="74B67420" w14:textId="3054006F" w:rsidR="0038716F" w:rsidRPr="00FC621B" w:rsidRDefault="00010ABE" w:rsidP="00F852EE">
      <w:pPr>
        <w:pStyle w:val="Akapitzlist"/>
        <w:numPr>
          <w:ilvl w:val="0"/>
          <w:numId w:val="16"/>
        </w:numPr>
        <w:spacing w:after="0" w:line="360" w:lineRule="auto"/>
        <w:contextualSpacing/>
        <w:jc w:val="both"/>
        <w:rPr>
          <w:rFonts w:eastAsia="TimesNewRoman,Bold" w:cs="Arial"/>
          <w:szCs w:val="22"/>
          <w:lang w:eastAsia="x-none"/>
        </w:rPr>
      </w:pPr>
      <w:r w:rsidRPr="00FC621B">
        <w:rPr>
          <w:rFonts w:eastAsia="TimesNewRoman,Bold" w:cs="Arial"/>
          <w:szCs w:val="22"/>
          <w:lang w:eastAsia="x-none"/>
        </w:rPr>
        <w:t xml:space="preserve">Wdrażanie procedur oraz szkolenie specjalistów w </w:t>
      </w:r>
      <w:r w:rsidR="0038716F" w:rsidRPr="00FC621B">
        <w:rPr>
          <w:rFonts w:eastAsia="TimesNewRoman,Bold" w:cs="Arial"/>
          <w:szCs w:val="22"/>
          <w:lang w:eastAsia="x-none"/>
        </w:rPr>
        <w:t xml:space="preserve">zakresie przemocy w rodzinie </w:t>
      </w:r>
      <w:r w:rsidRPr="00FC621B">
        <w:rPr>
          <w:rFonts w:eastAsia="TimesNewRoman,Bold" w:cs="Arial"/>
          <w:szCs w:val="22"/>
          <w:lang w:eastAsia="x-none"/>
        </w:rPr>
        <w:t xml:space="preserve">kierowanej </w:t>
      </w:r>
      <w:r w:rsidR="005F02E8">
        <w:rPr>
          <w:rFonts w:eastAsia="TimesNewRoman,Bold" w:cs="Arial"/>
          <w:szCs w:val="22"/>
          <w:lang w:eastAsia="x-none"/>
        </w:rPr>
        <w:t>w szczególności</w:t>
      </w:r>
      <w:r w:rsidRPr="00FC621B">
        <w:rPr>
          <w:rFonts w:eastAsia="TimesNewRoman,Bold" w:cs="Arial"/>
          <w:szCs w:val="22"/>
          <w:lang w:eastAsia="x-none"/>
        </w:rPr>
        <w:t xml:space="preserve"> </w:t>
      </w:r>
      <w:r w:rsidR="0038716F" w:rsidRPr="00FC621B">
        <w:rPr>
          <w:rFonts w:eastAsia="TimesNewRoman,Bold" w:cs="Arial"/>
          <w:szCs w:val="22"/>
          <w:lang w:eastAsia="x-none"/>
        </w:rPr>
        <w:t xml:space="preserve">wobec osób starszych, </w:t>
      </w:r>
      <w:r w:rsidRPr="00FC621B">
        <w:rPr>
          <w:rFonts w:eastAsia="TimesNewRoman,Bold" w:cs="Arial"/>
          <w:szCs w:val="22"/>
          <w:lang w:eastAsia="x-none"/>
        </w:rPr>
        <w:t xml:space="preserve">osób z </w:t>
      </w:r>
      <w:r w:rsidR="0038716F" w:rsidRPr="00FC621B">
        <w:rPr>
          <w:rFonts w:eastAsia="TimesNewRoman,Bold" w:cs="Arial"/>
          <w:szCs w:val="22"/>
          <w:lang w:eastAsia="x-none"/>
        </w:rPr>
        <w:t>niepełnosprawn</w:t>
      </w:r>
      <w:r w:rsidRPr="00FC621B">
        <w:rPr>
          <w:rFonts w:eastAsia="TimesNewRoman,Bold" w:cs="Arial"/>
          <w:szCs w:val="22"/>
          <w:lang w:eastAsia="x-none"/>
        </w:rPr>
        <w:t>ościami</w:t>
      </w:r>
    </w:p>
    <w:p w14:paraId="1691F0BB" w14:textId="0657C3C4" w:rsidR="0038716F" w:rsidRPr="00FC621B" w:rsidRDefault="00010ABE" w:rsidP="00F852EE">
      <w:pPr>
        <w:pStyle w:val="Akapitzlist"/>
        <w:numPr>
          <w:ilvl w:val="0"/>
          <w:numId w:val="16"/>
        </w:numPr>
        <w:spacing w:after="0" w:line="360" w:lineRule="auto"/>
        <w:contextualSpacing/>
        <w:jc w:val="both"/>
        <w:rPr>
          <w:rFonts w:eastAsia="TimesNewRoman,Bold" w:cs="Arial"/>
          <w:szCs w:val="22"/>
          <w:lang w:eastAsia="x-none"/>
        </w:rPr>
      </w:pPr>
      <w:r w:rsidRPr="00FC621B">
        <w:rPr>
          <w:rFonts w:eastAsia="TimesNewRoman,Bold" w:cs="Arial"/>
          <w:szCs w:val="22"/>
          <w:lang w:eastAsia="x-none"/>
        </w:rPr>
        <w:t>W</w:t>
      </w:r>
      <w:r w:rsidR="0038716F" w:rsidRPr="00FC621B">
        <w:rPr>
          <w:rFonts w:eastAsia="TimesNewRoman,Bold" w:cs="Arial"/>
          <w:szCs w:val="22"/>
          <w:lang w:eastAsia="x-none"/>
        </w:rPr>
        <w:t>spiera</w:t>
      </w:r>
      <w:r w:rsidR="00DB265C">
        <w:rPr>
          <w:rFonts w:eastAsia="TimesNewRoman,Bold" w:cs="Arial"/>
          <w:szCs w:val="22"/>
          <w:lang w:eastAsia="x-none"/>
        </w:rPr>
        <w:t>nie</w:t>
      </w:r>
      <w:r w:rsidR="0038716F" w:rsidRPr="00FC621B">
        <w:rPr>
          <w:rFonts w:eastAsia="TimesNewRoman,Bold" w:cs="Arial"/>
          <w:szCs w:val="22"/>
          <w:lang w:eastAsia="x-none"/>
        </w:rPr>
        <w:t xml:space="preserve"> specjalistów realizujących zadania z zakresu przeciwdziałania przemocy </w:t>
      </w:r>
      <w:r w:rsidR="00933A0C">
        <w:rPr>
          <w:rFonts w:eastAsia="TimesNewRoman,Bold" w:cs="Arial"/>
          <w:szCs w:val="22"/>
          <w:lang w:eastAsia="x-none"/>
        </w:rPr>
        <w:br/>
      </w:r>
      <w:r w:rsidR="0038716F" w:rsidRPr="00FC621B">
        <w:rPr>
          <w:rFonts w:eastAsia="TimesNewRoman,Bold" w:cs="Arial"/>
          <w:szCs w:val="22"/>
          <w:lang w:eastAsia="x-none"/>
        </w:rPr>
        <w:t>w rodzinie oraz działań zapobiegających wypaleniu zawodowemu</w:t>
      </w:r>
    </w:p>
    <w:p w14:paraId="1C942BD4" w14:textId="055440FD" w:rsidR="000B4753" w:rsidRDefault="005F02E8" w:rsidP="00F852EE">
      <w:pPr>
        <w:pStyle w:val="Akapitzlist"/>
        <w:numPr>
          <w:ilvl w:val="0"/>
          <w:numId w:val="16"/>
        </w:numPr>
        <w:spacing w:after="0" w:line="360" w:lineRule="auto"/>
        <w:contextualSpacing/>
        <w:jc w:val="both"/>
        <w:rPr>
          <w:rFonts w:eastAsia="TimesNewRoman,Bold" w:cs="Arial"/>
          <w:szCs w:val="22"/>
          <w:lang w:eastAsia="x-none"/>
        </w:rPr>
      </w:pPr>
      <w:r>
        <w:rPr>
          <w:rFonts w:eastAsia="TimesNewRoman,Bold" w:cs="Arial"/>
          <w:szCs w:val="22"/>
          <w:lang w:eastAsia="x-none"/>
        </w:rPr>
        <w:t>Promowanie działań prowadzących do zwiększenia</w:t>
      </w:r>
      <w:r w:rsidR="000B4753" w:rsidRPr="00FC621B">
        <w:rPr>
          <w:rFonts w:eastAsia="TimesNewRoman,Bold" w:cs="Arial"/>
          <w:szCs w:val="22"/>
          <w:lang w:eastAsia="x-none"/>
        </w:rPr>
        <w:t xml:space="preserve"> zaangażowania przedstawicieli systemu oświaty i systemu ochrony zdrowia w zakresie zgłaszania zdarzeń związanych w występowaniem przemocy</w:t>
      </w:r>
    </w:p>
    <w:p w14:paraId="69E4E977" w14:textId="0F06800C" w:rsidR="00A169A8" w:rsidRPr="00DB265C" w:rsidRDefault="00A169A8" w:rsidP="00F852EE">
      <w:pPr>
        <w:pStyle w:val="Akapitzlist"/>
        <w:numPr>
          <w:ilvl w:val="0"/>
          <w:numId w:val="16"/>
        </w:numPr>
        <w:tabs>
          <w:tab w:val="left" w:pos="284"/>
        </w:tabs>
        <w:spacing w:after="0" w:line="360" w:lineRule="auto"/>
        <w:contextualSpacing/>
        <w:jc w:val="both"/>
        <w:rPr>
          <w:rFonts w:eastAsia="TimesNewRoman,Bold" w:cs="Arial"/>
          <w:szCs w:val="22"/>
          <w:lang w:eastAsia="x-none"/>
        </w:rPr>
      </w:pPr>
      <w:r w:rsidRPr="00A169A8">
        <w:rPr>
          <w:rFonts w:cs="Arial"/>
          <w:szCs w:val="22"/>
        </w:rPr>
        <w:t>Podnoszenie znaczenia zasady interdyscyplinarności w rozwiązywaniu problematów dotyczących przemocy w rodzinie</w:t>
      </w:r>
    </w:p>
    <w:p w14:paraId="3B245E56" w14:textId="6B0E291B" w:rsidR="0038716F" w:rsidRPr="00763EB7" w:rsidRDefault="005F02E8" w:rsidP="00DB265C">
      <w:pPr>
        <w:pStyle w:val="Akapitzlist"/>
        <w:numPr>
          <w:ilvl w:val="0"/>
          <w:numId w:val="16"/>
        </w:numPr>
        <w:tabs>
          <w:tab w:val="left" w:pos="284"/>
        </w:tabs>
        <w:spacing w:after="0" w:line="360" w:lineRule="auto"/>
        <w:contextualSpacing/>
        <w:jc w:val="both"/>
        <w:rPr>
          <w:rFonts w:eastAsia="TimesNewRoman,Bold" w:cs="Arial"/>
          <w:szCs w:val="22"/>
          <w:lang w:eastAsia="x-none"/>
        </w:rPr>
      </w:pPr>
      <w:r w:rsidRPr="00DB265C">
        <w:rPr>
          <w:rFonts w:cs="Arial"/>
          <w:szCs w:val="22"/>
        </w:rPr>
        <w:t>Promowanie procedur mających na celu o</w:t>
      </w:r>
      <w:r w:rsidR="0014052D" w:rsidRPr="00DB265C">
        <w:rPr>
          <w:rFonts w:cs="Arial"/>
          <w:szCs w:val="22"/>
        </w:rPr>
        <w:t>graniczanie biurokratyzacji</w:t>
      </w:r>
    </w:p>
    <w:p w14:paraId="194BEF4A" w14:textId="77777777" w:rsidR="00763EB7" w:rsidRPr="00763EB7" w:rsidRDefault="00763EB7" w:rsidP="00763EB7">
      <w:pPr>
        <w:tabs>
          <w:tab w:val="left" w:pos="284"/>
        </w:tabs>
        <w:spacing w:after="0" w:line="360" w:lineRule="auto"/>
        <w:contextualSpacing/>
        <w:jc w:val="both"/>
        <w:rPr>
          <w:rFonts w:eastAsia="TimesNewRoman,Bold" w:cs="Arial"/>
          <w:szCs w:val="22"/>
          <w:lang w:eastAsia="x-none"/>
        </w:rPr>
      </w:pPr>
    </w:p>
    <w:p w14:paraId="37EFF9D6" w14:textId="6080B3CC" w:rsidR="001846B1" w:rsidRPr="001846B1" w:rsidRDefault="00B95664" w:rsidP="00964D9D">
      <w:pPr>
        <w:pStyle w:val="Nagwek1"/>
        <w:rPr>
          <w:szCs w:val="24"/>
        </w:rPr>
      </w:pPr>
      <w:bookmarkStart w:id="124" w:name="_Toc88653797"/>
      <w:bookmarkStart w:id="125" w:name="_Toc101523799"/>
      <w:r w:rsidRPr="00DE05F0">
        <w:t xml:space="preserve">Założenia </w:t>
      </w:r>
      <w:r w:rsidR="00AA2087" w:rsidRPr="001846B1">
        <w:rPr>
          <w:lang w:val="pl-PL"/>
        </w:rPr>
        <w:t>Programu</w:t>
      </w:r>
      <w:bookmarkEnd w:id="124"/>
      <w:r w:rsidR="001846B1" w:rsidRPr="001846B1">
        <w:t xml:space="preserve"> Przeciwdziałania Przemocy w Rodzinie Województwa Łódzkiego 2025</w:t>
      </w:r>
      <w:bookmarkEnd w:id="125"/>
    </w:p>
    <w:p w14:paraId="2EEE6C35" w14:textId="77777777" w:rsidR="00763EB7" w:rsidRDefault="00763EB7" w:rsidP="00123B54">
      <w:pPr>
        <w:pStyle w:val="Akapitzlist"/>
        <w:spacing w:after="360" w:line="360" w:lineRule="auto"/>
        <w:ind w:left="0"/>
        <w:jc w:val="both"/>
        <w:rPr>
          <w:rFonts w:cs="Arial"/>
          <w:b/>
          <w:color w:val="000000" w:themeColor="text1"/>
          <w:sz w:val="24"/>
          <w:szCs w:val="24"/>
        </w:rPr>
      </w:pPr>
    </w:p>
    <w:p w14:paraId="30539A00" w14:textId="60DA39F6" w:rsidR="000D7E45" w:rsidRPr="00670762" w:rsidRDefault="00CE5D77" w:rsidP="00123B54">
      <w:pPr>
        <w:pStyle w:val="Akapitzlist"/>
        <w:spacing w:after="360" w:line="360" w:lineRule="auto"/>
        <w:ind w:left="0"/>
        <w:jc w:val="both"/>
        <w:rPr>
          <w:rFonts w:cs="Arial"/>
          <w:b/>
          <w:color w:val="000000" w:themeColor="text1"/>
          <w:sz w:val="24"/>
          <w:szCs w:val="24"/>
        </w:rPr>
      </w:pPr>
      <w:r w:rsidRPr="00670762">
        <w:rPr>
          <w:rFonts w:cs="Arial"/>
          <w:b/>
          <w:color w:val="000000" w:themeColor="text1"/>
          <w:sz w:val="24"/>
          <w:szCs w:val="24"/>
        </w:rPr>
        <w:t>Cel główny</w:t>
      </w:r>
      <w:r w:rsidR="00DE05F0" w:rsidRPr="00670762">
        <w:rPr>
          <w:rFonts w:cs="Arial"/>
          <w:b/>
          <w:color w:val="000000" w:themeColor="text1"/>
          <w:sz w:val="24"/>
          <w:szCs w:val="24"/>
        </w:rPr>
        <w:t xml:space="preserve">: </w:t>
      </w:r>
      <w:r w:rsidR="00331E42" w:rsidRPr="00331E42">
        <w:rPr>
          <w:rFonts w:cs="Arial"/>
          <w:b/>
          <w:bCs/>
          <w:iCs/>
          <w:color w:val="000000"/>
          <w:szCs w:val="22"/>
        </w:rPr>
        <w:t xml:space="preserve">zmniejszenie skali i skutków przemocy w rodzinie w województwie łódzkim poprzez budowanie efektywnego systemu </w:t>
      </w:r>
      <w:r w:rsidR="00A35AF0">
        <w:rPr>
          <w:rFonts w:cs="Arial"/>
          <w:b/>
          <w:bCs/>
          <w:iCs/>
          <w:color w:val="000000"/>
          <w:szCs w:val="22"/>
        </w:rPr>
        <w:t>wsparcia i rozwój profilaktyki</w:t>
      </w:r>
    </w:p>
    <w:p w14:paraId="32B980C9" w14:textId="77777777" w:rsidR="00A169A8" w:rsidRPr="00532B70" w:rsidRDefault="00A169A8" w:rsidP="00532B70">
      <w:pPr>
        <w:spacing w:after="0" w:line="360" w:lineRule="auto"/>
        <w:jc w:val="both"/>
        <w:rPr>
          <w:rFonts w:cs="Arial"/>
          <w:b/>
          <w:bCs/>
          <w:szCs w:val="22"/>
        </w:rPr>
      </w:pPr>
      <w:r w:rsidRPr="00532B70">
        <w:rPr>
          <w:rFonts w:cs="Arial"/>
          <w:b/>
          <w:bCs/>
          <w:szCs w:val="22"/>
        </w:rPr>
        <w:t xml:space="preserve">Cele szczegółowe: </w:t>
      </w:r>
    </w:p>
    <w:p w14:paraId="2A9598F8" w14:textId="53E83A05" w:rsidR="00A169A8" w:rsidRPr="00532B70" w:rsidRDefault="00A169A8" w:rsidP="00532B70">
      <w:pPr>
        <w:spacing w:after="0" w:line="360" w:lineRule="auto"/>
        <w:jc w:val="both"/>
        <w:rPr>
          <w:rFonts w:cs="Arial"/>
          <w:szCs w:val="22"/>
        </w:rPr>
      </w:pPr>
      <w:r w:rsidRPr="00532B70">
        <w:rPr>
          <w:rFonts w:cs="Arial"/>
          <w:szCs w:val="22"/>
        </w:rPr>
        <w:t xml:space="preserve">1) </w:t>
      </w:r>
      <w:r w:rsidR="00532B70" w:rsidRPr="00532B70">
        <w:rPr>
          <w:rFonts w:cs="Arial"/>
          <w:szCs w:val="22"/>
        </w:rPr>
        <w:t>Wzrost wiedzy oraz świadomości społecznej w zakresie przemocy w rodzinie, w tym przyczyn i skutków tego zjawiska</w:t>
      </w:r>
      <w:r w:rsidR="00532B70">
        <w:rPr>
          <w:rFonts w:cs="Arial"/>
          <w:szCs w:val="22"/>
        </w:rPr>
        <w:t>,</w:t>
      </w:r>
    </w:p>
    <w:p w14:paraId="2CFC453A" w14:textId="48147563" w:rsidR="00A169A8" w:rsidRPr="00532B70" w:rsidRDefault="00A169A8" w:rsidP="00532B70">
      <w:pPr>
        <w:spacing w:after="0" w:line="360" w:lineRule="auto"/>
        <w:jc w:val="both"/>
        <w:rPr>
          <w:rFonts w:cs="Arial"/>
          <w:szCs w:val="22"/>
        </w:rPr>
      </w:pPr>
      <w:r w:rsidRPr="00532B70">
        <w:rPr>
          <w:rFonts w:cs="Arial"/>
          <w:szCs w:val="22"/>
        </w:rPr>
        <w:t xml:space="preserve">2) </w:t>
      </w:r>
      <w:r w:rsidR="00532B70">
        <w:rPr>
          <w:rFonts w:cs="Arial"/>
          <w:szCs w:val="22"/>
        </w:rPr>
        <w:t>Z</w:t>
      </w:r>
      <w:r w:rsidRPr="00532B70">
        <w:rPr>
          <w:rFonts w:cs="Arial"/>
          <w:szCs w:val="22"/>
        </w:rPr>
        <w:t xml:space="preserve">większenie dostępności i skuteczności ochrony oraz wsparcia osób dotkniętych przemocą w rodzinie, </w:t>
      </w:r>
    </w:p>
    <w:p w14:paraId="3042CE2A" w14:textId="11805DBA" w:rsidR="00A169A8" w:rsidRPr="00532B70" w:rsidRDefault="00A169A8" w:rsidP="00532B70">
      <w:pPr>
        <w:spacing w:after="0" w:line="360" w:lineRule="auto"/>
        <w:jc w:val="both"/>
        <w:rPr>
          <w:rFonts w:cs="Arial"/>
          <w:szCs w:val="22"/>
        </w:rPr>
      </w:pPr>
      <w:r w:rsidRPr="00532B70">
        <w:rPr>
          <w:rFonts w:cs="Arial"/>
          <w:szCs w:val="22"/>
        </w:rPr>
        <w:t xml:space="preserve">3) </w:t>
      </w:r>
      <w:r w:rsidR="00532B70">
        <w:rPr>
          <w:rFonts w:cs="Arial"/>
          <w:szCs w:val="22"/>
        </w:rPr>
        <w:t>Z</w:t>
      </w:r>
      <w:r w:rsidRPr="00532B70">
        <w:rPr>
          <w:rFonts w:cs="Arial"/>
          <w:szCs w:val="22"/>
        </w:rPr>
        <w:t xml:space="preserve">większenie skuteczności oddziaływań wobec </w:t>
      </w:r>
      <w:r w:rsidR="00532B70">
        <w:rPr>
          <w:rFonts w:cs="Arial"/>
          <w:szCs w:val="22"/>
        </w:rPr>
        <w:t>sprawców</w:t>
      </w:r>
      <w:r w:rsidRPr="00532B70">
        <w:rPr>
          <w:rFonts w:cs="Arial"/>
          <w:szCs w:val="22"/>
        </w:rPr>
        <w:t xml:space="preserve"> przemoc</w:t>
      </w:r>
      <w:r w:rsidR="00532B70">
        <w:rPr>
          <w:rFonts w:cs="Arial"/>
          <w:szCs w:val="22"/>
        </w:rPr>
        <w:t>y</w:t>
      </w:r>
      <w:r w:rsidRPr="00532B70">
        <w:rPr>
          <w:rFonts w:cs="Arial"/>
          <w:szCs w:val="22"/>
        </w:rPr>
        <w:t xml:space="preserve"> w rodzinie, </w:t>
      </w:r>
    </w:p>
    <w:p w14:paraId="7FEEDCB3" w14:textId="6FFDF7EA" w:rsidR="00A169A8" w:rsidRDefault="00A169A8" w:rsidP="00532B70">
      <w:pPr>
        <w:spacing w:after="0" w:line="360" w:lineRule="auto"/>
        <w:jc w:val="both"/>
        <w:rPr>
          <w:rFonts w:cs="Arial"/>
          <w:szCs w:val="22"/>
        </w:rPr>
      </w:pPr>
      <w:r w:rsidRPr="00532B70">
        <w:rPr>
          <w:rFonts w:cs="Arial"/>
          <w:szCs w:val="22"/>
        </w:rPr>
        <w:t xml:space="preserve">4) </w:t>
      </w:r>
      <w:r w:rsidR="00532B70">
        <w:rPr>
          <w:rFonts w:cs="Arial"/>
          <w:szCs w:val="22"/>
        </w:rPr>
        <w:t>Z</w:t>
      </w:r>
      <w:r w:rsidRPr="00532B70">
        <w:rPr>
          <w:rFonts w:cs="Arial"/>
          <w:szCs w:val="22"/>
        </w:rPr>
        <w:t xml:space="preserve">większenie poziomu kompetencji przedstawicieli instytucji i podmiotów realizujących zadania z zakresu przeciwdziałania przemocy w rodzinie w celu podniesienia jakości </w:t>
      </w:r>
      <w:r w:rsidR="00933A0C">
        <w:rPr>
          <w:rFonts w:cs="Arial"/>
          <w:szCs w:val="22"/>
        </w:rPr>
        <w:br/>
      </w:r>
      <w:r w:rsidRPr="00532B70">
        <w:rPr>
          <w:rFonts w:cs="Arial"/>
          <w:szCs w:val="22"/>
        </w:rPr>
        <w:t>i dostępności świadczonych usług.</w:t>
      </w:r>
    </w:p>
    <w:p w14:paraId="073BA838" w14:textId="16B11688" w:rsidR="00532B70" w:rsidRDefault="00532B70" w:rsidP="00532B70">
      <w:pPr>
        <w:spacing w:after="0" w:line="360" w:lineRule="auto"/>
        <w:jc w:val="both"/>
        <w:rPr>
          <w:rFonts w:cs="Arial"/>
          <w:szCs w:val="22"/>
        </w:rPr>
      </w:pPr>
    </w:p>
    <w:p w14:paraId="58F74850" w14:textId="7D1CB14F" w:rsidR="00532B70" w:rsidRDefault="00532B70" w:rsidP="00532B70">
      <w:pPr>
        <w:spacing w:after="360" w:line="360" w:lineRule="auto"/>
        <w:jc w:val="both"/>
        <w:rPr>
          <w:rFonts w:cs="Arial"/>
          <w:szCs w:val="22"/>
        </w:rPr>
      </w:pPr>
      <w:r w:rsidRPr="00480E6A">
        <w:rPr>
          <w:rFonts w:cs="Arial"/>
          <w:szCs w:val="22"/>
        </w:rPr>
        <w:t xml:space="preserve">Cel główny </w:t>
      </w:r>
      <w:r>
        <w:rPr>
          <w:rFonts w:cs="Arial"/>
          <w:szCs w:val="22"/>
        </w:rPr>
        <w:t>oraz</w:t>
      </w:r>
      <w:r w:rsidRPr="00480E6A">
        <w:rPr>
          <w:rFonts w:cs="Arial"/>
          <w:szCs w:val="22"/>
        </w:rPr>
        <w:t xml:space="preserve"> cele szczegółowe zawarte w </w:t>
      </w:r>
      <w:r>
        <w:rPr>
          <w:rFonts w:cs="Arial"/>
          <w:szCs w:val="22"/>
        </w:rPr>
        <w:t xml:space="preserve">Programie </w:t>
      </w:r>
      <w:r w:rsidRPr="00480E6A">
        <w:rPr>
          <w:rFonts w:cs="Arial"/>
          <w:szCs w:val="22"/>
        </w:rPr>
        <w:t>wynikają</w:t>
      </w:r>
      <w:r>
        <w:rPr>
          <w:rFonts w:cs="Arial"/>
          <w:szCs w:val="22"/>
        </w:rPr>
        <w:t xml:space="preserve"> </w:t>
      </w:r>
      <w:r w:rsidRPr="00480E6A">
        <w:rPr>
          <w:rFonts w:cs="Arial"/>
          <w:szCs w:val="22"/>
        </w:rPr>
        <w:t>z</w:t>
      </w:r>
      <w:r>
        <w:rPr>
          <w:rFonts w:cs="Arial"/>
          <w:szCs w:val="22"/>
        </w:rPr>
        <w:t> </w:t>
      </w:r>
      <w:r w:rsidRPr="00480E6A">
        <w:rPr>
          <w:rFonts w:cs="Arial"/>
          <w:szCs w:val="22"/>
        </w:rPr>
        <w:t xml:space="preserve">założeń </w:t>
      </w:r>
      <w:r w:rsidRPr="006E1CF8">
        <w:rPr>
          <w:rFonts w:cs="Arial"/>
          <w:bCs/>
          <w:szCs w:val="22"/>
        </w:rPr>
        <w:t>Krajowego Programu Przeciwdziałania Przemocy w Rodzinie na rok 2022</w:t>
      </w:r>
      <w:r w:rsidRPr="008B4C27">
        <w:rPr>
          <w:rFonts w:cs="Arial"/>
          <w:b/>
          <w:bCs/>
          <w:szCs w:val="22"/>
        </w:rPr>
        <w:t xml:space="preserve"> </w:t>
      </w:r>
      <w:r>
        <w:rPr>
          <w:rFonts w:cs="Arial"/>
          <w:szCs w:val="22"/>
        </w:rPr>
        <w:t xml:space="preserve">oraz są </w:t>
      </w:r>
      <w:r w:rsidRPr="00480E6A">
        <w:rPr>
          <w:rFonts w:cs="Arial"/>
          <w:szCs w:val="22"/>
        </w:rPr>
        <w:t>zgodne z</w:t>
      </w:r>
      <w:r>
        <w:rPr>
          <w:rFonts w:cs="Arial"/>
          <w:szCs w:val="22"/>
        </w:rPr>
        <w:t xml:space="preserve">e </w:t>
      </w:r>
      <w:r w:rsidRPr="000D53B7">
        <w:rPr>
          <w:rFonts w:cs="Arial"/>
          <w:color w:val="000000"/>
          <w:szCs w:val="22"/>
        </w:rPr>
        <w:t xml:space="preserve">Strategią </w:t>
      </w:r>
      <w:r w:rsidR="00933A0C">
        <w:rPr>
          <w:rFonts w:cs="Arial"/>
          <w:color w:val="000000"/>
          <w:szCs w:val="22"/>
        </w:rPr>
        <w:br/>
      </w:r>
      <w:r w:rsidRPr="000D53B7">
        <w:rPr>
          <w:rFonts w:cs="Arial"/>
          <w:color w:val="000000"/>
          <w:szCs w:val="22"/>
        </w:rPr>
        <w:t>w zakresie polityki społecznej województwa łódzkiego do 2030 roku</w:t>
      </w:r>
      <w:r>
        <w:rPr>
          <w:rFonts w:cs="Arial"/>
          <w:color w:val="000000"/>
          <w:szCs w:val="22"/>
        </w:rPr>
        <w:t>.</w:t>
      </w:r>
      <w:r w:rsidRPr="006E1CF8">
        <w:rPr>
          <w:rFonts w:cs="Arial"/>
          <w:szCs w:val="22"/>
        </w:rPr>
        <w:t xml:space="preserve"> </w:t>
      </w:r>
    </w:p>
    <w:p w14:paraId="12713E33" w14:textId="1247AF38" w:rsidR="0067131C" w:rsidRDefault="00C13A8E" w:rsidP="00D71118">
      <w:pPr>
        <w:spacing w:after="120" w:line="360" w:lineRule="auto"/>
        <w:jc w:val="both"/>
        <w:rPr>
          <w:rFonts w:cs="Arial"/>
          <w:szCs w:val="22"/>
        </w:rPr>
      </w:pPr>
      <w:r w:rsidRPr="00C13A8E">
        <w:rPr>
          <w:rFonts w:cs="Arial"/>
          <w:b/>
          <w:bCs/>
          <w:szCs w:val="22"/>
          <w:u w:val="single"/>
        </w:rPr>
        <w:t>Adresaci Programu</w:t>
      </w:r>
      <w:r>
        <w:rPr>
          <w:rFonts w:cs="Arial"/>
          <w:szCs w:val="22"/>
        </w:rPr>
        <w:t>:</w:t>
      </w:r>
    </w:p>
    <w:p w14:paraId="4ED75689" w14:textId="25E6C0FD" w:rsidR="0067131C" w:rsidRPr="00381BAB" w:rsidRDefault="000109C7" w:rsidP="00F852EE">
      <w:pPr>
        <w:pStyle w:val="Akapitzlist"/>
        <w:numPr>
          <w:ilvl w:val="0"/>
          <w:numId w:val="6"/>
        </w:numPr>
        <w:spacing w:after="0" w:line="360" w:lineRule="auto"/>
        <w:jc w:val="both"/>
        <w:rPr>
          <w:rFonts w:cs="Arial"/>
          <w:szCs w:val="22"/>
        </w:rPr>
      </w:pPr>
      <w:r w:rsidRPr="00381BAB">
        <w:rPr>
          <w:rFonts w:cs="Arial"/>
          <w:szCs w:val="22"/>
        </w:rPr>
        <w:t>j</w:t>
      </w:r>
      <w:r w:rsidR="005901C9" w:rsidRPr="00381BAB">
        <w:rPr>
          <w:rFonts w:cs="Arial"/>
          <w:szCs w:val="22"/>
        </w:rPr>
        <w:t>ednostki samorządu terytorialnego</w:t>
      </w:r>
      <w:r w:rsidRPr="00381BAB">
        <w:rPr>
          <w:rFonts w:cs="Arial"/>
          <w:szCs w:val="22"/>
        </w:rPr>
        <w:t>,</w:t>
      </w:r>
    </w:p>
    <w:p w14:paraId="10A06079" w14:textId="44D220EB" w:rsidR="005901C9" w:rsidRDefault="000109C7" w:rsidP="00F852EE">
      <w:pPr>
        <w:pStyle w:val="Akapitzlist"/>
        <w:numPr>
          <w:ilvl w:val="0"/>
          <w:numId w:val="6"/>
        </w:numPr>
        <w:spacing w:after="0" w:line="360" w:lineRule="auto"/>
        <w:ind w:left="714" w:hanging="357"/>
        <w:jc w:val="both"/>
        <w:rPr>
          <w:rFonts w:cs="Arial"/>
          <w:szCs w:val="22"/>
        </w:rPr>
      </w:pPr>
      <w:r w:rsidRPr="00381BAB">
        <w:rPr>
          <w:rFonts w:cs="Arial"/>
          <w:szCs w:val="22"/>
        </w:rPr>
        <w:t>j</w:t>
      </w:r>
      <w:r w:rsidR="005901C9" w:rsidRPr="00381BAB">
        <w:rPr>
          <w:rFonts w:cs="Arial"/>
          <w:szCs w:val="22"/>
        </w:rPr>
        <w:t>ednostki organizacyjne pomocy społeczne</w:t>
      </w:r>
      <w:r w:rsidR="00381BAB" w:rsidRPr="00381BAB">
        <w:rPr>
          <w:rFonts w:cs="Arial"/>
          <w:szCs w:val="22"/>
        </w:rPr>
        <w:t>j</w:t>
      </w:r>
      <w:r w:rsidRPr="00381BAB">
        <w:rPr>
          <w:rFonts w:cs="Arial"/>
          <w:szCs w:val="22"/>
        </w:rPr>
        <w:t>,</w:t>
      </w:r>
    </w:p>
    <w:p w14:paraId="272B079F" w14:textId="77777777" w:rsidR="00E94134" w:rsidRPr="00381BAB" w:rsidRDefault="00E94134" w:rsidP="00F852EE">
      <w:pPr>
        <w:pStyle w:val="Akapitzlist"/>
        <w:numPr>
          <w:ilvl w:val="0"/>
          <w:numId w:val="6"/>
        </w:numPr>
        <w:spacing w:after="0" w:line="360" w:lineRule="auto"/>
        <w:jc w:val="both"/>
        <w:rPr>
          <w:rFonts w:cs="Arial"/>
          <w:szCs w:val="22"/>
        </w:rPr>
      </w:pPr>
      <w:r w:rsidRPr="00381BAB">
        <w:rPr>
          <w:rFonts w:cs="Arial"/>
          <w:szCs w:val="22"/>
        </w:rPr>
        <w:t>organizacje pozarządowe oraz podmioty wymienione w art. 3 ust. 3 ustawy z dnia 24 kwietnia 2003 r. o działalności pożytku publicznego i o wolontariacie,</w:t>
      </w:r>
    </w:p>
    <w:p w14:paraId="31C06033" w14:textId="38D020ED" w:rsidR="005901C9" w:rsidRPr="00E94134" w:rsidRDefault="000109C7" w:rsidP="00F852EE">
      <w:pPr>
        <w:pStyle w:val="Akapitzlist"/>
        <w:numPr>
          <w:ilvl w:val="0"/>
          <w:numId w:val="6"/>
        </w:numPr>
        <w:spacing w:after="0" w:line="360" w:lineRule="auto"/>
        <w:ind w:left="714" w:hanging="357"/>
        <w:jc w:val="both"/>
        <w:rPr>
          <w:rFonts w:cs="Arial"/>
          <w:bCs/>
          <w:szCs w:val="22"/>
        </w:rPr>
      </w:pPr>
      <w:r w:rsidRPr="00C27C6B">
        <w:rPr>
          <w:rFonts w:cs="Arial"/>
          <w:szCs w:val="22"/>
        </w:rPr>
        <w:t>o</w:t>
      </w:r>
      <w:r w:rsidR="005901C9" w:rsidRPr="00C27C6B">
        <w:rPr>
          <w:rFonts w:cs="Arial"/>
          <w:szCs w:val="22"/>
        </w:rPr>
        <w:t xml:space="preserve">soby </w:t>
      </w:r>
      <w:r w:rsidR="00C27C6B" w:rsidRPr="00C27C6B">
        <w:rPr>
          <w:rFonts w:cs="Arial"/>
          <w:bCs/>
          <w:szCs w:val="22"/>
        </w:rPr>
        <w:t xml:space="preserve">zagrożone przemocą w rodzinie i </w:t>
      </w:r>
      <w:r w:rsidR="005901C9" w:rsidRPr="00C27C6B">
        <w:rPr>
          <w:rFonts w:cs="Arial"/>
          <w:szCs w:val="22"/>
        </w:rPr>
        <w:t>członkowie ich rodzin</w:t>
      </w:r>
      <w:r w:rsidRPr="00C27C6B">
        <w:rPr>
          <w:rFonts w:cs="Arial"/>
          <w:szCs w:val="22"/>
        </w:rPr>
        <w:t>,</w:t>
      </w:r>
    </w:p>
    <w:p w14:paraId="238BE67C" w14:textId="60C12676" w:rsidR="00E94134" w:rsidRPr="00C27C6B" w:rsidRDefault="00E94134" w:rsidP="00F852EE">
      <w:pPr>
        <w:pStyle w:val="Akapitzlist"/>
        <w:numPr>
          <w:ilvl w:val="0"/>
          <w:numId w:val="6"/>
        </w:numPr>
        <w:spacing w:after="0" w:line="360" w:lineRule="auto"/>
        <w:ind w:left="714" w:hanging="357"/>
        <w:jc w:val="both"/>
        <w:rPr>
          <w:rFonts w:cs="Arial"/>
          <w:bCs/>
          <w:szCs w:val="22"/>
        </w:rPr>
      </w:pPr>
      <w:r>
        <w:rPr>
          <w:rFonts w:cs="Arial"/>
          <w:szCs w:val="22"/>
        </w:rPr>
        <w:t>ofiary przemocy w rodzinie i członkowie ich rodzin,</w:t>
      </w:r>
    </w:p>
    <w:p w14:paraId="14A124B4" w14:textId="0C0433CD" w:rsidR="005901C9" w:rsidRDefault="00A35AF0" w:rsidP="00F852EE">
      <w:pPr>
        <w:pStyle w:val="Akapitzlist"/>
        <w:numPr>
          <w:ilvl w:val="0"/>
          <w:numId w:val="6"/>
        </w:numPr>
        <w:spacing w:after="0" w:line="360" w:lineRule="auto"/>
        <w:jc w:val="both"/>
        <w:rPr>
          <w:rFonts w:cs="Arial"/>
          <w:szCs w:val="22"/>
        </w:rPr>
      </w:pPr>
      <w:r>
        <w:rPr>
          <w:rFonts w:cs="Arial"/>
          <w:szCs w:val="22"/>
        </w:rPr>
        <w:t>sprawcy</w:t>
      </w:r>
      <w:r w:rsidR="005901C9" w:rsidRPr="00C27C6B">
        <w:rPr>
          <w:rFonts w:cs="Arial"/>
          <w:szCs w:val="22"/>
        </w:rPr>
        <w:t xml:space="preserve"> przemoc</w:t>
      </w:r>
      <w:r>
        <w:rPr>
          <w:rFonts w:cs="Arial"/>
          <w:szCs w:val="22"/>
        </w:rPr>
        <w:t>y</w:t>
      </w:r>
      <w:r w:rsidR="00381BAB" w:rsidRPr="00C27C6B">
        <w:rPr>
          <w:rFonts w:cs="Arial"/>
          <w:szCs w:val="22"/>
        </w:rPr>
        <w:t>,</w:t>
      </w:r>
    </w:p>
    <w:p w14:paraId="69F5CB08" w14:textId="184409A8" w:rsidR="00C27C6B" w:rsidRPr="00C27C6B" w:rsidRDefault="00C27C6B" w:rsidP="00F852EE">
      <w:pPr>
        <w:pStyle w:val="Akapitzlist"/>
        <w:numPr>
          <w:ilvl w:val="0"/>
          <w:numId w:val="6"/>
        </w:numPr>
        <w:spacing w:after="0" w:line="360" w:lineRule="auto"/>
        <w:ind w:left="714" w:hanging="357"/>
        <w:rPr>
          <w:rFonts w:cs="Arial"/>
          <w:szCs w:val="22"/>
        </w:rPr>
      </w:pPr>
      <w:r>
        <w:rPr>
          <w:rFonts w:cs="Arial"/>
          <w:szCs w:val="22"/>
        </w:rPr>
        <w:t>ś</w:t>
      </w:r>
      <w:r w:rsidRPr="00C27C6B">
        <w:rPr>
          <w:rFonts w:cs="Arial"/>
          <w:szCs w:val="22"/>
        </w:rPr>
        <w:t>wiadk</w:t>
      </w:r>
      <w:r>
        <w:rPr>
          <w:rFonts w:cs="Arial"/>
          <w:szCs w:val="22"/>
        </w:rPr>
        <w:t>owie</w:t>
      </w:r>
      <w:r w:rsidRPr="00C27C6B">
        <w:rPr>
          <w:rFonts w:cs="Arial"/>
          <w:szCs w:val="22"/>
        </w:rPr>
        <w:t xml:space="preserve"> przemocy</w:t>
      </w:r>
      <w:r>
        <w:rPr>
          <w:rFonts w:cs="Arial"/>
          <w:szCs w:val="22"/>
        </w:rPr>
        <w:t>,</w:t>
      </w:r>
    </w:p>
    <w:p w14:paraId="4CBC06FF" w14:textId="66CCF4E0" w:rsidR="00442B1B" w:rsidRPr="00381BAB" w:rsidRDefault="00A35AF0" w:rsidP="00F852EE">
      <w:pPr>
        <w:pStyle w:val="Akapitzlist"/>
        <w:numPr>
          <w:ilvl w:val="0"/>
          <w:numId w:val="5"/>
        </w:numPr>
        <w:spacing w:after="360" w:line="360" w:lineRule="auto"/>
        <w:ind w:left="714" w:hanging="357"/>
        <w:jc w:val="both"/>
        <w:rPr>
          <w:rFonts w:cs="Arial"/>
          <w:szCs w:val="22"/>
        </w:rPr>
      </w:pPr>
      <w:r>
        <w:rPr>
          <w:rFonts w:cs="Arial"/>
          <w:szCs w:val="22"/>
        </w:rPr>
        <w:t>społeczności lokalne.</w:t>
      </w:r>
    </w:p>
    <w:p w14:paraId="3461353F" w14:textId="77777777" w:rsidR="00E50179" w:rsidRDefault="00E50179" w:rsidP="00896BC2">
      <w:pPr>
        <w:spacing w:after="0" w:line="360" w:lineRule="auto"/>
        <w:jc w:val="both"/>
        <w:rPr>
          <w:rFonts w:cs="Arial"/>
          <w:b/>
          <w:bCs/>
          <w:szCs w:val="22"/>
        </w:rPr>
      </w:pPr>
    </w:p>
    <w:p w14:paraId="2C40D994" w14:textId="42D1AD48" w:rsidR="00B7439C" w:rsidRPr="00896BC2" w:rsidRDefault="0001787E" w:rsidP="00896BC2">
      <w:pPr>
        <w:spacing w:after="0" w:line="360" w:lineRule="auto"/>
        <w:jc w:val="both"/>
        <w:rPr>
          <w:rFonts w:cs="Arial"/>
          <w:b/>
          <w:bCs/>
          <w:szCs w:val="22"/>
        </w:rPr>
      </w:pPr>
      <w:r w:rsidRPr="00896BC2">
        <w:rPr>
          <w:rFonts w:cs="Arial"/>
          <w:b/>
          <w:bCs/>
          <w:szCs w:val="22"/>
        </w:rPr>
        <w:t xml:space="preserve">Cel szczegółowy 1: </w:t>
      </w:r>
      <w:bookmarkStart w:id="126" w:name="_Toc30416149"/>
      <w:bookmarkStart w:id="127" w:name="_Toc33795709"/>
      <w:bookmarkStart w:id="128" w:name="_Toc45791786"/>
      <w:r w:rsidR="003F14B7" w:rsidRPr="00896BC2">
        <w:rPr>
          <w:rFonts w:cs="Arial"/>
          <w:b/>
          <w:bCs/>
          <w:szCs w:val="22"/>
        </w:rPr>
        <w:t xml:space="preserve">Wzrost wiedzy </w:t>
      </w:r>
      <w:bookmarkEnd w:id="126"/>
      <w:bookmarkEnd w:id="127"/>
      <w:bookmarkEnd w:id="128"/>
      <w:r w:rsidR="0097427B" w:rsidRPr="00896BC2">
        <w:rPr>
          <w:rFonts w:cs="Arial"/>
          <w:b/>
          <w:bCs/>
          <w:szCs w:val="22"/>
        </w:rPr>
        <w:t>oraz świadomości społecznej w zakresie</w:t>
      </w:r>
      <w:r w:rsidR="0097427B" w:rsidRPr="00670762">
        <w:rPr>
          <w:rFonts w:cs="Arial"/>
          <w:b/>
          <w:bCs/>
          <w:sz w:val="24"/>
          <w:szCs w:val="24"/>
        </w:rPr>
        <w:t xml:space="preserve"> </w:t>
      </w:r>
      <w:r w:rsidR="0097427B" w:rsidRPr="00896BC2">
        <w:rPr>
          <w:rFonts w:cs="Arial"/>
          <w:b/>
          <w:bCs/>
          <w:szCs w:val="22"/>
        </w:rPr>
        <w:t>przemocy w</w:t>
      </w:r>
      <w:r w:rsidR="00A80A0A" w:rsidRPr="00896BC2">
        <w:rPr>
          <w:rFonts w:cs="Arial"/>
          <w:b/>
          <w:bCs/>
          <w:szCs w:val="22"/>
        </w:rPr>
        <w:t> </w:t>
      </w:r>
      <w:r w:rsidR="0097427B" w:rsidRPr="00896BC2">
        <w:rPr>
          <w:rFonts w:cs="Arial"/>
          <w:b/>
          <w:bCs/>
          <w:szCs w:val="22"/>
        </w:rPr>
        <w:t xml:space="preserve">rodzinie, w tym przyczyn i skutków </w:t>
      </w:r>
      <w:r w:rsidR="00A80A0A" w:rsidRPr="00896BC2">
        <w:rPr>
          <w:rFonts w:cs="Arial"/>
          <w:b/>
          <w:bCs/>
          <w:szCs w:val="22"/>
        </w:rPr>
        <w:t>tego zjawiska</w:t>
      </w:r>
    </w:p>
    <w:p w14:paraId="2539D953" w14:textId="0A8F4B08" w:rsidR="00FA12F9" w:rsidRPr="00B23D66" w:rsidRDefault="00DB265C" w:rsidP="00B23D66">
      <w:pPr>
        <w:spacing w:after="0" w:line="360" w:lineRule="auto"/>
        <w:jc w:val="both"/>
        <w:rPr>
          <w:rFonts w:cs="Arial"/>
          <w:b/>
          <w:bCs/>
          <w:szCs w:val="22"/>
        </w:rPr>
      </w:pPr>
      <w:r>
        <w:rPr>
          <w:rFonts w:cs="Arial"/>
          <w:b/>
          <w:bCs/>
          <w:szCs w:val="22"/>
        </w:rPr>
        <w:t>Kierunek działania</w:t>
      </w:r>
      <w:r w:rsidR="00B23D66">
        <w:rPr>
          <w:rFonts w:cs="Arial"/>
          <w:b/>
          <w:bCs/>
          <w:szCs w:val="22"/>
        </w:rPr>
        <w:t xml:space="preserve"> 1.</w:t>
      </w:r>
      <w:r w:rsidR="006747DF">
        <w:rPr>
          <w:rFonts w:cs="Arial"/>
          <w:b/>
          <w:bCs/>
          <w:szCs w:val="22"/>
        </w:rPr>
        <w:t>1</w:t>
      </w:r>
      <w:r w:rsidR="00FA12F9" w:rsidRPr="00B23D66">
        <w:rPr>
          <w:rFonts w:cs="Arial"/>
          <w:szCs w:val="22"/>
        </w:rPr>
        <w:t xml:space="preserve">: </w:t>
      </w:r>
      <w:r>
        <w:rPr>
          <w:rFonts w:cs="Arial"/>
          <w:szCs w:val="22"/>
        </w:rPr>
        <w:t>Poszerzenie wiedzy ogółu społeczeństwa, w tym zainteresowanych służb na temat przemocy w rodzinie</w:t>
      </w:r>
    </w:p>
    <w:p w14:paraId="00B37BCF" w14:textId="77777777" w:rsidR="00C7646B" w:rsidRPr="00C7646B" w:rsidRDefault="00C7646B" w:rsidP="00896BC2">
      <w:pPr>
        <w:spacing w:after="0" w:line="360" w:lineRule="auto"/>
        <w:jc w:val="both"/>
        <w:rPr>
          <w:rFonts w:cs="Arial"/>
          <w:b/>
          <w:bCs/>
          <w:szCs w:val="22"/>
        </w:rPr>
      </w:pPr>
      <w:r w:rsidRPr="00C7646B">
        <w:rPr>
          <w:rFonts w:cs="Arial"/>
          <w:b/>
          <w:bCs/>
          <w:szCs w:val="22"/>
        </w:rPr>
        <w:t xml:space="preserve">Działania: </w:t>
      </w:r>
    </w:p>
    <w:p w14:paraId="398B402C" w14:textId="69CC52D8" w:rsidR="006747DF" w:rsidRDefault="006747DF" w:rsidP="006747DF">
      <w:pPr>
        <w:spacing w:after="0" w:line="360" w:lineRule="auto"/>
        <w:jc w:val="both"/>
        <w:rPr>
          <w:rFonts w:cs="Arial"/>
          <w:szCs w:val="22"/>
        </w:rPr>
      </w:pPr>
      <w:r w:rsidRPr="00FA12F9">
        <w:rPr>
          <w:rFonts w:cs="Arial"/>
          <w:szCs w:val="22"/>
        </w:rPr>
        <w:t>Diagnoza zjawiska przemocy w rodzinie na obszarze województwa łódzkiego</w:t>
      </w:r>
    </w:p>
    <w:p w14:paraId="5E93229A" w14:textId="4AAEDC75" w:rsidR="00D87C66" w:rsidRPr="00FA12F9" w:rsidRDefault="00D87C66" w:rsidP="006747DF">
      <w:pPr>
        <w:spacing w:after="0" w:line="360" w:lineRule="auto"/>
        <w:jc w:val="both"/>
        <w:rPr>
          <w:rFonts w:cs="Arial"/>
          <w:szCs w:val="22"/>
        </w:rPr>
      </w:pPr>
      <w:r>
        <w:rPr>
          <w:rFonts w:cs="Arial"/>
          <w:szCs w:val="22"/>
        </w:rPr>
        <w:t xml:space="preserve">Współpraca z organizacjami pozarządowymi w zakresie realizacji działań edukacyjnych </w:t>
      </w:r>
    </w:p>
    <w:p w14:paraId="7623FD3B" w14:textId="2E8A5DAE" w:rsidR="006747DF" w:rsidRDefault="006747DF" w:rsidP="006747DF">
      <w:pPr>
        <w:spacing w:after="0" w:line="360" w:lineRule="auto"/>
        <w:jc w:val="both"/>
        <w:rPr>
          <w:rFonts w:cs="Arial"/>
          <w:szCs w:val="22"/>
        </w:rPr>
      </w:pPr>
      <w:r w:rsidRPr="00FA12F9">
        <w:rPr>
          <w:rFonts w:cs="Arial"/>
          <w:b/>
          <w:bCs/>
          <w:szCs w:val="22"/>
        </w:rPr>
        <w:t>Realizator zadania</w:t>
      </w:r>
      <w:r w:rsidRPr="00FA12F9">
        <w:rPr>
          <w:rFonts w:cs="Arial"/>
          <w:szCs w:val="22"/>
        </w:rPr>
        <w:t xml:space="preserve">: samorząd województwa </w:t>
      </w:r>
    </w:p>
    <w:p w14:paraId="0D38B800" w14:textId="53F79F08" w:rsidR="005E1DDB" w:rsidRDefault="005E1DDB" w:rsidP="006747DF">
      <w:pPr>
        <w:spacing w:after="0" w:line="360" w:lineRule="auto"/>
        <w:jc w:val="both"/>
        <w:rPr>
          <w:rFonts w:cs="Arial"/>
          <w:szCs w:val="22"/>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3969"/>
        <w:gridCol w:w="1560"/>
        <w:gridCol w:w="992"/>
        <w:gridCol w:w="1276"/>
        <w:gridCol w:w="1541"/>
      </w:tblGrid>
      <w:tr w:rsidR="005E1DDB" w:rsidRPr="00B64432" w14:paraId="58302B42" w14:textId="77777777" w:rsidTr="005C713C">
        <w:trPr>
          <w:trHeight w:val="212"/>
        </w:trPr>
        <w:tc>
          <w:tcPr>
            <w:tcW w:w="3969" w:type="dxa"/>
            <w:shd w:val="clear" w:color="auto" w:fill="D9D9D9" w:themeFill="background1" w:themeFillShade="D9"/>
            <w:tcMar>
              <w:top w:w="100" w:type="dxa"/>
              <w:left w:w="100" w:type="dxa"/>
              <w:bottom w:w="100" w:type="dxa"/>
              <w:right w:w="100" w:type="dxa"/>
            </w:tcMar>
          </w:tcPr>
          <w:p w14:paraId="24C6D69C"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Wskaźnik</w:t>
            </w:r>
          </w:p>
        </w:tc>
        <w:tc>
          <w:tcPr>
            <w:tcW w:w="1560" w:type="dxa"/>
            <w:shd w:val="clear" w:color="auto" w:fill="D9D9D9" w:themeFill="background1" w:themeFillShade="D9"/>
            <w:tcMar>
              <w:top w:w="100" w:type="dxa"/>
              <w:left w:w="100" w:type="dxa"/>
              <w:bottom w:w="100" w:type="dxa"/>
              <w:right w:w="100" w:type="dxa"/>
            </w:tcMar>
            <w:vAlign w:val="center"/>
          </w:tcPr>
          <w:p w14:paraId="7B23E387"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2ADCAF79"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6F44917E"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348E7520"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Źródło zasilenia wskaźnika</w:t>
            </w:r>
          </w:p>
        </w:tc>
      </w:tr>
      <w:tr w:rsidR="005E1DDB" w:rsidRPr="00480FF4" w14:paraId="7CCA83C0" w14:textId="77777777" w:rsidTr="002D75E0">
        <w:trPr>
          <w:trHeight w:val="757"/>
        </w:trPr>
        <w:tc>
          <w:tcPr>
            <w:tcW w:w="3969" w:type="dxa"/>
            <w:tcMar>
              <w:top w:w="100" w:type="dxa"/>
              <w:left w:w="100" w:type="dxa"/>
              <w:bottom w:w="100" w:type="dxa"/>
              <w:right w:w="100" w:type="dxa"/>
            </w:tcMar>
          </w:tcPr>
          <w:p w14:paraId="4AF86CA0" w14:textId="551A12DE" w:rsidR="005E1DDB" w:rsidRPr="001448AE" w:rsidRDefault="001448AE" w:rsidP="005E1DDB">
            <w:pPr>
              <w:ind w:hanging="2"/>
              <w:rPr>
                <w:rFonts w:cs="Arial"/>
                <w:sz w:val="18"/>
                <w:szCs w:val="18"/>
              </w:rPr>
            </w:pPr>
            <w:r>
              <w:rPr>
                <w:rFonts w:cs="Arial"/>
                <w:sz w:val="18"/>
                <w:szCs w:val="18"/>
              </w:rPr>
              <w:t>L</w:t>
            </w:r>
            <w:r w:rsidR="005E1DDB" w:rsidRPr="001448AE">
              <w:rPr>
                <w:rFonts w:cs="Arial"/>
                <w:sz w:val="18"/>
                <w:szCs w:val="18"/>
              </w:rPr>
              <w:t xml:space="preserve">iczba przeprowadzonych badań, analiz </w:t>
            </w:r>
            <w:r w:rsidR="004860D7">
              <w:rPr>
                <w:rFonts w:cs="Arial"/>
                <w:sz w:val="18"/>
                <w:szCs w:val="18"/>
              </w:rPr>
              <w:br/>
            </w:r>
            <w:r w:rsidR="005E1DDB" w:rsidRPr="001448AE">
              <w:rPr>
                <w:rFonts w:cs="Arial"/>
                <w:sz w:val="18"/>
                <w:szCs w:val="18"/>
              </w:rPr>
              <w:t xml:space="preserve">i ekspertyz dotyczących zjawiska przemocy </w:t>
            </w:r>
            <w:r w:rsidR="004860D7">
              <w:rPr>
                <w:rFonts w:cs="Arial"/>
                <w:sz w:val="18"/>
                <w:szCs w:val="18"/>
              </w:rPr>
              <w:br/>
            </w:r>
            <w:r w:rsidR="005E1DDB" w:rsidRPr="001448AE">
              <w:rPr>
                <w:rFonts w:cs="Arial"/>
                <w:sz w:val="18"/>
                <w:szCs w:val="18"/>
              </w:rPr>
              <w:t>w rodzinie</w:t>
            </w:r>
          </w:p>
        </w:tc>
        <w:tc>
          <w:tcPr>
            <w:tcW w:w="1560" w:type="dxa"/>
            <w:tcMar>
              <w:top w:w="100" w:type="dxa"/>
              <w:left w:w="100" w:type="dxa"/>
              <w:bottom w:w="100" w:type="dxa"/>
              <w:right w:w="100" w:type="dxa"/>
            </w:tcMar>
            <w:vAlign w:val="center"/>
          </w:tcPr>
          <w:p w14:paraId="376C1450" w14:textId="77777777" w:rsidR="005E1DDB" w:rsidRPr="00480FF4" w:rsidRDefault="005E1DDB" w:rsidP="005C713C">
            <w:pPr>
              <w:pBdr>
                <w:top w:val="nil"/>
                <w:left w:val="nil"/>
                <w:bottom w:val="nil"/>
                <w:right w:val="nil"/>
                <w:between w:val="nil"/>
              </w:pBdr>
              <w:ind w:hanging="2"/>
              <w:rPr>
                <w:rFonts w:cs="Arial"/>
                <w:color w:val="000000"/>
                <w:sz w:val="18"/>
                <w:szCs w:val="18"/>
              </w:rPr>
            </w:pPr>
            <w:r w:rsidRPr="00480FF4">
              <w:rPr>
                <w:rFonts w:cs="Arial"/>
                <w:color w:val="000000"/>
                <w:sz w:val="18"/>
                <w:szCs w:val="18"/>
              </w:rPr>
              <w:t>Liczba</w:t>
            </w:r>
          </w:p>
        </w:tc>
        <w:tc>
          <w:tcPr>
            <w:tcW w:w="992" w:type="dxa"/>
            <w:tcMar>
              <w:top w:w="100" w:type="dxa"/>
              <w:left w:w="100" w:type="dxa"/>
              <w:bottom w:w="100" w:type="dxa"/>
              <w:right w:w="100" w:type="dxa"/>
            </w:tcMar>
            <w:vAlign w:val="center"/>
          </w:tcPr>
          <w:p w14:paraId="485400E7" w14:textId="77777777" w:rsidR="005E1DDB" w:rsidRPr="00480FF4" w:rsidRDefault="005E1DDB" w:rsidP="005C713C">
            <w:pPr>
              <w:pBdr>
                <w:top w:val="nil"/>
                <w:left w:val="nil"/>
                <w:bottom w:val="nil"/>
                <w:right w:val="nil"/>
                <w:between w:val="nil"/>
              </w:pBdr>
              <w:ind w:hanging="2"/>
              <w:rPr>
                <w:rFonts w:cs="Arial"/>
                <w:color w:val="000000"/>
                <w:sz w:val="18"/>
                <w:szCs w:val="18"/>
              </w:rPr>
            </w:pPr>
            <w:r w:rsidRPr="00480FF4">
              <w:rPr>
                <w:rFonts w:cs="Arial"/>
                <w:color w:val="000000"/>
                <w:sz w:val="18"/>
                <w:szCs w:val="18"/>
              </w:rPr>
              <w:t>0</w:t>
            </w:r>
          </w:p>
        </w:tc>
        <w:tc>
          <w:tcPr>
            <w:tcW w:w="1276" w:type="dxa"/>
            <w:tcMar>
              <w:top w:w="100" w:type="dxa"/>
              <w:left w:w="100" w:type="dxa"/>
              <w:bottom w:w="100" w:type="dxa"/>
              <w:right w:w="100" w:type="dxa"/>
            </w:tcMar>
            <w:vAlign w:val="center"/>
          </w:tcPr>
          <w:p w14:paraId="59B36E77" w14:textId="444C73B4" w:rsidR="005E1DDB" w:rsidRPr="00480FF4" w:rsidRDefault="005E1DDB" w:rsidP="005C713C">
            <w:pPr>
              <w:pBdr>
                <w:top w:val="nil"/>
                <w:left w:val="nil"/>
                <w:bottom w:val="nil"/>
                <w:right w:val="nil"/>
                <w:between w:val="nil"/>
              </w:pBdr>
              <w:ind w:hanging="2"/>
              <w:rPr>
                <w:rFonts w:cs="Arial"/>
                <w:color w:val="000000"/>
                <w:sz w:val="18"/>
                <w:szCs w:val="18"/>
              </w:rPr>
            </w:pPr>
            <w:r>
              <w:rPr>
                <w:rFonts w:cs="Arial"/>
                <w:color w:val="000000"/>
                <w:sz w:val="18"/>
                <w:szCs w:val="18"/>
              </w:rPr>
              <w:t>1</w:t>
            </w:r>
          </w:p>
        </w:tc>
        <w:tc>
          <w:tcPr>
            <w:tcW w:w="1541" w:type="dxa"/>
            <w:tcMar>
              <w:top w:w="100" w:type="dxa"/>
              <w:left w:w="100" w:type="dxa"/>
              <w:bottom w:w="100" w:type="dxa"/>
              <w:right w:w="100" w:type="dxa"/>
            </w:tcMar>
            <w:vAlign w:val="center"/>
          </w:tcPr>
          <w:p w14:paraId="53A1AF2F" w14:textId="77777777" w:rsidR="005E1DDB" w:rsidRPr="00480FF4" w:rsidRDefault="005E1DDB" w:rsidP="005C713C">
            <w:pPr>
              <w:pBdr>
                <w:top w:val="nil"/>
                <w:left w:val="nil"/>
                <w:bottom w:val="nil"/>
                <w:right w:val="nil"/>
                <w:between w:val="nil"/>
              </w:pBdr>
              <w:ind w:hanging="2"/>
              <w:rPr>
                <w:rFonts w:cs="Arial"/>
                <w:color w:val="000000"/>
                <w:sz w:val="18"/>
                <w:szCs w:val="18"/>
              </w:rPr>
            </w:pPr>
            <w:r w:rsidRPr="00480FF4">
              <w:rPr>
                <w:rFonts w:cs="Arial"/>
                <w:color w:val="000000"/>
                <w:sz w:val="18"/>
                <w:szCs w:val="18"/>
              </w:rPr>
              <w:t>Dane RCPS</w:t>
            </w:r>
          </w:p>
        </w:tc>
      </w:tr>
      <w:tr w:rsidR="005E1DDB" w:rsidRPr="00480FF4" w14:paraId="4F63D129" w14:textId="77777777" w:rsidTr="004972EF">
        <w:trPr>
          <w:trHeight w:val="308"/>
        </w:trPr>
        <w:tc>
          <w:tcPr>
            <w:tcW w:w="3969" w:type="dxa"/>
            <w:tcMar>
              <w:top w:w="100" w:type="dxa"/>
              <w:left w:w="100" w:type="dxa"/>
              <w:bottom w:w="100" w:type="dxa"/>
              <w:right w:w="100" w:type="dxa"/>
            </w:tcMar>
          </w:tcPr>
          <w:p w14:paraId="54E6F15D" w14:textId="51B2C2D6" w:rsidR="005E1DDB" w:rsidRPr="001448AE" w:rsidRDefault="001448AE" w:rsidP="005E1DDB">
            <w:pPr>
              <w:ind w:hanging="2"/>
              <w:rPr>
                <w:rFonts w:cs="Arial"/>
                <w:sz w:val="18"/>
                <w:szCs w:val="18"/>
              </w:rPr>
            </w:pPr>
            <w:r>
              <w:rPr>
                <w:rFonts w:cs="Arial"/>
                <w:sz w:val="18"/>
                <w:szCs w:val="18"/>
              </w:rPr>
              <w:t>L</w:t>
            </w:r>
            <w:r w:rsidR="005E1DDB" w:rsidRPr="001448AE">
              <w:rPr>
                <w:rFonts w:cs="Arial"/>
                <w:sz w:val="18"/>
                <w:szCs w:val="18"/>
              </w:rPr>
              <w:t>iczba osób objętych działaniami edukacyjnymi</w:t>
            </w:r>
          </w:p>
        </w:tc>
        <w:tc>
          <w:tcPr>
            <w:tcW w:w="1560" w:type="dxa"/>
            <w:tcMar>
              <w:top w:w="100" w:type="dxa"/>
              <w:left w:w="100" w:type="dxa"/>
              <w:bottom w:w="100" w:type="dxa"/>
              <w:right w:w="100" w:type="dxa"/>
            </w:tcMar>
            <w:vAlign w:val="center"/>
          </w:tcPr>
          <w:p w14:paraId="3AC65760" w14:textId="76CC79F3" w:rsidR="005E1DDB" w:rsidRPr="00480FF4" w:rsidRDefault="005E1DDB" w:rsidP="005E1DDB">
            <w:pPr>
              <w:pBdr>
                <w:top w:val="nil"/>
                <w:left w:val="nil"/>
                <w:bottom w:val="nil"/>
                <w:right w:val="nil"/>
                <w:between w:val="nil"/>
              </w:pBdr>
              <w:ind w:hanging="2"/>
              <w:rPr>
                <w:rFonts w:cs="Arial"/>
                <w:color w:val="000000"/>
                <w:sz w:val="18"/>
                <w:szCs w:val="18"/>
              </w:rPr>
            </w:pPr>
            <w:r w:rsidRPr="00480FF4">
              <w:rPr>
                <w:rFonts w:cs="Arial"/>
                <w:color w:val="000000"/>
                <w:sz w:val="18"/>
                <w:szCs w:val="18"/>
              </w:rPr>
              <w:t>Liczba</w:t>
            </w:r>
          </w:p>
        </w:tc>
        <w:tc>
          <w:tcPr>
            <w:tcW w:w="992" w:type="dxa"/>
            <w:tcMar>
              <w:top w:w="100" w:type="dxa"/>
              <w:left w:w="100" w:type="dxa"/>
              <w:bottom w:w="100" w:type="dxa"/>
              <w:right w:w="100" w:type="dxa"/>
            </w:tcMar>
            <w:vAlign w:val="center"/>
          </w:tcPr>
          <w:p w14:paraId="6612C880" w14:textId="1D6F65DA" w:rsidR="005E1DDB" w:rsidRPr="00480FF4" w:rsidRDefault="005E1DDB" w:rsidP="005E1DDB">
            <w:pPr>
              <w:pBdr>
                <w:top w:val="nil"/>
                <w:left w:val="nil"/>
                <w:bottom w:val="nil"/>
                <w:right w:val="nil"/>
                <w:between w:val="nil"/>
              </w:pBdr>
              <w:ind w:hanging="2"/>
              <w:rPr>
                <w:rFonts w:cs="Arial"/>
                <w:color w:val="000000"/>
                <w:sz w:val="18"/>
                <w:szCs w:val="18"/>
              </w:rPr>
            </w:pPr>
            <w:r w:rsidRPr="00480FF4">
              <w:rPr>
                <w:rFonts w:cs="Arial"/>
                <w:color w:val="000000"/>
                <w:sz w:val="18"/>
                <w:szCs w:val="18"/>
              </w:rPr>
              <w:t>0</w:t>
            </w:r>
          </w:p>
        </w:tc>
        <w:tc>
          <w:tcPr>
            <w:tcW w:w="1276" w:type="dxa"/>
            <w:tcMar>
              <w:top w:w="100" w:type="dxa"/>
              <w:left w:w="100" w:type="dxa"/>
              <w:bottom w:w="100" w:type="dxa"/>
              <w:right w:w="100" w:type="dxa"/>
            </w:tcMar>
            <w:vAlign w:val="center"/>
          </w:tcPr>
          <w:p w14:paraId="79A2D367" w14:textId="1E28AF88" w:rsidR="005E1DDB" w:rsidRDefault="005E1DDB" w:rsidP="005E1DDB">
            <w:pPr>
              <w:pBdr>
                <w:top w:val="nil"/>
                <w:left w:val="nil"/>
                <w:bottom w:val="nil"/>
                <w:right w:val="nil"/>
                <w:between w:val="nil"/>
              </w:pBdr>
              <w:ind w:hanging="2"/>
              <w:rPr>
                <w:rFonts w:cs="Arial"/>
                <w:color w:val="000000"/>
                <w:sz w:val="18"/>
                <w:szCs w:val="18"/>
              </w:rPr>
            </w:pPr>
            <w:r>
              <w:rPr>
                <w:rFonts w:cs="Arial"/>
                <w:color w:val="000000"/>
                <w:sz w:val="18"/>
                <w:szCs w:val="18"/>
              </w:rPr>
              <w:t>800</w:t>
            </w:r>
          </w:p>
        </w:tc>
        <w:tc>
          <w:tcPr>
            <w:tcW w:w="1541" w:type="dxa"/>
            <w:tcMar>
              <w:top w:w="100" w:type="dxa"/>
              <w:left w:w="100" w:type="dxa"/>
              <w:bottom w:w="100" w:type="dxa"/>
              <w:right w:w="100" w:type="dxa"/>
            </w:tcMar>
            <w:vAlign w:val="center"/>
          </w:tcPr>
          <w:p w14:paraId="76950EC0" w14:textId="705FD452" w:rsidR="005E1DDB" w:rsidRPr="00480FF4" w:rsidRDefault="005E1DDB" w:rsidP="005E1DDB">
            <w:pPr>
              <w:pBdr>
                <w:top w:val="nil"/>
                <w:left w:val="nil"/>
                <w:bottom w:val="nil"/>
                <w:right w:val="nil"/>
                <w:between w:val="nil"/>
              </w:pBdr>
              <w:ind w:hanging="2"/>
              <w:rPr>
                <w:rFonts w:cs="Arial"/>
                <w:color w:val="000000"/>
                <w:sz w:val="18"/>
                <w:szCs w:val="18"/>
              </w:rPr>
            </w:pPr>
            <w:r w:rsidRPr="00480FF4">
              <w:rPr>
                <w:rFonts w:cs="Arial"/>
                <w:color w:val="000000"/>
                <w:sz w:val="18"/>
                <w:szCs w:val="18"/>
              </w:rPr>
              <w:t>Dane RCPS</w:t>
            </w:r>
          </w:p>
        </w:tc>
      </w:tr>
    </w:tbl>
    <w:p w14:paraId="08B3D5F6" w14:textId="6AC0DDB4" w:rsidR="006747DF" w:rsidRDefault="006747DF" w:rsidP="006747DF">
      <w:pPr>
        <w:spacing w:after="0" w:line="360" w:lineRule="auto"/>
        <w:jc w:val="both"/>
        <w:rPr>
          <w:rFonts w:cs="Arial"/>
          <w:szCs w:val="22"/>
        </w:rPr>
      </w:pPr>
    </w:p>
    <w:p w14:paraId="3549FC65" w14:textId="7FC7CFBB" w:rsidR="00472E2E" w:rsidRPr="00472E2E" w:rsidRDefault="00D87C66" w:rsidP="00896BC2">
      <w:pPr>
        <w:spacing w:after="0" w:line="360" w:lineRule="auto"/>
        <w:jc w:val="both"/>
        <w:rPr>
          <w:rFonts w:cs="Arial"/>
          <w:szCs w:val="22"/>
        </w:rPr>
      </w:pPr>
      <w:r w:rsidRPr="00472E2E">
        <w:rPr>
          <w:rFonts w:cs="Arial"/>
          <w:b/>
          <w:bCs/>
          <w:szCs w:val="22"/>
        </w:rPr>
        <w:t>Kierunek działania 1.</w:t>
      </w:r>
      <w:r w:rsidR="00933A0C">
        <w:rPr>
          <w:rFonts w:cs="Arial"/>
          <w:b/>
          <w:bCs/>
          <w:szCs w:val="22"/>
        </w:rPr>
        <w:t>2</w:t>
      </w:r>
      <w:r w:rsidRPr="00472E2E">
        <w:rPr>
          <w:rFonts w:cs="Arial"/>
          <w:b/>
          <w:bCs/>
          <w:szCs w:val="22"/>
        </w:rPr>
        <w:t>.</w:t>
      </w:r>
      <w:r w:rsidRPr="00472E2E">
        <w:rPr>
          <w:rFonts w:cs="Arial"/>
          <w:szCs w:val="22"/>
        </w:rPr>
        <w:t xml:space="preserve"> </w:t>
      </w:r>
      <w:r w:rsidR="00472E2E" w:rsidRPr="00472E2E">
        <w:rPr>
          <w:rFonts w:cs="Arial"/>
          <w:szCs w:val="22"/>
        </w:rPr>
        <w:t xml:space="preserve">Zmiana postrzegania przez społeczeństwo problemu przemocy </w:t>
      </w:r>
      <w:r w:rsidR="00933A0C">
        <w:rPr>
          <w:rFonts w:cs="Arial"/>
          <w:szCs w:val="22"/>
        </w:rPr>
        <w:br/>
      </w:r>
      <w:r w:rsidR="00472E2E" w:rsidRPr="00472E2E">
        <w:rPr>
          <w:rFonts w:cs="Arial"/>
          <w:szCs w:val="22"/>
        </w:rPr>
        <w:t>w rodzinie</w:t>
      </w:r>
    </w:p>
    <w:p w14:paraId="1E20D72A" w14:textId="530300FE" w:rsidR="006747DF" w:rsidRPr="006747DF" w:rsidRDefault="006747DF" w:rsidP="00896BC2">
      <w:pPr>
        <w:spacing w:after="0" w:line="360" w:lineRule="auto"/>
        <w:jc w:val="both"/>
        <w:rPr>
          <w:rFonts w:cs="Arial"/>
          <w:b/>
          <w:bCs/>
          <w:szCs w:val="22"/>
        </w:rPr>
      </w:pPr>
      <w:r w:rsidRPr="006747DF">
        <w:rPr>
          <w:rFonts w:cs="Arial"/>
          <w:b/>
          <w:bCs/>
          <w:szCs w:val="22"/>
        </w:rPr>
        <w:t>Działania:</w:t>
      </w:r>
    </w:p>
    <w:p w14:paraId="787E2EBC" w14:textId="174A72BF" w:rsidR="00C7646B" w:rsidRPr="00C7646B" w:rsidRDefault="00C7646B" w:rsidP="00896BC2">
      <w:pPr>
        <w:spacing w:after="0" w:line="360" w:lineRule="auto"/>
        <w:jc w:val="both"/>
        <w:rPr>
          <w:rFonts w:cs="Arial"/>
          <w:szCs w:val="22"/>
        </w:rPr>
      </w:pPr>
      <w:r w:rsidRPr="00C7646B">
        <w:rPr>
          <w:rFonts w:cs="Arial"/>
          <w:szCs w:val="22"/>
        </w:rPr>
        <w:t>Prowadzenie regionalnych kampanii społecznych</w:t>
      </w:r>
    </w:p>
    <w:p w14:paraId="4D8C6D97" w14:textId="0D391207" w:rsidR="00C7646B" w:rsidRPr="00C7646B" w:rsidRDefault="00C7646B" w:rsidP="00896BC2">
      <w:pPr>
        <w:spacing w:after="0" w:line="360" w:lineRule="auto"/>
        <w:jc w:val="both"/>
        <w:rPr>
          <w:rFonts w:cs="Arial"/>
          <w:szCs w:val="22"/>
        </w:rPr>
      </w:pPr>
      <w:r w:rsidRPr="00C7646B">
        <w:rPr>
          <w:rFonts w:cs="Arial"/>
          <w:szCs w:val="22"/>
        </w:rPr>
        <w:t xml:space="preserve">Prowadzenie </w:t>
      </w:r>
      <w:r>
        <w:rPr>
          <w:rFonts w:cs="Arial"/>
          <w:szCs w:val="22"/>
        </w:rPr>
        <w:t xml:space="preserve">regionalnych </w:t>
      </w:r>
      <w:r w:rsidRPr="00C7646B">
        <w:rPr>
          <w:rFonts w:cs="Arial"/>
          <w:szCs w:val="22"/>
        </w:rPr>
        <w:t>działań informacyjnych i edukacyjnych</w:t>
      </w:r>
    </w:p>
    <w:p w14:paraId="710B7124" w14:textId="6BFAE700" w:rsidR="00C7646B" w:rsidRPr="00C7646B" w:rsidRDefault="00C7646B" w:rsidP="00896BC2">
      <w:pPr>
        <w:spacing w:after="0" w:line="360" w:lineRule="auto"/>
        <w:jc w:val="both"/>
        <w:rPr>
          <w:rFonts w:cs="Arial"/>
          <w:szCs w:val="22"/>
        </w:rPr>
      </w:pPr>
      <w:r w:rsidRPr="00C7646B">
        <w:rPr>
          <w:rFonts w:cs="Arial"/>
          <w:b/>
          <w:bCs/>
          <w:szCs w:val="22"/>
        </w:rPr>
        <w:t>Realizator zadania</w:t>
      </w:r>
      <w:r w:rsidRPr="00C7646B">
        <w:rPr>
          <w:rFonts w:cs="Arial"/>
          <w:szCs w:val="22"/>
        </w:rPr>
        <w:t xml:space="preserve">: samorząd województwa we współpracy z </w:t>
      </w:r>
      <w:r w:rsidR="00DB265C">
        <w:rPr>
          <w:rFonts w:cs="Arial"/>
          <w:szCs w:val="22"/>
        </w:rPr>
        <w:t>jednostk</w:t>
      </w:r>
      <w:r w:rsidR="00083051">
        <w:rPr>
          <w:rFonts w:cs="Arial"/>
          <w:szCs w:val="22"/>
        </w:rPr>
        <w:t>ami</w:t>
      </w:r>
      <w:r w:rsidR="00DB265C">
        <w:rPr>
          <w:rFonts w:cs="Arial"/>
          <w:szCs w:val="22"/>
        </w:rPr>
        <w:t xml:space="preserve"> samorządu terytorialnego, </w:t>
      </w:r>
      <w:r w:rsidRPr="00C7646B">
        <w:rPr>
          <w:rFonts w:cs="Arial"/>
          <w:szCs w:val="22"/>
        </w:rPr>
        <w:t>mediami i organizacjami pozarządowym</w:t>
      </w:r>
      <w:r w:rsidR="00083051">
        <w:rPr>
          <w:rFonts w:cs="Arial"/>
          <w:szCs w:val="22"/>
        </w:rPr>
        <w:t>i</w:t>
      </w:r>
    </w:p>
    <w:p w14:paraId="18CFD354" w14:textId="204D5EFA" w:rsidR="00FA12F9" w:rsidRPr="00C7646B" w:rsidRDefault="00FA12F9" w:rsidP="00896BC2">
      <w:pPr>
        <w:spacing w:after="0" w:line="360" w:lineRule="auto"/>
        <w:jc w:val="both"/>
        <w:rPr>
          <w:rFonts w:cs="Arial"/>
          <w:szCs w:val="22"/>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3969"/>
        <w:gridCol w:w="1560"/>
        <w:gridCol w:w="992"/>
        <w:gridCol w:w="1276"/>
        <w:gridCol w:w="1541"/>
      </w:tblGrid>
      <w:tr w:rsidR="005E1DDB" w:rsidRPr="00B64432" w14:paraId="58168B6B" w14:textId="77777777" w:rsidTr="005C713C">
        <w:trPr>
          <w:trHeight w:val="212"/>
        </w:trPr>
        <w:tc>
          <w:tcPr>
            <w:tcW w:w="3969" w:type="dxa"/>
            <w:shd w:val="clear" w:color="auto" w:fill="D9D9D9" w:themeFill="background1" w:themeFillShade="D9"/>
            <w:tcMar>
              <w:top w:w="100" w:type="dxa"/>
              <w:left w:w="100" w:type="dxa"/>
              <w:bottom w:w="100" w:type="dxa"/>
              <w:right w:w="100" w:type="dxa"/>
            </w:tcMar>
          </w:tcPr>
          <w:p w14:paraId="3DE368F8"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Wskaźnik</w:t>
            </w:r>
          </w:p>
        </w:tc>
        <w:tc>
          <w:tcPr>
            <w:tcW w:w="1560" w:type="dxa"/>
            <w:shd w:val="clear" w:color="auto" w:fill="D9D9D9" w:themeFill="background1" w:themeFillShade="D9"/>
            <w:tcMar>
              <w:top w:w="100" w:type="dxa"/>
              <w:left w:w="100" w:type="dxa"/>
              <w:bottom w:w="100" w:type="dxa"/>
              <w:right w:w="100" w:type="dxa"/>
            </w:tcMar>
            <w:vAlign w:val="center"/>
          </w:tcPr>
          <w:p w14:paraId="583EB65A"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78E686BD"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3ECBFE04"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32DCB4F3"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Źródło zasilenia wskaźnika</w:t>
            </w:r>
          </w:p>
        </w:tc>
      </w:tr>
      <w:tr w:rsidR="005E1DDB" w:rsidRPr="00480FF4" w14:paraId="50C4F86C" w14:textId="77777777" w:rsidTr="001448AE">
        <w:trPr>
          <w:trHeight w:val="492"/>
        </w:trPr>
        <w:tc>
          <w:tcPr>
            <w:tcW w:w="3969" w:type="dxa"/>
            <w:tcMar>
              <w:top w:w="100" w:type="dxa"/>
              <w:left w:w="100" w:type="dxa"/>
              <w:bottom w:w="100" w:type="dxa"/>
              <w:right w:w="100" w:type="dxa"/>
            </w:tcMar>
          </w:tcPr>
          <w:p w14:paraId="73EF6A19" w14:textId="0537F0C8" w:rsidR="005E1DDB" w:rsidRPr="005E1DDB" w:rsidRDefault="001448AE" w:rsidP="005C713C">
            <w:pPr>
              <w:ind w:hanging="2"/>
              <w:rPr>
                <w:rFonts w:cs="Arial"/>
                <w:szCs w:val="22"/>
              </w:rPr>
            </w:pPr>
            <w:r w:rsidRPr="001448AE">
              <w:rPr>
                <w:rFonts w:cs="Arial"/>
                <w:sz w:val="18"/>
                <w:szCs w:val="18"/>
              </w:rPr>
              <w:t>L</w:t>
            </w:r>
            <w:r w:rsidR="005E1DDB" w:rsidRPr="001448AE">
              <w:rPr>
                <w:rFonts w:cs="Arial"/>
                <w:sz w:val="18"/>
                <w:szCs w:val="18"/>
              </w:rPr>
              <w:t>iczba regionalnych kampanii społecznych oraz zrealizowanych programów informacyjnych i działań edukacyjnych</w:t>
            </w:r>
          </w:p>
        </w:tc>
        <w:tc>
          <w:tcPr>
            <w:tcW w:w="1560" w:type="dxa"/>
            <w:tcMar>
              <w:top w:w="100" w:type="dxa"/>
              <w:left w:w="100" w:type="dxa"/>
              <w:bottom w:w="100" w:type="dxa"/>
              <w:right w:w="100" w:type="dxa"/>
            </w:tcMar>
            <w:vAlign w:val="center"/>
          </w:tcPr>
          <w:p w14:paraId="42C6464E" w14:textId="77777777" w:rsidR="005E1DDB" w:rsidRPr="00480FF4" w:rsidRDefault="005E1DDB" w:rsidP="005C713C">
            <w:pPr>
              <w:pBdr>
                <w:top w:val="nil"/>
                <w:left w:val="nil"/>
                <w:bottom w:val="nil"/>
                <w:right w:val="nil"/>
                <w:between w:val="nil"/>
              </w:pBdr>
              <w:ind w:hanging="2"/>
              <w:rPr>
                <w:rFonts w:cs="Arial"/>
                <w:color w:val="000000"/>
                <w:sz w:val="18"/>
                <w:szCs w:val="18"/>
              </w:rPr>
            </w:pPr>
            <w:r w:rsidRPr="00480FF4">
              <w:rPr>
                <w:rFonts w:cs="Arial"/>
                <w:color w:val="000000"/>
                <w:sz w:val="18"/>
                <w:szCs w:val="18"/>
              </w:rPr>
              <w:t>Liczba</w:t>
            </w:r>
          </w:p>
        </w:tc>
        <w:tc>
          <w:tcPr>
            <w:tcW w:w="992" w:type="dxa"/>
            <w:tcMar>
              <w:top w:w="100" w:type="dxa"/>
              <w:left w:w="100" w:type="dxa"/>
              <w:bottom w:w="100" w:type="dxa"/>
              <w:right w:w="100" w:type="dxa"/>
            </w:tcMar>
            <w:vAlign w:val="center"/>
          </w:tcPr>
          <w:p w14:paraId="4B83F6AD" w14:textId="77777777" w:rsidR="005E1DDB" w:rsidRPr="00480FF4" w:rsidRDefault="005E1DDB" w:rsidP="005C713C">
            <w:pPr>
              <w:pBdr>
                <w:top w:val="nil"/>
                <w:left w:val="nil"/>
                <w:bottom w:val="nil"/>
                <w:right w:val="nil"/>
                <w:between w:val="nil"/>
              </w:pBdr>
              <w:ind w:hanging="2"/>
              <w:rPr>
                <w:rFonts w:cs="Arial"/>
                <w:color w:val="000000"/>
                <w:sz w:val="18"/>
                <w:szCs w:val="18"/>
              </w:rPr>
            </w:pPr>
            <w:r w:rsidRPr="00480FF4">
              <w:rPr>
                <w:rFonts w:cs="Arial"/>
                <w:color w:val="000000"/>
                <w:sz w:val="18"/>
                <w:szCs w:val="18"/>
              </w:rPr>
              <w:t>0</w:t>
            </w:r>
          </w:p>
        </w:tc>
        <w:tc>
          <w:tcPr>
            <w:tcW w:w="1276" w:type="dxa"/>
            <w:tcMar>
              <w:top w:w="100" w:type="dxa"/>
              <w:left w:w="100" w:type="dxa"/>
              <w:bottom w:w="100" w:type="dxa"/>
              <w:right w:w="100" w:type="dxa"/>
            </w:tcMar>
            <w:vAlign w:val="center"/>
          </w:tcPr>
          <w:p w14:paraId="209B2A9C" w14:textId="6F6044D0" w:rsidR="005E1DDB" w:rsidRPr="00480FF4" w:rsidRDefault="005F1687" w:rsidP="005C713C">
            <w:pPr>
              <w:pBdr>
                <w:top w:val="nil"/>
                <w:left w:val="nil"/>
                <w:bottom w:val="nil"/>
                <w:right w:val="nil"/>
                <w:between w:val="nil"/>
              </w:pBdr>
              <w:ind w:hanging="2"/>
              <w:rPr>
                <w:rFonts w:cs="Arial"/>
                <w:color w:val="000000"/>
                <w:sz w:val="18"/>
                <w:szCs w:val="18"/>
              </w:rPr>
            </w:pPr>
            <w:r>
              <w:rPr>
                <w:rFonts w:cs="Arial"/>
                <w:color w:val="000000"/>
                <w:sz w:val="18"/>
                <w:szCs w:val="18"/>
              </w:rPr>
              <w:t>1</w:t>
            </w:r>
            <w:r w:rsidR="005E1DDB">
              <w:rPr>
                <w:rFonts w:cs="Arial"/>
                <w:color w:val="000000"/>
                <w:sz w:val="18"/>
                <w:szCs w:val="18"/>
              </w:rPr>
              <w:t>0</w:t>
            </w:r>
          </w:p>
        </w:tc>
        <w:tc>
          <w:tcPr>
            <w:tcW w:w="1541" w:type="dxa"/>
            <w:tcMar>
              <w:top w:w="100" w:type="dxa"/>
              <w:left w:w="100" w:type="dxa"/>
              <w:bottom w:w="100" w:type="dxa"/>
              <w:right w:w="100" w:type="dxa"/>
            </w:tcMar>
            <w:vAlign w:val="center"/>
          </w:tcPr>
          <w:p w14:paraId="7BBE5B64" w14:textId="77777777" w:rsidR="005E1DDB" w:rsidRPr="00480FF4" w:rsidRDefault="005E1DDB" w:rsidP="005C713C">
            <w:pPr>
              <w:pBdr>
                <w:top w:val="nil"/>
                <w:left w:val="nil"/>
                <w:bottom w:val="nil"/>
                <w:right w:val="nil"/>
                <w:between w:val="nil"/>
              </w:pBdr>
              <w:ind w:hanging="2"/>
              <w:rPr>
                <w:rFonts w:cs="Arial"/>
                <w:color w:val="000000"/>
                <w:sz w:val="18"/>
                <w:szCs w:val="18"/>
              </w:rPr>
            </w:pPr>
            <w:r w:rsidRPr="00480FF4">
              <w:rPr>
                <w:rFonts w:cs="Arial"/>
                <w:color w:val="000000"/>
                <w:sz w:val="18"/>
                <w:szCs w:val="18"/>
              </w:rPr>
              <w:t>Dane RCPS</w:t>
            </w:r>
          </w:p>
        </w:tc>
      </w:tr>
    </w:tbl>
    <w:p w14:paraId="3A757003" w14:textId="2F792535" w:rsidR="00C7646B" w:rsidRDefault="00C7646B" w:rsidP="00896BC2">
      <w:pPr>
        <w:spacing w:after="0" w:line="360" w:lineRule="auto"/>
        <w:jc w:val="both"/>
      </w:pPr>
    </w:p>
    <w:p w14:paraId="559527DC" w14:textId="77777777" w:rsidR="00933A0C" w:rsidRDefault="00933A0C" w:rsidP="00896BC2">
      <w:pPr>
        <w:spacing w:after="0" w:line="360" w:lineRule="auto"/>
        <w:jc w:val="both"/>
      </w:pPr>
    </w:p>
    <w:p w14:paraId="09CC38DE" w14:textId="3715C251" w:rsidR="00B23D66" w:rsidRDefault="00FA12F9" w:rsidP="00B23D66">
      <w:pPr>
        <w:spacing w:after="0" w:line="360" w:lineRule="auto"/>
        <w:jc w:val="both"/>
        <w:rPr>
          <w:rFonts w:cs="Arial"/>
          <w:szCs w:val="22"/>
        </w:rPr>
      </w:pPr>
      <w:r w:rsidRPr="00B23D66">
        <w:rPr>
          <w:rFonts w:cs="Arial"/>
          <w:b/>
          <w:bCs/>
          <w:szCs w:val="22"/>
        </w:rPr>
        <w:t>Kierun</w:t>
      </w:r>
      <w:r w:rsidR="00B23D66" w:rsidRPr="00B23D66">
        <w:rPr>
          <w:rFonts w:cs="Arial"/>
          <w:b/>
          <w:bCs/>
          <w:szCs w:val="22"/>
        </w:rPr>
        <w:t>ek</w:t>
      </w:r>
      <w:r w:rsidRPr="00B23D66">
        <w:rPr>
          <w:rFonts w:cs="Arial"/>
          <w:b/>
          <w:bCs/>
          <w:szCs w:val="22"/>
        </w:rPr>
        <w:t xml:space="preserve"> działa</w:t>
      </w:r>
      <w:r w:rsidR="00B23D66" w:rsidRPr="00B23D66">
        <w:rPr>
          <w:rFonts w:cs="Arial"/>
          <w:b/>
          <w:bCs/>
          <w:szCs w:val="22"/>
        </w:rPr>
        <w:t>nia</w:t>
      </w:r>
      <w:r w:rsidR="00B23D66">
        <w:rPr>
          <w:rFonts w:cs="Arial"/>
          <w:b/>
          <w:bCs/>
          <w:szCs w:val="22"/>
        </w:rPr>
        <w:t xml:space="preserve"> 1.3: </w:t>
      </w:r>
      <w:r w:rsidRPr="00B23D66">
        <w:rPr>
          <w:rFonts w:cs="Arial"/>
          <w:szCs w:val="22"/>
        </w:rPr>
        <w:t xml:space="preserve">Realizacja programów przeciwdziałania przemocy w rodzinie </w:t>
      </w:r>
    </w:p>
    <w:p w14:paraId="572DC61C" w14:textId="77777777" w:rsidR="00B23D66" w:rsidRPr="00B23D66" w:rsidRDefault="00B23D66" w:rsidP="00B23D66">
      <w:pPr>
        <w:spacing w:after="0" w:line="360" w:lineRule="auto"/>
        <w:jc w:val="both"/>
        <w:rPr>
          <w:rFonts w:cs="Arial"/>
          <w:b/>
          <w:bCs/>
          <w:szCs w:val="22"/>
        </w:rPr>
      </w:pPr>
      <w:r w:rsidRPr="00B23D66">
        <w:rPr>
          <w:rFonts w:cs="Arial"/>
          <w:b/>
          <w:bCs/>
          <w:szCs w:val="22"/>
        </w:rPr>
        <w:t>D</w:t>
      </w:r>
      <w:r w:rsidR="00FA12F9" w:rsidRPr="00B23D66">
        <w:rPr>
          <w:rFonts w:cs="Arial"/>
          <w:b/>
          <w:bCs/>
          <w:szCs w:val="22"/>
        </w:rPr>
        <w:t>ziała</w:t>
      </w:r>
      <w:r w:rsidRPr="00B23D66">
        <w:rPr>
          <w:rFonts w:cs="Arial"/>
          <w:b/>
          <w:bCs/>
          <w:szCs w:val="22"/>
        </w:rPr>
        <w:t>nia:</w:t>
      </w:r>
    </w:p>
    <w:p w14:paraId="76ED1D5C" w14:textId="77777777" w:rsidR="00B23D66" w:rsidRDefault="00FA12F9" w:rsidP="00B23D66">
      <w:pPr>
        <w:spacing w:after="0" w:line="360" w:lineRule="auto"/>
        <w:jc w:val="both"/>
        <w:rPr>
          <w:rFonts w:cs="Arial"/>
          <w:szCs w:val="22"/>
        </w:rPr>
      </w:pPr>
      <w:r w:rsidRPr="00B23D66">
        <w:rPr>
          <w:rFonts w:cs="Arial"/>
          <w:szCs w:val="22"/>
        </w:rPr>
        <w:t xml:space="preserve">Opracowanie i realizacja wojewódzkiego programu przeciwdziałania przemocy w rodzinie </w:t>
      </w:r>
    </w:p>
    <w:p w14:paraId="00056D65" w14:textId="77777777" w:rsidR="00B23D66" w:rsidRDefault="00FA12F9" w:rsidP="00B23D66">
      <w:pPr>
        <w:spacing w:after="0" w:line="360" w:lineRule="auto"/>
        <w:jc w:val="both"/>
        <w:rPr>
          <w:rFonts w:cs="Arial"/>
          <w:szCs w:val="22"/>
        </w:rPr>
      </w:pPr>
      <w:r w:rsidRPr="00B23D66">
        <w:rPr>
          <w:rFonts w:cs="Arial"/>
          <w:b/>
          <w:bCs/>
          <w:szCs w:val="22"/>
        </w:rPr>
        <w:t>Realizator zadania</w:t>
      </w:r>
      <w:r w:rsidRPr="00B23D66">
        <w:rPr>
          <w:rFonts w:cs="Arial"/>
          <w:szCs w:val="22"/>
        </w:rPr>
        <w:t>: samorząd województwa</w:t>
      </w:r>
    </w:p>
    <w:p w14:paraId="1BAA8BF3" w14:textId="7EAFDF38" w:rsidR="00F14967" w:rsidRDefault="00F14967" w:rsidP="00B23D66">
      <w:pPr>
        <w:spacing w:after="0" w:line="360" w:lineRule="auto"/>
        <w:jc w:val="both"/>
        <w:rPr>
          <w:rFonts w:cs="Arial"/>
          <w:b/>
          <w:bCs/>
          <w:szCs w:val="22"/>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3969"/>
        <w:gridCol w:w="1560"/>
        <w:gridCol w:w="992"/>
        <w:gridCol w:w="1276"/>
        <w:gridCol w:w="1541"/>
      </w:tblGrid>
      <w:tr w:rsidR="005E1DDB" w:rsidRPr="00B64432" w14:paraId="6B8840AC" w14:textId="77777777" w:rsidTr="005C713C">
        <w:trPr>
          <w:trHeight w:val="212"/>
        </w:trPr>
        <w:tc>
          <w:tcPr>
            <w:tcW w:w="3969" w:type="dxa"/>
            <w:shd w:val="clear" w:color="auto" w:fill="D9D9D9" w:themeFill="background1" w:themeFillShade="D9"/>
            <w:tcMar>
              <w:top w:w="100" w:type="dxa"/>
              <w:left w:w="100" w:type="dxa"/>
              <w:bottom w:w="100" w:type="dxa"/>
              <w:right w:w="100" w:type="dxa"/>
            </w:tcMar>
          </w:tcPr>
          <w:p w14:paraId="5034C3A9"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Wskaźnik</w:t>
            </w:r>
          </w:p>
        </w:tc>
        <w:tc>
          <w:tcPr>
            <w:tcW w:w="1560" w:type="dxa"/>
            <w:shd w:val="clear" w:color="auto" w:fill="D9D9D9" w:themeFill="background1" w:themeFillShade="D9"/>
            <w:tcMar>
              <w:top w:w="100" w:type="dxa"/>
              <w:left w:w="100" w:type="dxa"/>
              <w:bottom w:w="100" w:type="dxa"/>
              <w:right w:w="100" w:type="dxa"/>
            </w:tcMar>
            <w:vAlign w:val="center"/>
          </w:tcPr>
          <w:p w14:paraId="1342FC85"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0BDE30CB"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6602913E"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0B8AEBE4" w14:textId="77777777" w:rsidR="005E1DDB" w:rsidRPr="00B64432" w:rsidRDefault="005E1DDB" w:rsidP="005C713C">
            <w:pPr>
              <w:pBdr>
                <w:top w:val="nil"/>
                <w:left w:val="nil"/>
                <w:bottom w:val="nil"/>
                <w:right w:val="nil"/>
                <w:between w:val="nil"/>
              </w:pBdr>
              <w:ind w:hanging="2"/>
              <w:rPr>
                <w:rFonts w:cs="Arial"/>
                <w:sz w:val="18"/>
                <w:szCs w:val="18"/>
              </w:rPr>
            </w:pPr>
            <w:r w:rsidRPr="00B64432">
              <w:rPr>
                <w:rFonts w:cs="Arial"/>
                <w:b/>
                <w:sz w:val="18"/>
                <w:szCs w:val="18"/>
              </w:rPr>
              <w:t>Źródło zasilenia wskaźnika</w:t>
            </w:r>
          </w:p>
        </w:tc>
      </w:tr>
      <w:tr w:rsidR="005E1DDB" w:rsidRPr="00480FF4" w14:paraId="6549D71D" w14:textId="77777777" w:rsidTr="006353D4">
        <w:trPr>
          <w:trHeight w:val="803"/>
        </w:trPr>
        <w:tc>
          <w:tcPr>
            <w:tcW w:w="3969" w:type="dxa"/>
            <w:tcMar>
              <w:top w:w="100" w:type="dxa"/>
              <w:left w:w="100" w:type="dxa"/>
              <w:bottom w:w="100" w:type="dxa"/>
              <w:right w:w="100" w:type="dxa"/>
            </w:tcMar>
          </w:tcPr>
          <w:p w14:paraId="65260530" w14:textId="25F590DB" w:rsidR="005E1DDB" w:rsidRPr="005E1DDB" w:rsidRDefault="005E1DDB" w:rsidP="005C713C">
            <w:pPr>
              <w:ind w:hanging="2"/>
              <w:rPr>
                <w:rFonts w:cs="Arial"/>
                <w:szCs w:val="22"/>
              </w:rPr>
            </w:pPr>
            <w:r w:rsidRPr="001448AE">
              <w:rPr>
                <w:rFonts w:cs="Arial"/>
                <w:sz w:val="18"/>
                <w:szCs w:val="18"/>
              </w:rPr>
              <w:t>Liczba opracowanych i realizowanych wojewódzkich programów przeciwdziałania przemocy w rodzinie</w:t>
            </w:r>
          </w:p>
        </w:tc>
        <w:tc>
          <w:tcPr>
            <w:tcW w:w="1560" w:type="dxa"/>
            <w:tcMar>
              <w:top w:w="100" w:type="dxa"/>
              <w:left w:w="100" w:type="dxa"/>
              <w:bottom w:w="100" w:type="dxa"/>
              <w:right w:w="100" w:type="dxa"/>
            </w:tcMar>
            <w:vAlign w:val="center"/>
          </w:tcPr>
          <w:p w14:paraId="7EA1E244" w14:textId="77777777" w:rsidR="005E1DDB" w:rsidRPr="00480FF4" w:rsidRDefault="005E1DDB" w:rsidP="005C713C">
            <w:pPr>
              <w:pBdr>
                <w:top w:val="nil"/>
                <w:left w:val="nil"/>
                <w:bottom w:val="nil"/>
                <w:right w:val="nil"/>
                <w:between w:val="nil"/>
              </w:pBdr>
              <w:ind w:hanging="2"/>
              <w:rPr>
                <w:rFonts w:cs="Arial"/>
                <w:color w:val="000000"/>
                <w:sz w:val="18"/>
                <w:szCs w:val="18"/>
              </w:rPr>
            </w:pPr>
            <w:r w:rsidRPr="00480FF4">
              <w:rPr>
                <w:rFonts w:cs="Arial"/>
                <w:color w:val="000000"/>
                <w:sz w:val="18"/>
                <w:szCs w:val="18"/>
              </w:rPr>
              <w:t>Liczba</w:t>
            </w:r>
          </w:p>
        </w:tc>
        <w:tc>
          <w:tcPr>
            <w:tcW w:w="992" w:type="dxa"/>
            <w:tcMar>
              <w:top w:w="100" w:type="dxa"/>
              <w:left w:w="100" w:type="dxa"/>
              <w:bottom w:w="100" w:type="dxa"/>
              <w:right w:w="100" w:type="dxa"/>
            </w:tcMar>
            <w:vAlign w:val="center"/>
          </w:tcPr>
          <w:p w14:paraId="2372571F" w14:textId="77777777" w:rsidR="005E1DDB" w:rsidRPr="00480FF4" w:rsidRDefault="005E1DDB" w:rsidP="005C713C">
            <w:pPr>
              <w:pBdr>
                <w:top w:val="nil"/>
                <w:left w:val="nil"/>
                <w:bottom w:val="nil"/>
                <w:right w:val="nil"/>
                <w:between w:val="nil"/>
              </w:pBdr>
              <w:ind w:hanging="2"/>
              <w:rPr>
                <w:rFonts w:cs="Arial"/>
                <w:color w:val="000000"/>
                <w:sz w:val="18"/>
                <w:szCs w:val="18"/>
              </w:rPr>
            </w:pPr>
            <w:r w:rsidRPr="00480FF4">
              <w:rPr>
                <w:rFonts w:cs="Arial"/>
                <w:color w:val="000000"/>
                <w:sz w:val="18"/>
                <w:szCs w:val="18"/>
              </w:rPr>
              <w:t>0</w:t>
            </w:r>
          </w:p>
        </w:tc>
        <w:tc>
          <w:tcPr>
            <w:tcW w:w="1276" w:type="dxa"/>
            <w:tcMar>
              <w:top w:w="100" w:type="dxa"/>
              <w:left w:w="100" w:type="dxa"/>
              <w:bottom w:w="100" w:type="dxa"/>
              <w:right w:w="100" w:type="dxa"/>
            </w:tcMar>
            <w:vAlign w:val="center"/>
          </w:tcPr>
          <w:p w14:paraId="74850305" w14:textId="74D9D108" w:rsidR="005E1DDB" w:rsidRPr="00480FF4" w:rsidRDefault="005E1DDB" w:rsidP="005C713C">
            <w:pPr>
              <w:pBdr>
                <w:top w:val="nil"/>
                <w:left w:val="nil"/>
                <w:bottom w:val="nil"/>
                <w:right w:val="nil"/>
                <w:between w:val="nil"/>
              </w:pBdr>
              <w:ind w:hanging="2"/>
              <w:rPr>
                <w:rFonts w:cs="Arial"/>
                <w:color w:val="000000"/>
                <w:sz w:val="18"/>
                <w:szCs w:val="18"/>
              </w:rPr>
            </w:pPr>
            <w:r>
              <w:rPr>
                <w:rFonts w:cs="Arial"/>
                <w:color w:val="000000"/>
                <w:sz w:val="18"/>
                <w:szCs w:val="18"/>
              </w:rPr>
              <w:t>1</w:t>
            </w:r>
          </w:p>
        </w:tc>
        <w:tc>
          <w:tcPr>
            <w:tcW w:w="1541" w:type="dxa"/>
            <w:tcMar>
              <w:top w:w="100" w:type="dxa"/>
              <w:left w:w="100" w:type="dxa"/>
              <w:bottom w:w="100" w:type="dxa"/>
              <w:right w:w="100" w:type="dxa"/>
            </w:tcMar>
            <w:vAlign w:val="center"/>
          </w:tcPr>
          <w:p w14:paraId="2DD1D0F3" w14:textId="77777777" w:rsidR="005E1DDB" w:rsidRPr="00480FF4" w:rsidRDefault="005E1DDB" w:rsidP="005C713C">
            <w:pPr>
              <w:pBdr>
                <w:top w:val="nil"/>
                <w:left w:val="nil"/>
                <w:bottom w:val="nil"/>
                <w:right w:val="nil"/>
                <w:between w:val="nil"/>
              </w:pBdr>
              <w:ind w:hanging="2"/>
              <w:rPr>
                <w:rFonts w:cs="Arial"/>
                <w:color w:val="000000"/>
                <w:sz w:val="18"/>
                <w:szCs w:val="18"/>
              </w:rPr>
            </w:pPr>
            <w:r w:rsidRPr="00480FF4">
              <w:rPr>
                <w:rFonts w:cs="Arial"/>
                <w:color w:val="000000"/>
                <w:sz w:val="18"/>
                <w:szCs w:val="18"/>
              </w:rPr>
              <w:t>Dane RCPS</w:t>
            </w:r>
          </w:p>
        </w:tc>
      </w:tr>
    </w:tbl>
    <w:p w14:paraId="3C135B2F" w14:textId="4D9DED05" w:rsidR="005E1DDB" w:rsidRDefault="005E1DDB" w:rsidP="00B23D66">
      <w:pPr>
        <w:spacing w:after="0" w:line="360" w:lineRule="auto"/>
        <w:jc w:val="both"/>
        <w:rPr>
          <w:rFonts w:cs="Arial"/>
          <w:b/>
          <w:bCs/>
          <w:szCs w:val="22"/>
        </w:rPr>
      </w:pPr>
    </w:p>
    <w:p w14:paraId="3E9AB594" w14:textId="77777777" w:rsidR="005E1DDB" w:rsidRPr="008F3325" w:rsidRDefault="005E1DDB" w:rsidP="00B23D66">
      <w:pPr>
        <w:spacing w:after="0" w:line="360" w:lineRule="auto"/>
        <w:jc w:val="both"/>
        <w:rPr>
          <w:rFonts w:cs="Arial"/>
          <w:b/>
          <w:bCs/>
          <w:szCs w:val="22"/>
        </w:rPr>
      </w:pPr>
    </w:p>
    <w:p w14:paraId="3A4E07FA" w14:textId="77777777" w:rsidR="00E50179" w:rsidRPr="008F3325" w:rsidRDefault="00E50179" w:rsidP="00037A84">
      <w:pPr>
        <w:spacing w:after="0" w:line="360" w:lineRule="auto"/>
        <w:jc w:val="both"/>
        <w:rPr>
          <w:rFonts w:cs="Arial"/>
          <w:b/>
          <w:bCs/>
          <w:vanish/>
          <w:szCs w:val="22"/>
        </w:rPr>
      </w:pPr>
    </w:p>
    <w:p w14:paraId="13B71E96" w14:textId="5E7A5620" w:rsidR="00472E2E" w:rsidRPr="008F3325" w:rsidRDefault="00472E2E" w:rsidP="00BE478E">
      <w:pPr>
        <w:spacing w:after="0" w:line="360" w:lineRule="auto"/>
        <w:jc w:val="both"/>
        <w:rPr>
          <w:rFonts w:cs="Arial"/>
          <w:b/>
          <w:bCs/>
          <w:szCs w:val="22"/>
        </w:rPr>
      </w:pPr>
      <w:r w:rsidRPr="008F3325">
        <w:rPr>
          <w:rFonts w:cs="Arial"/>
          <w:b/>
          <w:bCs/>
          <w:szCs w:val="22"/>
        </w:rPr>
        <w:t>Cel szczegółowy 2: Zwiększenie dostępności i skuteczności ochrony oraz wsparcia osób dotkniętych przemocą w rodzinie</w:t>
      </w:r>
    </w:p>
    <w:p w14:paraId="3EC774EE" w14:textId="77777777" w:rsidR="00472E2E" w:rsidRPr="008F3325" w:rsidRDefault="00472E2E" w:rsidP="00BE478E">
      <w:pPr>
        <w:spacing w:after="0" w:line="360" w:lineRule="auto"/>
        <w:jc w:val="both"/>
        <w:rPr>
          <w:rFonts w:cs="Arial"/>
          <w:szCs w:val="22"/>
        </w:rPr>
      </w:pPr>
    </w:p>
    <w:p w14:paraId="708AF689" w14:textId="782EAD21" w:rsidR="00472E2E" w:rsidRPr="008F3325" w:rsidRDefault="00472E2E" w:rsidP="00BE478E">
      <w:pPr>
        <w:spacing w:after="0" w:line="360" w:lineRule="auto"/>
        <w:jc w:val="both"/>
        <w:rPr>
          <w:rFonts w:cs="Arial"/>
          <w:szCs w:val="22"/>
        </w:rPr>
      </w:pPr>
      <w:r w:rsidRPr="008F3325">
        <w:rPr>
          <w:rFonts w:cs="Arial"/>
          <w:b/>
          <w:bCs/>
          <w:szCs w:val="22"/>
        </w:rPr>
        <w:t>Kierunek działania 2.1</w:t>
      </w:r>
      <w:r w:rsidRPr="008F3325">
        <w:rPr>
          <w:rFonts w:cs="Arial"/>
          <w:szCs w:val="22"/>
        </w:rPr>
        <w:t>. Upowszechni</w:t>
      </w:r>
      <w:r w:rsidR="003A4997">
        <w:rPr>
          <w:rFonts w:cs="Arial"/>
          <w:szCs w:val="22"/>
        </w:rPr>
        <w:t>a</w:t>
      </w:r>
      <w:r w:rsidRPr="008F3325">
        <w:rPr>
          <w:rFonts w:cs="Arial"/>
          <w:szCs w:val="22"/>
        </w:rPr>
        <w:t>nie informacji i edukacja w zakresie możliwości i form udzielania pomocy osobom dotkniętym przemocą w rodzinie</w:t>
      </w:r>
    </w:p>
    <w:p w14:paraId="5250127F" w14:textId="5CB78362" w:rsidR="004860D7" w:rsidRDefault="004860D7" w:rsidP="00BE478E">
      <w:pPr>
        <w:spacing w:after="0" w:line="360" w:lineRule="auto"/>
        <w:jc w:val="both"/>
        <w:rPr>
          <w:rFonts w:cs="Arial"/>
          <w:b/>
          <w:bCs/>
          <w:szCs w:val="22"/>
        </w:rPr>
      </w:pPr>
    </w:p>
    <w:p w14:paraId="07381E92" w14:textId="77777777" w:rsidR="00245EA5" w:rsidRDefault="00245EA5" w:rsidP="00BE478E">
      <w:pPr>
        <w:spacing w:after="0" w:line="360" w:lineRule="auto"/>
        <w:jc w:val="both"/>
        <w:rPr>
          <w:rFonts w:cs="Arial"/>
          <w:b/>
          <w:bCs/>
          <w:szCs w:val="22"/>
        </w:rPr>
      </w:pPr>
    </w:p>
    <w:p w14:paraId="3B18FE0B" w14:textId="6452A9FC" w:rsidR="00472E2E" w:rsidRPr="008F3325" w:rsidRDefault="00472E2E" w:rsidP="00BE478E">
      <w:pPr>
        <w:spacing w:after="0" w:line="360" w:lineRule="auto"/>
        <w:jc w:val="both"/>
        <w:rPr>
          <w:rFonts w:cs="Arial"/>
          <w:b/>
          <w:bCs/>
          <w:szCs w:val="22"/>
        </w:rPr>
      </w:pPr>
      <w:r w:rsidRPr="008F3325">
        <w:rPr>
          <w:rFonts w:cs="Arial"/>
          <w:b/>
          <w:bCs/>
          <w:szCs w:val="22"/>
        </w:rPr>
        <w:t xml:space="preserve">Działania </w:t>
      </w:r>
    </w:p>
    <w:p w14:paraId="01187F60" w14:textId="7F9C0BDA" w:rsidR="00472E2E" w:rsidRDefault="00472E2E" w:rsidP="00BE478E">
      <w:pPr>
        <w:spacing w:after="0" w:line="360" w:lineRule="auto"/>
        <w:jc w:val="both"/>
        <w:rPr>
          <w:rFonts w:cs="Arial"/>
          <w:szCs w:val="22"/>
        </w:rPr>
      </w:pPr>
      <w:r w:rsidRPr="008F3325">
        <w:rPr>
          <w:rFonts w:cs="Arial"/>
          <w:szCs w:val="22"/>
        </w:rPr>
        <w:t>Upowszechni</w:t>
      </w:r>
      <w:r w:rsidR="003A4997">
        <w:rPr>
          <w:rFonts w:cs="Arial"/>
          <w:szCs w:val="22"/>
        </w:rPr>
        <w:t>a</w:t>
      </w:r>
      <w:r w:rsidRPr="008F3325">
        <w:rPr>
          <w:rFonts w:cs="Arial"/>
          <w:szCs w:val="22"/>
        </w:rPr>
        <w:t>nie informacji w zakresie możliwości i form uzyskania m.in. pomocy: medycznej, pedagogicznej, psychologicznej, psychospołecznej, prawnej, socjalnej, zawodowej i rodzinnej</w:t>
      </w:r>
    </w:p>
    <w:p w14:paraId="283B4DC1" w14:textId="77777777" w:rsidR="008F3325" w:rsidRPr="008F3325" w:rsidRDefault="00472E2E" w:rsidP="00BE478E">
      <w:pPr>
        <w:spacing w:after="0" w:line="360" w:lineRule="auto"/>
        <w:jc w:val="both"/>
        <w:rPr>
          <w:rFonts w:cs="Arial"/>
          <w:szCs w:val="22"/>
        </w:rPr>
      </w:pPr>
      <w:r w:rsidRPr="008F3325">
        <w:rPr>
          <w:rFonts w:cs="Arial"/>
          <w:b/>
          <w:bCs/>
          <w:szCs w:val="22"/>
        </w:rPr>
        <w:t>Realizator zadania</w:t>
      </w:r>
      <w:r w:rsidRPr="008F3325">
        <w:rPr>
          <w:rFonts w:cs="Arial"/>
          <w:szCs w:val="22"/>
        </w:rPr>
        <w:t>: samorząd województwa we współpracy z mediami o zasięgu regionalnym oraz organizacjami pozarządowymi</w:t>
      </w:r>
    </w:p>
    <w:p w14:paraId="21E631BD" w14:textId="2E3A3353" w:rsidR="008F3325" w:rsidRDefault="008F3325" w:rsidP="00BE478E">
      <w:pPr>
        <w:spacing w:after="0" w:line="360" w:lineRule="auto"/>
        <w:jc w:val="both"/>
        <w:rPr>
          <w:rFonts w:cs="Arial"/>
          <w:szCs w:val="22"/>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3969"/>
        <w:gridCol w:w="1560"/>
        <w:gridCol w:w="992"/>
        <w:gridCol w:w="1276"/>
        <w:gridCol w:w="1541"/>
      </w:tblGrid>
      <w:tr w:rsidR="005E1DDB" w:rsidRPr="004972EF" w14:paraId="52C0C917" w14:textId="77777777" w:rsidTr="005C713C">
        <w:trPr>
          <w:trHeight w:val="212"/>
        </w:trPr>
        <w:tc>
          <w:tcPr>
            <w:tcW w:w="3969" w:type="dxa"/>
            <w:shd w:val="clear" w:color="auto" w:fill="D9D9D9" w:themeFill="background1" w:themeFillShade="D9"/>
            <w:tcMar>
              <w:top w:w="100" w:type="dxa"/>
              <w:left w:w="100" w:type="dxa"/>
              <w:bottom w:w="100" w:type="dxa"/>
              <w:right w:w="100" w:type="dxa"/>
            </w:tcMar>
          </w:tcPr>
          <w:p w14:paraId="7591FFB6" w14:textId="77777777" w:rsidR="005E1DDB" w:rsidRPr="004972EF" w:rsidRDefault="005E1DDB" w:rsidP="005C713C">
            <w:pPr>
              <w:pBdr>
                <w:top w:val="nil"/>
                <w:left w:val="nil"/>
                <w:bottom w:val="nil"/>
                <w:right w:val="nil"/>
                <w:between w:val="nil"/>
              </w:pBdr>
              <w:ind w:hanging="2"/>
              <w:rPr>
                <w:rFonts w:cs="Arial"/>
                <w:sz w:val="18"/>
                <w:szCs w:val="18"/>
              </w:rPr>
            </w:pPr>
            <w:r w:rsidRPr="004972EF">
              <w:rPr>
                <w:rFonts w:cs="Arial"/>
                <w:b/>
                <w:sz w:val="18"/>
                <w:szCs w:val="18"/>
              </w:rPr>
              <w:t>Wskaźnik</w:t>
            </w:r>
          </w:p>
        </w:tc>
        <w:tc>
          <w:tcPr>
            <w:tcW w:w="1560" w:type="dxa"/>
            <w:shd w:val="clear" w:color="auto" w:fill="D9D9D9" w:themeFill="background1" w:themeFillShade="D9"/>
            <w:tcMar>
              <w:top w:w="100" w:type="dxa"/>
              <w:left w:w="100" w:type="dxa"/>
              <w:bottom w:w="100" w:type="dxa"/>
              <w:right w:w="100" w:type="dxa"/>
            </w:tcMar>
            <w:vAlign w:val="center"/>
          </w:tcPr>
          <w:p w14:paraId="7D0BED4A" w14:textId="77777777" w:rsidR="005E1DDB" w:rsidRPr="004972EF" w:rsidRDefault="005E1DDB" w:rsidP="005C713C">
            <w:pPr>
              <w:pBdr>
                <w:top w:val="nil"/>
                <w:left w:val="nil"/>
                <w:bottom w:val="nil"/>
                <w:right w:val="nil"/>
                <w:between w:val="nil"/>
              </w:pBdr>
              <w:ind w:hanging="2"/>
              <w:rPr>
                <w:rFonts w:cs="Arial"/>
                <w:sz w:val="18"/>
                <w:szCs w:val="18"/>
              </w:rPr>
            </w:pPr>
            <w:r w:rsidRPr="004972EF">
              <w:rPr>
                <w:rFonts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4D9B199B" w14:textId="77777777" w:rsidR="005E1DDB" w:rsidRPr="004972EF" w:rsidRDefault="005E1DDB" w:rsidP="005C713C">
            <w:pPr>
              <w:pBdr>
                <w:top w:val="nil"/>
                <w:left w:val="nil"/>
                <w:bottom w:val="nil"/>
                <w:right w:val="nil"/>
                <w:between w:val="nil"/>
              </w:pBdr>
              <w:ind w:hanging="2"/>
              <w:rPr>
                <w:rFonts w:cs="Arial"/>
                <w:sz w:val="18"/>
                <w:szCs w:val="18"/>
              </w:rPr>
            </w:pPr>
            <w:r w:rsidRPr="004972EF">
              <w:rPr>
                <w:rFonts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52323489" w14:textId="77777777" w:rsidR="005E1DDB" w:rsidRPr="004972EF" w:rsidRDefault="005E1DDB" w:rsidP="005C713C">
            <w:pPr>
              <w:pBdr>
                <w:top w:val="nil"/>
                <w:left w:val="nil"/>
                <w:bottom w:val="nil"/>
                <w:right w:val="nil"/>
                <w:between w:val="nil"/>
              </w:pBdr>
              <w:ind w:hanging="2"/>
              <w:rPr>
                <w:rFonts w:cs="Arial"/>
                <w:sz w:val="18"/>
                <w:szCs w:val="18"/>
              </w:rPr>
            </w:pPr>
            <w:r w:rsidRPr="004972EF">
              <w:rPr>
                <w:rFonts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6B1654D1" w14:textId="77777777" w:rsidR="005E1DDB" w:rsidRPr="004972EF" w:rsidRDefault="005E1DDB" w:rsidP="005C713C">
            <w:pPr>
              <w:pBdr>
                <w:top w:val="nil"/>
                <w:left w:val="nil"/>
                <w:bottom w:val="nil"/>
                <w:right w:val="nil"/>
                <w:between w:val="nil"/>
              </w:pBdr>
              <w:ind w:hanging="2"/>
              <w:rPr>
                <w:rFonts w:cs="Arial"/>
                <w:sz w:val="18"/>
                <w:szCs w:val="18"/>
              </w:rPr>
            </w:pPr>
            <w:r w:rsidRPr="004972EF">
              <w:rPr>
                <w:rFonts w:cs="Arial"/>
                <w:b/>
                <w:sz w:val="18"/>
                <w:szCs w:val="18"/>
              </w:rPr>
              <w:t>Źródło zasilenia wskaźnika</w:t>
            </w:r>
          </w:p>
        </w:tc>
      </w:tr>
      <w:tr w:rsidR="005E1DDB" w:rsidRPr="004972EF" w14:paraId="1A136980" w14:textId="77777777" w:rsidTr="004972EF">
        <w:trPr>
          <w:trHeight w:val="622"/>
        </w:trPr>
        <w:tc>
          <w:tcPr>
            <w:tcW w:w="3969" w:type="dxa"/>
            <w:tcMar>
              <w:top w:w="100" w:type="dxa"/>
              <w:left w:w="100" w:type="dxa"/>
              <w:bottom w:w="100" w:type="dxa"/>
              <w:right w:w="100" w:type="dxa"/>
            </w:tcMar>
          </w:tcPr>
          <w:p w14:paraId="48EF583D" w14:textId="10DF9267" w:rsidR="005E1DDB" w:rsidRPr="004972EF" w:rsidRDefault="005E1DDB" w:rsidP="005C713C">
            <w:pPr>
              <w:ind w:hanging="2"/>
              <w:rPr>
                <w:rFonts w:cs="Arial"/>
                <w:sz w:val="18"/>
                <w:szCs w:val="18"/>
              </w:rPr>
            </w:pPr>
            <w:r w:rsidRPr="004972EF">
              <w:rPr>
                <w:rFonts w:cs="Arial"/>
                <w:sz w:val="18"/>
                <w:szCs w:val="18"/>
              </w:rPr>
              <w:t>Liczba opracowanych materiałów informacyjnych</w:t>
            </w:r>
          </w:p>
        </w:tc>
        <w:tc>
          <w:tcPr>
            <w:tcW w:w="1560" w:type="dxa"/>
            <w:tcMar>
              <w:top w:w="100" w:type="dxa"/>
              <w:left w:w="100" w:type="dxa"/>
              <w:bottom w:w="100" w:type="dxa"/>
              <w:right w:w="100" w:type="dxa"/>
            </w:tcMar>
            <w:vAlign w:val="center"/>
          </w:tcPr>
          <w:p w14:paraId="2118F0AE" w14:textId="77777777" w:rsidR="005E1DDB" w:rsidRPr="004972EF" w:rsidRDefault="005E1DDB" w:rsidP="005C713C">
            <w:pPr>
              <w:pBdr>
                <w:top w:val="nil"/>
                <w:left w:val="nil"/>
                <w:bottom w:val="nil"/>
                <w:right w:val="nil"/>
                <w:between w:val="nil"/>
              </w:pBdr>
              <w:ind w:hanging="2"/>
              <w:rPr>
                <w:rFonts w:cs="Arial"/>
                <w:color w:val="000000"/>
                <w:sz w:val="18"/>
                <w:szCs w:val="18"/>
              </w:rPr>
            </w:pPr>
            <w:r w:rsidRPr="004972EF">
              <w:rPr>
                <w:rFonts w:cs="Arial"/>
                <w:color w:val="000000"/>
                <w:sz w:val="18"/>
                <w:szCs w:val="18"/>
              </w:rPr>
              <w:t>Liczba</w:t>
            </w:r>
          </w:p>
        </w:tc>
        <w:tc>
          <w:tcPr>
            <w:tcW w:w="992" w:type="dxa"/>
            <w:tcMar>
              <w:top w:w="100" w:type="dxa"/>
              <w:left w:w="100" w:type="dxa"/>
              <w:bottom w:w="100" w:type="dxa"/>
              <w:right w:w="100" w:type="dxa"/>
            </w:tcMar>
            <w:vAlign w:val="center"/>
          </w:tcPr>
          <w:p w14:paraId="54D618DA" w14:textId="77777777" w:rsidR="005E1DDB" w:rsidRPr="004972EF" w:rsidRDefault="005E1DDB" w:rsidP="005C713C">
            <w:pPr>
              <w:pBdr>
                <w:top w:val="nil"/>
                <w:left w:val="nil"/>
                <w:bottom w:val="nil"/>
                <w:right w:val="nil"/>
                <w:between w:val="nil"/>
              </w:pBdr>
              <w:ind w:hanging="2"/>
              <w:rPr>
                <w:rFonts w:cs="Arial"/>
                <w:color w:val="000000"/>
                <w:sz w:val="18"/>
                <w:szCs w:val="18"/>
              </w:rPr>
            </w:pPr>
            <w:r w:rsidRPr="004972EF">
              <w:rPr>
                <w:rFonts w:cs="Arial"/>
                <w:color w:val="000000"/>
                <w:sz w:val="18"/>
                <w:szCs w:val="18"/>
              </w:rPr>
              <w:t>0</w:t>
            </w:r>
          </w:p>
        </w:tc>
        <w:tc>
          <w:tcPr>
            <w:tcW w:w="1276" w:type="dxa"/>
            <w:tcMar>
              <w:top w:w="100" w:type="dxa"/>
              <w:left w:w="100" w:type="dxa"/>
              <w:bottom w:w="100" w:type="dxa"/>
              <w:right w:w="100" w:type="dxa"/>
            </w:tcMar>
            <w:vAlign w:val="center"/>
          </w:tcPr>
          <w:p w14:paraId="348454A3" w14:textId="22BB3D65" w:rsidR="005E1DDB" w:rsidRPr="004972EF" w:rsidRDefault="00967FC8" w:rsidP="005C713C">
            <w:pPr>
              <w:pBdr>
                <w:top w:val="nil"/>
                <w:left w:val="nil"/>
                <w:bottom w:val="nil"/>
                <w:right w:val="nil"/>
                <w:between w:val="nil"/>
              </w:pBdr>
              <w:ind w:hanging="2"/>
              <w:rPr>
                <w:rFonts w:cs="Arial"/>
                <w:color w:val="000000"/>
                <w:sz w:val="18"/>
                <w:szCs w:val="18"/>
              </w:rPr>
            </w:pPr>
            <w:r>
              <w:rPr>
                <w:rFonts w:cs="Arial"/>
                <w:color w:val="000000"/>
                <w:sz w:val="18"/>
                <w:szCs w:val="18"/>
              </w:rPr>
              <w:t>20</w:t>
            </w:r>
          </w:p>
        </w:tc>
        <w:tc>
          <w:tcPr>
            <w:tcW w:w="1541" w:type="dxa"/>
            <w:tcMar>
              <w:top w:w="100" w:type="dxa"/>
              <w:left w:w="100" w:type="dxa"/>
              <w:bottom w:w="100" w:type="dxa"/>
              <w:right w:w="100" w:type="dxa"/>
            </w:tcMar>
            <w:vAlign w:val="center"/>
          </w:tcPr>
          <w:p w14:paraId="53AFCB34" w14:textId="77777777" w:rsidR="005E1DDB" w:rsidRPr="004972EF" w:rsidRDefault="005E1DDB" w:rsidP="005C713C">
            <w:pPr>
              <w:pBdr>
                <w:top w:val="nil"/>
                <w:left w:val="nil"/>
                <w:bottom w:val="nil"/>
                <w:right w:val="nil"/>
                <w:between w:val="nil"/>
              </w:pBdr>
              <w:ind w:hanging="2"/>
              <w:rPr>
                <w:rFonts w:cs="Arial"/>
                <w:color w:val="000000"/>
                <w:sz w:val="18"/>
                <w:szCs w:val="18"/>
              </w:rPr>
            </w:pPr>
            <w:r w:rsidRPr="004972EF">
              <w:rPr>
                <w:rFonts w:cs="Arial"/>
                <w:color w:val="000000"/>
                <w:sz w:val="18"/>
                <w:szCs w:val="18"/>
              </w:rPr>
              <w:t>Dane RCPS</w:t>
            </w:r>
          </w:p>
        </w:tc>
      </w:tr>
    </w:tbl>
    <w:p w14:paraId="09CFC4DB" w14:textId="02BFC6E6" w:rsidR="005E1DDB" w:rsidRDefault="005E1DDB" w:rsidP="00BE478E">
      <w:pPr>
        <w:spacing w:after="0" w:line="360" w:lineRule="auto"/>
        <w:jc w:val="both"/>
        <w:rPr>
          <w:rFonts w:cs="Arial"/>
          <w:szCs w:val="22"/>
        </w:rPr>
      </w:pPr>
    </w:p>
    <w:p w14:paraId="123E2805" w14:textId="77777777" w:rsidR="005E1DDB" w:rsidRPr="00B1561E" w:rsidRDefault="005E1DDB" w:rsidP="00BE478E">
      <w:pPr>
        <w:spacing w:after="0" w:line="360" w:lineRule="auto"/>
        <w:jc w:val="both"/>
        <w:rPr>
          <w:rFonts w:cs="Arial"/>
          <w:szCs w:val="22"/>
        </w:rPr>
      </w:pPr>
    </w:p>
    <w:p w14:paraId="1287EB7C" w14:textId="7A2C329D" w:rsidR="008F3325" w:rsidRPr="00B1561E" w:rsidRDefault="008F3325" w:rsidP="00BE478E">
      <w:pPr>
        <w:spacing w:after="0" w:line="360" w:lineRule="auto"/>
        <w:jc w:val="both"/>
        <w:rPr>
          <w:rFonts w:cs="Arial"/>
          <w:szCs w:val="22"/>
        </w:rPr>
      </w:pPr>
      <w:r w:rsidRPr="00E94134">
        <w:rPr>
          <w:rFonts w:cs="Arial"/>
          <w:b/>
          <w:bCs/>
          <w:szCs w:val="22"/>
        </w:rPr>
        <w:t xml:space="preserve">Kierunek działania </w:t>
      </w:r>
      <w:r w:rsidR="00472E2E" w:rsidRPr="00E94134">
        <w:rPr>
          <w:rFonts w:cs="Arial"/>
          <w:b/>
          <w:bCs/>
          <w:szCs w:val="22"/>
        </w:rPr>
        <w:t>2.2</w:t>
      </w:r>
      <w:r w:rsidR="00472E2E" w:rsidRPr="00B1561E">
        <w:rPr>
          <w:rFonts w:cs="Arial"/>
          <w:szCs w:val="22"/>
        </w:rPr>
        <w:t xml:space="preserve"> </w:t>
      </w:r>
      <w:r w:rsidR="003A4997">
        <w:rPr>
          <w:rFonts w:cs="Arial"/>
          <w:szCs w:val="22"/>
        </w:rPr>
        <w:t>Wspieranie działań mających na celu u</w:t>
      </w:r>
      <w:r w:rsidR="00472E2E" w:rsidRPr="00B1561E">
        <w:rPr>
          <w:rFonts w:cs="Arial"/>
          <w:szCs w:val="22"/>
        </w:rPr>
        <w:t>dzielanie pomocy i wsparcia osobom dotkniętym przemocą w rodzinie</w:t>
      </w:r>
    </w:p>
    <w:p w14:paraId="20C3388D" w14:textId="77777777" w:rsidR="008F3325" w:rsidRPr="00E94134" w:rsidRDefault="008F3325" w:rsidP="00BE478E">
      <w:pPr>
        <w:spacing w:after="0" w:line="360" w:lineRule="auto"/>
        <w:jc w:val="both"/>
        <w:rPr>
          <w:rFonts w:cs="Arial"/>
          <w:b/>
          <w:bCs/>
          <w:szCs w:val="22"/>
        </w:rPr>
      </w:pPr>
      <w:r w:rsidRPr="00E94134">
        <w:rPr>
          <w:rFonts w:cs="Arial"/>
          <w:b/>
          <w:bCs/>
          <w:szCs w:val="22"/>
        </w:rPr>
        <w:t>Działania:</w:t>
      </w:r>
    </w:p>
    <w:p w14:paraId="22C14491" w14:textId="64E265D4" w:rsidR="008F3325" w:rsidRPr="00B1561E" w:rsidRDefault="00472E2E" w:rsidP="00BE478E">
      <w:pPr>
        <w:spacing w:after="0" w:line="360" w:lineRule="auto"/>
        <w:jc w:val="both"/>
        <w:rPr>
          <w:rFonts w:cs="Arial"/>
          <w:szCs w:val="22"/>
        </w:rPr>
      </w:pPr>
      <w:r w:rsidRPr="00B1561E">
        <w:rPr>
          <w:rFonts w:cs="Arial"/>
          <w:szCs w:val="22"/>
        </w:rPr>
        <w:t>Realizowanie</w:t>
      </w:r>
      <w:r w:rsidR="00E94134">
        <w:rPr>
          <w:rFonts w:cs="Arial"/>
          <w:szCs w:val="22"/>
        </w:rPr>
        <w:t xml:space="preserve"> działań</w:t>
      </w:r>
      <w:r w:rsidRPr="00B1561E">
        <w:rPr>
          <w:rFonts w:cs="Arial"/>
          <w:szCs w:val="22"/>
        </w:rPr>
        <w:t xml:space="preserve"> </w:t>
      </w:r>
      <w:r w:rsidR="00F4467C">
        <w:rPr>
          <w:rFonts w:cs="Arial"/>
          <w:szCs w:val="22"/>
        </w:rPr>
        <w:t>w zakresie pomocy</w:t>
      </w:r>
      <w:r w:rsidRPr="00B1561E">
        <w:rPr>
          <w:rFonts w:cs="Arial"/>
          <w:szCs w:val="22"/>
        </w:rPr>
        <w:t xml:space="preserve"> osobom dotkniętym przemocą w rodzinie </w:t>
      </w:r>
      <w:r w:rsidR="003A4997">
        <w:rPr>
          <w:rFonts w:cs="Arial"/>
          <w:szCs w:val="22"/>
        </w:rPr>
        <w:t xml:space="preserve">m. in. </w:t>
      </w:r>
      <w:r w:rsidR="004860D7">
        <w:rPr>
          <w:rFonts w:cs="Arial"/>
          <w:szCs w:val="22"/>
        </w:rPr>
        <w:br/>
      </w:r>
      <w:r w:rsidRPr="00B1561E">
        <w:rPr>
          <w:rFonts w:cs="Arial"/>
          <w:szCs w:val="22"/>
        </w:rPr>
        <w:t xml:space="preserve">w formie poradnictwa medycznego, pedagogicznego, psychologicznego, psychospołecznego, prawnego, socjalnego, zawodowego i rodzinnego </w:t>
      </w:r>
    </w:p>
    <w:p w14:paraId="128FCDDD" w14:textId="063C2F7A" w:rsidR="00B1561E" w:rsidRDefault="003A4997" w:rsidP="00B1561E">
      <w:pPr>
        <w:spacing w:after="0" w:line="360" w:lineRule="auto"/>
        <w:jc w:val="both"/>
        <w:rPr>
          <w:rFonts w:cs="Arial"/>
          <w:szCs w:val="22"/>
        </w:rPr>
      </w:pPr>
      <w:r>
        <w:rPr>
          <w:rFonts w:cs="Arial"/>
          <w:szCs w:val="22"/>
        </w:rPr>
        <w:t>Wspieranie t</w:t>
      </w:r>
      <w:r w:rsidR="00B1561E" w:rsidRPr="00B1561E">
        <w:rPr>
          <w:rFonts w:cs="Arial"/>
          <w:szCs w:val="22"/>
        </w:rPr>
        <w:t>worzeni</w:t>
      </w:r>
      <w:r>
        <w:rPr>
          <w:rFonts w:cs="Arial"/>
          <w:szCs w:val="22"/>
        </w:rPr>
        <w:t>a</w:t>
      </w:r>
      <w:r w:rsidR="00B1561E" w:rsidRPr="00B1561E">
        <w:rPr>
          <w:rFonts w:cs="Arial"/>
          <w:szCs w:val="22"/>
        </w:rPr>
        <w:t xml:space="preserve"> i zwiększanie zakresu działania oraz dostępności do lokalnych telefonów zaufania, interwencyjnych lub informacyjnych dla osób dotkniętych przemocą w rodzinie </w:t>
      </w:r>
    </w:p>
    <w:p w14:paraId="4D0C6A3A" w14:textId="1FAB35D0" w:rsidR="00F70D65" w:rsidRPr="008F3325" w:rsidRDefault="00F70D65" w:rsidP="00F70D65">
      <w:pPr>
        <w:spacing w:after="0" w:line="360" w:lineRule="auto"/>
        <w:jc w:val="both"/>
        <w:rPr>
          <w:rFonts w:cs="Arial"/>
          <w:szCs w:val="22"/>
        </w:rPr>
      </w:pPr>
      <w:r w:rsidRPr="005C4517">
        <w:rPr>
          <w:rFonts w:cs="Arial"/>
          <w:color w:val="000000"/>
          <w:szCs w:val="22"/>
        </w:rPr>
        <w:t xml:space="preserve">Prowadzenie działań profilaktycznych </w:t>
      </w:r>
      <w:r>
        <w:rPr>
          <w:rFonts w:cs="Arial"/>
          <w:color w:val="000000"/>
          <w:szCs w:val="22"/>
        </w:rPr>
        <w:t xml:space="preserve">dla </w:t>
      </w:r>
      <w:r w:rsidRPr="005C4517">
        <w:rPr>
          <w:rFonts w:cs="Arial"/>
          <w:color w:val="000000"/>
          <w:szCs w:val="22"/>
        </w:rPr>
        <w:t>rodzin w celu budowania zasobów, wzmacniania więzi rodzinnych, integracji rodziny i rozwoju kompetencji wychowawczych</w:t>
      </w:r>
      <w:r>
        <w:rPr>
          <w:rFonts w:cs="Arial"/>
          <w:color w:val="000000"/>
          <w:szCs w:val="22"/>
        </w:rPr>
        <w:t xml:space="preserve"> </w:t>
      </w:r>
      <w:r w:rsidRPr="005C4517">
        <w:rPr>
          <w:rFonts w:cs="Arial"/>
          <w:color w:val="000000"/>
          <w:szCs w:val="22"/>
        </w:rPr>
        <w:t>rodziców</w:t>
      </w:r>
    </w:p>
    <w:p w14:paraId="55AF6E75" w14:textId="0921ECB1" w:rsidR="008F3325" w:rsidRDefault="00472E2E" w:rsidP="00BE478E">
      <w:pPr>
        <w:spacing w:after="0" w:line="360" w:lineRule="auto"/>
        <w:jc w:val="both"/>
        <w:rPr>
          <w:rFonts w:cs="Arial"/>
          <w:szCs w:val="22"/>
        </w:rPr>
      </w:pPr>
      <w:r w:rsidRPr="00E94134">
        <w:rPr>
          <w:rFonts w:cs="Arial"/>
          <w:b/>
          <w:bCs/>
          <w:szCs w:val="22"/>
        </w:rPr>
        <w:t>Realizator zadania</w:t>
      </w:r>
      <w:r w:rsidRPr="00B1561E">
        <w:rPr>
          <w:rFonts w:cs="Arial"/>
          <w:szCs w:val="22"/>
        </w:rPr>
        <w:t xml:space="preserve">: instytucje samorządowe przy współpracy z organizacjami pozarządowymi </w:t>
      </w:r>
    </w:p>
    <w:p w14:paraId="7581FDA4" w14:textId="16EC7763" w:rsidR="004972EF" w:rsidRDefault="004972EF" w:rsidP="00BE478E">
      <w:pPr>
        <w:spacing w:after="0" w:line="360" w:lineRule="auto"/>
        <w:jc w:val="both"/>
        <w:rPr>
          <w:rFonts w:cs="Arial"/>
          <w:szCs w:val="22"/>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3969"/>
        <w:gridCol w:w="1560"/>
        <w:gridCol w:w="992"/>
        <w:gridCol w:w="1276"/>
        <w:gridCol w:w="1541"/>
      </w:tblGrid>
      <w:tr w:rsidR="004972EF" w:rsidRPr="004972EF" w14:paraId="03D08FB6" w14:textId="77777777" w:rsidTr="005C713C">
        <w:trPr>
          <w:trHeight w:val="212"/>
        </w:trPr>
        <w:tc>
          <w:tcPr>
            <w:tcW w:w="3969" w:type="dxa"/>
            <w:shd w:val="clear" w:color="auto" w:fill="D9D9D9" w:themeFill="background1" w:themeFillShade="D9"/>
            <w:tcMar>
              <w:top w:w="100" w:type="dxa"/>
              <w:left w:w="100" w:type="dxa"/>
              <w:bottom w:w="100" w:type="dxa"/>
              <w:right w:w="100" w:type="dxa"/>
            </w:tcMar>
          </w:tcPr>
          <w:p w14:paraId="6B0F45A5" w14:textId="77777777" w:rsidR="004972EF" w:rsidRPr="004972EF" w:rsidRDefault="004972EF" w:rsidP="005C713C">
            <w:pPr>
              <w:pBdr>
                <w:top w:val="nil"/>
                <w:left w:val="nil"/>
                <w:bottom w:val="nil"/>
                <w:right w:val="nil"/>
                <w:between w:val="nil"/>
              </w:pBdr>
              <w:ind w:hanging="2"/>
              <w:rPr>
                <w:rFonts w:cs="Arial"/>
                <w:sz w:val="18"/>
                <w:szCs w:val="18"/>
              </w:rPr>
            </w:pPr>
            <w:r w:rsidRPr="004972EF">
              <w:rPr>
                <w:rFonts w:cs="Arial"/>
                <w:b/>
                <w:sz w:val="18"/>
                <w:szCs w:val="18"/>
              </w:rPr>
              <w:t>Wskaźnik</w:t>
            </w:r>
          </w:p>
        </w:tc>
        <w:tc>
          <w:tcPr>
            <w:tcW w:w="1560" w:type="dxa"/>
            <w:shd w:val="clear" w:color="auto" w:fill="D9D9D9" w:themeFill="background1" w:themeFillShade="D9"/>
            <w:tcMar>
              <w:top w:w="100" w:type="dxa"/>
              <w:left w:w="100" w:type="dxa"/>
              <w:bottom w:w="100" w:type="dxa"/>
              <w:right w:w="100" w:type="dxa"/>
            </w:tcMar>
            <w:vAlign w:val="center"/>
          </w:tcPr>
          <w:p w14:paraId="43EFC6CC" w14:textId="77777777" w:rsidR="004972EF" w:rsidRPr="004972EF" w:rsidRDefault="004972EF" w:rsidP="005C713C">
            <w:pPr>
              <w:pBdr>
                <w:top w:val="nil"/>
                <w:left w:val="nil"/>
                <w:bottom w:val="nil"/>
                <w:right w:val="nil"/>
                <w:between w:val="nil"/>
              </w:pBdr>
              <w:ind w:hanging="2"/>
              <w:rPr>
                <w:rFonts w:cs="Arial"/>
                <w:sz w:val="18"/>
                <w:szCs w:val="18"/>
              </w:rPr>
            </w:pPr>
            <w:r w:rsidRPr="004972EF">
              <w:rPr>
                <w:rFonts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60AA63B0" w14:textId="77777777" w:rsidR="004972EF" w:rsidRPr="004972EF" w:rsidRDefault="004972EF" w:rsidP="005C713C">
            <w:pPr>
              <w:pBdr>
                <w:top w:val="nil"/>
                <w:left w:val="nil"/>
                <w:bottom w:val="nil"/>
                <w:right w:val="nil"/>
                <w:between w:val="nil"/>
              </w:pBdr>
              <w:ind w:hanging="2"/>
              <w:rPr>
                <w:rFonts w:cs="Arial"/>
                <w:sz w:val="18"/>
                <w:szCs w:val="18"/>
              </w:rPr>
            </w:pPr>
            <w:r w:rsidRPr="004972EF">
              <w:rPr>
                <w:rFonts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03BF4024" w14:textId="77777777" w:rsidR="004972EF" w:rsidRPr="004972EF" w:rsidRDefault="004972EF" w:rsidP="005C713C">
            <w:pPr>
              <w:pBdr>
                <w:top w:val="nil"/>
                <w:left w:val="nil"/>
                <w:bottom w:val="nil"/>
                <w:right w:val="nil"/>
                <w:between w:val="nil"/>
              </w:pBdr>
              <w:ind w:hanging="2"/>
              <w:rPr>
                <w:rFonts w:cs="Arial"/>
                <w:sz w:val="18"/>
                <w:szCs w:val="18"/>
              </w:rPr>
            </w:pPr>
            <w:r w:rsidRPr="004972EF">
              <w:rPr>
                <w:rFonts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5B0C5974" w14:textId="77777777" w:rsidR="004972EF" w:rsidRPr="004972EF" w:rsidRDefault="004972EF" w:rsidP="005C713C">
            <w:pPr>
              <w:pBdr>
                <w:top w:val="nil"/>
                <w:left w:val="nil"/>
                <w:bottom w:val="nil"/>
                <w:right w:val="nil"/>
                <w:between w:val="nil"/>
              </w:pBdr>
              <w:ind w:hanging="2"/>
              <w:rPr>
                <w:rFonts w:cs="Arial"/>
                <w:sz w:val="18"/>
                <w:szCs w:val="18"/>
              </w:rPr>
            </w:pPr>
            <w:r w:rsidRPr="004972EF">
              <w:rPr>
                <w:rFonts w:cs="Arial"/>
                <w:b/>
                <w:sz w:val="18"/>
                <w:szCs w:val="18"/>
              </w:rPr>
              <w:t>Źródło zasilenia wskaźnika</w:t>
            </w:r>
          </w:p>
        </w:tc>
      </w:tr>
      <w:tr w:rsidR="004972EF" w:rsidRPr="004972EF" w14:paraId="2B035E22" w14:textId="77777777" w:rsidTr="002D75E0">
        <w:trPr>
          <w:trHeight w:val="1355"/>
        </w:trPr>
        <w:tc>
          <w:tcPr>
            <w:tcW w:w="3969" w:type="dxa"/>
            <w:tcMar>
              <w:top w:w="100" w:type="dxa"/>
              <w:left w:w="100" w:type="dxa"/>
              <w:bottom w:w="100" w:type="dxa"/>
              <w:right w:w="100" w:type="dxa"/>
            </w:tcMar>
          </w:tcPr>
          <w:p w14:paraId="7325E10D" w14:textId="6B885719" w:rsidR="004972EF" w:rsidRPr="004972EF" w:rsidRDefault="001448AE" w:rsidP="001448AE">
            <w:pPr>
              <w:ind w:left="-2"/>
              <w:rPr>
                <w:rFonts w:cs="Arial"/>
                <w:sz w:val="18"/>
                <w:szCs w:val="18"/>
              </w:rPr>
            </w:pPr>
            <w:r>
              <w:rPr>
                <w:rFonts w:cs="Arial"/>
                <w:sz w:val="18"/>
                <w:szCs w:val="18"/>
              </w:rPr>
              <w:t>L</w:t>
            </w:r>
            <w:r w:rsidR="004972EF" w:rsidRPr="004972EF">
              <w:rPr>
                <w:rFonts w:cs="Arial"/>
                <w:sz w:val="18"/>
                <w:szCs w:val="18"/>
              </w:rPr>
              <w:t>iczba osób objętych</w:t>
            </w:r>
            <w:r w:rsidR="002666B3">
              <w:rPr>
                <w:rFonts w:cs="Arial"/>
                <w:sz w:val="18"/>
                <w:szCs w:val="18"/>
              </w:rPr>
              <w:t xml:space="preserve"> działaniami profilaktycznymi i </w:t>
            </w:r>
            <w:r w:rsidR="004972EF" w:rsidRPr="004972EF">
              <w:rPr>
                <w:rFonts w:cs="Arial"/>
                <w:sz w:val="18"/>
                <w:szCs w:val="18"/>
              </w:rPr>
              <w:t>pomocą w formie m. in. poradnictwa medycznego, pedagogicznego, psychospołecznego, psychologicznego, prawnego, socjalnego, zawodowego i rodzinnego w danej instytucji</w:t>
            </w:r>
          </w:p>
        </w:tc>
        <w:tc>
          <w:tcPr>
            <w:tcW w:w="1560" w:type="dxa"/>
            <w:tcMar>
              <w:top w:w="100" w:type="dxa"/>
              <w:left w:w="100" w:type="dxa"/>
              <w:bottom w:w="100" w:type="dxa"/>
              <w:right w:w="100" w:type="dxa"/>
            </w:tcMar>
            <w:vAlign w:val="center"/>
          </w:tcPr>
          <w:p w14:paraId="0F37A8CF" w14:textId="77777777" w:rsidR="004972EF" w:rsidRPr="004972EF" w:rsidRDefault="004972EF" w:rsidP="005C713C">
            <w:pPr>
              <w:pBdr>
                <w:top w:val="nil"/>
                <w:left w:val="nil"/>
                <w:bottom w:val="nil"/>
                <w:right w:val="nil"/>
                <w:between w:val="nil"/>
              </w:pBdr>
              <w:ind w:hanging="2"/>
              <w:rPr>
                <w:rFonts w:cs="Arial"/>
                <w:color w:val="000000"/>
                <w:sz w:val="18"/>
                <w:szCs w:val="18"/>
              </w:rPr>
            </w:pPr>
            <w:r w:rsidRPr="004972EF">
              <w:rPr>
                <w:rFonts w:cs="Arial"/>
                <w:color w:val="000000"/>
                <w:sz w:val="18"/>
                <w:szCs w:val="18"/>
              </w:rPr>
              <w:t>Liczba</w:t>
            </w:r>
          </w:p>
        </w:tc>
        <w:tc>
          <w:tcPr>
            <w:tcW w:w="992" w:type="dxa"/>
            <w:tcMar>
              <w:top w:w="100" w:type="dxa"/>
              <w:left w:w="100" w:type="dxa"/>
              <w:bottom w:w="100" w:type="dxa"/>
              <w:right w:w="100" w:type="dxa"/>
            </w:tcMar>
            <w:vAlign w:val="center"/>
          </w:tcPr>
          <w:p w14:paraId="6553D50E" w14:textId="77777777" w:rsidR="004972EF" w:rsidRPr="004972EF" w:rsidRDefault="004972EF" w:rsidP="005C713C">
            <w:pPr>
              <w:pBdr>
                <w:top w:val="nil"/>
                <w:left w:val="nil"/>
                <w:bottom w:val="nil"/>
                <w:right w:val="nil"/>
                <w:between w:val="nil"/>
              </w:pBdr>
              <w:ind w:hanging="2"/>
              <w:rPr>
                <w:rFonts w:cs="Arial"/>
                <w:color w:val="000000"/>
                <w:sz w:val="18"/>
                <w:szCs w:val="18"/>
              </w:rPr>
            </w:pPr>
            <w:r w:rsidRPr="004972EF">
              <w:rPr>
                <w:rFonts w:cs="Arial"/>
                <w:color w:val="000000"/>
                <w:sz w:val="18"/>
                <w:szCs w:val="18"/>
              </w:rPr>
              <w:t>0</w:t>
            </w:r>
          </w:p>
        </w:tc>
        <w:tc>
          <w:tcPr>
            <w:tcW w:w="1276" w:type="dxa"/>
            <w:tcMar>
              <w:top w:w="100" w:type="dxa"/>
              <w:left w:w="100" w:type="dxa"/>
              <w:bottom w:w="100" w:type="dxa"/>
              <w:right w:w="100" w:type="dxa"/>
            </w:tcMar>
            <w:vAlign w:val="center"/>
          </w:tcPr>
          <w:p w14:paraId="5C215B57" w14:textId="5DA88CCE" w:rsidR="004972EF" w:rsidRPr="004972EF" w:rsidRDefault="00F4467C" w:rsidP="005C713C">
            <w:pPr>
              <w:pBdr>
                <w:top w:val="nil"/>
                <w:left w:val="nil"/>
                <w:bottom w:val="nil"/>
                <w:right w:val="nil"/>
                <w:between w:val="nil"/>
              </w:pBdr>
              <w:ind w:hanging="2"/>
              <w:rPr>
                <w:rFonts w:cs="Arial"/>
                <w:color w:val="000000"/>
                <w:sz w:val="18"/>
                <w:szCs w:val="18"/>
              </w:rPr>
            </w:pPr>
            <w:r>
              <w:rPr>
                <w:rFonts w:cs="Arial"/>
                <w:color w:val="000000"/>
                <w:sz w:val="18"/>
                <w:szCs w:val="18"/>
              </w:rPr>
              <w:t>800</w:t>
            </w:r>
          </w:p>
        </w:tc>
        <w:tc>
          <w:tcPr>
            <w:tcW w:w="1541" w:type="dxa"/>
            <w:tcMar>
              <w:top w:w="100" w:type="dxa"/>
              <w:left w:w="100" w:type="dxa"/>
              <w:bottom w:w="100" w:type="dxa"/>
              <w:right w:w="100" w:type="dxa"/>
            </w:tcMar>
            <w:vAlign w:val="center"/>
          </w:tcPr>
          <w:p w14:paraId="06BA0FF8" w14:textId="77777777" w:rsidR="004972EF" w:rsidRPr="004972EF" w:rsidRDefault="004972EF" w:rsidP="005C713C">
            <w:pPr>
              <w:pBdr>
                <w:top w:val="nil"/>
                <w:left w:val="nil"/>
                <w:bottom w:val="nil"/>
                <w:right w:val="nil"/>
                <w:between w:val="nil"/>
              </w:pBdr>
              <w:ind w:hanging="2"/>
              <w:rPr>
                <w:rFonts w:cs="Arial"/>
                <w:color w:val="000000"/>
                <w:sz w:val="18"/>
                <w:szCs w:val="18"/>
              </w:rPr>
            </w:pPr>
            <w:r w:rsidRPr="004972EF">
              <w:rPr>
                <w:rFonts w:cs="Arial"/>
                <w:color w:val="000000"/>
                <w:sz w:val="18"/>
                <w:szCs w:val="18"/>
              </w:rPr>
              <w:t>Dane RCPS</w:t>
            </w:r>
          </w:p>
        </w:tc>
      </w:tr>
      <w:tr w:rsidR="004972EF" w:rsidRPr="004972EF" w14:paraId="3868CC5A" w14:textId="77777777" w:rsidTr="004972EF">
        <w:trPr>
          <w:trHeight w:val="355"/>
        </w:trPr>
        <w:tc>
          <w:tcPr>
            <w:tcW w:w="3969" w:type="dxa"/>
            <w:tcMar>
              <w:top w:w="100" w:type="dxa"/>
              <w:left w:w="100" w:type="dxa"/>
              <w:bottom w:w="100" w:type="dxa"/>
              <w:right w:w="100" w:type="dxa"/>
            </w:tcMar>
          </w:tcPr>
          <w:p w14:paraId="3B3F0B4E" w14:textId="4BC3F9BB" w:rsidR="004972EF" w:rsidRPr="004972EF" w:rsidRDefault="001448AE" w:rsidP="001448AE">
            <w:pPr>
              <w:rPr>
                <w:rFonts w:cs="Arial"/>
                <w:sz w:val="18"/>
                <w:szCs w:val="18"/>
              </w:rPr>
            </w:pPr>
            <w:r>
              <w:rPr>
                <w:rFonts w:cs="Arial"/>
                <w:sz w:val="18"/>
                <w:szCs w:val="18"/>
              </w:rPr>
              <w:t>L</w:t>
            </w:r>
            <w:r w:rsidR="004972EF" w:rsidRPr="004972EF">
              <w:rPr>
                <w:rFonts w:cs="Arial"/>
                <w:sz w:val="18"/>
                <w:szCs w:val="18"/>
              </w:rPr>
              <w:t>iczba lokalnych telefonów zaufania</w:t>
            </w:r>
          </w:p>
        </w:tc>
        <w:tc>
          <w:tcPr>
            <w:tcW w:w="1560" w:type="dxa"/>
            <w:tcMar>
              <w:top w:w="100" w:type="dxa"/>
              <w:left w:w="100" w:type="dxa"/>
              <w:bottom w:w="100" w:type="dxa"/>
              <w:right w:w="100" w:type="dxa"/>
            </w:tcMar>
            <w:vAlign w:val="center"/>
          </w:tcPr>
          <w:p w14:paraId="7CA177B7" w14:textId="77777777" w:rsidR="004972EF" w:rsidRPr="004972EF" w:rsidRDefault="004972EF" w:rsidP="005C713C">
            <w:pPr>
              <w:pBdr>
                <w:top w:val="nil"/>
                <w:left w:val="nil"/>
                <w:bottom w:val="nil"/>
                <w:right w:val="nil"/>
                <w:between w:val="nil"/>
              </w:pBdr>
              <w:ind w:hanging="2"/>
              <w:rPr>
                <w:rFonts w:cs="Arial"/>
                <w:color w:val="000000"/>
                <w:sz w:val="18"/>
                <w:szCs w:val="18"/>
              </w:rPr>
            </w:pPr>
            <w:r w:rsidRPr="004972EF">
              <w:rPr>
                <w:rFonts w:cs="Arial"/>
                <w:color w:val="000000"/>
                <w:sz w:val="18"/>
                <w:szCs w:val="18"/>
              </w:rPr>
              <w:t>Liczba</w:t>
            </w:r>
          </w:p>
        </w:tc>
        <w:tc>
          <w:tcPr>
            <w:tcW w:w="992" w:type="dxa"/>
            <w:tcMar>
              <w:top w:w="100" w:type="dxa"/>
              <w:left w:w="100" w:type="dxa"/>
              <w:bottom w:w="100" w:type="dxa"/>
              <w:right w:w="100" w:type="dxa"/>
            </w:tcMar>
            <w:vAlign w:val="center"/>
          </w:tcPr>
          <w:p w14:paraId="597A9327" w14:textId="77777777" w:rsidR="004972EF" w:rsidRPr="004972EF" w:rsidRDefault="004972EF" w:rsidP="005C713C">
            <w:pPr>
              <w:pBdr>
                <w:top w:val="nil"/>
                <w:left w:val="nil"/>
                <w:bottom w:val="nil"/>
                <w:right w:val="nil"/>
                <w:between w:val="nil"/>
              </w:pBdr>
              <w:ind w:hanging="2"/>
              <w:rPr>
                <w:rFonts w:cs="Arial"/>
                <w:color w:val="000000"/>
                <w:sz w:val="18"/>
                <w:szCs w:val="18"/>
              </w:rPr>
            </w:pPr>
            <w:r w:rsidRPr="004972EF">
              <w:rPr>
                <w:rFonts w:cs="Arial"/>
                <w:color w:val="000000"/>
                <w:sz w:val="18"/>
                <w:szCs w:val="18"/>
              </w:rPr>
              <w:t>0</w:t>
            </w:r>
          </w:p>
        </w:tc>
        <w:tc>
          <w:tcPr>
            <w:tcW w:w="1276" w:type="dxa"/>
            <w:tcMar>
              <w:top w:w="100" w:type="dxa"/>
              <w:left w:w="100" w:type="dxa"/>
              <w:bottom w:w="100" w:type="dxa"/>
              <w:right w:w="100" w:type="dxa"/>
            </w:tcMar>
            <w:vAlign w:val="center"/>
          </w:tcPr>
          <w:p w14:paraId="4E6C19C1" w14:textId="77777777" w:rsidR="004972EF" w:rsidRPr="004972EF" w:rsidRDefault="004972EF" w:rsidP="005C713C">
            <w:pPr>
              <w:pBdr>
                <w:top w:val="nil"/>
                <w:left w:val="nil"/>
                <w:bottom w:val="nil"/>
                <w:right w:val="nil"/>
                <w:between w:val="nil"/>
              </w:pBdr>
              <w:ind w:hanging="2"/>
              <w:rPr>
                <w:rFonts w:cs="Arial"/>
                <w:color w:val="000000"/>
                <w:sz w:val="18"/>
                <w:szCs w:val="18"/>
              </w:rPr>
            </w:pPr>
            <w:r w:rsidRPr="004972EF">
              <w:rPr>
                <w:rFonts w:cs="Arial"/>
                <w:color w:val="000000"/>
                <w:sz w:val="18"/>
                <w:szCs w:val="18"/>
              </w:rPr>
              <w:t>1</w:t>
            </w:r>
          </w:p>
        </w:tc>
        <w:tc>
          <w:tcPr>
            <w:tcW w:w="1541" w:type="dxa"/>
            <w:tcMar>
              <w:top w:w="100" w:type="dxa"/>
              <w:left w:w="100" w:type="dxa"/>
              <w:bottom w:w="100" w:type="dxa"/>
              <w:right w:w="100" w:type="dxa"/>
            </w:tcMar>
            <w:vAlign w:val="center"/>
          </w:tcPr>
          <w:p w14:paraId="2424F21B" w14:textId="77777777" w:rsidR="004972EF" w:rsidRPr="004972EF" w:rsidRDefault="004972EF" w:rsidP="005C713C">
            <w:pPr>
              <w:pBdr>
                <w:top w:val="nil"/>
                <w:left w:val="nil"/>
                <w:bottom w:val="nil"/>
                <w:right w:val="nil"/>
                <w:between w:val="nil"/>
              </w:pBdr>
              <w:ind w:hanging="2"/>
              <w:rPr>
                <w:rFonts w:cs="Arial"/>
                <w:color w:val="000000"/>
                <w:sz w:val="18"/>
                <w:szCs w:val="18"/>
              </w:rPr>
            </w:pPr>
            <w:r w:rsidRPr="004972EF">
              <w:rPr>
                <w:rFonts w:cs="Arial"/>
                <w:color w:val="000000"/>
                <w:sz w:val="18"/>
                <w:szCs w:val="18"/>
              </w:rPr>
              <w:t>Dane RCPS</w:t>
            </w:r>
          </w:p>
        </w:tc>
      </w:tr>
      <w:tr w:rsidR="004972EF" w:rsidRPr="004972EF" w14:paraId="587328A9" w14:textId="77777777" w:rsidTr="005C713C">
        <w:trPr>
          <w:trHeight w:val="346"/>
        </w:trPr>
        <w:tc>
          <w:tcPr>
            <w:tcW w:w="3969" w:type="dxa"/>
            <w:tcMar>
              <w:top w:w="100" w:type="dxa"/>
              <w:left w:w="100" w:type="dxa"/>
              <w:bottom w:w="100" w:type="dxa"/>
              <w:right w:w="100" w:type="dxa"/>
            </w:tcMar>
          </w:tcPr>
          <w:p w14:paraId="27746AAB" w14:textId="0DEBE07C" w:rsidR="004972EF" w:rsidRPr="004972EF" w:rsidRDefault="001448AE" w:rsidP="005C713C">
            <w:pPr>
              <w:ind w:hanging="2"/>
              <w:rPr>
                <w:rFonts w:cs="Arial"/>
                <w:sz w:val="18"/>
                <w:szCs w:val="18"/>
              </w:rPr>
            </w:pPr>
            <w:r>
              <w:rPr>
                <w:rFonts w:cs="Arial"/>
                <w:sz w:val="18"/>
                <w:szCs w:val="18"/>
              </w:rPr>
              <w:t>L</w:t>
            </w:r>
            <w:r w:rsidR="004972EF" w:rsidRPr="004972EF">
              <w:rPr>
                <w:rFonts w:cs="Arial"/>
                <w:sz w:val="18"/>
                <w:szCs w:val="18"/>
              </w:rPr>
              <w:t xml:space="preserve">iczba rozmów i interwencji </w:t>
            </w:r>
          </w:p>
        </w:tc>
        <w:tc>
          <w:tcPr>
            <w:tcW w:w="1560" w:type="dxa"/>
            <w:tcMar>
              <w:top w:w="100" w:type="dxa"/>
              <w:left w:w="100" w:type="dxa"/>
              <w:bottom w:w="100" w:type="dxa"/>
              <w:right w:w="100" w:type="dxa"/>
            </w:tcMar>
            <w:vAlign w:val="center"/>
          </w:tcPr>
          <w:p w14:paraId="382CF105" w14:textId="77777777" w:rsidR="004972EF" w:rsidRPr="004972EF" w:rsidRDefault="004972EF" w:rsidP="005C713C">
            <w:pPr>
              <w:pBdr>
                <w:top w:val="nil"/>
                <w:left w:val="nil"/>
                <w:bottom w:val="nil"/>
                <w:right w:val="nil"/>
                <w:between w:val="nil"/>
              </w:pBdr>
              <w:ind w:hanging="2"/>
              <w:rPr>
                <w:rFonts w:cs="Arial"/>
                <w:color w:val="000000"/>
                <w:sz w:val="18"/>
                <w:szCs w:val="18"/>
              </w:rPr>
            </w:pPr>
            <w:r w:rsidRPr="004972EF">
              <w:rPr>
                <w:rFonts w:cs="Arial"/>
                <w:color w:val="000000"/>
                <w:sz w:val="18"/>
                <w:szCs w:val="18"/>
              </w:rPr>
              <w:t>Liczba</w:t>
            </w:r>
          </w:p>
        </w:tc>
        <w:tc>
          <w:tcPr>
            <w:tcW w:w="992" w:type="dxa"/>
            <w:tcMar>
              <w:top w:w="100" w:type="dxa"/>
              <w:left w:w="100" w:type="dxa"/>
              <w:bottom w:w="100" w:type="dxa"/>
              <w:right w:w="100" w:type="dxa"/>
            </w:tcMar>
            <w:vAlign w:val="center"/>
          </w:tcPr>
          <w:p w14:paraId="2F2730EC" w14:textId="77777777" w:rsidR="004972EF" w:rsidRPr="004972EF" w:rsidRDefault="004972EF" w:rsidP="005C713C">
            <w:pPr>
              <w:pBdr>
                <w:top w:val="nil"/>
                <w:left w:val="nil"/>
                <w:bottom w:val="nil"/>
                <w:right w:val="nil"/>
                <w:between w:val="nil"/>
              </w:pBdr>
              <w:ind w:hanging="2"/>
              <w:rPr>
                <w:rFonts w:cs="Arial"/>
                <w:color w:val="000000"/>
                <w:sz w:val="18"/>
                <w:szCs w:val="18"/>
              </w:rPr>
            </w:pPr>
            <w:r w:rsidRPr="004972EF">
              <w:rPr>
                <w:rFonts w:cs="Arial"/>
                <w:color w:val="000000"/>
                <w:sz w:val="18"/>
                <w:szCs w:val="18"/>
              </w:rPr>
              <w:t>0</w:t>
            </w:r>
          </w:p>
        </w:tc>
        <w:tc>
          <w:tcPr>
            <w:tcW w:w="1276" w:type="dxa"/>
            <w:tcMar>
              <w:top w:w="100" w:type="dxa"/>
              <w:left w:w="100" w:type="dxa"/>
              <w:bottom w:w="100" w:type="dxa"/>
              <w:right w:w="100" w:type="dxa"/>
            </w:tcMar>
            <w:vAlign w:val="center"/>
          </w:tcPr>
          <w:p w14:paraId="0D8C9AFD" w14:textId="348F28B4" w:rsidR="004972EF" w:rsidRPr="004972EF" w:rsidRDefault="00F4467C" w:rsidP="005C713C">
            <w:pPr>
              <w:pBdr>
                <w:top w:val="nil"/>
                <w:left w:val="nil"/>
                <w:bottom w:val="nil"/>
                <w:right w:val="nil"/>
                <w:between w:val="nil"/>
              </w:pBdr>
              <w:ind w:hanging="2"/>
              <w:rPr>
                <w:rFonts w:cs="Arial"/>
                <w:color w:val="000000"/>
                <w:sz w:val="18"/>
                <w:szCs w:val="18"/>
              </w:rPr>
            </w:pPr>
            <w:r>
              <w:rPr>
                <w:rFonts w:cs="Arial"/>
                <w:color w:val="000000"/>
                <w:sz w:val="18"/>
                <w:szCs w:val="18"/>
              </w:rPr>
              <w:t>1 800</w:t>
            </w:r>
          </w:p>
        </w:tc>
        <w:tc>
          <w:tcPr>
            <w:tcW w:w="1541" w:type="dxa"/>
            <w:tcMar>
              <w:top w:w="100" w:type="dxa"/>
              <w:left w:w="100" w:type="dxa"/>
              <w:bottom w:w="100" w:type="dxa"/>
              <w:right w:w="100" w:type="dxa"/>
            </w:tcMar>
            <w:vAlign w:val="center"/>
          </w:tcPr>
          <w:p w14:paraId="662299CD" w14:textId="77777777" w:rsidR="004972EF" w:rsidRPr="004972EF" w:rsidRDefault="004972EF" w:rsidP="005C713C">
            <w:pPr>
              <w:pBdr>
                <w:top w:val="nil"/>
                <w:left w:val="nil"/>
                <w:bottom w:val="nil"/>
                <w:right w:val="nil"/>
                <w:between w:val="nil"/>
              </w:pBdr>
              <w:ind w:hanging="2"/>
              <w:rPr>
                <w:rFonts w:cs="Arial"/>
                <w:color w:val="000000"/>
                <w:sz w:val="18"/>
                <w:szCs w:val="18"/>
              </w:rPr>
            </w:pPr>
            <w:r w:rsidRPr="004972EF">
              <w:rPr>
                <w:rFonts w:cs="Arial"/>
                <w:color w:val="000000"/>
                <w:sz w:val="18"/>
                <w:szCs w:val="18"/>
              </w:rPr>
              <w:t>Dane RCPS</w:t>
            </w:r>
          </w:p>
        </w:tc>
      </w:tr>
      <w:tr w:rsidR="004972EF" w:rsidRPr="004972EF" w14:paraId="53F56DC7" w14:textId="77777777" w:rsidTr="005C713C">
        <w:trPr>
          <w:trHeight w:val="346"/>
        </w:trPr>
        <w:tc>
          <w:tcPr>
            <w:tcW w:w="3969" w:type="dxa"/>
            <w:tcMar>
              <w:top w:w="100" w:type="dxa"/>
              <w:left w:w="100" w:type="dxa"/>
              <w:bottom w:w="100" w:type="dxa"/>
              <w:right w:w="100" w:type="dxa"/>
            </w:tcMar>
          </w:tcPr>
          <w:p w14:paraId="761FA08B" w14:textId="51C62F9C" w:rsidR="004972EF" w:rsidRPr="004972EF" w:rsidRDefault="001448AE" w:rsidP="004972EF">
            <w:pPr>
              <w:ind w:hanging="2"/>
              <w:rPr>
                <w:rFonts w:cs="Arial"/>
                <w:sz w:val="18"/>
                <w:szCs w:val="18"/>
              </w:rPr>
            </w:pPr>
            <w:r>
              <w:rPr>
                <w:rFonts w:cs="Arial"/>
                <w:sz w:val="18"/>
                <w:szCs w:val="18"/>
              </w:rPr>
              <w:t>C</w:t>
            </w:r>
            <w:r w:rsidR="004972EF" w:rsidRPr="004972EF">
              <w:rPr>
                <w:rFonts w:cs="Arial"/>
                <w:sz w:val="18"/>
                <w:szCs w:val="18"/>
              </w:rPr>
              <w:t>zas dostępności telefon</w:t>
            </w:r>
            <w:r w:rsidR="00D07720">
              <w:rPr>
                <w:rFonts w:cs="Arial"/>
                <w:sz w:val="18"/>
                <w:szCs w:val="18"/>
              </w:rPr>
              <w:t>u</w:t>
            </w:r>
            <w:r w:rsidR="004972EF" w:rsidRPr="004972EF">
              <w:rPr>
                <w:rFonts w:cs="Arial"/>
                <w:sz w:val="18"/>
                <w:szCs w:val="18"/>
              </w:rPr>
              <w:t xml:space="preserve"> zaufania </w:t>
            </w:r>
          </w:p>
        </w:tc>
        <w:tc>
          <w:tcPr>
            <w:tcW w:w="1560" w:type="dxa"/>
            <w:tcMar>
              <w:top w:w="100" w:type="dxa"/>
              <w:left w:w="100" w:type="dxa"/>
              <w:bottom w:w="100" w:type="dxa"/>
              <w:right w:w="100" w:type="dxa"/>
            </w:tcMar>
            <w:vAlign w:val="center"/>
          </w:tcPr>
          <w:p w14:paraId="365EEE8E" w14:textId="1CB42148" w:rsidR="004972EF" w:rsidRPr="004972EF" w:rsidRDefault="004972EF" w:rsidP="004972EF">
            <w:pPr>
              <w:pBdr>
                <w:top w:val="nil"/>
                <w:left w:val="nil"/>
                <w:bottom w:val="nil"/>
                <w:right w:val="nil"/>
                <w:between w:val="nil"/>
              </w:pBdr>
              <w:ind w:hanging="2"/>
              <w:rPr>
                <w:rFonts w:cs="Arial"/>
                <w:color w:val="000000"/>
                <w:sz w:val="18"/>
                <w:szCs w:val="18"/>
              </w:rPr>
            </w:pPr>
            <w:r w:rsidRPr="004972EF">
              <w:rPr>
                <w:rFonts w:cs="Arial"/>
                <w:color w:val="000000"/>
                <w:sz w:val="18"/>
                <w:szCs w:val="18"/>
              </w:rPr>
              <w:t>Liczba</w:t>
            </w:r>
            <w:r w:rsidR="00D93532">
              <w:rPr>
                <w:rFonts w:cs="Arial"/>
                <w:color w:val="000000"/>
                <w:sz w:val="18"/>
                <w:szCs w:val="18"/>
              </w:rPr>
              <w:t xml:space="preserve"> </w:t>
            </w:r>
            <w:r w:rsidR="00D07720">
              <w:rPr>
                <w:rFonts w:cs="Arial"/>
                <w:color w:val="000000"/>
                <w:sz w:val="18"/>
                <w:szCs w:val="18"/>
              </w:rPr>
              <w:t>dni w tygodniu</w:t>
            </w:r>
          </w:p>
        </w:tc>
        <w:tc>
          <w:tcPr>
            <w:tcW w:w="992" w:type="dxa"/>
            <w:tcMar>
              <w:top w:w="100" w:type="dxa"/>
              <w:left w:w="100" w:type="dxa"/>
              <w:bottom w:w="100" w:type="dxa"/>
              <w:right w:w="100" w:type="dxa"/>
            </w:tcMar>
            <w:vAlign w:val="center"/>
          </w:tcPr>
          <w:p w14:paraId="72F29360" w14:textId="699A48DC" w:rsidR="004972EF" w:rsidRPr="004972EF" w:rsidRDefault="004972EF" w:rsidP="004972EF">
            <w:pPr>
              <w:pBdr>
                <w:top w:val="nil"/>
                <w:left w:val="nil"/>
                <w:bottom w:val="nil"/>
                <w:right w:val="nil"/>
                <w:between w:val="nil"/>
              </w:pBdr>
              <w:ind w:hanging="2"/>
              <w:rPr>
                <w:rFonts w:cs="Arial"/>
                <w:color w:val="000000"/>
                <w:sz w:val="18"/>
                <w:szCs w:val="18"/>
              </w:rPr>
            </w:pPr>
            <w:r w:rsidRPr="004972EF">
              <w:rPr>
                <w:rFonts w:cs="Arial"/>
                <w:color w:val="000000"/>
                <w:sz w:val="18"/>
                <w:szCs w:val="18"/>
              </w:rPr>
              <w:t>0</w:t>
            </w:r>
          </w:p>
        </w:tc>
        <w:tc>
          <w:tcPr>
            <w:tcW w:w="1276" w:type="dxa"/>
            <w:tcMar>
              <w:top w:w="100" w:type="dxa"/>
              <w:left w:w="100" w:type="dxa"/>
              <w:bottom w:w="100" w:type="dxa"/>
              <w:right w:w="100" w:type="dxa"/>
            </w:tcMar>
            <w:vAlign w:val="center"/>
          </w:tcPr>
          <w:p w14:paraId="5F0CC940" w14:textId="15AA17A5" w:rsidR="004972EF" w:rsidRPr="004972EF" w:rsidRDefault="00D07720" w:rsidP="004972EF">
            <w:pPr>
              <w:pBdr>
                <w:top w:val="nil"/>
                <w:left w:val="nil"/>
                <w:bottom w:val="nil"/>
                <w:right w:val="nil"/>
                <w:between w:val="nil"/>
              </w:pBdr>
              <w:ind w:hanging="2"/>
              <w:rPr>
                <w:rFonts w:cs="Arial"/>
                <w:color w:val="000000"/>
                <w:sz w:val="18"/>
                <w:szCs w:val="18"/>
              </w:rPr>
            </w:pPr>
            <w:r>
              <w:rPr>
                <w:rFonts w:cs="Arial"/>
                <w:color w:val="000000"/>
                <w:sz w:val="18"/>
                <w:szCs w:val="18"/>
              </w:rPr>
              <w:t>7</w:t>
            </w:r>
          </w:p>
        </w:tc>
        <w:tc>
          <w:tcPr>
            <w:tcW w:w="1541" w:type="dxa"/>
            <w:tcMar>
              <w:top w:w="100" w:type="dxa"/>
              <w:left w:w="100" w:type="dxa"/>
              <w:bottom w:w="100" w:type="dxa"/>
              <w:right w:w="100" w:type="dxa"/>
            </w:tcMar>
            <w:vAlign w:val="center"/>
          </w:tcPr>
          <w:p w14:paraId="0891945D" w14:textId="54EE0AAC" w:rsidR="004972EF" w:rsidRPr="004972EF" w:rsidRDefault="004972EF" w:rsidP="004972EF">
            <w:pPr>
              <w:pBdr>
                <w:top w:val="nil"/>
                <w:left w:val="nil"/>
                <w:bottom w:val="nil"/>
                <w:right w:val="nil"/>
                <w:between w:val="nil"/>
              </w:pBdr>
              <w:ind w:hanging="2"/>
              <w:rPr>
                <w:rFonts w:cs="Arial"/>
                <w:color w:val="000000"/>
                <w:sz w:val="18"/>
                <w:szCs w:val="18"/>
              </w:rPr>
            </w:pPr>
            <w:r w:rsidRPr="004972EF">
              <w:rPr>
                <w:rFonts w:cs="Arial"/>
                <w:color w:val="000000"/>
                <w:sz w:val="18"/>
                <w:szCs w:val="18"/>
              </w:rPr>
              <w:t>Dane RCPS</w:t>
            </w:r>
          </w:p>
        </w:tc>
      </w:tr>
    </w:tbl>
    <w:p w14:paraId="544AFB21" w14:textId="77777777" w:rsidR="004860D7" w:rsidRDefault="004860D7" w:rsidP="00BE478E">
      <w:pPr>
        <w:spacing w:after="0" w:line="360" w:lineRule="auto"/>
        <w:jc w:val="both"/>
        <w:rPr>
          <w:rFonts w:cs="Arial"/>
          <w:b/>
          <w:bCs/>
          <w:szCs w:val="22"/>
        </w:rPr>
      </w:pPr>
    </w:p>
    <w:p w14:paraId="27297154" w14:textId="5C697218" w:rsidR="00B1561E" w:rsidRPr="00493812" w:rsidRDefault="00B1561E" w:rsidP="00BE478E">
      <w:pPr>
        <w:spacing w:after="0" w:line="360" w:lineRule="auto"/>
        <w:jc w:val="both"/>
        <w:rPr>
          <w:rFonts w:cs="Arial"/>
          <w:b/>
          <w:bCs/>
          <w:szCs w:val="22"/>
        </w:rPr>
      </w:pPr>
      <w:r w:rsidRPr="00493812">
        <w:rPr>
          <w:rFonts w:cs="Arial"/>
          <w:b/>
          <w:bCs/>
          <w:szCs w:val="22"/>
        </w:rPr>
        <w:t xml:space="preserve">Cel szczegółowy 3: Zwiększenie skuteczności oddziaływań wobec </w:t>
      </w:r>
      <w:r w:rsidR="000F6621">
        <w:rPr>
          <w:rFonts w:cs="Arial"/>
          <w:b/>
          <w:bCs/>
          <w:szCs w:val="22"/>
        </w:rPr>
        <w:t>osób stosujących</w:t>
      </w:r>
      <w:r w:rsidRPr="00493812">
        <w:rPr>
          <w:rFonts w:cs="Arial"/>
          <w:b/>
          <w:bCs/>
          <w:szCs w:val="22"/>
        </w:rPr>
        <w:t xml:space="preserve"> przemoc w rodzinie</w:t>
      </w:r>
    </w:p>
    <w:p w14:paraId="5E9338E3" w14:textId="4A4E5C51" w:rsidR="00B1561E" w:rsidRPr="00493812" w:rsidRDefault="00B1561E" w:rsidP="00BE478E">
      <w:pPr>
        <w:spacing w:after="0" w:line="360" w:lineRule="auto"/>
        <w:jc w:val="both"/>
        <w:rPr>
          <w:rFonts w:cs="Arial"/>
          <w:szCs w:val="22"/>
        </w:rPr>
      </w:pPr>
    </w:p>
    <w:p w14:paraId="2A1480DB" w14:textId="7F9B5238" w:rsidR="00493812" w:rsidRPr="00493812" w:rsidRDefault="00493812" w:rsidP="00BE478E">
      <w:pPr>
        <w:spacing w:after="0" w:line="360" w:lineRule="auto"/>
        <w:jc w:val="both"/>
        <w:rPr>
          <w:rFonts w:cs="Arial"/>
          <w:szCs w:val="22"/>
        </w:rPr>
      </w:pPr>
      <w:r w:rsidRPr="00493812">
        <w:rPr>
          <w:rFonts w:cs="Arial"/>
          <w:b/>
          <w:bCs/>
          <w:szCs w:val="22"/>
        </w:rPr>
        <w:t xml:space="preserve">Kierunek działania </w:t>
      </w:r>
      <w:r w:rsidR="00472E2E" w:rsidRPr="00493812">
        <w:rPr>
          <w:rFonts w:cs="Arial"/>
          <w:b/>
          <w:bCs/>
          <w:szCs w:val="22"/>
        </w:rPr>
        <w:t>3.1</w:t>
      </w:r>
      <w:r>
        <w:rPr>
          <w:rFonts w:cs="Arial"/>
          <w:b/>
          <w:bCs/>
          <w:szCs w:val="22"/>
        </w:rPr>
        <w:t>:</w:t>
      </w:r>
      <w:r w:rsidR="00472E2E" w:rsidRPr="00493812">
        <w:rPr>
          <w:rFonts w:cs="Arial"/>
          <w:szCs w:val="22"/>
        </w:rPr>
        <w:t xml:space="preserve"> Realizowanie wobec osób stosujących przemoc w rodzinie programów oddziaływań korekcyjno-edukacyjnych </w:t>
      </w:r>
    </w:p>
    <w:p w14:paraId="198087A9" w14:textId="77777777" w:rsidR="00493812" w:rsidRPr="00493812" w:rsidRDefault="00493812" w:rsidP="00BE478E">
      <w:pPr>
        <w:spacing w:after="0" w:line="360" w:lineRule="auto"/>
        <w:jc w:val="both"/>
        <w:rPr>
          <w:rFonts w:cs="Arial"/>
          <w:b/>
          <w:bCs/>
          <w:szCs w:val="22"/>
        </w:rPr>
      </w:pPr>
      <w:r w:rsidRPr="00493812">
        <w:rPr>
          <w:rFonts w:cs="Arial"/>
          <w:b/>
          <w:bCs/>
          <w:szCs w:val="22"/>
        </w:rPr>
        <w:t>Działania:</w:t>
      </w:r>
    </w:p>
    <w:p w14:paraId="376E34A9" w14:textId="68824F6B" w:rsidR="00493812" w:rsidRDefault="00472E2E" w:rsidP="00BE478E">
      <w:pPr>
        <w:spacing w:after="0" w:line="360" w:lineRule="auto"/>
        <w:jc w:val="both"/>
        <w:rPr>
          <w:rFonts w:cs="Arial"/>
          <w:szCs w:val="22"/>
        </w:rPr>
      </w:pPr>
      <w:r w:rsidRPr="00493812">
        <w:rPr>
          <w:rFonts w:cs="Arial"/>
          <w:szCs w:val="22"/>
        </w:rPr>
        <w:t>Opracowanie programów oddziaływań korekcyjno-edukacyjnych dla osób stosujących przemoc w rodzinie</w:t>
      </w:r>
    </w:p>
    <w:p w14:paraId="6A2DB554" w14:textId="38C193A5" w:rsidR="002666B3" w:rsidRPr="00493812" w:rsidRDefault="002666B3" w:rsidP="00BE478E">
      <w:pPr>
        <w:spacing w:after="0" w:line="360" w:lineRule="auto"/>
        <w:jc w:val="both"/>
        <w:rPr>
          <w:rFonts w:cs="Arial"/>
          <w:szCs w:val="22"/>
        </w:rPr>
      </w:pPr>
      <w:r>
        <w:rPr>
          <w:rFonts w:cs="Arial"/>
          <w:szCs w:val="22"/>
        </w:rPr>
        <w:t xml:space="preserve">Realizowanie działań </w:t>
      </w:r>
      <w:r w:rsidR="000F6621" w:rsidRPr="00493812">
        <w:rPr>
          <w:rFonts w:cs="Arial"/>
          <w:szCs w:val="22"/>
        </w:rPr>
        <w:t>wobec osób stosujących przemoc w rodzinie</w:t>
      </w:r>
    </w:p>
    <w:p w14:paraId="26A28AEB" w14:textId="2D8A5B69" w:rsidR="00493812" w:rsidRDefault="00472E2E" w:rsidP="00BE478E">
      <w:pPr>
        <w:spacing w:after="0" w:line="360" w:lineRule="auto"/>
        <w:jc w:val="both"/>
        <w:rPr>
          <w:rFonts w:cs="Arial"/>
          <w:szCs w:val="22"/>
        </w:rPr>
      </w:pPr>
      <w:r w:rsidRPr="00493812">
        <w:rPr>
          <w:rFonts w:cs="Arial"/>
          <w:b/>
          <w:bCs/>
          <w:szCs w:val="22"/>
        </w:rPr>
        <w:t>Realizator zadania</w:t>
      </w:r>
      <w:r w:rsidRPr="00493812">
        <w:rPr>
          <w:rFonts w:cs="Arial"/>
          <w:szCs w:val="22"/>
        </w:rPr>
        <w:t>: samorząd województwa</w:t>
      </w:r>
      <w:r w:rsidR="00DD254B">
        <w:rPr>
          <w:rFonts w:cs="Arial"/>
          <w:szCs w:val="22"/>
        </w:rPr>
        <w:t>, organizacje pozarządowe</w:t>
      </w:r>
    </w:p>
    <w:p w14:paraId="4EC967EE" w14:textId="1FA4E962" w:rsidR="00505599" w:rsidRDefault="00505599" w:rsidP="00BE478E">
      <w:pPr>
        <w:spacing w:after="0" w:line="360" w:lineRule="auto"/>
        <w:jc w:val="both"/>
        <w:rPr>
          <w:rFonts w:cs="Arial"/>
          <w:szCs w:val="22"/>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3969"/>
        <w:gridCol w:w="1560"/>
        <w:gridCol w:w="992"/>
        <w:gridCol w:w="1276"/>
        <w:gridCol w:w="1541"/>
      </w:tblGrid>
      <w:tr w:rsidR="00505599" w:rsidRPr="00B64432" w14:paraId="2D468500" w14:textId="77777777" w:rsidTr="005C713C">
        <w:trPr>
          <w:trHeight w:val="212"/>
        </w:trPr>
        <w:tc>
          <w:tcPr>
            <w:tcW w:w="3969" w:type="dxa"/>
            <w:shd w:val="clear" w:color="auto" w:fill="D9D9D9" w:themeFill="background1" w:themeFillShade="D9"/>
            <w:tcMar>
              <w:top w:w="100" w:type="dxa"/>
              <w:left w:w="100" w:type="dxa"/>
              <w:bottom w:w="100" w:type="dxa"/>
              <w:right w:w="100" w:type="dxa"/>
            </w:tcMar>
          </w:tcPr>
          <w:p w14:paraId="76B89BF7" w14:textId="77777777" w:rsidR="00505599" w:rsidRPr="00B64432" w:rsidRDefault="00505599" w:rsidP="005C713C">
            <w:pPr>
              <w:pBdr>
                <w:top w:val="nil"/>
                <w:left w:val="nil"/>
                <w:bottom w:val="nil"/>
                <w:right w:val="nil"/>
                <w:between w:val="nil"/>
              </w:pBdr>
              <w:ind w:hanging="2"/>
              <w:rPr>
                <w:rFonts w:cs="Arial"/>
                <w:sz w:val="18"/>
                <w:szCs w:val="18"/>
              </w:rPr>
            </w:pPr>
            <w:r w:rsidRPr="00B64432">
              <w:rPr>
                <w:rFonts w:cs="Arial"/>
                <w:b/>
                <w:sz w:val="18"/>
                <w:szCs w:val="18"/>
              </w:rPr>
              <w:t>Wskaźnik</w:t>
            </w:r>
          </w:p>
        </w:tc>
        <w:tc>
          <w:tcPr>
            <w:tcW w:w="1560" w:type="dxa"/>
            <w:shd w:val="clear" w:color="auto" w:fill="D9D9D9" w:themeFill="background1" w:themeFillShade="D9"/>
            <w:tcMar>
              <w:top w:w="100" w:type="dxa"/>
              <w:left w:w="100" w:type="dxa"/>
              <w:bottom w:w="100" w:type="dxa"/>
              <w:right w:w="100" w:type="dxa"/>
            </w:tcMar>
            <w:vAlign w:val="center"/>
          </w:tcPr>
          <w:p w14:paraId="23445016" w14:textId="77777777" w:rsidR="00505599" w:rsidRPr="00B64432" w:rsidRDefault="00505599" w:rsidP="005C713C">
            <w:pPr>
              <w:pBdr>
                <w:top w:val="nil"/>
                <w:left w:val="nil"/>
                <w:bottom w:val="nil"/>
                <w:right w:val="nil"/>
                <w:between w:val="nil"/>
              </w:pBdr>
              <w:ind w:hanging="2"/>
              <w:rPr>
                <w:rFonts w:cs="Arial"/>
                <w:sz w:val="18"/>
                <w:szCs w:val="18"/>
              </w:rPr>
            </w:pPr>
            <w:r w:rsidRPr="00B64432">
              <w:rPr>
                <w:rFonts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0EC1317D" w14:textId="77777777" w:rsidR="00505599" w:rsidRPr="00B64432" w:rsidRDefault="00505599" w:rsidP="005C713C">
            <w:pPr>
              <w:pBdr>
                <w:top w:val="nil"/>
                <w:left w:val="nil"/>
                <w:bottom w:val="nil"/>
                <w:right w:val="nil"/>
                <w:between w:val="nil"/>
              </w:pBdr>
              <w:ind w:hanging="2"/>
              <w:rPr>
                <w:rFonts w:cs="Arial"/>
                <w:sz w:val="18"/>
                <w:szCs w:val="18"/>
              </w:rPr>
            </w:pPr>
            <w:r w:rsidRPr="00B64432">
              <w:rPr>
                <w:rFonts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2494458E" w14:textId="77777777" w:rsidR="00505599" w:rsidRPr="00B64432" w:rsidRDefault="00505599" w:rsidP="005C713C">
            <w:pPr>
              <w:pBdr>
                <w:top w:val="nil"/>
                <w:left w:val="nil"/>
                <w:bottom w:val="nil"/>
                <w:right w:val="nil"/>
                <w:between w:val="nil"/>
              </w:pBdr>
              <w:ind w:hanging="2"/>
              <w:rPr>
                <w:rFonts w:cs="Arial"/>
                <w:sz w:val="18"/>
                <w:szCs w:val="18"/>
              </w:rPr>
            </w:pPr>
            <w:r w:rsidRPr="00B64432">
              <w:rPr>
                <w:rFonts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673D1474" w14:textId="77777777" w:rsidR="00505599" w:rsidRPr="00B64432" w:rsidRDefault="00505599" w:rsidP="005C713C">
            <w:pPr>
              <w:pBdr>
                <w:top w:val="nil"/>
                <w:left w:val="nil"/>
                <w:bottom w:val="nil"/>
                <w:right w:val="nil"/>
                <w:between w:val="nil"/>
              </w:pBdr>
              <w:ind w:hanging="2"/>
              <w:rPr>
                <w:rFonts w:cs="Arial"/>
                <w:sz w:val="18"/>
                <w:szCs w:val="18"/>
              </w:rPr>
            </w:pPr>
            <w:r w:rsidRPr="00B64432">
              <w:rPr>
                <w:rFonts w:cs="Arial"/>
                <w:b/>
                <w:sz w:val="18"/>
                <w:szCs w:val="18"/>
              </w:rPr>
              <w:t>Źródło zasilenia wskaźnika</w:t>
            </w:r>
          </w:p>
        </w:tc>
      </w:tr>
      <w:tr w:rsidR="00505599" w:rsidRPr="00480FF4" w14:paraId="1786C21C" w14:textId="77777777" w:rsidTr="002D75E0">
        <w:trPr>
          <w:trHeight w:val="880"/>
        </w:trPr>
        <w:tc>
          <w:tcPr>
            <w:tcW w:w="3969" w:type="dxa"/>
            <w:tcMar>
              <w:top w:w="100" w:type="dxa"/>
              <w:left w:w="100" w:type="dxa"/>
              <w:bottom w:w="100" w:type="dxa"/>
              <w:right w:w="100" w:type="dxa"/>
            </w:tcMar>
          </w:tcPr>
          <w:p w14:paraId="05692932" w14:textId="06815533" w:rsidR="00505599" w:rsidRPr="005E1DDB" w:rsidRDefault="00505599" w:rsidP="005C713C">
            <w:pPr>
              <w:ind w:hanging="2"/>
              <w:rPr>
                <w:rFonts w:cs="Arial"/>
                <w:szCs w:val="22"/>
              </w:rPr>
            </w:pPr>
            <w:r w:rsidRPr="001448AE">
              <w:rPr>
                <w:rFonts w:cs="Arial"/>
                <w:sz w:val="18"/>
                <w:szCs w:val="18"/>
              </w:rPr>
              <w:t>Liczba opracowanych programów oddziaływań korekcyjno-edukacyjnych dla osób stosujących przemoc w rodzinie</w:t>
            </w:r>
          </w:p>
        </w:tc>
        <w:tc>
          <w:tcPr>
            <w:tcW w:w="1560" w:type="dxa"/>
            <w:tcMar>
              <w:top w:w="100" w:type="dxa"/>
              <w:left w:w="100" w:type="dxa"/>
              <w:bottom w:w="100" w:type="dxa"/>
              <w:right w:w="100" w:type="dxa"/>
            </w:tcMar>
            <w:vAlign w:val="center"/>
          </w:tcPr>
          <w:p w14:paraId="2E5E0EA0" w14:textId="77777777" w:rsidR="00505599" w:rsidRPr="00480FF4" w:rsidRDefault="00505599" w:rsidP="005C713C">
            <w:pPr>
              <w:pBdr>
                <w:top w:val="nil"/>
                <w:left w:val="nil"/>
                <w:bottom w:val="nil"/>
                <w:right w:val="nil"/>
                <w:between w:val="nil"/>
              </w:pBdr>
              <w:ind w:hanging="2"/>
              <w:rPr>
                <w:rFonts w:cs="Arial"/>
                <w:color w:val="000000"/>
                <w:sz w:val="18"/>
                <w:szCs w:val="18"/>
              </w:rPr>
            </w:pPr>
            <w:r w:rsidRPr="00480FF4">
              <w:rPr>
                <w:rFonts w:cs="Arial"/>
                <w:color w:val="000000"/>
                <w:sz w:val="18"/>
                <w:szCs w:val="18"/>
              </w:rPr>
              <w:t>Liczba</w:t>
            </w:r>
          </w:p>
        </w:tc>
        <w:tc>
          <w:tcPr>
            <w:tcW w:w="992" w:type="dxa"/>
            <w:tcMar>
              <w:top w:w="100" w:type="dxa"/>
              <w:left w:w="100" w:type="dxa"/>
              <w:bottom w:w="100" w:type="dxa"/>
              <w:right w:w="100" w:type="dxa"/>
            </w:tcMar>
            <w:vAlign w:val="center"/>
          </w:tcPr>
          <w:p w14:paraId="6963D116" w14:textId="77777777" w:rsidR="00505599" w:rsidRPr="00480FF4" w:rsidRDefault="00505599" w:rsidP="005C713C">
            <w:pPr>
              <w:pBdr>
                <w:top w:val="nil"/>
                <w:left w:val="nil"/>
                <w:bottom w:val="nil"/>
                <w:right w:val="nil"/>
                <w:between w:val="nil"/>
              </w:pBdr>
              <w:ind w:hanging="2"/>
              <w:rPr>
                <w:rFonts w:cs="Arial"/>
                <w:color w:val="000000"/>
                <w:sz w:val="18"/>
                <w:szCs w:val="18"/>
              </w:rPr>
            </w:pPr>
            <w:r w:rsidRPr="00480FF4">
              <w:rPr>
                <w:rFonts w:cs="Arial"/>
                <w:color w:val="000000"/>
                <w:sz w:val="18"/>
                <w:szCs w:val="18"/>
              </w:rPr>
              <w:t>0</w:t>
            </w:r>
          </w:p>
        </w:tc>
        <w:tc>
          <w:tcPr>
            <w:tcW w:w="1276" w:type="dxa"/>
            <w:tcMar>
              <w:top w:w="100" w:type="dxa"/>
              <w:left w:w="100" w:type="dxa"/>
              <w:bottom w:w="100" w:type="dxa"/>
              <w:right w:w="100" w:type="dxa"/>
            </w:tcMar>
            <w:vAlign w:val="center"/>
          </w:tcPr>
          <w:p w14:paraId="35592557" w14:textId="004ED685" w:rsidR="00505599" w:rsidRPr="00480FF4" w:rsidRDefault="002666B3" w:rsidP="005C713C">
            <w:pPr>
              <w:pBdr>
                <w:top w:val="nil"/>
                <w:left w:val="nil"/>
                <w:bottom w:val="nil"/>
                <w:right w:val="nil"/>
                <w:between w:val="nil"/>
              </w:pBdr>
              <w:ind w:hanging="2"/>
              <w:rPr>
                <w:rFonts w:cs="Arial"/>
                <w:color w:val="000000"/>
                <w:sz w:val="18"/>
                <w:szCs w:val="18"/>
              </w:rPr>
            </w:pPr>
            <w:r>
              <w:rPr>
                <w:rFonts w:cs="Arial"/>
                <w:color w:val="000000"/>
                <w:sz w:val="18"/>
                <w:szCs w:val="18"/>
              </w:rPr>
              <w:t>1</w:t>
            </w:r>
          </w:p>
        </w:tc>
        <w:tc>
          <w:tcPr>
            <w:tcW w:w="1541" w:type="dxa"/>
            <w:tcMar>
              <w:top w:w="100" w:type="dxa"/>
              <w:left w:w="100" w:type="dxa"/>
              <w:bottom w:w="100" w:type="dxa"/>
              <w:right w:w="100" w:type="dxa"/>
            </w:tcMar>
            <w:vAlign w:val="center"/>
          </w:tcPr>
          <w:p w14:paraId="37FA471C" w14:textId="77777777" w:rsidR="00505599" w:rsidRPr="00480FF4" w:rsidRDefault="00505599" w:rsidP="005C713C">
            <w:pPr>
              <w:pBdr>
                <w:top w:val="nil"/>
                <w:left w:val="nil"/>
                <w:bottom w:val="nil"/>
                <w:right w:val="nil"/>
                <w:between w:val="nil"/>
              </w:pBdr>
              <w:ind w:hanging="2"/>
              <w:rPr>
                <w:rFonts w:cs="Arial"/>
                <w:color w:val="000000"/>
                <w:sz w:val="18"/>
                <w:szCs w:val="18"/>
              </w:rPr>
            </w:pPr>
            <w:r w:rsidRPr="00480FF4">
              <w:rPr>
                <w:rFonts w:cs="Arial"/>
                <w:color w:val="000000"/>
                <w:sz w:val="18"/>
                <w:szCs w:val="18"/>
              </w:rPr>
              <w:t>Dane RCPS</w:t>
            </w:r>
          </w:p>
        </w:tc>
      </w:tr>
      <w:tr w:rsidR="000F6621" w:rsidRPr="00480FF4" w14:paraId="7E86904C" w14:textId="77777777" w:rsidTr="000F6621">
        <w:trPr>
          <w:trHeight w:val="532"/>
        </w:trPr>
        <w:tc>
          <w:tcPr>
            <w:tcW w:w="3969" w:type="dxa"/>
            <w:tcMar>
              <w:top w:w="100" w:type="dxa"/>
              <w:left w:w="100" w:type="dxa"/>
              <w:bottom w:w="100" w:type="dxa"/>
              <w:right w:w="100" w:type="dxa"/>
            </w:tcMar>
          </w:tcPr>
          <w:p w14:paraId="7F8C5205" w14:textId="2E5B080B" w:rsidR="000F6621" w:rsidRPr="001448AE" w:rsidRDefault="000F6621" w:rsidP="005C713C">
            <w:pPr>
              <w:ind w:hanging="2"/>
              <w:rPr>
                <w:rFonts w:cs="Arial"/>
                <w:sz w:val="18"/>
                <w:szCs w:val="18"/>
              </w:rPr>
            </w:pPr>
            <w:r>
              <w:rPr>
                <w:rFonts w:cs="Arial"/>
                <w:sz w:val="18"/>
                <w:szCs w:val="18"/>
              </w:rPr>
              <w:t xml:space="preserve">Liczba działań </w:t>
            </w:r>
            <w:r w:rsidRPr="00DD254B">
              <w:rPr>
                <w:rFonts w:cs="Arial"/>
                <w:sz w:val="18"/>
                <w:szCs w:val="18"/>
              </w:rPr>
              <w:t>wobec osób stosujących przemoc w rodzinie</w:t>
            </w:r>
          </w:p>
        </w:tc>
        <w:tc>
          <w:tcPr>
            <w:tcW w:w="1560" w:type="dxa"/>
            <w:tcMar>
              <w:top w:w="100" w:type="dxa"/>
              <w:left w:w="100" w:type="dxa"/>
              <w:bottom w:w="100" w:type="dxa"/>
              <w:right w:w="100" w:type="dxa"/>
            </w:tcMar>
            <w:vAlign w:val="center"/>
          </w:tcPr>
          <w:p w14:paraId="45337CAE" w14:textId="5C2CB002" w:rsidR="000F6621" w:rsidRPr="00480FF4" w:rsidRDefault="000F6621" w:rsidP="005C713C">
            <w:pPr>
              <w:pBdr>
                <w:top w:val="nil"/>
                <w:left w:val="nil"/>
                <w:bottom w:val="nil"/>
                <w:right w:val="nil"/>
                <w:between w:val="nil"/>
              </w:pBdr>
              <w:ind w:hanging="2"/>
              <w:rPr>
                <w:rFonts w:cs="Arial"/>
                <w:color w:val="000000"/>
                <w:sz w:val="18"/>
                <w:szCs w:val="18"/>
              </w:rPr>
            </w:pPr>
            <w:r>
              <w:rPr>
                <w:rFonts w:cs="Arial"/>
                <w:color w:val="000000"/>
                <w:sz w:val="18"/>
                <w:szCs w:val="18"/>
              </w:rPr>
              <w:t>Liczba</w:t>
            </w:r>
          </w:p>
        </w:tc>
        <w:tc>
          <w:tcPr>
            <w:tcW w:w="992" w:type="dxa"/>
            <w:tcMar>
              <w:top w:w="100" w:type="dxa"/>
              <w:left w:w="100" w:type="dxa"/>
              <w:bottom w:w="100" w:type="dxa"/>
              <w:right w:w="100" w:type="dxa"/>
            </w:tcMar>
            <w:vAlign w:val="center"/>
          </w:tcPr>
          <w:p w14:paraId="63430A95" w14:textId="3E075B2C" w:rsidR="000F6621" w:rsidRPr="00480FF4" w:rsidRDefault="000F6621" w:rsidP="005C713C">
            <w:pPr>
              <w:pBdr>
                <w:top w:val="nil"/>
                <w:left w:val="nil"/>
                <w:bottom w:val="nil"/>
                <w:right w:val="nil"/>
                <w:between w:val="nil"/>
              </w:pBdr>
              <w:ind w:hanging="2"/>
              <w:rPr>
                <w:rFonts w:cs="Arial"/>
                <w:color w:val="000000"/>
                <w:sz w:val="18"/>
                <w:szCs w:val="18"/>
              </w:rPr>
            </w:pPr>
            <w:r>
              <w:rPr>
                <w:rFonts w:cs="Arial"/>
                <w:color w:val="000000"/>
                <w:sz w:val="18"/>
                <w:szCs w:val="18"/>
              </w:rPr>
              <w:t>0</w:t>
            </w:r>
          </w:p>
        </w:tc>
        <w:tc>
          <w:tcPr>
            <w:tcW w:w="1276" w:type="dxa"/>
            <w:tcMar>
              <w:top w:w="100" w:type="dxa"/>
              <w:left w:w="100" w:type="dxa"/>
              <w:bottom w:w="100" w:type="dxa"/>
              <w:right w:w="100" w:type="dxa"/>
            </w:tcMar>
            <w:vAlign w:val="center"/>
          </w:tcPr>
          <w:p w14:paraId="1DF9DB22" w14:textId="4943830D" w:rsidR="000F6621" w:rsidRDefault="000F6621" w:rsidP="005C713C">
            <w:pPr>
              <w:pBdr>
                <w:top w:val="nil"/>
                <w:left w:val="nil"/>
                <w:bottom w:val="nil"/>
                <w:right w:val="nil"/>
                <w:between w:val="nil"/>
              </w:pBdr>
              <w:ind w:hanging="2"/>
              <w:rPr>
                <w:rFonts w:cs="Arial"/>
                <w:color w:val="000000"/>
                <w:sz w:val="18"/>
                <w:szCs w:val="18"/>
              </w:rPr>
            </w:pPr>
            <w:r>
              <w:rPr>
                <w:rFonts w:cs="Arial"/>
                <w:color w:val="000000"/>
                <w:sz w:val="18"/>
                <w:szCs w:val="18"/>
              </w:rPr>
              <w:t>4</w:t>
            </w:r>
          </w:p>
        </w:tc>
        <w:tc>
          <w:tcPr>
            <w:tcW w:w="1541" w:type="dxa"/>
            <w:tcMar>
              <w:top w:w="100" w:type="dxa"/>
              <w:left w:w="100" w:type="dxa"/>
              <w:bottom w:w="100" w:type="dxa"/>
              <w:right w:w="100" w:type="dxa"/>
            </w:tcMar>
            <w:vAlign w:val="center"/>
          </w:tcPr>
          <w:p w14:paraId="15587B80" w14:textId="111D58A2" w:rsidR="000F6621" w:rsidRPr="00480FF4" w:rsidRDefault="000F6621" w:rsidP="005C713C">
            <w:pPr>
              <w:pBdr>
                <w:top w:val="nil"/>
                <w:left w:val="nil"/>
                <w:bottom w:val="nil"/>
                <w:right w:val="nil"/>
                <w:between w:val="nil"/>
              </w:pBdr>
              <w:ind w:hanging="2"/>
              <w:rPr>
                <w:rFonts w:cs="Arial"/>
                <w:color w:val="000000"/>
                <w:sz w:val="18"/>
                <w:szCs w:val="18"/>
              </w:rPr>
            </w:pPr>
            <w:r w:rsidRPr="00480FF4">
              <w:rPr>
                <w:rFonts w:cs="Arial"/>
                <w:color w:val="000000"/>
                <w:sz w:val="18"/>
                <w:szCs w:val="18"/>
              </w:rPr>
              <w:t>Dane RCPS</w:t>
            </w:r>
          </w:p>
        </w:tc>
      </w:tr>
    </w:tbl>
    <w:p w14:paraId="149A18DD" w14:textId="77777777" w:rsidR="00505599" w:rsidRPr="00493812" w:rsidRDefault="00505599" w:rsidP="00BE478E">
      <w:pPr>
        <w:spacing w:after="0" w:line="360" w:lineRule="auto"/>
        <w:jc w:val="both"/>
        <w:rPr>
          <w:rFonts w:cs="Arial"/>
          <w:szCs w:val="22"/>
        </w:rPr>
      </w:pPr>
    </w:p>
    <w:p w14:paraId="5DCBE072" w14:textId="56A26F4E" w:rsidR="00CA2EEB" w:rsidRPr="00B531D0" w:rsidRDefault="00CA2EEB" w:rsidP="0038299E">
      <w:pPr>
        <w:spacing w:after="0" w:line="360" w:lineRule="auto"/>
        <w:jc w:val="both"/>
        <w:rPr>
          <w:rFonts w:cs="Arial"/>
          <w:b/>
          <w:bCs/>
          <w:szCs w:val="22"/>
        </w:rPr>
      </w:pPr>
      <w:r w:rsidRPr="00B531D0">
        <w:rPr>
          <w:rFonts w:cs="Arial"/>
          <w:b/>
          <w:bCs/>
          <w:szCs w:val="22"/>
        </w:rPr>
        <w:t>Cel szczegółowy 4:</w:t>
      </w:r>
      <w:r w:rsidR="00472E2E" w:rsidRPr="00B531D0">
        <w:rPr>
          <w:rFonts w:cs="Arial"/>
          <w:b/>
          <w:bCs/>
          <w:szCs w:val="22"/>
        </w:rPr>
        <w:t xml:space="preserve"> Podnoszenie kompetencji służb i przedstawicieli podmiotów realizujących działania</w:t>
      </w:r>
      <w:r w:rsidR="000F6621">
        <w:rPr>
          <w:rFonts w:cs="Arial"/>
          <w:b/>
          <w:bCs/>
          <w:szCs w:val="22"/>
        </w:rPr>
        <w:t xml:space="preserve"> z</w:t>
      </w:r>
      <w:r w:rsidR="00472E2E" w:rsidRPr="00B531D0">
        <w:rPr>
          <w:rFonts w:cs="Arial"/>
          <w:b/>
          <w:bCs/>
          <w:szCs w:val="22"/>
        </w:rPr>
        <w:t xml:space="preserve"> zakresu przeciwdziałania przemocy w rodzinie </w:t>
      </w:r>
    </w:p>
    <w:p w14:paraId="34F0C817" w14:textId="77777777" w:rsidR="00CA2EEB" w:rsidRPr="00B531D0" w:rsidRDefault="00CA2EEB" w:rsidP="0038299E">
      <w:pPr>
        <w:spacing w:after="0" w:line="360" w:lineRule="auto"/>
        <w:jc w:val="both"/>
        <w:rPr>
          <w:rFonts w:cs="Arial"/>
          <w:szCs w:val="22"/>
        </w:rPr>
      </w:pPr>
    </w:p>
    <w:p w14:paraId="398BD894" w14:textId="787AD30E" w:rsidR="0038299E" w:rsidRPr="00B531D0" w:rsidRDefault="0038299E" w:rsidP="00AE2B4C">
      <w:pPr>
        <w:spacing w:after="0" w:line="360" w:lineRule="auto"/>
        <w:jc w:val="both"/>
        <w:rPr>
          <w:rFonts w:cs="Arial"/>
          <w:szCs w:val="22"/>
        </w:rPr>
      </w:pPr>
      <w:r w:rsidRPr="00B531D0">
        <w:rPr>
          <w:rFonts w:cs="Arial"/>
          <w:b/>
          <w:bCs/>
          <w:szCs w:val="22"/>
        </w:rPr>
        <w:t>Kierunek</w:t>
      </w:r>
      <w:r w:rsidR="00CA2EEB" w:rsidRPr="00B531D0">
        <w:rPr>
          <w:rFonts w:cs="Arial"/>
          <w:b/>
          <w:bCs/>
          <w:szCs w:val="22"/>
        </w:rPr>
        <w:t xml:space="preserve"> działania 4.1</w:t>
      </w:r>
      <w:r w:rsidR="00472E2E" w:rsidRPr="00B531D0">
        <w:rPr>
          <w:rFonts w:cs="Arial"/>
          <w:b/>
          <w:bCs/>
          <w:szCs w:val="22"/>
        </w:rPr>
        <w:t>:</w:t>
      </w:r>
      <w:r w:rsidR="00472E2E" w:rsidRPr="00B531D0">
        <w:rPr>
          <w:rFonts w:cs="Arial"/>
          <w:szCs w:val="22"/>
        </w:rPr>
        <w:t xml:space="preserve"> Wyznaczanie kierunków działań dla podmiotów i instytucji zajmujących się przeciwdziałaniem przemocy w rodzinie </w:t>
      </w:r>
    </w:p>
    <w:p w14:paraId="79DE330B" w14:textId="77777777" w:rsidR="0038299E" w:rsidRPr="00B531D0" w:rsidRDefault="0038299E" w:rsidP="00AE2B4C">
      <w:pPr>
        <w:spacing w:after="0" w:line="360" w:lineRule="auto"/>
        <w:jc w:val="both"/>
        <w:rPr>
          <w:rFonts w:cs="Arial"/>
          <w:b/>
          <w:bCs/>
          <w:szCs w:val="22"/>
        </w:rPr>
      </w:pPr>
      <w:r w:rsidRPr="00B531D0">
        <w:rPr>
          <w:rFonts w:cs="Arial"/>
          <w:b/>
          <w:bCs/>
          <w:szCs w:val="22"/>
        </w:rPr>
        <w:t>Działania:</w:t>
      </w:r>
    </w:p>
    <w:p w14:paraId="710D3F22" w14:textId="5627194F" w:rsidR="0038299E" w:rsidRPr="00B531D0" w:rsidRDefault="00472E2E" w:rsidP="00AE2B4C">
      <w:pPr>
        <w:spacing w:after="0" w:line="360" w:lineRule="auto"/>
        <w:jc w:val="both"/>
        <w:rPr>
          <w:rFonts w:cs="Arial"/>
          <w:szCs w:val="22"/>
        </w:rPr>
      </w:pPr>
      <w:r w:rsidRPr="00B531D0">
        <w:rPr>
          <w:rFonts w:cs="Arial"/>
          <w:szCs w:val="22"/>
        </w:rPr>
        <w:t xml:space="preserve">Podejmowanie działań zmierzających do nawiązania i wzmocnienia współpracy pomiędzy służbami realizującymi zadania z zakresu przeciwdziałania przemocy w rodzinie </w:t>
      </w:r>
      <w:r w:rsidR="00933A0C">
        <w:rPr>
          <w:rFonts w:cs="Arial"/>
          <w:szCs w:val="22"/>
        </w:rPr>
        <w:br/>
      </w:r>
      <w:r w:rsidRPr="00B531D0">
        <w:rPr>
          <w:rFonts w:cs="Arial"/>
          <w:szCs w:val="22"/>
        </w:rPr>
        <w:t>w województwie łódzkim, poprzez:</w:t>
      </w:r>
    </w:p>
    <w:p w14:paraId="58484009" w14:textId="79B200B2" w:rsidR="0038299E" w:rsidRPr="00B531D0" w:rsidRDefault="0038299E" w:rsidP="00AE2B4C">
      <w:pPr>
        <w:spacing w:after="0" w:line="360" w:lineRule="auto"/>
        <w:jc w:val="both"/>
        <w:rPr>
          <w:rFonts w:cs="Arial"/>
          <w:szCs w:val="22"/>
        </w:rPr>
      </w:pPr>
      <w:r w:rsidRPr="00B531D0">
        <w:rPr>
          <w:rFonts w:cs="Arial"/>
          <w:szCs w:val="22"/>
        </w:rPr>
        <w:t>-</w:t>
      </w:r>
      <w:r w:rsidR="00AE2B4C" w:rsidRPr="00B531D0">
        <w:rPr>
          <w:rFonts w:cs="Arial"/>
          <w:szCs w:val="22"/>
        </w:rPr>
        <w:t xml:space="preserve"> </w:t>
      </w:r>
      <w:r w:rsidR="00472E2E" w:rsidRPr="00B531D0">
        <w:rPr>
          <w:rFonts w:cs="Arial"/>
          <w:szCs w:val="22"/>
        </w:rPr>
        <w:t>utworzenie i aktualizacj</w:t>
      </w:r>
      <w:r w:rsidR="00DD254B">
        <w:rPr>
          <w:rFonts w:cs="Arial"/>
          <w:szCs w:val="22"/>
        </w:rPr>
        <w:t>ę</w:t>
      </w:r>
      <w:r w:rsidR="00472E2E" w:rsidRPr="00B531D0">
        <w:rPr>
          <w:rFonts w:cs="Arial"/>
          <w:szCs w:val="22"/>
        </w:rPr>
        <w:t xml:space="preserve"> bazy danych osób nadzorujących lub koordynujących działani</w:t>
      </w:r>
      <w:r w:rsidR="00B4021D" w:rsidRPr="00B531D0">
        <w:rPr>
          <w:rFonts w:cs="Arial"/>
          <w:szCs w:val="22"/>
        </w:rPr>
        <w:t>a</w:t>
      </w:r>
      <w:r w:rsidR="00472E2E" w:rsidRPr="00B531D0">
        <w:rPr>
          <w:rFonts w:cs="Arial"/>
          <w:szCs w:val="22"/>
        </w:rPr>
        <w:t xml:space="preserve"> poszczególnych służb na poziomie województwa oraz umieszczenie jej na stronach internetowych instytucji wojewódzkich i okręgowych, </w:t>
      </w:r>
    </w:p>
    <w:p w14:paraId="7740B73D" w14:textId="3502C53D" w:rsidR="0038299E" w:rsidRPr="00B531D0" w:rsidRDefault="0038299E" w:rsidP="00AE2B4C">
      <w:pPr>
        <w:spacing w:after="0" w:line="360" w:lineRule="auto"/>
        <w:jc w:val="both"/>
        <w:rPr>
          <w:rFonts w:cs="Arial"/>
          <w:szCs w:val="22"/>
        </w:rPr>
      </w:pPr>
      <w:r w:rsidRPr="00B531D0">
        <w:rPr>
          <w:rFonts w:cs="Arial"/>
          <w:szCs w:val="22"/>
        </w:rPr>
        <w:t>-</w:t>
      </w:r>
      <w:r w:rsidR="00AE2B4C" w:rsidRPr="00B531D0">
        <w:rPr>
          <w:rFonts w:cs="Arial"/>
          <w:szCs w:val="22"/>
        </w:rPr>
        <w:t xml:space="preserve"> </w:t>
      </w:r>
      <w:r w:rsidR="00472E2E" w:rsidRPr="00B531D0">
        <w:rPr>
          <w:rFonts w:cs="Arial"/>
          <w:szCs w:val="22"/>
        </w:rPr>
        <w:t xml:space="preserve">nawiązanie współpracy w celu wypracowania wspólnej polityki przeciwdziałania przemocy </w:t>
      </w:r>
      <w:r w:rsidR="00933A0C">
        <w:rPr>
          <w:rFonts w:cs="Arial"/>
          <w:szCs w:val="22"/>
        </w:rPr>
        <w:br/>
      </w:r>
      <w:r w:rsidR="00472E2E" w:rsidRPr="00B531D0">
        <w:rPr>
          <w:rFonts w:cs="Arial"/>
          <w:szCs w:val="22"/>
        </w:rPr>
        <w:t xml:space="preserve">w rodzinie, </w:t>
      </w:r>
    </w:p>
    <w:p w14:paraId="14B2EC44" w14:textId="19F2F629" w:rsidR="00AE2B4C" w:rsidRPr="00B531D0" w:rsidRDefault="00472E2E" w:rsidP="00AE2B4C">
      <w:pPr>
        <w:spacing w:after="0" w:line="360" w:lineRule="auto"/>
        <w:jc w:val="both"/>
        <w:rPr>
          <w:rFonts w:cs="Arial"/>
          <w:szCs w:val="22"/>
        </w:rPr>
      </w:pPr>
      <w:r w:rsidRPr="00B531D0">
        <w:rPr>
          <w:rFonts w:cs="Arial"/>
          <w:szCs w:val="22"/>
        </w:rPr>
        <w:t>- przeprowadzanie interdyscyplinarnych spotkań</w:t>
      </w:r>
      <w:r w:rsidR="00AE2B4C" w:rsidRPr="00B531D0">
        <w:rPr>
          <w:rFonts w:cs="Arial"/>
          <w:szCs w:val="22"/>
        </w:rPr>
        <w:t xml:space="preserve"> i</w:t>
      </w:r>
      <w:r w:rsidRPr="00B531D0">
        <w:rPr>
          <w:rFonts w:cs="Arial"/>
          <w:szCs w:val="22"/>
        </w:rPr>
        <w:t xml:space="preserve"> szkoleń z udziałem przedstawicieli poszczególnych służb</w:t>
      </w:r>
    </w:p>
    <w:p w14:paraId="792AA8CC" w14:textId="064EE7F6" w:rsidR="00ED6B03" w:rsidRPr="00B531D0" w:rsidRDefault="00ED6B03" w:rsidP="00ED6B03">
      <w:pPr>
        <w:spacing w:after="0" w:line="360" w:lineRule="auto"/>
        <w:jc w:val="both"/>
        <w:rPr>
          <w:rFonts w:eastAsia="TimesNewRoman,Bold" w:cs="Arial"/>
          <w:szCs w:val="22"/>
          <w:lang w:eastAsia="x-none"/>
        </w:rPr>
      </w:pPr>
      <w:r w:rsidRPr="00B531D0">
        <w:rPr>
          <w:rFonts w:cs="Arial"/>
          <w:szCs w:val="22"/>
        </w:rPr>
        <w:t xml:space="preserve">Budowanie sieci międzyinstytucjonalnych </w:t>
      </w:r>
      <w:r w:rsidR="00B4021D" w:rsidRPr="00B531D0">
        <w:rPr>
          <w:rFonts w:cs="Arial"/>
          <w:szCs w:val="22"/>
        </w:rPr>
        <w:t xml:space="preserve">i międzysektorowych </w:t>
      </w:r>
      <w:r w:rsidRPr="00B531D0">
        <w:rPr>
          <w:rFonts w:cs="Arial"/>
          <w:szCs w:val="22"/>
        </w:rPr>
        <w:t xml:space="preserve">połączeń mających na celu koordynację współpracy </w:t>
      </w:r>
    </w:p>
    <w:p w14:paraId="2E235C0D" w14:textId="6E003FD1" w:rsidR="0038299E" w:rsidRDefault="00472E2E" w:rsidP="00AE2B4C">
      <w:pPr>
        <w:spacing w:after="0" w:line="360" w:lineRule="auto"/>
        <w:jc w:val="both"/>
        <w:rPr>
          <w:rFonts w:cs="Arial"/>
          <w:szCs w:val="22"/>
        </w:rPr>
      </w:pPr>
      <w:r w:rsidRPr="00B531D0">
        <w:rPr>
          <w:rFonts w:cs="Arial"/>
          <w:b/>
          <w:bCs/>
          <w:szCs w:val="22"/>
        </w:rPr>
        <w:t>Realizator zadania</w:t>
      </w:r>
      <w:r w:rsidRPr="00B531D0">
        <w:rPr>
          <w:rFonts w:cs="Arial"/>
          <w:szCs w:val="22"/>
        </w:rPr>
        <w:t>: samorząd województwa</w:t>
      </w:r>
      <w:r w:rsidR="00ED6B03" w:rsidRPr="00B531D0">
        <w:rPr>
          <w:rFonts w:cs="Arial"/>
          <w:szCs w:val="22"/>
        </w:rPr>
        <w:t>, organizacje pozarządowe</w:t>
      </w:r>
    </w:p>
    <w:p w14:paraId="1A9D1A3B" w14:textId="77777777" w:rsidR="004860D7" w:rsidRDefault="004860D7" w:rsidP="00AE2B4C">
      <w:pPr>
        <w:spacing w:after="0" w:line="360" w:lineRule="auto"/>
        <w:jc w:val="both"/>
        <w:rPr>
          <w:rFonts w:cs="Arial"/>
          <w:szCs w:val="22"/>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3969"/>
        <w:gridCol w:w="1560"/>
        <w:gridCol w:w="992"/>
        <w:gridCol w:w="1276"/>
        <w:gridCol w:w="1541"/>
      </w:tblGrid>
      <w:tr w:rsidR="00505599" w:rsidRPr="004972EF" w14:paraId="5594BE20" w14:textId="77777777" w:rsidTr="005C713C">
        <w:trPr>
          <w:trHeight w:val="212"/>
        </w:trPr>
        <w:tc>
          <w:tcPr>
            <w:tcW w:w="3969" w:type="dxa"/>
            <w:shd w:val="clear" w:color="auto" w:fill="D9D9D9" w:themeFill="background1" w:themeFillShade="D9"/>
            <w:tcMar>
              <w:top w:w="100" w:type="dxa"/>
              <w:left w:w="100" w:type="dxa"/>
              <w:bottom w:w="100" w:type="dxa"/>
              <w:right w:w="100" w:type="dxa"/>
            </w:tcMar>
          </w:tcPr>
          <w:p w14:paraId="2DBF8FB9"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Wskaźnik</w:t>
            </w:r>
          </w:p>
        </w:tc>
        <w:tc>
          <w:tcPr>
            <w:tcW w:w="1560" w:type="dxa"/>
            <w:shd w:val="clear" w:color="auto" w:fill="D9D9D9" w:themeFill="background1" w:themeFillShade="D9"/>
            <w:tcMar>
              <w:top w:w="100" w:type="dxa"/>
              <w:left w:w="100" w:type="dxa"/>
              <w:bottom w:w="100" w:type="dxa"/>
              <w:right w:w="100" w:type="dxa"/>
            </w:tcMar>
            <w:vAlign w:val="center"/>
          </w:tcPr>
          <w:p w14:paraId="28F971AB"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048A6F36"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4DD92609"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1E9502AF"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Źródło zasilenia wskaźnika</w:t>
            </w:r>
          </w:p>
        </w:tc>
      </w:tr>
      <w:tr w:rsidR="00505599" w:rsidRPr="004972EF" w14:paraId="09CA1817" w14:textId="77777777" w:rsidTr="002D75E0">
        <w:trPr>
          <w:trHeight w:val="522"/>
        </w:trPr>
        <w:tc>
          <w:tcPr>
            <w:tcW w:w="3969" w:type="dxa"/>
            <w:tcMar>
              <w:top w:w="100" w:type="dxa"/>
              <w:left w:w="100" w:type="dxa"/>
              <w:bottom w:w="100" w:type="dxa"/>
              <w:right w:w="100" w:type="dxa"/>
            </w:tcMar>
          </w:tcPr>
          <w:p w14:paraId="464EC790" w14:textId="2BCCD01B" w:rsidR="00505599" w:rsidRPr="00505599" w:rsidRDefault="00505599" w:rsidP="005C713C">
            <w:pPr>
              <w:ind w:hanging="2"/>
              <w:rPr>
                <w:rFonts w:cs="Arial"/>
                <w:sz w:val="18"/>
                <w:szCs w:val="18"/>
              </w:rPr>
            </w:pPr>
            <w:r w:rsidRPr="00505599">
              <w:rPr>
                <w:rFonts w:cs="Arial"/>
                <w:sz w:val="18"/>
                <w:szCs w:val="18"/>
              </w:rPr>
              <w:t>Liczba interdyscyplinarnych i międzysektorowych spotkań i szkoleń z udziałem przedstawicieli poszczególnych służb</w:t>
            </w:r>
          </w:p>
        </w:tc>
        <w:tc>
          <w:tcPr>
            <w:tcW w:w="1560" w:type="dxa"/>
            <w:tcMar>
              <w:top w:w="100" w:type="dxa"/>
              <w:left w:w="100" w:type="dxa"/>
              <w:bottom w:w="100" w:type="dxa"/>
              <w:right w:w="100" w:type="dxa"/>
            </w:tcMar>
            <w:vAlign w:val="center"/>
          </w:tcPr>
          <w:p w14:paraId="574AB567" w14:textId="77777777" w:rsidR="00505599" w:rsidRPr="00505599" w:rsidRDefault="00505599" w:rsidP="005C713C">
            <w:pPr>
              <w:pBdr>
                <w:top w:val="nil"/>
                <w:left w:val="nil"/>
                <w:bottom w:val="nil"/>
                <w:right w:val="nil"/>
                <w:between w:val="nil"/>
              </w:pBdr>
              <w:ind w:hanging="2"/>
              <w:rPr>
                <w:rFonts w:cs="Arial"/>
                <w:color w:val="000000"/>
                <w:sz w:val="18"/>
                <w:szCs w:val="18"/>
              </w:rPr>
            </w:pPr>
            <w:r w:rsidRPr="00505599">
              <w:rPr>
                <w:rFonts w:cs="Arial"/>
                <w:color w:val="000000"/>
                <w:sz w:val="18"/>
                <w:szCs w:val="18"/>
              </w:rPr>
              <w:t>Liczba</w:t>
            </w:r>
          </w:p>
        </w:tc>
        <w:tc>
          <w:tcPr>
            <w:tcW w:w="992" w:type="dxa"/>
            <w:tcMar>
              <w:top w:w="100" w:type="dxa"/>
              <w:left w:w="100" w:type="dxa"/>
              <w:bottom w:w="100" w:type="dxa"/>
              <w:right w:w="100" w:type="dxa"/>
            </w:tcMar>
            <w:vAlign w:val="center"/>
          </w:tcPr>
          <w:p w14:paraId="681E254E" w14:textId="77777777" w:rsidR="00505599" w:rsidRPr="00505599" w:rsidRDefault="00505599" w:rsidP="005C713C">
            <w:pPr>
              <w:pBdr>
                <w:top w:val="nil"/>
                <w:left w:val="nil"/>
                <w:bottom w:val="nil"/>
                <w:right w:val="nil"/>
                <w:between w:val="nil"/>
              </w:pBdr>
              <w:ind w:hanging="2"/>
              <w:rPr>
                <w:rFonts w:cs="Arial"/>
                <w:color w:val="000000"/>
                <w:sz w:val="18"/>
                <w:szCs w:val="18"/>
              </w:rPr>
            </w:pPr>
            <w:r w:rsidRPr="00505599">
              <w:rPr>
                <w:rFonts w:cs="Arial"/>
                <w:color w:val="000000"/>
                <w:sz w:val="18"/>
                <w:szCs w:val="18"/>
              </w:rPr>
              <w:t>0</w:t>
            </w:r>
          </w:p>
        </w:tc>
        <w:tc>
          <w:tcPr>
            <w:tcW w:w="1276" w:type="dxa"/>
            <w:tcMar>
              <w:top w:w="100" w:type="dxa"/>
              <w:left w:w="100" w:type="dxa"/>
              <w:bottom w:w="100" w:type="dxa"/>
              <w:right w:w="100" w:type="dxa"/>
            </w:tcMar>
            <w:vAlign w:val="center"/>
          </w:tcPr>
          <w:p w14:paraId="678A08F6" w14:textId="60A7F0B6" w:rsidR="00505599" w:rsidRPr="00505599" w:rsidRDefault="00DF1D76" w:rsidP="005C713C">
            <w:pPr>
              <w:pBdr>
                <w:top w:val="nil"/>
                <w:left w:val="nil"/>
                <w:bottom w:val="nil"/>
                <w:right w:val="nil"/>
                <w:between w:val="nil"/>
              </w:pBdr>
              <w:ind w:hanging="2"/>
              <w:rPr>
                <w:rFonts w:cs="Arial"/>
                <w:color w:val="000000"/>
                <w:sz w:val="18"/>
                <w:szCs w:val="18"/>
              </w:rPr>
            </w:pPr>
            <w:r>
              <w:rPr>
                <w:rFonts w:cs="Arial"/>
                <w:color w:val="000000"/>
                <w:sz w:val="18"/>
                <w:szCs w:val="18"/>
              </w:rPr>
              <w:t>10</w:t>
            </w:r>
          </w:p>
        </w:tc>
        <w:tc>
          <w:tcPr>
            <w:tcW w:w="1541" w:type="dxa"/>
            <w:tcMar>
              <w:top w:w="100" w:type="dxa"/>
              <w:left w:w="100" w:type="dxa"/>
              <w:bottom w:w="100" w:type="dxa"/>
              <w:right w:w="100" w:type="dxa"/>
            </w:tcMar>
            <w:vAlign w:val="center"/>
          </w:tcPr>
          <w:p w14:paraId="3586A739" w14:textId="77777777" w:rsidR="00505599" w:rsidRPr="00505599" w:rsidRDefault="00505599" w:rsidP="005C713C">
            <w:pPr>
              <w:pBdr>
                <w:top w:val="nil"/>
                <w:left w:val="nil"/>
                <w:bottom w:val="nil"/>
                <w:right w:val="nil"/>
                <w:between w:val="nil"/>
              </w:pBdr>
              <w:ind w:hanging="2"/>
              <w:rPr>
                <w:rFonts w:cs="Arial"/>
                <w:color w:val="000000"/>
                <w:sz w:val="18"/>
                <w:szCs w:val="18"/>
              </w:rPr>
            </w:pPr>
            <w:r w:rsidRPr="00505599">
              <w:rPr>
                <w:rFonts w:cs="Arial"/>
                <w:color w:val="000000"/>
                <w:sz w:val="18"/>
                <w:szCs w:val="18"/>
              </w:rPr>
              <w:t>Dane RCPS</w:t>
            </w:r>
          </w:p>
        </w:tc>
      </w:tr>
      <w:tr w:rsidR="00DF1D76" w:rsidRPr="004972EF" w14:paraId="4E295A95" w14:textId="77777777" w:rsidTr="00DF1D76">
        <w:trPr>
          <w:trHeight w:val="967"/>
        </w:trPr>
        <w:tc>
          <w:tcPr>
            <w:tcW w:w="3969" w:type="dxa"/>
            <w:tcMar>
              <w:top w:w="100" w:type="dxa"/>
              <w:left w:w="100" w:type="dxa"/>
              <w:bottom w:w="100" w:type="dxa"/>
              <w:right w:w="100" w:type="dxa"/>
            </w:tcMar>
          </w:tcPr>
          <w:p w14:paraId="7A17B210" w14:textId="34814464" w:rsidR="00DF1D76" w:rsidRPr="00505599" w:rsidRDefault="00DF1D76" w:rsidP="00DF1D76">
            <w:pPr>
              <w:ind w:hanging="2"/>
              <w:rPr>
                <w:rFonts w:cs="Arial"/>
                <w:sz w:val="18"/>
                <w:szCs w:val="18"/>
              </w:rPr>
            </w:pPr>
            <w:r w:rsidRPr="00DF1D76">
              <w:rPr>
                <w:rFonts w:cs="Arial"/>
                <w:sz w:val="18"/>
                <w:szCs w:val="18"/>
              </w:rPr>
              <w:t>liczba spotkań dotyczących koordynacji współpracy przedstawicieli instytucji i podmiotów zaangażowanych</w:t>
            </w:r>
            <w:r>
              <w:rPr>
                <w:rFonts w:cs="Arial"/>
                <w:sz w:val="18"/>
                <w:szCs w:val="18"/>
              </w:rPr>
              <w:t xml:space="preserve"> w</w:t>
            </w:r>
            <w:r w:rsidRPr="00DF1D76">
              <w:rPr>
                <w:rFonts w:cs="Arial"/>
                <w:sz w:val="18"/>
                <w:szCs w:val="18"/>
              </w:rPr>
              <w:t xml:space="preserve"> przeciwdziałanie przemocy w  rodzinie</w:t>
            </w:r>
          </w:p>
        </w:tc>
        <w:tc>
          <w:tcPr>
            <w:tcW w:w="1560" w:type="dxa"/>
            <w:tcMar>
              <w:top w:w="100" w:type="dxa"/>
              <w:left w:w="100" w:type="dxa"/>
              <w:bottom w:w="100" w:type="dxa"/>
              <w:right w:w="100" w:type="dxa"/>
            </w:tcMar>
            <w:vAlign w:val="center"/>
          </w:tcPr>
          <w:p w14:paraId="7A170FB6" w14:textId="6650E293" w:rsidR="00DF1D76" w:rsidRPr="00505599" w:rsidRDefault="00DF1D76" w:rsidP="00DF1D76">
            <w:pPr>
              <w:pBdr>
                <w:top w:val="nil"/>
                <w:left w:val="nil"/>
                <w:bottom w:val="nil"/>
                <w:right w:val="nil"/>
                <w:between w:val="nil"/>
              </w:pBdr>
              <w:ind w:hanging="2"/>
              <w:rPr>
                <w:rFonts w:cs="Arial"/>
                <w:color w:val="000000"/>
                <w:sz w:val="18"/>
                <w:szCs w:val="18"/>
              </w:rPr>
            </w:pPr>
            <w:r w:rsidRPr="00505599">
              <w:rPr>
                <w:rFonts w:cs="Arial"/>
                <w:color w:val="000000"/>
                <w:sz w:val="18"/>
                <w:szCs w:val="18"/>
              </w:rPr>
              <w:t>Liczba</w:t>
            </w:r>
          </w:p>
        </w:tc>
        <w:tc>
          <w:tcPr>
            <w:tcW w:w="992" w:type="dxa"/>
            <w:tcMar>
              <w:top w:w="100" w:type="dxa"/>
              <w:left w:w="100" w:type="dxa"/>
              <w:bottom w:w="100" w:type="dxa"/>
              <w:right w:w="100" w:type="dxa"/>
            </w:tcMar>
            <w:vAlign w:val="center"/>
          </w:tcPr>
          <w:p w14:paraId="61C2BBB7" w14:textId="48111970" w:rsidR="00DF1D76" w:rsidRPr="00505599" w:rsidRDefault="00DF1D76" w:rsidP="00DF1D76">
            <w:pPr>
              <w:pBdr>
                <w:top w:val="nil"/>
                <w:left w:val="nil"/>
                <w:bottom w:val="nil"/>
                <w:right w:val="nil"/>
                <w:between w:val="nil"/>
              </w:pBdr>
              <w:ind w:hanging="2"/>
              <w:rPr>
                <w:rFonts w:cs="Arial"/>
                <w:color w:val="000000"/>
                <w:sz w:val="18"/>
                <w:szCs w:val="18"/>
              </w:rPr>
            </w:pPr>
            <w:r w:rsidRPr="00505599">
              <w:rPr>
                <w:rFonts w:cs="Arial"/>
                <w:color w:val="000000"/>
                <w:sz w:val="18"/>
                <w:szCs w:val="18"/>
              </w:rPr>
              <w:t>0</w:t>
            </w:r>
          </w:p>
        </w:tc>
        <w:tc>
          <w:tcPr>
            <w:tcW w:w="1276" w:type="dxa"/>
            <w:tcMar>
              <w:top w:w="100" w:type="dxa"/>
              <w:left w:w="100" w:type="dxa"/>
              <w:bottom w:w="100" w:type="dxa"/>
              <w:right w:w="100" w:type="dxa"/>
            </w:tcMar>
            <w:vAlign w:val="center"/>
          </w:tcPr>
          <w:p w14:paraId="06A84C67" w14:textId="76A15397" w:rsidR="00DF1D76" w:rsidRPr="00505599" w:rsidRDefault="00DF1D76" w:rsidP="00DF1D76">
            <w:pPr>
              <w:pBdr>
                <w:top w:val="nil"/>
                <w:left w:val="nil"/>
                <w:bottom w:val="nil"/>
                <w:right w:val="nil"/>
                <w:between w:val="nil"/>
              </w:pBdr>
              <w:ind w:hanging="2"/>
              <w:rPr>
                <w:rFonts w:cs="Arial"/>
                <w:color w:val="000000"/>
                <w:sz w:val="18"/>
                <w:szCs w:val="18"/>
              </w:rPr>
            </w:pPr>
            <w:r>
              <w:rPr>
                <w:rFonts w:cs="Arial"/>
                <w:color w:val="000000"/>
                <w:sz w:val="18"/>
                <w:szCs w:val="18"/>
              </w:rPr>
              <w:t>10</w:t>
            </w:r>
          </w:p>
        </w:tc>
        <w:tc>
          <w:tcPr>
            <w:tcW w:w="1541" w:type="dxa"/>
            <w:tcMar>
              <w:top w:w="100" w:type="dxa"/>
              <w:left w:w="100" w:type="dxa"/>
              <w:bottom w:w="100" w:type="dxa"/>
              <w:right w:w="100" w:type="dxa"/>
            </w:tcMar>
            <w:vAlign w:val="center"/>
          </w:tcPr>
          <w:p w14:paraId="0187B4A2" w14:textId="36C1487E" w:rsidR="00DF1D76" w:rsidRPr="00505599" w:rsidRDefault="00DF1D76" w:rsidP="00DF1D76">
            <w:pPr>
              <w:pBdr>
                <w:top w:val="nil"/>
                <w:left w:val="nil"/>
                <w:bottom w:val="nil"/>
                <w:right w:val="nil"/>
                <w:between w:val="nil"/>
              </w:pBdr>
              <w:ind w:hanging="2"/>
              <w:rPr>
                <w:rFonts w:cs="Arial"/>
                <w:color w:val="000000"/>
                <w:sz w:val="18"/>
                <w:szCs w:val="18"/>
              </w:rPr>
            </w:pPr>
            <w:r w:rsidRPr="00505599">
              <w:rPr>
                <w:rFonts w:cs="Arial"/>
                <w:color w:val="000000"/>
                <w:sz w:val="18"/>
                <w:szCs w:val="18"/>
              </w:rPr>
              <w:t>Dane RCPS</w:t>
            </w:r>
          </w:p>
        </w:tc>
      </w:tr>
      <w:tr w:rsidR="00DF1D76" w:rsidRPr="004972EF" w14:paraId="3D4D3F8F" w14:textId="77777777" w:rsidTr="00DF1D76">
        <w:trPr>
          <w:trHeight w:val="859"/>
        </w:trPr>
        <w:tc>
          <w:tcPr>
            <w:tcW w:w="3969" w:type="dxa"/>
            <w:tcMar>
              <w:top w:w="100" w:type="dxa"/>
              <w:left w:w="100" w:type="dxa"/>
              <w:bottom w:w="100" w:type="dxa"/>
              <w:right w:w="100" w:type="dxa"/>
            </w:tcMar>
          </w:tcPr>
          <w:p w14:paraId="210F445E" w14:textId="01CF67A4" w:rsidR="00DF1D76" w:rsidRPr="00B531D0" w:rsidRDefault="00DF1D76" w:rsidP="00DF1D76">
            <w:pPr>
              <w:ind w:hanging="2"/>
              <w:rPr>
                <w:rFonts w:cs="Arial"/>
                <w:szCs w:val="22"/>
              </w:rPr>
            </w:pPr>
            <w:r w:rsidRPr="00DF1D76">
              <w:rPr>
                <w:rFonts w:cs="Arial"/>
                <w:sz w:val="18"/>
                <w:szCs w:val="18"/>
              </w:rPr>
              <w:t>Liczba utworzonych i zaktualizowanych baz danych osób nadzorujących lub koordynujących działania poszczególnych służb</w:t>
            </w:r>
          </w:p>
        </w:tc>
        <w:tc>
          <w:tcPr>
            <w:tcW w:w="1560" w:type="dxa"/>
            <w:tcMar>
              <w:top w:w="100" w:type="dxa"/>
              <w:left w:w="100" w:type="dxa"/>
              <w:bottom w:w="100" w:type="dxa"/>
              <w:right w:w="100" w:type="dxa"/>
            </w:tcMar>
            <w:vAlign w:val="center"/>
          </w:tcPr>
          <w:p w14:paraId="61BE953A" w14:textId="378A2381" w:rsidR="00DF1D76" w:rsidRPr="00505599" w:rsidRDefault="00DF1D76" w:rsidP="00DF1D76">
            <w:pPr>
              <w:pBdr>
                <w:top w:val="nil"/>
                <w:left w:val="nil"/>
                <w:bottom w:val="nil"/>
                <w:right w:val="nil"/>
                <w:between w:val="nil"/>
              </w:pBdr>
              <w:ind w:hanging="2"/>
              <w:rPr>
                <w:rFonts w:cs="Arial"/>
                <w:color w:val="000000"/>
                <w:sz w:val="18"/>
                <w:szCs w:val="18"/>
              </w:rPr>
            </w:pPr>
            <w:r w:rsidRPr="00505599">
              <w:rPr>
                <w:rFonts w:cs="Arial"/>
                <w:color w:val="000000"/>
                <w:sz w:val="18"/>
                <w:szCs w:val="18"/>
              </w:rPr>
              <w:t>Liczba</w:t>
            </w:r>
          </w:p>
        </w:tc>
        <w:tc>
          <w:tcPr>
            <w:tcW w:w="992" w:type="dxa"/>
            <w:tcMar>
              <w:top w:w="100" w:type="dxa"/>
              <w:left w:w="100" w:type="dxa"/>
              <w:bottom w:w="100" w:type="dxa"/>
              <w:right w:w="100" w:type="dxa"/>
            </w:tcMar>
            <w:vAlign w:val="center"/>
          </w:tcPr>
          <w:p w14:paraId="676FAC0F" w14:textId="4980D6F1" w:rsidR="00DF1D76" w:rsidRPr="00505599" w:rsidRDefault="00DF1D76" w:rsidP="00DF1D76">
            <w:pPr>
              <w:pBdr>
                <w:top w:val="nil"/>
                <w:left w:val="nil"/>
                <w:bottom w:val="nil"/>
                <w:right w:val="nil"/>
                <w:between w:val="nil"/>
              </w:pBdr>
              <w:ind w:hanging="2"/>
              <w:rPr>
                <w:rFonts w:cs="Arial"/>
                <w:color w:val="000000"/>
                <w:sz w:val="18"/>
                <w:szCs w:val="18"/>
              </w:rPr>
            </w:pPr>
            <w:r w:rsidRPr="00505599">
              <w:rPr>
                <w:rFonts w:cs="Arial"/>
                <w:color w:val="000000"/>
                <w:sz w:val="18"/>
                <w:szCs w:val="18"/>
              </w:rPr>
              <w:t>0</w:t>
            </w:r>
          </w:p>
        </w:tc>
        <w:tc>
          <w:tcPr>
            <w:tcW w:w="1276" w:type="dxa"/>
            <w:tcMar>
              <w:top w:w="100" w:type="dxa"/>
              <w:left w:w="100" w:type="dxa"/>
              <w:bottom w:w="100" w:type="dxa"/>
              <w:right w:w="100" w:type="dxa"/>
            </w:tcMar>
            <w:vAlign w:val="center"/>
          </w:tcPr>
          <w:p w14:paraId="42289B0F" w14:textId="0EC30F5B" w:rsidR="00DF1D76" w:rsidRPr="00505599" w:rsidRDefault="00DF1D76" w:rsidP="00DF1D76">
            <w:pPr>
              <w:pBdr>
                <w:top w:val="nil"/>
                <w:left w:val="nil"/>
                <w:bottom w:val="nil"/>
                <w:right w:val="nil"/>
                <w:between w:val="nil"/>
              </w:pBdr>
              <w:ind w:hanging="2"/>
              <w:rPr>
                <w:rFonts w:cs="Arial"/>
                <w:color w:val="000000"/>
                <w:sz w:val="18"/>
                <w:szCs w:val="18"/>
              </w:rPr>
            </w:pPr>
            <w:r>
              <w:rPr>
                <w:rFonts w:cs="Arial"/>
                <w:color w:val="000000"/>
                <w:sz w:val="18"/>
                <w:szCs w:val="18"/>
              </w:rPr>
              <w:t>1</w:t>
            </w:r>
          </w:p>
        </w:tc>
        <w:tc>
          <w:tcPr>
            <w:tcW w:w="1541" w:type="dxa"/>
            <w:tcMar>
              <w:top w:w="100" w:type="dxa"/>
              <w:left w:w="100" w:type="dxa"/>
              <w:bottom w:w="100" w:type="dxa"/>
              <w:right w:w="100" w:type="dxa"/>
            </w:tcMar>
            <w:vAlign w:val="center"/>
          </w:tcPr>
          <w:p w14:paraId="2AD15F99" w14:textId="3EBB4EBE" w:rsidR="00DF1D76" w:rsidRPr="00505599" w:rsidRDefault="00DF1D76" w:rsidP="00DF1D76">
            <w:pPr>
              <w:pBdr>
                <w:top w:val="nil"/>
                <w:left w:val="nil"/>
                <w:bottom w:val="nil"/>
                <w:right w:val="nil"/>
                <w:between w:val="nil"/>
              </w:pBdr>
              <w:ind w:hanging="2"/>
              <w:rPr>
                <w:rFonts w:cs="Arial"/>
                <w:color w:val="000000"/>
                <w:sz w:val="18"/>
                <w:szCs w:val="18"/>
              </w:rPr>
            </w:pPr>
            <w:r w:rsidRPr="00505599">
              <w:rPr>
                <w:rFonts w:cs="Arial"/>
                <w:color w:val="000000"/>
                <w:sz w:val="18"/>
                <w:szCs w:val="18"/>
              </w:rPr>
              <w:t>Dane RCPS</w:t>
            </w:r>
          </w:p>
        </w:tc>
      </w:tr>
    </w:tbl>
    <w:p w14:paraId="56514E89" w14:textId="083EBD88" w:rsidR="00505599" w:rsidRDefault="00505599" w:rsidP="00AE2B4C">
      <w:pPr>
        <w:spacing w:after="0" w:line="360" w:lineRule="auto"/>
        <w:jc w:val="both"/>
        <w:rPr>
          <w:rFonts w:cs="Arial"/>
          <w:szCs w:val="22"/>
        </w:rPr>
      </w:pPr>
    </w:p>
    <w:p w14:paraId="69F9C320" w14:textId="77777777" w:rsidR="00505599" w:rsidRPr="00B531D0" w:rsidRDefault="00505599" w:rsidP="00AE2B4C">
      <w:pPr>
        <w:spacing w:after="0" w:line="360" w:lineRule="auto"/>
        <w:jc w:val="both"/>
        <w:rPr>
          <w:rFonts w:cs="Arial"/>
          <w:szCs w:val="22"/>
        </w:rPr>
      </w:pPr>
    </w:p>
    <w:p w14:paraId="18D7469A" w14:textId="6FA5CB3D" w:rsidR="0038299E" w:rsidRPr="00B531D0" w:rsidRDefault="0038299E" w:rsidP="00AE2B4C">
      <w:pPr>
        <w:spacing w:after="0" w:line="360" w:lineRule="auto"/>
        <w:jc w:val="both"/>
        <w:rPr>
          <w:rFonts w:cs="Arial"/>
          <w:szCs w:val="22"/>
        </w:rPr>
      </w:pPr>
      <w:r w:rsidRPr="00B531D0">
        <w:rPr>
          <w:rFonts w:cs="Arial"/>
          <w:b/>
          <w:bCs/>
          <w:szCs w:val="22"/>
        </w:rPr>
        <w:t>Kierunek działania</w:t>
      </w:r>
      <w:r w:rsidR="00472E2E" w:rsidRPr="00B531D0">
        <w:rPr>
          <w:rFonts w:cs="Arial"/>
          <w:b/>
          <w:bCs/>
          <w:szCs w:val="22"/>
        </w:rPr>
        <w:t xml:space="preserve"> 4.2</w:t>
      </w:r>
      <w:r w:rsidR="00AE2B4C" w:rsidRPr="00B531D0">
        <w:rPr>
          <w:rFonts w:cs="Arial"/>
          <w:b/>
          <w:bCs/>
          <w:szCs w:val="22"/>
        </w:rPr>
        <w:t>:</w:t>
      </w:r>
      <w:r w:rsidR="00472E2E" w:rsidRPr="00B531D0">
        <w:rPr>
          <w:rFonts w:cs="Arial"/>
          <w:szCs w:val="22"/>
        </w:rPr>
        <w:t xml:space="preserve"> </w:t>
      </w:r>
      <w:r w:rsidR="00F45C32" w:rsidRPr="00B531D0">
        <w:rPr>
          <w:rFonts w:cs="Arial"/>
          <w:szCs w:val="22"/>
        </w:rPr>
        <w:t>Podnoszenie kompetencji osób realizujących zadania z zakresu przeciwdziałania przemocy w rodzinie</w:t>
      </w:r>
    </w:p>
    <w:p w14:paraId="76C5392E" w14:textId="77777777" w:rsidR="0038299E" w:rsidRPr="00B531D0" w:rsidRDefault="0038299E" w:rsidP="00AE2B4C">
      <w:pPr>
        <w:spacing w:after="0" w:line="360" w:lineRule="auto"/>
        <w:jc w:val="both"/>
        <w:rPr>
          <w:rFonts w:cs="Arial"/>
          <w:b/>
          <w:bCs/>
          <w:szCs w:val="22"/>
        </w:rPr>
      </w:pPr>
      <w:r w:rsidRPr="00B531D0">
        <w:rPr>
          <w:rFonts w:cs="Arial"/>
          <w:b/>
          <w:bCs/>
          <w:szCs w:val="22"/>
        </w:rPr>
        <w:t>Działania:</w:t>
      </w:r>
    </w:p>
    <w:p w14:paraId="13606881" w14:textId="77777777" w:rsidR="00F45C32" w:rsidRPr="00B531D0" w:rsidRDefault="00F45C32" w:rsidP="00AE2B4C">
      <w:pPr>
        <w:spacing w:after="0" w:line="360" w:lineRule="auto"/>
        <w:jc w:val="both"/>
        <w:rPr>
          <w:rFonts w:cs="Arial"/>
          <w:b/>
          <w:bCs/>
          <w:szCs w:val="22"/>
        </w:rPr>
      </w:pPr>
      <w:r w:rsidRPr="00B531D0">
        <w:rPr>
          <w:rFonts w:cs="Arial"/>
          <w:szCs w:val="22"/>
        </w:rPr>
        <w:t>Diagnozowanie potrzeb szkoleniowych członków zespołów interdyscyplinarnych oraz grup roboczych w zakresie przeciwdziałania przemocy w rodzinie</w:t>
      </w:r>
      <w:r w:rsidRPr="00B531D0">
        <w:rPr>
          <w:rFonts w:cs="Arial"/>
          <w:b/>
          <w:bCs/>
          <w:szCs w:val="22"/>
        </w:rPr>
        <w:t xml:space="preserve"> </w:t>
      </w:r>
    </w:p>
    <w:p w14:paraId="3468F421" w14:textId="5BB4E0A9" w:rsidR="00F45C32" w:rsidRPr="00B531D0" w:rsidRDefault="00F45C32" w:rsidP="00AE2B4C">
      <w:pPr>
        <w:spacing w:after="0" w:line="360" w:lineRule="auto"/>
        <w:jc w:val="both"/>
        <w:rPr>
          <w:rFonts w:cs="Arial"/>
          <w:szCs w:val="22"/>
        </w:rPr>
      </w:pPr>
      <w:r w:rsidRPr="00B531D0">
        <w:rPr>
          <w:rFonts w:cs="Arial"/>
          <w:szCs w:val="22"/>
        </w:rPr>
        <w:t>Organizowanie szkoleń, w oparciu o wytyczne opracowane na podstawie art. 8 pkt</w:t>
      </w:r>
      <w:r w:rsidR="00B531D0">
        <w:rPr>
          <w:rFonts w:cs="Arial"/>
          <w:szCs w:val="22"/>
        </w:rPr>
        <w:t xml:space="preserve">. </w:t>
      </w:r>
      <w:r w:rsidRPr="00B531D0">
        <w:rPr>
          <w:rFonts w:cs="Arial"/>
          <w:szCs w:val="22"/>
        </w:rPr>
        <w:t>5 ustawy</w:t>
      </w:r>
      <w:r w:rsidR="00B531D0">
        <w:rPr>
          <w:rFonts w:cs="Arial"/>
          <w:szCs w:val="22"/>
        </w:rPr>
        <w:t xml:space="preserve"> </w:t>
      </w:r>
      <w:r w:rsidR="00933A0C">
        <w:rPr>
          <w:rFonts w:cs="Arial"/>
          <w:szCs w:val="22"/>
        </w:rPr>
        <w:br/>
      </w:r>
      <w:r w:rsidR="00B531D0">
        <w:rPr>
          <w:rFonts w:cs="Arial"/>
          <w:szCs w:val="22"/>
        </w:rPr>
        <w:t>o przeciwdziałaniu przemocy w rodzinie</w:t>
      </w:r>
      <w:r w:rsidRPr="00B531D0">
        <w:rPr>
          <w:rFonts w:cs="Arial"/>
          <w:szCs w:val="22"/>
        </w:rPr>
        <w:t xml:space="preserve">, dla osób realizujących zadania związane </w:t>
      </w:r>
      <w:r w:rsidR="00933A0C">
        <w:rPr>
          <w:rFonts w:cs="Arial"/>
          <w:szCs w:val="22"/>
        </w:rPr>
        <w:br/>
      </w:r>
      <w:r w:rsidRPr="00B531D0">
        <w:rPr>
          <w:rFonts w:cs="Arial"/>
          <w:szCs w:val="22"/>
        </w:rPr>
        <w:t>z przeciwdziałaniem przemocy w rodzinie</w:t>
      </w:r>
    </w:p>
    <w:p w14:paraId="34D90581" w14:textId="3EF64AB6" w:rsidR="00F45C32" w:rsidRPr="00B531D0" w:rsidRDefault="00F45C32" w:rsidP="00AE2B4C">
      <w:pPr>
        <w:spacing w:after="0" w:line="360" w:lineRule="auto"/>
        <w:jc w:val="both"/>
        <w:rPr>
          <w:rFonts w:cs="Arial"/>
          <w:b/>
          <w:bCs/>
          <w:szCs w:val="22"/>
        </w:rPr>
      </w:pPr>
      <w:r w:rsidRPr="00B531D0">
        <w:rPr>
          <w:rFonts w:cs="Arial"/>
          <w:szCs w:val="22"/>
        </w:rPr>
        <w:t>Opracowywanie programów szkoleń kierowanych do służb zajmujących się przeciwdziałaniem przemocy w rodzinie w zakresie możliwości i form oddziaływania na postawy osób stosujących przemoc w rodzinie i ich realizacja</w:t>
      </w:r>
    </w:p>
    <w:p w14:paraId="5FA98040" w14:textId="6DB4013A" w:rsidR="00AE2B4C" w:rsidRDefault="00472E2E" w:rsidP="00AE2B4C">
      <w:pPr>
        <w:spacing w:after="0" w:line="360" w:lineRule="auto"/>
        <w:jc w:val="both"/>
        <w:rPr>
          <w:rFonts w:cs="Arial"/>
          <w:szCs w:val="22"/>
        </w:rPr>
      </w:pPr>
      <w:r w:rsidRPr="00B531D0">
        <w:rPr>
          <w:rFonts w:cs="Arial"/>
          <w:b/>
          <w:bCs/>
          <w:szCs w:val="22"/>
        </w:rPr>
        <w:t>Realizator zadania</w:t>
      </w:r>
      <w:r w:rsidRPr="00B531D0">
        <w:rPr>
          <w:rFonts w:cs="Arial"/>
          <w:szCs w:val="22"/>
        </w:rPr>
        <w:t>: samorząd województwa</w:t>
      </w:r>
      <w:r w:rsidR="001016D1">
        <w:rPr>
          <w:rFonts w:cs="Arial"/>
          <w:szCs w:val="22"/>
        </w:rPr>
        <w:t xml:space="preserve">, </w:t>
      </w:r>
      <w:r w:rsidR="001016D1" w:rsidRPr="00B531D0">
        <w:rPr>
          <w:rFonts w:cs="Arial"/>
          <w:szCs w:val="22"/>
        </w:rPr>
        <w:t>organizacje pozarządowe</w:t>
      </w:r>
    </w:p>
    <w:p w14:paraId="2D9FFED7" w14:textId="77777777" w:rsidR="004860D7" w:rsidRDefault="004860D7" w:rsidP="00AE2B4C">
      <w:pPr>
        <w:spacing w:after="0" w:line="360" w:lineRule="auto"/>
        <w:jc w:val="both"/>
        <w:rPr>
          <w:rFonts w:cs="Arial"/>
          <w:szCs w:val="22"/>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3969"/>
        <w:gridCol w:w="1560"/>
        <w:gridCol w:w="992"/>
        <w:gridCol w:w="1276"/>
        <w:gridCol w:w="1541"/>
      </w:tblGrid>
      <w:tr w:rsidR="00505599" w:rsidRPr="004972EF" w14:paraId="28CAD991" w14:textId="77777777" w:rsidTr="005C713C">
        <w:trPr>
          <w:trHeight w:val="212"/>
        </w:trPr>
        <w:tc>
          <w:tcPr>
            <w:tcW w:w="3969" w:type="dxa"/>
            <w:shd w:val="clear" w:color="auto" w:fill="D9D9D9" w:themeFill="background1" w:themeFillShade="D9"/>
            <w:tcMar>
              <w:top w:w="100" w:type="dxa"/>
              <w:left w:w="100" w:type="dxa"/>
              <w:bottom w:w="100" w:type="dxa"/>
              <w:right w:w="100" w:type="dxa"/>
            </w:tcMar>
          </w:tcPr>
          <w:p w14:paraId="4A3974DC"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Wskaźnik</w:t>
            </w:r>
          </w:p>
        </w:tc>
        <w:tc>
          <w:tcPr>
            <w:tcW w:w="1560" w:type="dxa"/>
            <w:shd w:val="clear" w:color="auto" w:fill="D9D9D9" w:themeFill="background1" w:themeFillShade="D9"/>
            <w:tcMar>
              <w:top w:w="100" w:type="dxa"/>
              <w:left w:w="100" w:type="dxa"/>
              <w:bottom w:w="100" w:type="dxa"/>
              <w:right w:w="100" w:type="dxa"/>
            </w:tcMar>
            <w:vAlign w:val="center"/>
          </w:tcPr>
          <w:p w14:paraId="1944F3AA"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05448F23"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3233E50B"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0BE69ABC"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Źródło zasilenia wskaźnika</w:t>
            </w:r>
          </w:p>
        </w:tc>
      </w:tr>
      <w:tr w:rsidR="00505599" w:rsidRPr="004972EF" w14:paraId="365E74A5" w14:textId="77777777" w:rsidTr="005C713C">
        <w:trPr>
          <w:trHeight w:val="622"/>
        </w:trPr>
        <w:tc>
          <w:tcPr>
            <w:tcW w:w="3969" w:type="dxa"/>
            <w:tcMar>
              <w:top w:w="100" w:type="dxa"/>
              <w:left w:w="100" w:type="dxa"/>
              <w:bottom w:w="100" w:type="dxa"/>
              <w:right w:w="100" w:type="dxa"/>
            </w:tcMar>
          </w:tcPr>
          <w:p w14:paraId="09095D28" w14:textId="302B6F6B" w:rsidR="00505599" w:rsidRPr="001448AE" w:rsidRDefault="00505599" w:rsidP="005C713C">
            <w:pPr>
              <w:ind w:hanging="2"/>
              <w:rPr>
                <w:rFonts w:cs="Arial"/>
                <w:sz w:val="18"/>
                <w:szCs w:val="18"/>
              </w:rPr>
            </w:pPr>
            <w:r w:rsidRPr="001448AE">
              <w:rPr>
                <w:rFonts w:cs="Arial"/>
                <w:sz w:val="18"/>
                <w:szCs w:val="18"/>
              </w:rPr>
              <w:t>Liczba diagnoz potrzeb szkoleniowych</w:t>
            </w:r>
          </w:p>
        </w:tc>
        <w:tc>
          <w:tcPr>
            <w:tcW w:w="1560" w:type="dxa"/>
            <w:tcMar>
              <w:top w:w="100" w:type="dxa"/>
              <w:left w:w="100" w:type="dxa"/>
              <w:bottom w:w="100" w:type="dxa"/>
              <w:right w:w="100" w:type="dxa"/>
            </w:tcMar>
            <w:vAlign w:val="center"/>
          </w:tcPr>
          <w:p w14:paraId="474773F7" w14:textId="77777777" w:rsidR="00505599" w:rsidRPr="00505599" w:rsidRDefault="00505599" w:rsidP="005C713C">
            <w:pPr>
              <w:pBdr>
                <w:top w:val="nil"/>
                <w:left w:val="nil"/>
                <w:bottom w:val="nil"/>
                <w:right w:val="nil"/>
                <w:between w:val="nil"/>
              </w:pBdr>
              <w:ind w:hanging="2"/>
              <w:rPr>
                <w:rFonts w:cs="Arial"/>
                <w:color w:val="000000"/>
                <w:sz w:val="18"/>
                <w:szCs w:val="18"/>
              </w:rPr>
            </w:pPr>
            <w:r w:rsidRPr="00505599">
              <w:rPr>
                <w:rFonts w:cs="Arial"/>
                <w:color w:val="000000"/>
                <w:sz w:val="18"/>
                <w:szCs w:val="18"/>
              </w:rPr>
              <w:t>Liczba</w:t>
            </w:r>
          </w:p>
        </w:tc>
        <w:tc>
          <w:tcPr>
            <w:tcW w:w="992" w:type="dxa"/>
            <w:tcMar>
              <w:top w:w="100" w:type="dxa"/>
              <w:left w:w="100" w:type="dxa"/>
              <w:bottom w:w="100" w:type="dxa"/>
              <w:right w:w="100" w:type="dxa"/>
            </w:tcMar>
            <w:vAlign w:val="center"/>
          </w:tcPr>
          <w:p w14:paraId="1B38998F" w14:textId="77777777" w:rsidR="00505599" w:rsidRPr="00505599" w:rsidRDefault="00505599" w:rsidP="005C713C">
            <w:pPr>
              <w:pBdr>
                <w:top w:val="nil"/>
                <w:left w:val="nil"/>
                <w:bottom w:val="nil"/>
                <w:right w:val="nil"/>
                <w:between w:val="nil"/>
              </w:pBdr>
              <w:ind w:hanging="2"/>
              <w:rPr>
                <w:rFonts w:cs="Arial"/>
                <w:color w:val="000000"/>
                <w:sz w:val="18"/>
                <w:szCs w:val="18"/>
              </w:rPr>
            </w:pPr>
            <w:r w:rsidRPr="00505599">
              <w:rPr>
                <w:rFonts w:cs="Arial"/>
                <w:color w:val="000000"/>
                <w:sz w:val="18"/>
                <w:szCs w:val="18"/>
              </w:rPr>
              <w:t>0</w:t>
            </w:r>
          </w:p>
        </w:tc>
        <w:tc>
          <w:tcPr>
            <w:tcW w:w="1276" w:type="dxa"/>
            <w:tcMar>
              <w:top w:w="100" w:type="dxa"/>
              <w:left w:w="100" w:type="dxa"/>
              <w:bottom w:w="100" w:type="dxa"/>
              <w:right w:w="100" w:type="dxa"/>
            </w:tcMar>
            <w:vAlign w:val="center"/>
          </w:tcPr>
          <w:p w14:paraId="6567B9B8" w14:textId="1ED50C3B" w:rsidR="00505599" w:rsidRPr="00505599" w:rsidRDefault="001016D1" w:rsidP="005C713C">
            <w:pPr>
              <w:pBdr>
                <w:top w:val="nil"/>
                <w:left w:val="nil"/>
                <w:bottom w:val="nil"/>
                <w:right w:val="nil"/>
                <w:between w:val="nil"/>
              </w:pBdr>
              <w:ind w:hanging="2"/>
              <w:rPr>
                <w:rFonts w:cs="Arial"/>
                <w:color w:val="000000"/>
                <w:sz w:val="18"/>
                <w:szCs w:val="18"/>
              </w:rPr>
            </w:pPr>
            <w:r>
              <w:rPr>
                <w:rFonts w:cs="Arial"/>
                <w:color w:val="000000"/>
                <w:sz w:val="18"/>
                <w:szCs w:val="18"/>
              </w:rPr>
              <w:t>4</w:t>
            </w:r>
          </w:p>
        </w:tc>
        <w:tc>
          <w:tcPr>
            <w:tcW w:w="1541" w:type="dxa"/>
            <w:tcMar>
              <w:top w:w="100" w:type="dxa"/>
              <w:left w:w="100" w:type="dxa"/>
              <w:bottom w:w="100" w:type="dxa"/>
              <w:right w:w="100" w:type="dxa"/>
            </w:tcMar>
            <w:vAlign w:val="center"/>
          </w:tcPr>
          <w:p w14:paraId="574CBF94" w14:textId="77777777" w:rsidR="00505599" w:rsidRPr="00505599" w:rsidRDefault="00505599" w:rsidP="005C713C">
            <w:pPr>
              <w:pBdr>
                <w:top w:val="nil"/>
                <w:left w:val="nil"/>
                <w:bottom w:val="nil"/>
                <w:right w:val="nil"/>
                <w:between w:val="nil"/>
              </w:pBdr>
              <w:ind w:hanging="2"/>
              <w:rPr>
                <w:rFonts w:cs="Arial"/>
                <w:color w:val="000000"/>
                <w:sz w:val="18"/>
                <w:szCs w:val="18"/>
              </w:rPr>
            </w:pPr>
            <w:r w:rsidRPr="00505599">
              <w:rPr>
                <w:rFonts w:cs="Arial"/>
                <w:color w:val="000000"/>
                <w:sz w:val="18"/>
                <w:szCs w:val="18"/>
              </w:rPr>
              <w:t>Dane RCPS</w:t>
            </w:r>
          </w:p>
        </w:tc>
      </w:tr>
      <w:tr w:rsidR="00505599" w:rsidRPr="004972EF" w14:paraId="0E6AC011" w14:textId="77777777" w:rsidTr="005C713C">
        <w:trPr>
          <w:trHeight w:val="622"/>
        </w:trPr>
        <w:tc>
          <w:tcPr>
            <w:tcW w:w="3969" w:type="dxa"/>
            <w:tcMar>
              <w:top w:w="100" w:type="dxa"/>
              <w:left w:w="100" w:type="dxa"/>
              <w:bottom w:w="100" w:type="dxa"/>
              <w:right w:w="100" w:type="dxa"/>
            </w:tcMar>
          </w:tcPr>
          <w:p w14:paraId="74201D44" w14:textId="70A16B69" w:rsidR="00505599" w:rsidRPr="001448AE" w:rsidRDefault="00505599" w:rsidP="00505599">
            <w:pPr>
              <w:ind w:hanging="2"/>
              <w:rPr>
                <w:rFonts w:cs="Arial"/>
                <w:sz w:val="18"/>
                <w:szCs w:val="18"/>
              </w:rPr>
            </w:pPr>
            <w:r w:rsidRPr="001448AE">
              <w:rPr>
                <w:rFonts w:cs="Arial"/>
                <w:sz w:val="18"/>
                <w:szCs w:val="18"/>
              </w:rPr>
              <w:t>Liczba uczestników szkoleń z zakresu przeciwdziałania przemocy w rodzinie</w:t>
            </w:r>
          </w:p>
        </w:tc>
        <w:tc>
          <w:tcPr>
            <w:tcW w:w="1560" w:type="dxa"/>
            <w:tcMar>
              <w:top w:w="100" w:type="dxa"/>
              <w:left w:w="100" w:type="dxa"/>
              <w:bottom w:w="100" w:type="dxa"/>
              <w:right w:w="100" w:type="dxa"/>
            </w:tcMar>
            <w:vAlign w:val="center"/>
          </w:tcPr>
          <w:p w14:paraId="0F0FA0E2" w14:textId="3228693D" w:rsidR="00505599" w:rsidRPr="00505599" w:rsidRDefault="00505599" w:rsidP="00505599">
            <w:pPr>
              <w:pBdr>
                <w:top w:val="nil"/>
                <w:left w:val="nil"/>
                <w:bottom w:val="nil"/>
                <w:right w:val="nil"/>
                <w:between w:val="nil"/>
              </w:pBdr>
              <w:ind w:hanging="2"/>
              <w:rPr>
                <w:rFonts w:cs="Arial"/>
                <w:color w:val="000000"/>
                <w:sz w:val="18"/>
                <w:szCs w:val="18"/>
              </w:rPr>
            </w:pPr>
            <w:r w:rsidRPr="00505599">
              <w:rPr>
                <w:rFonts w:cs="Arial"/>
                <w:color w:val="000000"/>
                <w:sz w:val="18"/>
                <w:szCs w:val="18"/>
              </w:rPr>
              <w:t>Liczba</w:t>
            </w:r>
          </w:p>
        </w:tc>
        <w:tc>
          <w:tcPr>
            <w:tcW w:w="992" w:type="dxa"/>
            <w:tcMar>
              <w:top w:w="100" w:type="dxa"/>
              <w:left w:w="100" w:type="dxa"/>
              <w:bottom w:w="100" w:type="dxa"/>
              <w:right w:w="100" w:type="dxa"/>
            </w:tcMar>
            <w:vAlign w:val="center"/>
          </w:tcPr>
          <w:p w14:paraId="659BB639" w14:textId="535A0F38" w:rsidR="00505599" w:rsidRPr="00505599" w:rsidRDefault="00505599" w:rsidP="00505599">
            <w:pPr>
              <w:pBdr>
                <w:top w:val="nil"/>
                <w:left w:val="nil"/>
                <w:bottom w:val="nil"/>
                <w:right w:val="nil"/>
                <w:between w:val="nil"/>
              </w:pBdr>
              <w:ind w:hanging="2"/>
              <w:rPr>
                <w:rFonts w:cs="Arial"/>
                <w:color w:val="000000"/>
                <w:sz w:val="18"/>
                <w:szCs w:val="18"/>
              </w:rPr>
            </w:pPr>
            <w:r w:rsidRPr="00505599">
              <w:rPr>
                <w:rFonts w:cs="Arial"/>
                <w:color w:val="000000"/>
                <w:sz w:val="18"/>
                <w:szCs w:val="18"/>
              </w:rPr>
              <w:t>0</w:t>
            </w:r>
          </w:p>
        </w:tc>
        <w:tc>
          <w:tcPr>
            <w:tcW w:w="1276" w:type="dxa"/>
            <w:tcMar>
              <w:top w:w="100" w:type="dxa"/>
              <w:left w:w="100" w:type="dxa"/>
              <w:bottom w:w="100" w:type="dxa"/>
              <w:right w:w="100" w:type="dxa"/>
            </w:tcMar>
            <w:vAlign w:val="center"/>
          </w:tcPr>
          <w:p w14:paraId="21AA846C" w14:textId="57477914" w:rsidR="00505599" w:rsidRPr="00505599" w:rsidRDefault="00C81316" w:rsidP="00505599">
            <w:pPr>
              <w:pBdr>
                <w:top w:val="nil"/>
                <w:left w:val="nil"/>
                <w:bottom w:val="nil"/>
                <w:right w:val="nil"/>
                <w:between w:val="nil"/>
              </w:pBdr>
              <w:ind w:hanging="2"/>
              <w:rPr>
                <w:rFonts w:cs="Arial"/>
                <w:color w:val="000000"/>
                <w:sz w:val="18"/>
                <w:szCs w:val="18"/>
              </w:rPr>
            </w:pPr>
            <w:r>
              <w:rPr>
                <w:rFonts w:cs="Arial"/>
                <w:color w:val="000000"/>
                <w:sz w:val="18"/>
                <w:szCs w:val="18"/>
              </w:rPr>
              <w:t>800</w:t>
            </w:r>
          </w:p>
        </w:tc>
        <w:tc>
          <w:tcPr>
            <w:tcW w:w="1541" w:type="dxa"/>
            <w:tcMar>
              <w:top w:w="100" w:type="dxa"/>
              <w:left w:w="100" w:type="dxa"/>
              <w:bottom w:w="100" w:type="dxa"/>
              <w:right w:w="100" w:type="dxa"/>
            </w:tcMar>
            <w:vAlign w:val="center"/>
          </w:tcPr>
          <w:p w14:paraId="25A6E34D" w14:textId="37D3D4BD" w:rsidR="00505599" w:rsidRPr="00505599" w:rsidRDefault="00505599" w:rsidP="00505599">
            <w:pPr>
              <w:pBdr>
                <w:top w:val="nil"/>
                <w:left w:val="nil"/>
                <w:bottom w:val="nil"/>
                <w:right w:val="nil"/>
                <w:between w:val="nil"/>
              </w:pBdr>
              <w:ind w:hanging="2"/>
              <w:rPr>
                <w:rFonts w:cs="Arial"/>
                <w:color w:val="000000"/>
                <w:sz w:val="18"/>
                <w:szCs w:val="18"/>
              </w:rPr>
            </w:pPr>
            <w:r w:rsidRPr="00505599">
              <w:rPr>
                <w:rFonts w:cs="Arial"/>
                <w:color w:val="000000"/>
                <w:sz w:val="18"/>
                <w:szCs w:val="18"/>
              </w:rPr>
              <w:t>Dane RCPS</w:t>
            </w:r>
          </w:p>
        </w:tc>
      </w:tr>
    </w:tbl>
    <w:p w14:paraId="4036EF5A" w14:textId="168923C5" w:rsidR="00505599" w:rsidRDefault="00505599" w:rsidP="00AE2B4C">
      <w:pPr>
        <w:spacing w:after="0" w:line="360" w:lineRule="auto"/>
        <w:jc w:val="both"/>
        <w:rPr>
          <w:rFonts w:cs="Arial"/>
          <w:szCs w:val="22"/>
        </w:rPr>
      </w:pPr>
    </w:p>
    <w:p w14:paraId="061707AD" w14:textId="451BA67C" w:rsidR="00B531D0" w:rsidRPr="00B531D0" w:rsidRDefault="0038299E" w:rsidP="00AE2B4C">
      <w:pPr>
        <w:spacing w:after="0" w:line="360" w:lineRule="auto"/>
        <w:jc w:val="both"/>
        <w:rPr>
          <w:rFonts w:cs="Arial"/>
          <w:b/>
          <w:bCs/>
          <w:szCs w:val="22"/>
        </w:rPr>
      </w:pPr>
      <w:r w:rsidRPr="00B531D0">
        <w:rPr>
          <w:rFonts w:cs="Arial"/>
          <w:b/>
          <w:bCs/>
          <w:szCs w:val="22"/>
        </w:rPr>
        <w:t xml:space="preserve">Kierunek </w:t>
      </w:r>
      <w:r w:rsidR="00AE2B4C" w:rsidRPr="00B531D0">
        <w:rPr>
          <w:rFonts w:cs="Arial"/>
          <w:b/>
          <w:bCs/>
          <w:szCs w:val="22"/>
        </w:rPr>
        <w:t>działania</w:t>
      </w:r>
      <w:r w:rsidR="00472E2E" w:rsidRPr="00B531D0">
        <w:rPr>
          <w:rFonts w:cs="Arial"/>
          <w:b/>
          <w:bCs/>
          <w:szCs w:val="22"/>
        </w:rPr>
        <w:t xml:space="preserve"> 4.3</w:t>
      </w:r>
      <w:r w:rsidR="00AE2B4C" w:rsidRPr="00B531D0">
        <w:rPr>
          <w:rFonts w:cs="Arial"/>
          <w:b/>
          <w:bCs/>
          <w:szCs w:val="22"/>
        </w:rPr>
        <w:t>:</w:t>
      </w:r>
      <w:r w:rsidR="00472E2E" w:rsidRPr="00B531D0">
        <w:rPr>
          <w:rFonts w:cs="Arial"/>
          <w:szCs w:val="22"/>
        </w:rPr>
        <w:t xml:space="preserve"> </w:t>
      </w:r>
      <w:r w:rsidR="00B531D0" w:rsidRPr="00B531D0">
        <w:rPr>
          <w:rFonts w:cs="Arial"/>
          <w:szCs w:val="22"/>
        </w:rPr>
        <w:t xml:space="preserve">Wzmacnianie kompetencji zawodowych oraz przeciwdziałanie wypaleniu zawodowemu osób realizujących zadania z zakresu przeciwdziałania przemocy </w:t>
      </w:r>
      <w:r w:rsidR="00933A0C">
        <w:rPr>
          <w:rFonts w:cs="Arial"/>
          <w:szCs w:val="22"/>
        </w:rPr>
        <w:br/>
      </w:r>
      <w:r w:rsidR="00B531D0" w:rsidRPr="00B531D0">
        <w:rPr>
          <w:rFonts w:cs="Arial"/>
          <w:szCs w:val="22"/>
        </w:rPr>
        <w:t>w rodzinie</w:t>
      </w:r>
      <w:r w:rsidR="00B531D0" w:rsidRPr="00B531D0">
        <w:rPr>
          <w:rFonts w:cs="Arial"/>
          <w:b/>
          <w:bCs/>
          <w:szCs w:val="22"/>
        </w:rPr>
        <w:t xml:space="preserve"> </w:t>
      </w:r>
    </w:p>
    <w:p w14:paraId="6A19ACF7" w14:textId="7693259E" w:rsidR="0038299E" w:rsidRPr="00B531D0" w:rsidRDefault="0038299E" w:rsidP="00AE2B4C">
      <w:pPr>
        <w:spacing w:after="0" w:line="360" w:lineRule="auto"/>
        <w:jc w:val="both"/>
        <w:rPr>
          <w:rFonts w:cs="Arial"/>
          <w:b/>
          <w:bCs/>
          <w:szCs w:val="22"/>
        </w:rPr>
      </w:pPr>
      <w:r w:rsidRPr="00B531D0">
        <w:rPr>
          <w:rFonts w:cs="Arial"/>
          <w:b/>
          <w:bCs/>
          <w:szCs w:val="22"/>
        </w:rPr>
        <w:t>Działania:</w:t>
      </w:r>
    </w:p>
    <w:p w14:paraId="04A08CE6" w14:textId="50CEBCE3" w:rsidR="00B531D0" w:rsidRPr="00B531D0" w:rsidRDefault="00B531D0" w:rsidP="00AE2B4C">
      <w:pPr>
        <w:spacing w:after="0" w:line="360" w:lineRule="auto"/>
        <w:jc w:val="both"/>
        <w:rPr>
          <w:rFonts w:cs="Arial"/>
          <w:szCs w:val="22"/>
        </w:rPr>
      </w:pPr>
      <w:r w:rsidRPr="00B531D0">
        <w:rPr>
          <w:rFonts w:cs="Arial"/>
          <w:szCs w:val="22"/>
        </w:rPr>
        <w:t xml:space="preserve">Realizacja specjalistycznych szkoleń umożliwiających uzyskanie certyfikatu specjalisty </w:t>
      </w:r>
      <w:r w:rsidR="00933A0C">
        <w:rPr>
          <w:rFonts w:cs="Arial"/>
          <w:szCs w:val="22"/>
        </w:rPr>
        <w:br/>
      </w:r>
      <w:r w:rsidRPr="00B531D0">
        <w:rPr>
          <w:rFonts w:cs="Arial"/>
          <w:szCs w:val="22"/>
        </w:rPr>
        <w:t>w obszarze przeciwdziałania przemocy w rodzinie</w:t>
      </w:r>
    </w:p>
    <w:p w14:paraId="19E844FA" w14:textId="6A7D26D8" w:rsidR="00B531D0" w:rsidRPr="00B531D0" w:rsidRDefault="00B531D0" w:rsidP="00AE2B4C">
      <w:pPr>
        <w:spacing w:after="0" w:line="360" w:lineRule="auto"/>
        <w:jc w:val="both"/>
        <w:rPr>
          <w:rFonts w:cs="Arial"/>
          <w:b/>
          <w:bCs/>
          <w:szCs w:val="22"/>
        </w:rPr>
      </w:pPr>
      <w:r w:rsidRPr="00B531D0">
        <w:rPr>
          <w:rFonts w:cs="Arial"/>
          <w:szCs w:val="22"/>
        </w:rPr>
        <w:t xml:space="preserve">Wdrożenie systemu wsparcia dla osób pracujących bezpośrednio z osobami doznającymi przemocy w rodzinie i z osobami stosującymi przemoc, w formie m.in. </w:t>
      </w:r>
      <w:proofErr w:type="spellStart"/>
      <w:r w:rsidRPr="00B531D0">
        <w:rPr>
          <w:rFonts w:cs="Arial"/>
          <w:szCs w:val="22"/>
        </w:rPr>
        <w:t>superwizji</w:t>
      </w:r>
      <w:proofErr w:type="spellEnd"/>
      <w:r w:rsidRPr="00B531D0">
        <w:rPr>
          <w:rFonts w:cs="Arial"/>
          <w:szCs w:val="22"/>
        </w:rPr>
        <w:t>, coachingu, doradztwa, grup wsparcia</w:t>
      </w:r>
      <w:r w:rsidR="002E0AFB">
        <w:rPr>
          <w:rFonts w:cs="Arial"/>
          <w:szCs w:val="22"/>
        </w:rPr>
        <w:t xml:space="preserve">, </w:t>
      </w:r>
    </w:p>
    <w:p w14:paraId="41536CF6" w14:textId="36ACC54A" w:rsidR="0038299E" w:rsidRDefault="00472E2E" w:rsidP="00AE2B4C">
      <w:pPr>
        <w:spacing w:after="0" w:line="360" w:lineRule="auto"/>
        <w:jc w:val="both"/>
        <w:rPr>
          <w:rFonts w:cs="Arial"/>
          <w:szCs w:val="22"/>
        </w:rPr>
      </w:pPr>
      <w:r w:rsidRPr="00B531D0">
        <w:rPr>
          <w:rFonts w:cs="Arial"/>
          <w:b/>
          <w:bCs/>
          <w:szCs w:val="22"/>
        </w:rPr>
        <w:t>Realizator zadania</w:t>
      </w:r>
      <w:r w:rsidRPr="00B531D0">
        <w:rPr>
          <w:rFonts w:cs="Arial"/>
          <w:szCs w:val="22"/>
        </w:rPr>
        <w:t>: samorząd województwa</w:t>
      </w:r>
      <w:r w:rsidR="00B4026A">
        <w:rPr>
          <w:rFonts w:cs="Arial"/>
          <w:szCs w:val="22"/>
        </w:rPr>
        <w:t xml:space="preserve">, </w:t>
      </w:r>
      <w:r w:rsidR="00B4026A" w:rsidRPr="00B531D0">
        <w:rPr>
          <w:rFonts w:cs="Arial"/>
          <w:szCs w:val="22"/>
        </w:rPr>
        <w:t>organizacje pozarządowe</w:t>
      </w:r>
    </w:p>
    <w:p w14:paraId="1D196660" w14:textId="77777777" w:rsidR="00B4026A" w:rsidRPr="00B531D0" w:rsidRDefault="00B4026A" w:rsidP="00AE2B4C">
      <w:pPr>
        <w:spacing w:after="0" w:line="360" w:lineRule="auto"/>
        <w:jc w:val="both"/>
        <w:rPr>
          <w:rFonts w:cs="Arial"/>
          <w:szCs w:val="22"/>
        </w:rPr>
      </w:pPr>
    </w:p>
    <w:tbl>
      <w:tblPr>
        <w:tblStyle w:val="1"/>
        <w:tblW w:w="9338" w:type="dxa"/>
        <w:tblInd w:w="0" w:type="dxa"/>
        <w:tblBorders>
          <w:top w:val="single" w:sz="8" w:space="0" w:color="000000"/>
          <w:left w:val="nil"/>
          <w:bottom w:val="single" w:sz="8" w:space="0" w:color="000000"/>
          <w:right w:val="nil"/>
          <w:insideH w:val="single" w:sz="8" w:space="0" w:color="000000"/>
          <w:insideV w:val="nil"/>
        </w:tblBorders>
        <w:tblLayout w:type="fixed"/>
        <w:tblLook w:val="0000" w:firstRow="0" w:lastRow="0" w:firstColumn="0" w:lastColumn="0" w:noHBand="0" w:noVBand="0"/>
      </w:tblPr>
      <w:tblGrid>
        <w:gridCol w:w="3969"/>
        <w:gridCol w:w="1560"/>
        <w:gridCol w:w="992"/>
        <w:gridCol w:w="1276"/>
        <w:gridCol w:w="1541"/>
      </w:tblGrid>
      <w:tr w:rsidR="00505599" w:rsidRPr="004972EF" w14:paraId="63DC042F" w14:textId="77777777" w:rsidTr="005C713C">
        <w:trPr>
          <w:trHeight w:val="212"/>
        </w:trPr>
        <w:tc>
          <w:tcPr>
            <w:tcW w:w="3969" w:type="dxa"/>
            <w:shd w:val="clear" w:color="auto" w:fill="D9D9D9" w:themeFill="background1" w:themeFillShade="D9"/>
            <w:tcMar>
              <w:top w:w="100" w:type="dxa"/>
              <w:left w:w="100" w:type="dxa"/>
              <w:bottom w:w="100" w:type="dxa"/>
              <w:right w:w="100" w:type="dxa"/>
            </w:tcMar>
          </w:tcPr>
          <w:p w14:paraId="218063AA"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Wskaźnik</w:t>
            </w:r>
          </w:p>
        </w:tc>
        <w:tc>
          <w:tcPr>
            <w:tcW w:w="1560" w:type="dxa"/>
            <w:shd w:val="clear" w:color="auto" w:fill="D9D9D9" w:themeFill="background1" w:themeFillShade="D9"/>
            <w:tcMar>
              <w:top w:w="100" w:type="dxa"/>
              <w:left w:w="100" w:type="dxa"/>
              <w:bottom w:w="100" w:type="dxa"/>
              <w:right w:w="100" w:type="dxa"/>
            </w:tcMar>
            <w:vAlign w:val="center"/>
          </w:tcPr>
          <w:p w14:paraId="557C2F19"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Jedn. miary</w:t>
            </w:r>
          </w:p>
        </w:tc>
        <w:tc>
          <w:tcPr>
            <w:tcW w:w="992" w:type="dxa"/>
            <w:shd w:val="clear" w:color="auto" w:fill="D9D9D9" w:themeFill="background1" w:themeFillShade="D9"/>
            <w:tcMar>
              <w:top w:w="100" w:type="dxa"/>
              <w:left w:w="100" w:type="dxa"/>
              <w:bottom w:w="100" w:type="dxa"/>
              <w:right w:w="100" w:type="dxa"/>
            </w:tcMar>
            <w:vAlign w:val="center"/>
          </w:tcPr>
          <w:p w14:paraId="1827B0B8"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Wartość bazowa (2021)</w:t>
            </w:r>
          </w:p>
        </w:tc>
        <w:tc>
          <w:tcPr>
            <w:tcW w:w="1276" w:type="dxa"/>
            <w:shd w:val="clear" w:color="auto" w:fill="D9D9D9" w:themeFill="background1" w:themeFillShade="D9"/>
            <w:tcMar>
              <w:top w:w="100" w:type="dxa"/>
              <w:left w:w="100" w:type="dxa"/>
              <w:bottom w:w="100" w:type="dxa"/>
              <w:right w:w="100" w:type="dxa"/>
            </w:tcMar>
            <w:vAlign w:val="center"/>
          </w:tcPr>
          <w:p w14:paraId="45B34621"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Wartość docelowa (2025)</w:t>
            </w:r>
          </w:p>
        </w:tc>
        <w:tc>
          <w:tcPr>
            <w:tcW w:w="1541" w:type="dxa"/>
            <w:shd w:val="clear" w:color="auto" w:fill="D9D9D9" w:themeFill="background1" w:themeFillShade="D9"/>
            <w:tcMar>
              <w:top w:w="100" w:type="dxa"/>
              <w:left w:w="100" w:type="dxa"/>
              <w:bottom w:w="100" w:type="dxa"/>
              <w:right w:w="100" w:type="dxa"/>
            </w:tcMar>
            <w:vAlign w:val="center"/>
          </w:tcPr>
          <w:p w14:paraId="09963E2D" w14:textId="77777777" w:rsidR="00505599" w:rsidRPr="004972EF" w:rsidRDefault="00505599" w:rsidP="005C713C">
            <w:pPr>
              <w:pBdr>
                <w:top w:val="nil"/>
                <w:left w:val="nil"/>
                <w:bottom w:val="nil"/>
                <w:right w:val="nil"/>
                <w:between w:val="nil"/>
              </w:pBdr>
              <w:ind w:hanging="2"/>
              <w:rPr>
                <w:rFonts w:cs="Arial"/>
                <w:sz w:val="18"/>
                <w:szCs w:val="18"/>
              </w:rPr>
            </w:pPr>
            <w:r w:rsidRPr="004972EF">
              <w:rPr>
                <w:rFonts w:cs="Arial"/>
                <w:b/>
                <w:sz w:val="18"/>
                <w:szCs w:val="18"/>
              </w:rPr>
              <w:t>Źródło zasilenia wskaźnika</w:t>
            </w:r>
          </w:p>
        </w:tc>
      </w:tr>
      <w:tr w:rsidR="00505599" w:rsidRPr="004972EF" w14:paraId="5EA88556" w14:textId="77777777" w:rsidTr="005C713C">
        <w:trPr>
          <w:trHeight w:val="622"/>
        </w:trPr>
        <w:tc>
          <w:tcPr>
            <w:tcW w:w="3969" w:type="dxa"/>
            <w:tcMar>
              <w:top w:w="100" w:type="dxa"/>
              <w:left w:w="100" w:type="dxa"/>
              <w:bottom w:w="100" w:type="dxa"/>
              <w:right w:w="100" w:type="dxa"/>
            </w:tcMar>
          </w:tcPr>
          <w:p w14:paraId="0A9975FD" w14:textId="53AAFC79" w:rsidR="00505599" w:rsidRPr="001448AE" w:rsidRDefault="001448AE" w:rsidP="005C713C">
            <w:pPr>
              <w:ind w:hanging="2"/>
              <w:rPr>
                <w:rFonts w:cs="Arial"/>
                <w:sz w:val="18"/>
                <w:szCs w:val="18"/>
              </w:rPr>
            </w:pPr>
            <w:r w:rsidRPr="001448AE">
              <w:rPr>
                <w:rFonts w:cs="Arial"/>
                <w:sz w:val="18"/>
                <w:szCs w:val="18"/>
              </w:rPr>
              <w:t>L</w:t>
            </w:r>
            <w:r w:rsidR="00505599" w:rsidRPr="001448AE">
              <w:rPr>
                <w:rFonts w:cs="Arial"/>
                <w:sz w:val="18"/>
                <w:szCs w:val="18"/>
              </w:rPr>
              <w:t>iczba osób poddanych różnym formom poradnictwa</w:t>
            </w:r>
            <w:r w:rsidR="00B4026A">
              <w:rPr>
                <w:rFonts w:cs="Arial"/>
                <w:sz w:val="18"/>
                <w:szCs w:val="18"/>
              </w:rPr>
              <w:t>,</w:t>
            </w:r>
            <w:r w:rsidR="00505599" w:rsidRPr="001448AE">
              <w:rPr>
                <w:rFonts w:cs="Arial"/>
                <w:sz w:val="18"/>
                <w:szCs w:val="18"/>
              </w:rPr>
              <w:t xml:space="preserve"> wsparcia psychologicznego</w:t>
            </w:r>
            <w:r w:rsidR="00B4026A">
              <w:rPr>
                <w:rFonts w:cs="Arial"/>
                <w:sz w:val="18"/>
                <w:szCs w:val="18"/>
              </w:rPr>
              <w:t xml:space="preserve"> i </w:t>
            </w:r>
            <w:proofErr w:type="spellStart"/>
            <w:r w:rsidR="00B4026A">
              <w:rPr>
                <w:rFonts w:cs="Arial"/>
                <w:sz w:val="18"/>
                <w:szCs w:val="18"/>
              </w:rPr>
              <w:t>superwizjom</w:t>
            </w:r>
            <w:proofErr w:type="spellEnd"/>
          </w:p>
        </w:tc>
        <w:tc>
          <w:tcPr>
            <w:tcW w:w="1560" w:type="dxa"/>
            <w:tcMar>
              <w:top w:w="100" w:type="dxa"/>
              <w:left w:w="100" w:type="dxa"/>
              <w:bottom w:w="100" w:type="dxa"/>
              <w:right w:w="100" w:type="dxa"/>
            </w:tcMar>
            <w:vAlign w:val="center"/>
          </w:tcPr>
          <w:p w14:paraId="3C502880" w14:textId="77777777" w:rsidR="00505599" w:rsidRPr="00505599" w:rsidRDefault="00505599" w:rsidP="005C713C">
            <w:pPr>
              <w:pBdr>
                <w:top w:val="nil"/>
                <w:left w:val="nil"/>
                <w:bottom w:val="nil"/>
                <w:right w:val="nil"/>
                <w:between w:val="nil"/>
              </w:pBdr>
              <w:ind w:hanging="2"/>
              <w:rPr>
                <w:rFonts w:cs="Arial"/>
                <w:color w:val="000000"/>
                <w:sz w:val="18"/>
                <w:szCs w:val="18"/>
              </w:rPr>
            </w:pPr>
            <w:r w:rsidRPr="00505599">
              <w:rPr>
                <w:rFonts w:cs="Arial"/>
                <w:color w:val="000000"/>
                <w:sz w:val="18"/>
                <w:szCs w:val="18"/>
              </w:rPr>
              <w:t>Liczba</w:t>
            </w:r>
          </w:p>
        </w:tc>
        <w:tc>
          <w:tcPr>
            <w:tcW w:w="992" w:type="dxa"/>
            <w:tcMar>
              <w:top w:w="100" w:type="dxa"/>
              <w:left w:w="100" w:type="dxa"/>
              <w:bottom w:w="100" w:type="dxa"/>
              <w:right w:w="100" w:type="dxa"/>
            </w:tcMar>
            <w:vAlign w:val="center"/>
          </w:tcPr>
          <w:p w14:paraId="6A2E9C2D" w14:textId="77777777" w:rsidR="00505599" w:rsidRPr="00505599" w:rsidRDefault="00505599" w:rsidP="005C713C">
            <w:pPr>
              <w:pBdr>
                <w:top w:val="nil"/>
                <w:left w:val="nil"/>
                <w:bottom w:val="nil"/>
                <w:right w:val="nil"/>
                <w:between w:val="nil"/>
              </w:pBdr>
              <w:ind w:hanging="2"/>
              <w:rPr>
                <w:rFonts w:cs="Arial"/>
                <w:color w:val="000000"/>
                <w:sz w:val="18"/>
                <w:szCs w:val="18"/>
              </w:rPr>
            </w:pPr>
            <w:r w:rsidRPr="00505599">
              <w:rPr>
                <w:rFonts w:cs="Arial"/>
                <w:color w:val="000000"/>
                <w:sz w:val="18"/>
                <w:szCs w:val="18"/>
              </w:rPr>
              <w:t>0</w:t>
            </w:r>
          </w:p>
        </w:tc>
        <w:tc>
          <w:tcPr>
            <w:tcW w:w="1276" w:type="dxa"/>
            <w:tcMar>
              <w:top w:w="100" w:type="dxa"/>
              <w:left w:w="100" w:type="dxa"/>
              <w:bottom w:w="100" w:type="dxa"/>
              <w:right w:w="100" w:type="dxa"/>
            </w:tcMar>
            <w:vAlign w:val="center"/>
          </w:tcPr>
          <w:p w14:paraId="192A56D9" w14:textId="64829A9A" w:rsidR="00505599" w:rsidRPr="00505599" w:rsidRDefault="00B4026A" w:rsidP="005C713C">
            <w:pPr>
              <w:pBdr>
                <w:top w:val="nil"/>
                <w:left w:val="nil"/>
                <w:bottom w:val="nil"/>
                <w:right w:val="nil"/>
                <w:between w:val="nil"/>
              </w:pBdr>
              <w:ind w:hanging="2"/>
              <w:rPr>
                <w:rFonts w:cs="Arial"/>
                <w:color w:val="000000"/>
                <w:sz w:val="18"/>
                <w:szCs w:val="18"/>
              </w:rPr>
            </w:pPr>
            <w:r>
              <w:rPr>
                <w:rFonts w:cs="Arial"/>
                <w:color w:val="000000"/>
                <w:sz w:val="18"/>
                <w:szCs w:val="18"/>
              </w:rPr>
              <w:t>500</w:t>
            </w:r>
          </w:p>
        </w:tc>
        <w:tc>
          <w:tcPr>
            <w:tcW w:w="1541" w:type="dxa"/>
            <w:tcMar>
              <w:top w:w="100" w:type="dxa"/>
              <w:left w:w="100" w:type="dxa"/>
              <w:bottom w:w="100" w:type="dxa"/>
              <w:right w:w="100" w:type="dxa"/>
            </w:tcMar>
            <w:vAlign w:val="center"/>
          </w:tcPr>
          <w:p w14:paraId="085276E9" w14:textId="77777777" w:rsidR="00505599" w:rsidRPr="00505599" w:rsidRDefault="00505599" w:rsidP="005C713C">
            <w:pPr>
              <w:pBdr>
                <w:top w:val="nil"/>
                <w:left w:val="nil"/>
                <w:bottom w:val="nil"/>
                <w:right w:val="nil"/>
                <w:between w:val="nil"/>
              </w:pBdr>
              <w:ind w:hanging="2"/>
              <w:rPr>
                <w:rFonts w:cs="Arial"/>
                <w:color w:val="000000"/>
                <w:sz w:val="18"/>
                <w:szCs w:val="18"/>
              </w:rPr>
            </w:pPr>
            <w:r w:rsidRPr="00505599">
              <w:rPr>
                <w:rFonts w:cs="Arial"/>
                <w:color w:val="000000"/>
                <w:sz w:val="18"/>
                <w:szCs w:val="18"/>
              </w:rPr>
              <w:t>Dane RCPS</w:t>
            </w:r>
          </w:p>
        </w:tc>
      </w:tr>
      <w:tr w:rsidR="00505599" w:rsidRPr="004972EF" w14:paraId="60A4A6B4" w14:textId="77777777" w:rsidTr="005C713C">
        <w:trPr>
          <w:trHeight w:val="622"/>
        </w:trPr>
        <w:tc>
          <w:tcPr>
            <w:tcW w:w="3969" w:type="dxa"/>
            <w:tcMar>
              <w:top w:w="100" w:type="dxa"/>
              <w:left w:w="100" w:type="dxa"/>
              <w:bottom w:w="100" w:type="dxa"/>
              <w:right w:w="100" w:type="dxa"/>
            </w:tcMar>
          </w:tcPr>
          <w:p w14:paraId="02101308" w14:textId="097D80DF" w:rsidR="00505599" w:rsidRPr="001448AE" w:rsidRDefault="001448AE" w:rsidP="005C713C">
            <w:pPr>
              <w:ind w:hanging="2"/>
              <w:rPr>
                <w:rFonts w:cs="Arial"/>
                <w:sz w:val="18"/>
                <w:szCs w:val="18"/>
              </w:rPr>
            </w:pPr>
            <w:r w:rsidRPr="001448AE">
              <w:rPr>
                <w:rFonts w:cs="Arial"/>
                <w:sz w:val="18"/>
                <w:szCs w:val="18"/>
              </w:rPr>
              <w:t>L</w:t>
            </w:r>
            <w:r w:rsidR="00505599" w:rsidRPr="001448AE">
              <w:rPr>
                <w:rFonts w:cs="Arial"/>
                <w:sz w:val="18"/>
                <w:szCs w:val="18"/>
              </w:rPr>
              <w:t xml:space="preserve">iczba zrealizowanych spotkań </w:t>
            </w:r>
            <w:proofErr w:type="spellStart"/>
            <w:r w:rsidR="00505599" w:rsidRPr="001448AE">
              <w:rPr>
                <w:rFonts w:cs="Arial"/>
                <w:sz w:val="18"/>
                <w:szCs w:val="18"/>
              </w:rPr>
              <w:t>superwizyjnych</w:t>
            </w:r>
            <w:proofErr w:type="spellEnd"/>
          </w:p>
        </w:tc>
        <w:tc>
          <w:tcPr>
            <w:tcW w:w="1560" w:type="dxa"/>
            <w:tcMar>
              <w:top w:w="100" w:type="dxa"/>
              <w:left w:w="100" w:type="dxa"/>
              <w:bottom w:w="100" w:type="dxa"/>
              <w:right w:w="100" w:type="dxa"/>
            </w:tcMar>
            <w:vAlign w:val="center"/>
          </w:tcPr>
          <w:p w14:paraId="3DB6C4C4" w14:textId="77777777" w:rsidR="00505599" w:rsidRPr="00505599" w:rsidRDefault="00505599" w:rsidP="005C713C">
            <w:pPr>
              <w:pBdr>
                <w:top w:val="nil"/>
                <w:left w:val="nil"/>
                <w:bottom w:val="nil"/>
                <w:right w:val="nil"/>
                <w:between w:val="nil"/>
              </w:pBdr>
              <w:ind w:hanging="2"/>
              <w:rPr>
                <w:rFonts w:cs="Arial"/>
                <w:color w:val="000000"/>
                <w:sz w:val="18"/>
                <w:szCs w:val="18"/>
              </w:rPr>
            </w:pPr>
            <w:r w:rsidRPr="00505599">
              <w:rPr>
                <w:rFonts w:cs="Arial"/>
                <w:color w:val="000000"/>
                <w:sz w:val="18"/>
                <w:szCs w:val="18"/>
              </w:rPr>
              <w:t>Liczba</w:t>
            </w:r>
          </w:p>
        </w:tc>
        <w:tc>
          <w:tcPr>
            <w:tcW w:w="992" w:type="dxa"/>
            <w:tcMar>
              <w:top w:w="100" w:type="dxa"/>
              <w:left w:w="100" w:type="dxa"/>
              <w:bottom w:w="100" w:type="dxa"/>
              <w:right w:w="100" w:type="dxa"/>
            </w:tcMar>
            <w:vAlign w:val="center"/>
          </w:tcPr>
          <w:p w14:paraId="27A76926" w14:textId="77777777" w:rsidR="00505599" w:rsidRPr="00505599" w:rsidRDefault="00505599" w:rsidP="005C713C">
            <w:pPr>
              <w:pBdr>
                <w:top w:val="nil"/>
                <w:left w:val="nil"/>
                <w:bottom w:val="nil"/>
                <w:right w:val="nil"/>
                <w:between w:val="nil"/>
              </w:pBdr>
              <w:ind w:hanging="2"/>
              <w:rPr>
                <w:rFonts w:cs="Arial"/>
                <w:color w:val="000000"/>
                <w:sz w:val="18"/>
                <w:szCs w:val="18"/>
              </w:rPr>
            </w:pPr>
            <w:r w:rsidRPr="00505599">
              <w:rPr>
                <w:rFonts w:cs="Arial"/>
                <w:color w:val="000000"/>
                <w:sz w:val="18"/>
                <w:szCs w:val="18"/>
              </w:rPr>
              <w:t>0</w:t>
            </w:r>
          </w:p>
        </w:tc>
        <w:tc>
          <w:tcPr>
            <w:tcW w:w="1276" w:type="dxa"/>
            <w:tcMar>
              <w:top w:w="100" w:type="dxa"/>
              <w:left w:w="100" w:type="dxa"/>
              <w:bottom w:w="100" w:type="dxa"/>
              <w:right w:w="100" w:type="dxa"/>
            </w:tcMar>
            <w:vAlign w:val="center"/>
          </w:tcPr>
          <w:p w14:paraId="5C79AE65" w14:textId="6BFF79DE" w:rsidR="00505599" w:rsidRPr="00505599" w:rsidRDefault="00B4026A" w:rsidP="005C713C">
            <w:pPr>
              <w:pBdr>
                <w:top w:val="nil"/>
                <w:left w:val="nil"/>
                <w:bottom w:val="nil"/>
                <w:right w:val="nil"/>
                <w:between w:val="nil"/>
              </w:pBdr>
              <w:ind w:hanging="2"/>
              <w:rPr>
                <w:rFonts w:cs="Arial"/>
                <w:color w:val="000000"/>
                <w:sz w:val="18"/>
                <w:szCs w:val="18"/>
              </w:rPr>
            </w:pPr>
            <w:r>
              <w:rPr>
                <w:rFonts w:cs="Arial"/>
                <w:color w:val="000000"/>
                <w:sz w:val="18"/>
                <w:szCs w:val="18"/>
              </w:rPr>
              <w:t>30</w:t>
            </w:r>
          </w:p>
        </w:tc>
        <w:tc>
          <w:tcPr>
            <w:tcW w:w="1541" w:type="dxa"/>
            <w:tcMar>
              <w:top w:w="100" w:type="dxa"/>
              <w:left w:w="100" w:type="dxa"/>
              <w:bottom w:w="100" w:type="dxa"/>
              <w:right w:w="100" w:type="dxa"/>
            </w:tcMar>
            <w:vAlign w:val="center"/>
          </w:tcPr>
          <w:p w14:paraId="43243F7E" w14:textId="77777777" w:rsidR="00505599" w:rsidRPr="00505599" w:rsidRDefault="00505599" w:rsidP="005C713C">
            <w:pPr>
              <w:pBdr>
                <w:top w:val="nil"/>
                <w:left w:val="nil"/>
                <w:bottom w:val="nil"/>
                <w:right w:val="nil"/>
                <w:between w:val="nil"/>
              </w:pBdr>
              <w:ind w:hanging="2"/>
              <w:rPr>
                <w:rFonts w:cs="Arial"/>
                <w:color w:val="000000"/>
                <w:sz w:val="18"/>
                <w:szCs w:val="18"/>
              </w:rPr>
            </w:pPr>
            <w:r w:rsidRPr="00505599">
              <w:rPr>
                <w:rFonts w:cs="Arial"/>
                <w:color w:val="000000"/>
                <w:sz w:val="18"/>
                <w:szCs w:val="18"/>
              </w:rPr>
              <w:t>Dane RCPS</w:t>
            </w:r>
          </w:p>
        </w:tc>
      </w:tr>
    </w:tbl>
    <w:p w14:paraId="736DF47A" w14:textId="5C48E28E" w:rsidR="00E50179" w:rsidRDefault="00E50179" w:rsidP="00F302F3">
      <w:pPr>
        <w:spacing w:after="0" w:line="360" w:lineRule="auto"/>
        <w:jc w:val="both"/>
        <w:rPr>
          <w:rFonts w:cs="Arial"/>
          <w:b/>
          <w:bCs/>
          <w:szCs w:val="22"/>
        </w:rPr>
      </w:pPr>
    </w:p>
    <w:p w14:paraId="732853B3" w14:textId="6D1FEC5E" w:rsidR="00E50179" w:rsidRDefault="00E50179" w:rsidP="00F302F3">
      <w:pPr>
        <w:spacing w:after="0" w:line="360" w:lineRule="auto"/>
        <w:jc w:val="both"/>
        <w:rPr>
          <w:rFonts w:cs="Arial"/>
          <w:b/>
          <w:bCs/>
          <w:szCs w:val="22"/>
        </w:rPr>
      </w:pPr>
    </w:p>
    <w:p w14:paraId="03BD2830" w14:textId="3AF624E5" w:rsidR="001846B1" w:rsidRPr="001846B1" w:rsidRDefault="002E698A" w:rsidP="00964D9D">
      <w:pPr>
        <w:pStyle w:val="Nagwek1"/>
        <w:rPr>
          <w:szCs w:val="24"/>
        </w:rPr>
      </w:pPr>
      <w:bookmarkStart w:id="129" w:name="_Toc101523800"/>
      <w:r>
        <w:t>Przewidywane efekty realizacji Programu</w:t>
      </w:r>
      <w:r w:rsidR="001846B1" w:rsidRPr="001846B1">
        <w:rPr>
          <w:lang w:val="pl-PL"/>
        </w:rPr>
        <w:t xml:space="preserve"> </w:t>
      </w:r>
      <w:r w:rsidR="001846B1" w:rsidRPr="001846B1">
        <w:t>Przeciwdziałania Przemocy w Rodzinie Województwa Łódzkiego 2025</w:t>
      </w:r>
      <w:bookmarkStart w:id="130" w:name="_Hlk97232856"/>
      <w:bookmarkEnd w:id="129"/>
    </w:p>
    <w:bookmarkEnd w:id="130"/>
    <w:p w14:paraId="6C4AF179" w14:textId="77777777" w:rsidR="00862528" w:rsidRDefault="00862528" w:rsidP="002E698A">
      <w:pPr>
        <w:spacing w:after="0" w:line="360" w:lineRule="auto"/>
        <w:jc w:val="both"/>
        <w:rPr>
          <w:rFonts w:cs="Arial"/>
          <w:szCs w:val="22"/>
        </w:rPr>
      </w:pPr>
    </w:p>
    <w:p w14:paraId="5415691A" w14:textId="6AE84925" w:rsidR="00E50179" w:rsidRDefault="002E698A" w:rsidP="002E698A">
      <w:pPr>
        <w:spacing w:after="0" w:line="360" w:lineRule="auto"/>
        <w:jc w:val="both"/>
        <w:rPr>
          <w:rFonts w:cs="Arial"/>
          <w:szCs w:val="22"/>
        </w:rPr>
      </w:pPr>
      <w:r w:rsidRPr="002E698A">
        <w:rPr>
          <w:rFonts w:cs="Arial"/>
          <w:szCs w:val="22"/>
        </w:rPr>
        <w:t>Zakłada się, że zadania realizowane w ramach Programu doprowadzą do zwiększenia skuteczności pomocy i wsparcia osobom i rodzinom zagrożonym i dotkniętym przemocą poprzez:</w:t>
      </w:r>
    </w:p>
    <w:p w14:paraId="02881ED5" w14:textId="77777777" w:rsidR="00E50179" w:rsidRDefault="002E698A" w:rsidP="002E698A">
      <w:pPr>
        <w:spacing w:after="0" w:line="360" w:lineRule="auto"/>
        <w:jc w:val="both"/>
        <w:rPr>
          <w:rFonts w:cs="Arial"/>
          <w:szCs w:val="22"/>
        </w:rPr>
      </w:pPr>
      <w:r w:rsidRPr="002E698A">
        <w:rPr>
          <w:rFonts w:cs="Arial"/>
          <w:szCs w:val="22"/>
        </w:rPr>
        <w:t>1) Wzrost wiedzy oraz świadomości społecznej w zakresie przemocy w rodzinie, w tym przyczyn i skutków tego zjawiska,</w:t>
      </w:r>
    </w:p>
    <w:p w14:paraId="23995BE6" w14:textId="77777777" w:rsidR="00E50179" w:rsidRDefault="002E698A" w:rsidP="002E698A">
      <w:pPr>
        <w:spacing w:after="0" w:line="360" w:lineRule="auto"/>
        <w:jc w:val="both"/>
        <w:rPr>
          <w:rFonts w:cs="Arial"/>
          <w:szCs w:val="22"/>
        </w:rPr>
      </w:pPr>
      <w:r w:rsidRPr="002E698A">
        <w:rPr>
          <w:rFonts w:cs="Arial"/>
          <w:szCs w:val="22"/>
        </w:rPr>
        <w:t>2) Zwiększenie dostępności i skuteczności ochrony oraz wsparcia osób dotkniętych przemocą w rodzinie,</w:t>
      </w:r>
    </w:p>
    <w:p w14:paraId="025A3AA3" w14:textId="77777777" w:rsidR="00E50179" w:rsidRDefault="002E698A" w:rsidP="002E698A">
      <w:pPr>
        <w:spacing w:after="0" w:line="360" w:lineRule="auto"/>
        <w:jc w:val="both"/>
        <w:rPr>
          <w:rFonts w:cs="Arial"/>
          <w:szCs w:val="22"/>
        </w:rPr>
      </w:pPr>
      <w:r w:rsidRPr="002E698A">
        <w:rPr>
          <w:rFonts w:cs="Arial"/>
          <w:szCs w:val="22"/>
        </w:rPr>
        <w:t>3) Zwiększenie skuteczności oddziaływań wobec sprawców przemocy w rodzinie,</w:t>
      </w:r>
    </w:p>
    <w:p w14:paraId="2595C62D" w14:textId="26312223" w:rsidR="002E698A" w:rsidRDefault="002E698A" w:rsidP="002E698A">
      <w:pPr>
        <w:spacing w:after="0" w:line="360" w:lineRule="auto"/>
        <w:jc w:val="both"/>
        <w:rPr>
          <w:rFonts w:cs="Arial"/>
          <w:szCs w:val="22"/>
        </w:rPr>
      </w:pPr>
      <w:r w:rsidRPr="002E698A">
        <w:rPr>
          <w:rFonts w:cs="Arial"/>
          <w:szCs w:val="22"/>
        </w:rPr>
        <w:t xml:space="preserve">4) Zwiększenie poziomu kompetencji przedstawicieli instytucji i podmiotów realizujących zadania z zakresu przeciwdziałania przemocy w rodzinie w celu podniesienia jakości </w:t>
      </w:r>
      <w:r w:rsidR="00933A0C">
        <w:rPr>
          <w:rFonts w:cs="Arial"/>
          <w:szCs w:val="22"/>
        </w:rPr>
        <w:br/>
      </w:r>
      <w:r w:rsidRPr="002E698A">
        <w:rPr>
          <w:rFonts w:cs="Arial"/>
          <w:szCs w:val="22"/>
        </w:rPr>
        <w:t>i dostępności świadczonych usług.</w:t>
      </w:r>
    </w:p>
    <w:p w14:paraId="472C23DC" w14:textId="77777777" w:rsidR="002E698A" w:rsidRPr="002E698A" w:rsidRDefault="002E698A" w:rsidP="002E698A">
      <w:pPr>
        <w:spacing w:after="0" w:line="360" w:lineRule="auto"/>
        <w:jc w:val="both"/>
        <w:rPr>
          <w:rFonts w:cs="Arial"/>
          <w:szCs w:val="22"/>
        </w:rPr>
      </w:pPr>
    </w:p>
    <w:p w14:paraId="16308E63" w14:textId="40E14409" w:rsidR="00C705F6" w:rsidRPr="002E698A" w:rsidRDefault="002E698A" w:rsidP="002E698A">
      <w:pPr>
        <w:spacing w:after="0" w:line="360" w:lineRule="auto"/>
        <w:jc w:val="both"/>
        <w:rPr>
          <w:rFonts w:cs="Arial"/>
          <w:color w:val="000000"/>
          <w:szCs w:val="22"/>
        </w:rPr>
      </w:pPr>
      <w:r w:rsidRPr="002E698A">
        <w:rPr>
          <w:rFonts w:cs="Arial"/>
          <w:szCs w:val="22"/>
        </w:rPr>
        <w:t xml:space="preserve">Zakłada się, że w wyniku osiągnięcia tych celów nastąpi </w:t>
      </w:r>
      <w:r w:rsidR="00DD0DEC" w:rsidRPr="002E698A">
        <w:rPr>
          <w:rFonts w:cs="Arial"/>
          <w:szCs w:val="22"/>
        </w:rPr>
        <w:t xml:space="preserve">zwiększenie dostępności </w:t>
      </w:r>
      <w:r w:rsidR="004F4B4B" w:rsidRPr="002E698A">
        <w:rPr>
          <w:rFonts w:cs="Arial"/>
          <w:szCs w:val="22"/>
        </w:rPr>
        <w:t xml:space="preserve">specjalistycznej </w:t>
      </w:r>
      <w:r w:rsidR="00DD0DEC" w:rsidRPr="002E698A">
        <w:rPr>
          <w:rFonts w:cs="Arial"/>
          <w:szCs w:val="22"/>
        </w:rPr>
        <w:t>pomocy</w:t>
      </w:r>
      <w:r w:rsidR="008C4448" w:rsidRPr="002E698A">
        <w:rPr>
          <w:rFonts w:cs="Arial"/>
          <w:szCs w:val="22"/>
        </w:rPr>
        <w:t xml:space="preserve"> </w:t>
      </w:r>
      <w:r w:rsidR="00DD0DEC" w:rsidRPr="002E698A">
        <w:rPr>
          <w:rFonts w:cs="Arial"/>
          <w:szCs w:val="22"/>
        </w:rPr>
        <w:t>dla osób doznających przemocy w</w:t>
      </w:r>
      <w:r w:rsidR="004F4B4B" w:rsidRPr="002E698A">
        <w:rPr>
          <w:rFonts w:cs="Arial"/>
          <w:szCs w:val="22"/>
        </w:rPr>
        <w:t> </w:t>
      </w:r>
      <w:r w:rsidR="00DD0DEC" w:rsidRPr="002E698A">
        <w:rPr>
          <w:rFonts w:cs="Arial"/>
          <w:szCs w:val="22"/>
        </w:rPr>
        <w:t>rodzinie</w:t>
      </w:r>
      <w:r w:rsidR="001271E1" w:rsidRPr="002E698A">
        <w:rPr>
          <w:rFonts w:cs="Arial"/>
          <w:szCs w:val="22"/>
        </w:rPr>
        <w:t>;</w:t>
      </w:r>
      <w:r w:rsidRPr="002E698A">
        <w:rPr>
          <w:rFonts w:cs="Arial"/>
          <w:szCs w:val="22"/>
        </w:rPr>
        <w:t xml:space="preserve"> </w:t>
      </w:r>
      <w:r w:rsidR="005C7DC0" w:rsidRPr="002E698A">
        <w:rPr>
          <w:rFonts w:cs="Arial"/>
          <w:szCs w:val="22"/>
        </w:rPr>
        <w:t xml:space="preserve">zwiększenie </w:t>
      </w:r>
      <w:r w:rsidR="00067924" w:rsidRPr="002E698A">
        <w:rPr>
          <w:rFonts w:cs="Arial"/>
          <w:szCs w:val="22"/>
        </w:rPr>
        <w:t>skuteczności oddziaływań interwencyjnych, korekcyjno-edukacyjnych i terapeutycznych wobec osób stosujących przemoc w rodzinie</w:t>
      </w:r>
      <w:r w:rsidRPr="002E698A">
        <w:rPr>
          <w:rFonts w:cs="Arial"/>
          <w:szCs w:val="22"/>
        </w:rPr>
        <w:t xml:space="preserve">; </w:t>
      </w:r>
      <w:r w:rsidR="00D90312" w:rsidRPr="002E698A">
        <w:rPr>
          <w:rFonts w:cs="Arial"/>
          <w:szCs w:val="22"/>
        </w:rPr>
        <w:t xml:space="preserve">zwiększenie wiedzy i </w:t>
      </w:r>
      <w:r w:rsidR="00983ABD" w:rsidRPr="002E698A">
        <w:rPr>
          <w:rFonts w:cs="Arial"/>
          <w:szCs w:val="22"/>
        </w:rPr>
        <w:t xml:space="preserve">podniesienie świadomości społecznej </w:t>
      </w:r>
      <w:r w:rsidR="00933A0C">
        <w:rPr>
          <w:rFonts w:cs="Arial"/>
          <w:szCs w:val="22"/>
        </w:rPr>
        <w:br/>
      </w:r>
      <w:r w:rsidR="00983ABD" w:rsidRPr="002E698A">
        <w:rPr>
          <w:rFonts w:cs="Arial"/>
          <w:szCs w:val="22"/>
        </w:rPr>
        <w:t>w obszarze przeciwdziałania przemocy w rodzinie</w:t>
      </w:r>
      <w:r w:rsidR="00D90312" w:rsidRPr="002E698A">
        <w:rPr>
          <w:rFonts w:cs="Arial"/>
          <w:szCs w:val="22"/>
        </w:rPr>
        <w:t xml:space="preserve">, w tym </w:t>
      </w:r>
      <w:r w:rsidR="00983ABD" w:rsidRPr="002E698A">
        <w:rPr>
          <w:rFonts w:cs="Arial"/>
          <w:szCs w:val="22"/>
        </w:rPr>
        <w:t>mechanizmów i skutków przemocy;</w:t>
      </w:r>
      <w:r w:rsidRPr="002E698A">
        <w:rPr>
          <w:rFonts w:cs="Arial"/>
          <w:szCs w:val="22"/>
        </w:rPr>
        <w:t xml:space="preserve"> </w:t>
      </w:r>
      <w:r w:rsidR="00D90312" w:rsidRPr="002E698A">
        <w:rPr>
          <w:rFonts w:cs="Arial"/>
          <w:szCs w:val="22"/>
        </w:rPr>
        <w:t>upowszechnienie informacji na temat instytucji oferujących profesjonalną pomoc osobom i rodzinom uwikłanym w przemoc;</w:t>
      </w:r>
      <w:r w:rsidRPr="002E698A">
        <w:rPr>
          <w:rFonts w:cs="Arial"/>
          <w:szCs w:val="22"/>
        </w:rPr>
        <w:t xml:space="preserve"> </w:t>
      </w:r>
      <w:r w:rsidR="00364D94" w:rsidRPr="002E698A">
        <w:rPr>
          <w:rFonts w:cs="Arial"/>
          <w:szCs w:val="22"/>
        </w:rPr>
        <w:t xml:space="preserve">wzmocnienie współpracy pomiędzy osobami, służbami, instytucjami realizującymi zadania z zakresu </w:t>
      </w:r>
      <w:r w:rsidR="00983ABD" w:rsidRPr="002E698A">
        <w:rPr>
          <w:rFonts w:cs="Arial"/>
          <w:szCs w:val="22"/>
        </w:rPr>
        <w:t>przeciwdziałania przemocy w rodzinie;</w:t>
      </w:r>
      <w:r w:rsidRPr="002E698A">
        <w:rPr>
          <w:rFonts w:cs="Arial"/>
          <w:szCs w:val="22"/>
        </w:rPr>
        <w:t xml:space="preserve"> </w:t>
      </w:r>
      <w:r w:rsidR="004F4B4B" w:rsidRPr="002E698A">
        <w:rPr>
          <w:rFonts w:cs="Arial"/>
          <w:szCs w:val="22"/>
        </w:rPr>
        <w:t xml:space="preserve">podniesienie kwalifikacji i wzrost kompetencji osób zajmujących się świadczeniem usług </w:t>
      </w:r>
      <w:r w:rsidR="00933A0C">
        <w:rPr>
          <w:rFonts w:cs="Arial"/>
          <w:szCs w:val="22"/>
        </w:rPr>
        <w:br/>
      </w:r>
      <w:r w:rsidR="004F4B4B" w:rsidRPr="002E698A">
        <w:rPr>
          <w:rFonts w:cs="Arial"/>
          <w:szCs w:val="22"/>
        </w:rPr>
        <w:t>dla osób i rodzin zagrożonych i doznających przemocy oraz osób ją stosujących;</w:t>
      </w:r>
      <w:r w:rsidRPr="002E698A">
        <w:rPr>
          <w:rFonts w:cs="Arial"/>
          <w:szCs w:val="22"/>
        </w:rPr>
        <w:t xml:space="preserve"> </w:t>
      </w:r>
      <w:r w:rsidR="00364D94" w:rsidRPr="002E698A">
        <w:rPr>
          <w:rFonts w:cs="Arial"/>
          <w:szCs w:val="22"/>
        </w:rPr>
        <w:t xml:space="preserve">przeciwdziałanie wypaleniu zawodowemu </w:t>
      </w:r>
      <w:bookmarkStart w:id="131" w:name="_Hlk50361658"/>
      <w:r w:rsidR="00364D94" w:rsidRPr="002E698A">
        <w:rPr>
          <w:rFonts w:cs="Arial"/>
          <w:szCs w:val="22"/>
        </w:rPr>
        <w:t xml:space="preserve">osób pracujących w obszarze </w:t>
      </w:r>
      <w:bookmarkEnd w:id="131"/>
      <w:r w:rsidR="00983ABD" w:rsidRPr="002E698A">
        <w:rPr>
          <w:rFonts w:cs="Arial"/>
          <w:szCs w:val="22"/>
        </w:rPr>
        <w:t xml:space="preserve">przeciwdziałania przemocy w rodzinie </w:t>
      </w:r>
      <w:r w:rsidR="00364D94" w:rsidRPr="002E698A">
        <w:rPr>
          <w:rFonts w:cs="Arial"/>
          <w:szCs w:val="22"/>
        </w:rPr>
        <w:t xml:space="preserve">poprzez udzielenie wsparcia w formie </w:t>
      </w:r>
      <w:proofErr w:type="spellStart"/>
      <w:r w:rsidR="00364D94" w:rsidRPr="002E698A">
        <w:rPr>
          <w:rFonts w:cs="Arial"/>
          <w:szCs w:val="22"/>
        </w:rPr>
        <w:t>superwizji</w:t>
      </w:r>
      <w:proofErr w:type="spellEnd"/>
      <w:r w:rsidR="00983ABD" w:rsidRPr="002E698A">
        <w:rPr>
          <w:rFonts w:cs="Arial"/>
          <w:szCs w:val="22"/>
        </w:rPr>
        <w:t>;</w:t>
      </w:r>
      <w:r w:rsidRPr="002E698A">
        <w:rPr>
          <w:rFonts w:cs="Arial"/>
          <w:szCs w:val="22"/>
        </w:rPr>
        <w:t xml:space="preserve"> </w:t>
      </w:r>
      <w:r w:rsidR="00C705F6" w:rsidRPr="002E698A">
        <w:rPr>
          <w:rFonts w:cs="Arial"/>
          <w:color w:val="000000"/>
          <w:szCs w:val="22"/>
        </w:rPr>
        <w:t xml:space="preserve">wsparcie organizacji pozarządowych realizujących działania </w:t>
      </w:r>
      <w:r w:rsidR="00AE7FFA" w:rsidRPr="002E698A">
        <w:rPr>
          <w:rFonts w:cs="Arial"/>
          <w:color w:val="000000"/>
          <w:szCs w:val="22"/>
        </w:rPr>
        <w:t>w obszarze przeciwdziałania przemocy</w:t>
      </w:r>
      <w:r w:rsidR="00C705F6" w:rsidRPr="002E698A">
        <w:rPr>
          <w:rFonts w:cs="Arial"/>
          <w:color w:val="000000"/>
          <w:szCs w:val="22"/>
        </w:rPr>
        <w:t xml:space="preserve"> </w:t>
      </w:r>
    </w:p>
    <w:p w14:paraId="68292941" w14:textId="59F36516" w:rsidR="004A5FD2" w:rsidRPr="002E698A" w:rsidRDefault="00B70EB0" w:rsidP="002E698A">
      <w:pPr>
        <w:spacing w:after="0" w:line="360" w:lineRule="auto"/>
        <w:rPr>
          <w:rFonts w:cs="Arial"/>
          <w:color w:val="000000"/>
          <w:szCs w:val="22"/>
        </w:rPr>
      </w:pPr>
      <w:r w:rsidRPr="002E698A">
        <w:rPr>
          <w:rFonts w:cs="Arial"/>
          <w:color w:val="000000"/>
          <w:szCs w:val="22"/>
        </w:rPr>
        <w:br w:type="page"/>
      </w:r>
    </w:p>
    <w:p w14:paraId="1A073AF2" w14:textId="5A97868A" w:rsidR="001846B1" w:rsidRPr="001846B1" w:rsidRDefault="0001787E" w:rsidP="00964D9D">
      <w:pPr>
        <w:pStyle w:val="Nagwek1"/>
        <w:rPr>
          <w:szCs w:val="24"/>
        </w:rPr>
      </w:pPr>
      <w:bookmarkStart w:id="132" w:name="_Hlk49432355"/>
      <w:bookmarkStart w:id="133" w:name="_Toc88653798"/>
      <w:bookmarkStart w:id="134" w:name="_Toc101523801"/>
      <w:r w:rsidRPr="002E698A">
        <w:t>Ź</w:t>
      </w:r>
      <w:r w:rsidR="00086E9B" w:rsidRPr="002E698A">
        <w:t xml:space="preserve">ródła finansowania </w:t>
      </w:r>
      <w:bookmarkEnd w:id="132"/>
      <w:r w:rsidR="00086E9B" w:rsidRPr="002E698A">
        <w:t xml:space="preserve">oraz </w:t>
      </w:r>
      <w:r w:rsidR="00BB1262" w:rsidRPr="002E698A">
        <w:t xml:space="preserve">monitoring </w:t>
      </w:r>
      <w:r w:rsidR="005C2FA7" w:rsidRPr="001846B1">
        <w:rPr>
          <w:lang w:val="pl-PL"/>
        </w:rPr>
        <w:t xml:space="preserve">i ewaluacja </w:t>
      </w:r>
      <w:bookmarkEnd w:id="133"/>
      <w:r w:rsidR="001846B1" w:rsidRPr="001846B1">
        <w:t>Programu Przeciwdziałania Przemocy w Rodzinie Województwa Łódzkiego 2025</w:t>
      </w:r>
      <w:bookmarkStart w:id="135" w:name="_Hlk97232871"/>
      <w:bookmarkEnd w:id="134"/>
    </w:p>
    <w:bookmarkEnd w:id="135"/>
    <w:p w14:paraId="4314C916" w14:textId="77777777" w:rsidR="001846B1" w:rsidRDefault="001846B1" w:rsidP="00D54234">
      <w:pPr>
        <w:pStyle w:val="Nagwek1"/>
        <w:numPr>
          <w:ilvl w:val="0"/>
          <w:numId w:val="0"/>
        </w:numPr>
        <w:ind w:left="360"/>
      </w:pPr>
    </w:p>
    <w:p w14:paraId="153C307F" w14:textId="78C5D112" w:rsidR="005C2FA7" w:rsidRDefault="005C2FA7" w:rsidP="00842963">
      <w:pPr>
        <w:pStyle w:val="ANormalny"/>
        <w:spacing w:before="0" w:after="0" w:line="360" w:lineRule="auto"/>
        <w:rPr>
          <w:rFonts w:ascii="Arial" w:hAnsi="Arial" w:cs="Arial"/>
          <w:szCs w:val="22"/>
        </w:rPr>
      </w:pPr>
      <w:r w:rsidRPr="00842963">
        <w:rPr>
          <w:rFonts w:ascii="Arial" w:hAnsi="Arial" w:cs="Arial"/>
        </w:rPr>
        <w:t xml:space="preserve">Źródła finansowania </w:t>
      </w:r>
      <w:r w:rsidR="001846B1" w:rsidRPr="00842963">
        <w:rPr>
          <w:rFonts w:ascii="Arial" w:hAnsi="Arial" w:cs="Arial"/>
        </w:rPr>
        <w:t>Programu Przeciwdziałania Przemocy w Rodzinie Województwa Łódzkiego 2025</w:t>
      </w:r>
      <w:r w:rsidR="00842963">
        <w:rPr>
          <w:rFonts w:ascii="Arial" w:hAnsi="Arial" w:cs="Arial"/>
        </w:rPr>
        <w:t xml:space="preserve"> </w:t>
      </w:r>
      <w:r w:rsidRPr="00842963">
        <w:rPr>
          <w:rFonts w:ascii="Arial" w:hAnsi="Arial" w:cs="Arial"/>
          <w:szCs w:val="22"/>
        </w:rPr>
        <w:t>mogą stanowić:</w:t>
      </w:r>
    </w:p>
    <w:p w14:paraId="3352E534" w14:textId="3975E0FB" w:rsidR="00CF6D1E" w:rsidRDefault="00842963" w:rsidP="007F46DB">
      <w:pPr>
        <w:pStyle w:val="ANormalny"/>
        <w:tabs>
          <w:tab w:val="left" w:pos="426"/>
        </w:tabs>
        <w:spacing w:before="0" w:after="0" w:line="360" w:lineRule="auto"/>
        <w:rPr>
          <w:rFonts w:ascii="Arial" w:hAnsi="Arial" w:cs="Arial"/>
          <w:szCs w:val="22"/>
        </w:rPr>
      </w:pPr>
      <w:r>
        <w:rPr>
          <w:rFonts w:ascii="Arial" w:hAnsi="Arial" w:cs="Arial"/>
          <w:szCs w:val="22"/>
        </w:rPr>
        <w:t>1.</w:t>
      </w:r>
      <w:r w:rsidR="007F46DB">
        <w:rPr>
          <w:rFonts w:ascii="Arial" w:hAnsi="Arial" w:cs="Arial"/>
          <w:szCs w:val="22"/>
        </w:rPr>
        <w:t xml:space="preserve"> </w:t>
      </w:r>
      <w:r w:rsidR="00CF6D1E">
        <w:rPr>
          <w:rFonts w:ascii="Arial" w:hAnsi="Arial" w:cs="Arial"/>
          <w:szCs w:val="22"/>
        </w:rPr>
        <w:t xml:space="preserve">   </w:t>
      </w:r>
      <w:r w:rsidR="005C2FA7" w:rsidRPr="00842963">
        <w:rPr>
          <w:rFonts w:ascii="Arial" w:hAnsi="Arial" w:cs="Arial"/>
          <w:szCs w:val="22"/>
        </w:rPr>
        <w:t xml:space="preserve">środki z budżetu Samorządu Województwa </w:t>
      </w:r>
      <w:r>
        <w:rPr>
          <w:rFonts w:ascii="Arial" w:hAnsi="Arial" w:cs="Arial"/>
          <w:szCs w:val="22"/>
        </w:rPr>
        <w:t>Łódzkiego</w:t>
      </w:r>
      <w:r w:rsidR="005C2FA7" w:rsidRPr="005C2FA7">
        <w:rPr>
          <w:rFonts w:ascii="Arial" w:hAnsi="Arial" w:cs="Arial"/>
          <w:szCs w:val="22"/>
        </w:rPr>
        <w:t>,</w:t>
      </w:r>
    </w:p>
    <w:p w14:paraId="1B2CA906" w14:textId="5CDF3054" w:rsidR="005C2FA7" w:rsidRDefault="00862528" w:rsidP="007F46DB">
      <w:pPr>
        <w:pStyle w:val="ANormalny"/>
        <w:tabs>
          <w:tab w:val="left" w:pos="0"/>
        </w:tabs>
        <w:spacing w:before="0" w:after="0" w:line="360" w:lineRule="auto"/>
        <w:rPr>
          <w:rFonts w:ascii="Arial" w:hAnsi="Arial" w:cs="Arial"/>
          <w:szCs w:val="22"/>
        </w:rPr>
      </w:pPr>
      <w:r>
        <w:rPr>
          <w:rFonts w:ascii="Arial" w:hAnsi="Arial" w:cs="Arial"/>
          <w:szCs w:val="22"/>
        </w:rPr>
        <w:t>2.</w:t>
      </w:r>
      <w:r w:rsidR="00CF6D1E">
        <w:rPr>
          <w:rFonts w:ascii="Arial" w:hAnsi="Arial" w:cs="Arial"/>
          <w:szCs w:val="22"/>
        </w:rPr>
        <w:t xml:space="preserve"> </w:t>
      </w:r>
      <w:r>
        <w:rPr>
          <w:rFonts w:ascii="Arial" w:hAnsi="Arial" w:cs="Arial"/>
          <w:szCs w:val="22"/>
        </w:rPr>
        <w:t>d</w:t>
      </w:r>
      <w:r w:rsidR="005C2FA7" w:rsidRPr="005C2FA7">
        <w:rPr>
          <w:rFonts w:ascii="Arial" w:hAnsi="Arial" w:cs="Arial"/>
          <w:szCs w:val="22"/>
        </w:rPr>
        <w:t>otacja z budżetu państwa, głównie w ramach realizacji Krajowego Programu Przeciwdziałania Przemocy w Rodzinie,</w:t>
      </w:r>
    </w:p>
    <w:p w14:paraId="1B5D06AD" w14:textId="5B3CA5E6" w:rsidR="005C2FA7" w:rsidRDefault="00862528" w:rsidP="007F46DB">
      <w:pPr>
        <w:pStyle w:val="ANormalny"/>
        <w:tabs>
          <w:tab w:val="left" w:pos="0"/>
        </w:tabs>
        <w:spacing w:before="0" w:after="0" w:line="360" w:lineRule="auto"/>
        <w:rPr>
          <w:rFonts w:ascii="Arial" w:hAnsi="Arial" w:cs="Arial"/>
          <w:szCs w:val="22"/>
        </w:rPr>
      </w:pPr>
      <w:r>
        <w:rPr>
          <w:rFonts w:ascii="Arial" w:hAnsi="Arial" w:cs="Arial"/>
          <w:szCs w:val="22"/>
        </w:rPr>
        <w:t xml:space="preserve">3. </w:t>
      </w:r>
      <w:r w:rsidR="00CF6D1E">
        <w:rPr>
          <w:rFonts w:ascii="Arial" w:hAnsi="Arial" w:cs="Arial"/>
          <w:szCs w:val="22"/>
        </w:rPr>
        <w:t xml:space="preserve">   </w:t>
      </w:r>
      <w:r w:rsidR="005C2FA7" w:rsidRPr="005C2FA7">
        <w:rPr>
          <w:rFonts w:ascii="Arial" w:hAnsi="Arial" w:cs="Arial"/>
          <w:szCs w:val="22"/>
        </w:rPr>
        <w:t>fundusze Unii Europejskiej,</w:t>
      </w:r>
    </w:p>
    <w:p w14:paraId="7D482C27" w14:textId="7A4D0621" w:rsidR="005C2FA7" w:rsidRPr="005C2FA7" w:rsidRDefault="00862528" w:rsidP="007F46DB">
      <w:pPr>
        <w:pStyle w:val="ANormalny"/>
        <w:tabs>
          <w:tab w:val="left" w:pos="0"/>
        </w:tabs>
        <w:spacing w:before="0" w:after="0" w:line="360" w:lineRule="auto"/>
        <w:rPr>
          <w:rFonts w:ascii="Arial" w:hAnsi="Arial" w:cs="Arial"/>
          <w:szCs w:val="22"/>
        </w:rPr>
      </w:pPr>
      <w:r>
        <w:rPr>
          <w:rFonts w:ascii="Arial" w:hAnsi="Arial" w:cs="Arial"/>
          <w:szCs w:val="22"/>
        </w:rPr>
        <w:t>4.</w:t>
      </w:r>
      <w:r w:rsidR="00CF6D1E">
        <w:rPr>
          <w:rFonts w:ascii="Arial" w:hAnsi="Arial" w:cs="Arial"/>
          <w:szCs w:val="22"/>
        </w:rPr>
        <w:t xml:space="preserve"> </w:t>
      </w:r>
      <w:r w:rsidR="005C2FA7" w:rsidRPr="005C2FA7">
        <w:rPr>
          <w:rFonts w:ascii="Arial" w:hAnsi="Arial" w:cs="Arial"/>
          <w:szCs w:val="22"/>
        </w:rPr>
        <w:t xml:space="preserve">udział finansowy partnerów lokalnych, ponadlokalnych, krajowych i zagranicznych </w:t>
      </w:r>
      <w:r w:rsidR="00933A0C">
        <w:rPr>
          <w:rFonts w:ascii="Arial" w:hAnsi="Arial" w:cs="Arial"/>
          <w:szCs w:val="22"/>
        </w:rPr>
        <w:br/>
      </w:r>
      <w:r w:rsidR="005C2FA7" w:rsidRPr="005C2FA7">
        <w:rPr>
          <w:rFonts w:ascii="Arial" w:hAnsi="Arial" w:cs="Arial"/>
          <w:szCs w:val="22"/>
        </w:rPr>
        <w:t>we wspólnie podejmowanych inicjatywach.</w:t>
      </w:r>
    </w:p>
    <w:p w14:paraId="2BB59262" w14:textId="77777777" w:rsidR="00862528" w:rsidRDefault="00862528" w:rsidP="00862528">
      <w:pPr>
        <w:spacing w:after="0" w:line="360" w:lineRule="auto"/>
        <w:jc w:val="both"/>
        <w:rPr>
          <w:rFonts w:cs="Arial"/>
          <w:szCs w:val="22"/>
        </w:rPr>
      </w:pPr>
    </w:p>
    <w:p w14:paraId="407FA763" w14:textId="57F9F840" w:rsidR="005C2FA7" w:rsidRPr="005C2FA7" w:rsidRDefault="005C2FA7" w:rsidP="00862528">
      <w:pPr>
        <w:spacing w:after="0" w:line="360" w:lineRule="auto"/>
        <w:jc w:val="both"/>
        <w:rPr>
          <w:rFonts w:cs="Arial"/>
          <w:szCs w:val="22"/>
        </w:rPr>
      </w:pPr>
      <w:r w:rsidRPr="005C2FA7">
        <w:rPr>
          <w:rFonts w:cs="Arial"/>
          <w:szCs w:val="22"/>
        </w:rPr>
        <w:t xml:space="preserve">Finansowanie zadań w ramach niniejszego Programu zależne będzie od wysokości środków finansowych w </w:t>
      </w:r>
      <w:r w:rsidR="00AE7FFA">
        <w:rPr>
          <w:rFonts w:cs="Arial"/>
          <w:szCs w:val="22"/>
        </w:rPr>
        <w:t xml:space="preserve">danym </w:t>
      </w:r>
      <w:r w:rsidRPr="005C2FA7">
        <w:rPr>
          <w:rFonts w:cs="Arial"/>
          <w:szCs w:val="22"/>
        </w:rPr>
        <w:t>roku budżetowym. Nadzór oraz kontrolę nad  realizacją zadań sprawuje R</w:t>
      </w:r>
      <w:r w:rsidR="00862528">
        <w:rPr>
          <w:rFonts w:cs="Arial"/>
          <w:szCs w:val="22"/>
        </w:rPr>
        <w:t>C</w:t>
      </w:r>
      <w:r w:rsidRPr="005C2FA7">
        <w:rPr>
          <w:rFonts w:cs="Arial"/>
          <w:szCs w:val="22"/>
        </w:rPr>
        <w:t xml:space="preserve">PS w </w:t>
      </w:r>
      <w:r w:rsidR="00862528">
        <w:rPr>
          <w:rFonts w:cs="Arial"/>
          <w:szCs w:val="22"/>
        </w:rPr>
        <w:t>Łodzi</w:t>
      </w:r>
      <w:r w:rsidRPr="005C2FA7">
        <w:rPr>
          <w:rFonts w:cs="Arial"/>
          <w:szCs w:val="22"/>
        </w:rPr>
        <w:t>.</w:t>
      </w:r>
    </w:p>
    <w:p w14:paraId="52D77560" w14:textId="77777777" w:rsidR="00862528" w:rsidRDefault="00862528" w:rsidP="00862528">
      <w:pPr>
        <w:spacing w:after="0" w:line="360" w:lineRule="auto"/>
        <w:jc w:val="both"/>
        <w:rPr>
          <w:rFonts w:cs="Arial"/>
          <w:szCs w:val="22"/>
        </w:rPr>
      </w:pPr>
    </w:p>
    <w:p w14:paraId="7C454944" w14:textId="6FBD78FD" w:rsidR="005C2FA7" w:rsidRPr="005C2FA7" w:rsidRDefault="005C2FA7" w:rsidP="00862528">
      <w:pPr>
        <w:spacing w:after="0" w:line="360" w:lineRule="auto"/>
        <w:jc w:val="both"/>
        <w:rPr>
          <w:rFonts w:cs="Arial"/>
          <w:szCs w:val="22"/>
        </w:rPr>
      </w:pPr>
      <w:r w:rsidRPr="005C2FA7">
        <w:rPr>
          <w:rFonts w:cs="Arial"/>
          <w:szCs w:val="22"/>
        </w:rPr>
        <w:t xml:space="preserve">Niezbędnym elementem wdrażania Programu jest monitorowanie poziomu osiągnięcia założonych celów i rezultatów oraz ocena jego realizacji. Systematyczny monitoring umożliwi rejestrację postępów w realizacji Programu i rezultatów podejmowanych działań oraz weryfikację tempa i kierunku realizowanych zadań, a także określenie przyszłych priorytetów. Monitoring Programu prowadzony będzie </w:t>
      </w:r>
      <w:r w:rsidR="00AE7FFA">
        <w:rPr>
          <w:rFonts w:cs="Arial"/>
          <w:szCs w:val="22"/>
        </w:rPr>
        <w:t>corocznie</w:t>
      </w:r>
      <w:r w:rsidRPr="005C2FA7">
        <w:rPr>
          <w:rFonts w:cs="Arial"/>
          <w:szCs w:val="22"/>
        </w:rPr>
        <w:t xml:space="preserve"> przez R</w:t>
      </w:r>
      <w:r w:rsidR="00862528">
        <w:rPr>
          <w:rFonts w:cs="Arial"/>
          <w:szCs w:val="22"/>
        </w:rPr>
        <w:t>CPS w Łodzi</w:t>
      </w:r>
      <w:r w:rsidRPr="005C2FA7">
        <w:rPr>
          <w:rFonts w:cs="Arial"/>
          <w:szCs w:val="22"/>
        </w:rPr>
        <w:t>. Wyniki monitoringu, w formie rocznego raportu, będą publikowane na stronie internetowej R</w:t>
      </w:r>
      <w:r w:rsidR="00862528">
        <w:rPr>
          <w:rFonts w:cs="Arial"/>
          <w:szCs w:val="22"/>
        </w:rPr>
        <w:t>C</w:t>
      </w:r>
      <w:r w:rsidRPr="005C2FA7">
        <w:rPr>
          <w:rFonts w:cs="Arial"/>
          <w:szCs w:val="22"/>
        </w:rPr>
        <w:t>PS w </w:t>
      </w:r>
      <w:r w:rsidR="00862528">
        <w:rPr>
          <w:rFonts w:cs="Arial"/>
          <w:szCs w:val="22"/>
        </w:rPr>
        <w:t>Łodzi</w:t>
      </w:r>
      <w:r w:rsidRPr="005C2FA7">
        <w:rPr>
          <w:rFonts w:cs="Arial"/>
          <w:szCs w:val="22"/>
        </w:rPr>
        <w:t>.</w:t>
      </w:r>
    </w:p>
    <w:p w14:paraId="65FCAD19" w14:textId="77777777" w:rsidR="00862528" w:rsidRDefault="00862528" w:rsidP="00862528">
      <w:pPr>
        <w:spacing w:after="0" w:line="360" w:lineRule="auto"/>
        <w:jc w:val="both"/>
        <w:rPr>
          <w:rFonts w:cs="Arial"/>
          <w:szCs w:val="22"/>
        </w:rPr>
      </w:pPr>
    </w:p>
    <w:p w14:paraId="0918C0C6" w14:textId="04C18729" w:rsidR="005C2FA7" w:rsidRPr="005C2FA7" w:rsidRDefault="005C2FA7" w:rsidP="00862528">
      <w:pPr>
        <w:spacing w:after="0" w:line="360" w:lineRule="auto"/>
        <w:jc w:val="both"/>
        <w:rPr>
          <w:rFonts w:cs="Arial"/>
          <w:szCs w:val="22"/>
        </w:rPr>
      </w:pPr>
      <w:r w:rsidRPr="005C2FA7">
        <w:rPr>
          <w:rFonts w:cs="Arial"/>
          <w:szCs w:val="22"/>
        </w:rPr>
        <w:t>Program podlegał będzie ewaluacji, która przeprowadzona zostanie przez R</w:t>
      </w:r>
      <w:r w:rsidR="00862528">
        <w:rPr>
          <w:rFonts w:cs="Arial"/>
          <w:szCs w:val="22"/>
        </w:rPr>
        <w:t>C</w:t>
      </w:r>
      <w:r w:rsidRPr="005C2FA7">
        <w:rPr>
          <w:rFonts w:cs="Arial"/>
          <w:szCs w:val="22"/>
        </w:rPr>
        <w:t>PS w </w:t>
      </w:r>
      <w:r w:rsidR="00862528">
        <w:rPr>
          <w:rFonts w:cs="Arial"/>
          <w:szCs w:val="22"/>
        </w:rPr>
        <w:t>Łodzi</w:t>
      </w:r>
      <w:r w:rsidRPr="005C2FA7">
        <w:rPr>
          <w:rFonts w:eastAsiaTheme="minorHAnsi" w:cs="Arial"/>
          <w:szCs w:val="22"/>
          <w:lang w:eastAsia="en-US"/>
        </w:rPr>
        <w:t xml:space="preserve"> </w:t>
      </w:r>
      <w:r w:rsidR="00933A0C">
        <w:rPr>
          <w:rFonts w:eastAsiaTheme="minorHAnsi" w:cs="Arial"/>
          <w:szCs w:val="22"/>
          <w:lang w:eastAsia="en-US"/>
        </w:rPr>
        <w:br/>
      </w:r>
      <w:r w:rsidRPr="005C2FA7">
        <w:rPr>
          <w:rFonts w:cs="Arial"/>
          <w:szCs w:val="22"/>
        </w:rPr>
        <w:t xml:space="preserve">po zakończeniu programu. Ewaluacja pozwoli na ocenę stopnia realizacji założonych celów i identyfikację czynników, mających wpływ na osiągnięty stan oraz pojawiających się problemów i wprowadzenie działań naprawczych. </w:t>
      </w:r>
    </w:p>
    <w:p w14:paraId="1E3C7ED9" w14:textId="77777777" w:rsidR="00862528" w:rsidRDefault="00862528" w:rsidP="00862528">
      <w:pPr>
        <w:spacing w:after="0" w:line="360" w:lineRule="auto"/>
        <w:jc w:val="both"/>
        <w:rPr>
          <w:rFonts w:cs="Arial"/>
          <w:szCs w:val="22"/>
        </w:rPr>
      </w:pPr>
    </w:p>
    <w:p w14:paraId="37C54B47" w14:textId="29899597" w:rsidR="005C2FA7" w:rsidRPr="005C2FA7" w:rsidRDefault="005C2FA7" w:rsidP="008E6AE9">
      <w:pPr>
        <w:spacing w:after="0" w:line="360" w:lineRule="auto"/>
        <w:jc w:val="both"/>
        <w:rPr>
          <w:rFonts w:cs="Arial"/>
          <w:szCs w:val="22"/>
        </w:rPr>
      </w:pPr>
      <w:r w:rsidRPr="005C2FA7">
        <w:rPr>
          <w:rFonts w:cs="Arial"/>
          <w:szCs w:val="22"/>
        </w:rPr>
        <w:t xml:space="preserve">Wnioski z monitoringu oraz ewaluacji </w:t>
      </w:r>
      <w:r w:rsidR="00862528">
        <w:rPr>
          <w:rFonts w:cs="Arial"/>
          <w:szCs w:val="22"/>
        </w:rPr>
        <w:t>Programu</w:t>
      </w:r>
      <w:r w:rsidRPr="005C2FA7">
        <w:rPr>
          <w:rFonts w:cs="Arial"/>
          <w:szCs w:val="22"/>
        </w:rPr>
        <w:t xml:space="preserve"> będą stanowić podstawę do ewentualnej modyfikacji ujętych w nim celów i zadań lub opracowaniu nowych, adekwatnych do sytuacji. Pozwolą na skuteczne wdrażanie założeń programowych, a także uzupełnianie treści Programu o kierunki działań w celu dostosowania go do aktualnych wymogów oraz zachodzących zmian.</w:t>
      </w:r>
      <w:r w:rsidRPr="005C2FA7">
        <w:rPr>
          <w:rFonts w:asciiTheme="minorHAnsi" w:eastAsiaTheme="minorHAnsi" w:hAnsiTheme="minorHAnsi" w:cstheme="minorBidi"/>
          <w:szCs w:val="22"/>
          <w:lang w:eastAsia="en-US"/>
        </w:rPr>
        <w:t xml:space="preserve"> </w:t>
      </w:r>
      <w:r w:rsidRPr="005C2FA7">
        <w:rPr>
          <w:rFonts w:cs="Arial"/>
          <w:szCs w:val="22"/>
        </w:rPr>
        <w:t>Ocena realizacji programu dokonywana będzie przede wszystkim w oparciu o określone w nim wskaźniki</w:t>
      </w:r>
      <w:r w:rsidRPr="005C2FA7">
        <w:rPr>
          <w:rFonts w:asciiTheme="minorHAnsi" w:eastAsiaTheme="minorHAnsi" w:hAnsiTheme="minorHAnsi" w:cstheme="minorBidi"/>
          <w:szCs w:val="22"/>
          <w:lang w:eastAsia="en-US"/>
        </w:rPr>
        <w:t>.</w:t>
      </w:r>
    </w:p>
    <w:p w14:paraId="55CE90E7" w14:textId="77777777" w:rsidR="008E6AE9" w:rsidRDefault="008E6AE9" w:rsidP="008E6AE9">
      <w:pPr>
        <w:jc w:val="both"/>
        <w:rPr>
          <w:rFonts w:cs="Arial"/>
        </w:rPr>
      </w:pPr>
      <w:bookmarkStart w:id="136" w:name="_Toc88653799"/>
      <w:r w:rsidRPr="00B20486">
        <w:rPr>
          <w:rFonts w:cs="Arial"/>
        </w:rPr>
        <w:t>Źródła finasowania i środki przeznaczone na realizację zadań w ramach Programu</w:t>
      </w:r>
    </w:p>
    <w:tbl>
      <w:tblPr>
        <w:tblStyle w:val="Tabela-Siatka"/>
        <w:tblW w:w="9395" w:type="dxa"/>
        <w:tblLook w:val="04A0" w:firstRow="1" w:lastRow="0" w:firstColumn="1" w:lastColumn="0" w:noHBand="0" w:noVBand="1"/>
      </w:tblPr>
      <w:tblGrid>
        <w:gridCol w:w="2830"/>
        <w:gridCol w:w="3544"/>
        <w:gridCol w:w="3021"/>
      </w:tblGrid>
      <w:tr w:rsidR="008E6AE9" w:rsidRPr="00B20486" w14:paraId="1C2B2882" w14:textId="77777777" w:rsidTr="00E25DAB">
        <w:tc>
          <w:tcPr>
            <w:tcW w:w="2830" w:type="dxa"/>
            <w:shd w:val="clear" w:color="auto" w:fill="9CC2E5" w:themeFill="accent5" w:themeFillTint="99"/>
            <w:vAlign w:val="center"/>
          </w:tcPr>
          <w:p w14:paraId="34D05310" w14:textId="77777777" w:rsidR="008E6AE9" w:rsidRPr="00B20486" w:rsidRDefault="008E6AE9" w:rsidP="00E25DAB">
            <w:pPr>
              <w:rPr>
                <w:rFonts w:cs="Arial"/>
                <w:sz w:val="20"/>
              </w:rPr>
            </w:pPr>
            <w:r w:rsidRPr="00B20486">
              <w:rPr>
                <w:rFonts w:cs="Arial"/>
                <w:sz w:val="20"/>
              </w:rPr>
              <w:t xml:space="preserve">Źródła finasowania </w:t>
            </w:r>
          </w:p>
        </w:tc>
        <w:tc>
          <w:tcPr>
            <w:tcW w:w="3544" w:type="dxa"/>
            <w:shd w:val="clear" w:color="auto" w:fill="9CC2E5" w:themeFill="accent5" w:themeFillTint="99"/>
            <w:vAlign w:val="center"/>
          </w:tcPr>
          <w:p w14:paraId="370F569E" w14:textId="77777777" w:rsidR="008E6AE9" w:rsidRPr="00B20486" w:rsidRDefault="008E6AE9" w:rsidP="00E25DAB">
            <w:pPr>
              <w:rPr>
                <w:rFonts w:cs="Arial"/>
                <w:sz w:val="20"/>
              </w:rPr>
            </w:pPr>
            <w:r w:rsidRPr="00B20486">
              <w:rPr>
                <w:rFonts w:cs="Arial"/>
                <w:sz w:val="20"/>
              </w:rPr>
              <w:t xml:space="preserve">Zadanie </w:t>
            </w:r>
          </w:p>
        </w:tc>
        <w:tc>
          <w:tcPr>
            <w:tcW w:w="3021" w:type="dxa"/>
            <w:shd w:val="clear" w:color="auto" w:fill="9CC2E5" w:themeFill="accent5" w:themeFillTint="99"/>
            <w:vAlign w:val="center"/>
          </w:tcPr>
          <w:p w14:paraId="627ACD84" w14:textId="77777777" w:rsidR="008E6AE9" w:rsidRPr="00B20486" w:rsidRDefault="008E6AE9" w:rsidP="00E25DAB">
            <w:pPr>
              <w:rPr>
                <w:rFonts w:cs="Arial"/>
                <w:sz w:val="20"/>
              </w:rPr>
            </w:pPr>
            <w:r w:rsidRPr="00B20486">
              <w:rPr>
                <w:rFonts w:cs="Arial"/>
                <w:sz w:val="20"/>
              </w:rPr>
              <w:t>Przewidywane środki finansowe</w:t>
            </w:r>
          </w:p>
        </w:tc>
      </w:tr>
      <w:tr w:rsidR="008E6AE9" w:rsidRPr="00B20486" w14:paraId="1D19F26A" w14:textId="77777777" w:rsidTr="00E25DAB">
        <w:tc>
          <w:tcPr>
            <w:tcW w:w="2830" w:type="dxa"/>
            <w:shd w:val="clear" w:color="auto" w:fill="DEEAF6" w:themeFill="accent5" w:themeFillTint="33"/>
            <w:vAlign w:val="center"/>
          </w:tcPr>
          <w:p w14:paraId="0F3F2741" w14:textId="4B869855" w:rsidR="008E6AE9" w:rsidRPr="00B20486" w:rsidRDefault="008E6AE9" w:rsidP="00E25DAB">
            <w:pPr>
              <w:spacing w:line="360" w:lineRule="auto"/>
              <w:rPr>
                <w:rFonts w:cs="Arial"/>
                <w:sz w:val="20"/>
              </w:rPr>
            </w:pPr>
            <w:r w:rsidRPr="00B20486">
              <w:rPr>
                <w:rFonts w:cs="Arial"/>
                <w:sz w:val="20"/>
              </w:rPr>
              <w:t>budżet Samorządu Województwa Łódzkiego</w:t>
            </w:r>
          </w:p>
        </w:tc>
        <w:tc>
          <w:tcPr>
            <w:tcW w:w="3544" w:type="dxa"/>
            <w:vAlign w:val="center"/>
          </w:tcPr>
          <w:p w14:paraId="7B26CFF4" w14:textId="529A5AA5" w:rsidR="008E6AE9" w:rsidRPr="003B5E08" w:rsidRDefault="008E6AE9" w:rsidP="00E25DAB">
            <w:pPr>
              <w:spacing w:line="360" w:lineRule="auto"/>
              <w:rPr>
                <w:rFonts w:cs="Arial"/>
                <w:sz w:val="20"/>
              </w:rPr>
            </w:pPr>
            <w:r w:rsidRPr="00B20486">
              <w:rPr>
                <w:rFonts w:cs="Arial"/>
                <w:sz w:val="20"/>
              </w:rPr>
              <w:t>Dofinansowanie</w:t>
            </w:r>
            <w:r>
              <w:rPr>
                <w:rFonts w:cs="Arial"/>
                <w:sz w:val="20"/>
              </w:rPr>
              <w:t xml:space="preserve"> działań bieżących wynikających z założeń Programu, </w:t>
            </w:r>
            <w:r>
              <w:rPr>
                <w:rFonts w:cs="Arial"/>
                <w:sz w:val="20"/>
              </w:rPr>
              <w:br/>
              <w:t xml:space="preserve">w tym konkursów ofert dla organizacji pozarządowych </w:t>
            </w:r>
            <w:r w:rsidRPr="00FB48BD">
              <w:rPr>
                <w:rFonts w:cs="Arial"/>
                <w:sz w:val="20"/>
              </w:rPr>
              <w:t>oraz innych podmiotów wymienionych w art. 3 ust. 3 ustawy z dnia 24 kwietnia 2003 r. o działalności pożytku publicznego i o wolontariacie, na wsparcie realizacji zadań publicznych Województwa Łódzkiego</w:t>
            </w:r>
          </w:p>
        </w:tc>
        <w:tc>
          <w:tcPr>
            <w:tcW w:w="3021" w:type="dxa"/>
            <w:vAlign w:val="center"/>
          </w:tcPr>
          <w:p w14:paraId="1B04AAD2" w14:textId="35EAA34A" w:rsidR="008E6AE9" w:rsidRPr="00B20486" w:rsidRDefault="008E6AE9" w:rsidP="00E25DAB">
            <w:pPr>
              <w:spacing w:line="360" w:lineRule="auto"/>
              <w:rPr>
                <w:rFonts w:cs="Arial"/>
                <w:sz w:val="20"/>
              </w:rPr>
            </w:pPr>
            <w:r w:rsidRPr="00B20486">
              <w:rPr>
                <w:rFonts w:cs="Arial"/>
                <w:sz w:val="20"/>
              </w:rPr>
              <w:t xml:space="preserve">ok. </w:t>
            </w:r>
            <w:r w:rsidR="00720A06">
              <w:rPr>
                <w:rFonts w:cs="Arial"/>
                <w:sz w:val="20"/>
              </w:rPr>
              <w:t>200 tyś.</w:t>
            </w:r>
            <w:r w:rsidRPr="00B20486">
              <w:rPr>
                <w:rFonts w:cs="Arial"/>
                <w:sz w:val="20"/>
              </w:rPr>
              <w:t xml:space="preserve"> na rok </w:t>
            </w:r>
          </w:p>
        </w:tc>
      </w:tr>
      <w:tr w:rsidR="008E6AE9" w:rsidRPr="00B20486" w14:paraId="1A6509F7" w14:textId="77777777" w:rsidTr="00E25DAB">
        <w:tc>
          <w:tcPr>
            <w:tcW w:w="2830" w:type="dxa"/>
            <w:shd w:val="clear" w:color="auto" w:fill="DEEAF6" w:themeFill="accent5" w:themeFillTint="33"/>
            <w:vAlign w:val="center"/>
          </w:tcPr>
          <w:p w14:paraId="420394FC" w14:textId="3E149441" w:rsidR="008E6AE9" w:rsidRPr="00B20486" w:rsidRDefault="00D615B2" w:rsidP="00E25DAB">
            <w:pPr>
              <w:spacing w:line="360" w:lineRule="auto"/>
              <w:rPr>
                <w:rFonts w:cs="Arial"/>
                <w:sz w:val="20"/>
              </w:rPr>
            </w:pPr>
            <w:r>
              <w:rPr>
                <w:rFonts w:cs="Arial"/>
                <w:sz w:val="20"/>
              </w:rPr>
              <w:t>Dotacja celowa z Łódzkiego Urzędu Wojewódzkiego</w:t>
            </w:r>
          </w:p>
        </w:tc>
        <w:tc>
          <w:tcPr>
            <w:tcW w:w="3544" w:type="dxa"/>
            <w:vAlign w:val="center"/>
          </w:tcPr>
          <w:p w14:paraId="1E776D01" w14:textId="693ABBAF" w:rsidR="00720A06" w:rsidRPr="00FB48BD" w:rsidRDefault="008E6AE9" w:rsidP="00720A06">
            <w:pPr>
              <w:spacing w:line="360" w:lineRule="auto"/>
              <w:rPr>
                <w:rFonts w:cs="Arial"/>
                <w:sz w:val="20"/>
              </w:rPr>
            </w:pPr>
            <w:r w:rsidRPr="00B20486">
              <w:rPr>
                <w:rFonts w:cs="Arial"/>
                <w:sz w:val="20"/>
              </w:rPr>
              <w:t>Dofinansowanie</w:t>
            </w:r>
            <w:r>
              <w:rPr>
                <w:rFonts w:cs="Arial"/>
                <w:sz w:val="20"/>
              </w:rPr>
              <w:t xml:space="preserve"> </w:t>
            </w:r>
            <w:r w:rsidR="00720A06">
              <w:rPr>
                <w:rFonts w:cs="Arial"/>
                <w:sz w:val="20"/>
              </w:rPr>
              <w:t>szkoleń z zakresu przeciwdziałania przemocy w rodzinie</w:t>
            </w:r>
          </w:p>
          <w:p w14:paraId="669D7097" w14:textId="2BE08575" w:rsidR="008E6AE9" w:rsidRPr="00FB48BD" w:rsidRDefault="008E6AE9" w:rsidP="00E25DAB">
            <w:pPr>
              <w:spacing w:line="360" w:lineRule="auto"/>
              <w:rPr>
                <w:rFonts w:cs="Arial"/>
                <w:sz w:val="20"/>
              </w:rPr>
            </w:pPr>
          </w:p>
        </w:tc>
        <w:tc>
          <w:tcPr>
            <w:tcW w:w="3021" w:type="dxa"/>
            <w:vAlign w:val="center"/>
          </w:tcPr>
          <w:p w14:paraId="40F537A8" w14:textId="7C1A1A5B" w:rsidR="008E6AE9" w:rsidRPr="00B20486" w:rsidRDefault="008E6AE9" w:rsidP="00E25DAB">
            <w:pPr>
              <w:spacing w:line="360" w:lineRule="auto"/>
              <w:rPr>
                <w:rFonts w:cs="Arial"/>
                <w:sz w:val="20"/>
              </w:rPr>
            </w:pPr>
            <w:r w:rsidRPr="00B20486">
              <w:rPr>
                <w:rFonts w:cs="Arial"/>
                <w:sz w:val="20"/>
              </w:rPr>
              <w:t xml:space="preserve">ok. </w:t>
            </w:r>
            <w:r w:rsidR="00720A06">
              <w:rPr>
                <w:rFonts w:cs="Arial"/>
                <w:sz w:val="20"/>
              </w:rPr>
              <w:t>100</w:t>
            </w:r>
            <w:r>
              <w:rPr>
                <w:rFonts w:cs="Arial"/>
                <w:sz w:val="20"/>
              </w:rPr>
              <w:t xml:space="preserve"> tyś.</w:t>
            </w:r>
            <w:r w:rsidRPr="00B20486">
              <w:rPr>
                <w:rFonts w:cs="Arial"/>
                <w:sz w:val="20"/>
              </w:rPr>
              <w:t xml:space="preserve"> na rok</w:t>
            </w:r>
          </w:p>
        </w:tc>
      </w:tr>
    </w:tbl>
    <w:p w14:paraId="55001CF3" w14:textId="0C43BCDD" w:rsidR="008E6AE9" w:rsidRDefault="00720A06" w:rsidP="00964D9D">
      <w:pPr>
        <w:pStyle w:val="Nagwek1"/>
        <w:numPr>
          <w:ilvl w:val="0"/>
          <w:numId w:val="0"/>
        </w:numPr>
        <w:rPr>
          <w:lang w:val="pl-PL"/>
        </w:rPr>
      </w:pPr>
      <w:r>
        <w:rPr>
          <w:lang w:val="pl-PL"/>
        </w:rPr>
        <w:t xml:space="preserve"> </w:t>
      </w:r>
    </w:p>
    <w:p w14:paraId="1DB12A0D" w14:textId="30A6FE4E" w:rsidR="00720A06" w:rsidRDefault="00720A06" w:rsidP="00720A06">
      <w:pPr>
        <w:rPr>
          <w:lang w:eastAsia="x-none"/>
        </w:rPr>
      </w:pPr>
    </w:p>
    <w:p w14:paraId="1176B80D" w14:textId="127F89AA" w:rsidR="00720A06" w:rsidRDefault="00720A06" w:rsidP="00720A06">
      <w:pPr>
        <w:rPr>
          <w:lang w:eastAsia="x-none"/>
        </w:rPr>
      </w:pPr>
    </w:p>
    <w:p w14:paraId="41D1086A" w14:textId="0B3C9331" w:rsidR="00720A06" w:rsidRDefault="00720A06" w:rsidP="00720A06">
      <w:pPr>
        <w:rPr>
          <w:lang w:eastAsia="x-none"/>
        </w:rPr>
      </w:pPr>
    </w:p>
    <w:p w14:paraId="2DE7799F" w14:textId="243192CB" w:rsidR="00720A06" w:rsidRDefault="00720A06" w:rsidP="00720A06">
      <w:pPr>
        <w:rPr>
          <w:lang w:eastAsia="x-none"/>
        </w:rPr>
      </w:pPr>
    </w:p>
    <w:p w14:paraId="1CD93AE8" w14:textId="54B5A2DB" w:rsidR="00720A06" w:rsidRDefault="00720A06" w:rsidP="00720A06">
      <w:pPr>
        <w:rPr>
          <w:lang w:eastAsia="x-none"/>
        </w:rPr>
      </w:pPr>
    </w:p>
    <w:p w14:paraId="57359DD3" w14:textId="3EF48191" w:rsidR="00720A06" w:rsidRDefault="00720A06" w:rsidP="00720A06">
      <w:pPr>
        <w:rPr>
          <w:lang w:eastAsia="x-none"/>
        </w:rPr>
      </w:pPr>
    </w:p>
    <w:p w14:paraId="451B7051" w14:textId="48B0A8B2" w:rsidR="00720A06" w:rsidRDefault="00720A06" w:rsidP="00720A06">
      <w:pPr>
        <w:rPr>
          <w:lang w:eastAsia="x-none"/>
        </w:rPr>
      </w:pPr>
    </w:p>
    <w:p w14:paraId="3C448344" w14:textId="2B6C8FF0" w:rsidR="00720A06" w:rsidRDefault="00720A06" w:rsidP="00720A06">
      <w:pPr>
        <w:rPr>
          <w:lang w:eastAsia="x-none"/>
        </w:rPr>
      </w:pPr>
    </w:p>
    <w:p w14:paraId="7EDAA18E" w14:textId="2474CDB5" w:rsidR="00720A06" w:rsidRDefault="00720A06" w:rsidP="00720A06">
      <w:pPr>
        <w:rPr>
          <w:lang w:eastAsia="x-none"/>
        </w:rPr>
      </w:pPr>
    </w:p>
    <w:p w14:paraId="30045BD1" w14:textId="32432A35" w:rsidR="00720A06" w:rsidRDefault="00720A06" w:rsidP="00720A06">
      <w:pPr>
        <w:rPr>
          <w:lang w:eastAsia="x-none"/>
        </w:rPr>
      </w:pPr>
    </w:p>
    <w:p w14:paraId="55B6FF74" w14:textId="0EF983F6" w:rsidR="00720A06" w:rsidRDefault="00720A06" w:rsidP="00720A06">
      <w:pPr>
        <w:rPr>
          <w:lang w:eastAsia="x-none"/>
        </w:rPr>
      </w:pPr>
    </w:p>
    <w:p w14:paraId="15481B55" w14:textId="6FF670F4" w:rsidR="00245EA5" w:rsidRDefault="00245EA5" w:rsidP="00720A06">
      <w:pPr>
        <w:rPr>
          <w:lang w:eastAsia="x-none"/>
        </w:rPr>
      </w:pPr>
    </w:p>
    <w:p w14:paraId="5C583F6B" w14:textId="69ED4BF7" w:rsidR="00245EA5" w:rsidRDefault="00245EA5" w:rsidP="00720A06">
      <w:pPr>
        <w:rPr>
          <w:lang w:eastAsia="x-none"/>
        </w:rPr>
      </w:pPr>
    </w:p>
    <w:p w14:paraId="4F882B08" w14:textId="77777777" w:rsidR="00245EA5" w:rsidRPr="00720A06" w:rsidRDefault="00245EA5" w:rsidP="00720A06">
      <w:pPr>
        <w:rPr>
          <w:lang w:eastAsia="x-none"/>
        </w:rPr>
      </w:pPr>
    </w:p>
    <w:p w14:paraId="278B467E" w14:textId="00638720" w:rsidR="00C43571" w:rsidRPr="004860D7" w:rsidRDefault="00A55B7E" w:rsidP="004860D7">
      <w:pPr>
        <w:pStyle w:val="Nagwek1"/>
        <w:numPr>
          <w:ilvl w:val="0"/>
          <w:numId w:val="0"/>
        </w:numPr>
      </w:pPr>
      <w:bookmarkStart w:id="137" w:name="_Toc101523802"/>
      <w:r w:rsidRPr="004860D7">
        <w:t xml:space="preserve">Spis </w:t>
      </w:r>
      <w:r w:rsidR="00134ED9" w:rsidRPr="004860D7">
        <w:rPr>
          <w:lang w:val="pl-PL"/>
        </w:rPr>
        <w:t>tabel</w:t>
      </w:r>
      <w:bookmarkEnd w:id="136"/>
      <w:bookmarkEnd w:id="137"/>
    </w:p>
    <w:p w14:paraId="2EFAE194" w14:textId="5D3C78AA" w:rsidR="00904A40" w:rsidRPr="004860D7" w:rsidRDefault="00904A40" w:rsidP="004860D7">
      <w:pPr>
        <w:spacing w:after="0" w:line="360" w:lineRule="auto"/>
        <w:jc w:val="both"/>
        <w:rPr>
          <w:rFonts w:cs="Arial"/>
          <w:szCs w:val="22"/>
        </w:rPr>
      </w:pPr>
      <w:r w:rsidRPr="004860D7">
        <w:rPr>
          <w:rFonts w:cs="Arial"/>
          <w:szCs w:val="22"/>
        </w:rPr>
        <w:t xml:space="preserve">Tabela 1. Liczba wszczętych procedur „Niebieskiej Karty” przez inne instytucje/podmioty </w:t>
      </w:r>
      <w:r w:rsidR="00933A0C" w:rsidRPr="004860D7">
        <w:rPr>
          <w:rFonts w:cs="Arial"/>
          <w:szCs w:val="22"/>
        </w:rPr>
        <w:br/>
      </w:r>
      <w:r w:rsidRPr="004860D7">
        <w:rPr>
          <w:rFonts w:cs="Arial"/>
          <w:szCs w:val="22"/>
        </w:rPr>
        <w:t>w poszczególnych latach</w:t>
      </w:r>
    </w:p>
    <w:p w14:paraId="69ACACED" w14:textId="77777777" w:rsidR="00904A40" w:rsidRPr="004860D7" w:rsidRDefault="00904A40" w:rsidP="004860D7">
      <w:pPr>
        <w:spacing w:after="0" w:line="360" w:lineRule="auto"/>
        <w:jc w:val="both"/>
        <w:rPr>
          <w:rFonts w:cs="Arial"/>
          <w:szCs w:val="22"/>
        </w:rPr>
      </w:pPr>
      <w:r w:rsidRPr="004860D7">
        <w:rPr>
          <w:rFonts w:cs="Arial"/>
          <w:szCs w:val="22"/>
        </w:rPr>
        <w:t>Tabela 2. Stosowanie procedury „Niebieskiej Karty" przez uprawnione podmioty</w:t>
      </w:r>
    </w:p>
    <w:p w14:paraId="2072E8DA" w14:textId="77777777" w:rsidR="00904A40" w:rsidRPr="004860D7" w:rsidRDefault="00904A40" w:rsidP="004860D7">
      <w:pPr>
        <w:spacing w:after="0" w:line="360" w:lineRule="auto"/>
        <w:jc w:val="both"/>
        <w:rPr>
          <w:rFonts w:cs="Arial"/>
          <w:szCs w:val="22"/>
        </w:rPr>
      </w:pPr>
      <w:r w:rsidRPr="004860D7">
        <w:rPr>
          <w:rFonts w:cs="Arial"/>
          <w:szCs w:val="22"/>
        </w:rPr>
        <w:t xml:space="preserve">Tabela 3. Klasyfikacja przemocy doznawanej przez osoby pokrzywdzone w poszczególnych latach ze względu na jej rodzaj </w:t>
      </w:r>
    </w:p>
    <w:p w14:paraId="735BA41F" w14:textId="77777777" w:rsidR="00904A40" w:rsidRPr="004860D7" w:rsidRDefault="00904A40" w:rsidP="004860D7">
      <w:pPr>
        <w:spacing w:after="0" w:line="360" w:lineRule="auto"/>
        <w:jc w:val="both"/>
        <w:rPr>
          <w:rFonts w:cs="Arial"/>
          <w:szCs w:val="22"/>
        </w:rPr>
      </w:pPr>
      <w:r w:rsidRPr="004860D7">
        <w:rPr>
          <w:rFonts w:cs="Arial"/>
          <w:szCs w:val="22"/>
        </w:rPr>
        <w:t>Tabela 4. Charakterystyka społeczno-demograficzna osób dotkniętych przemocą</w:t>
      </w:r>
    </w:p>
    <w:p w14:paraId="1DB42A8E" w14:textId="77777777" w:rsidR="00904A40" w:rsidRPr="004860D7" w:rsidRDefault="00904A40" w:rsidP="004860D7">
      <w:pPr>
        <w:spacing w:after="0" w:line="360" w:lineRule="auto"/>
        <w:jc w:val="both"/>
        <w:rPr>
          <w:rFonts w:cs="Arial"/>
          <w:szCs w:val="22"/>
        </w:rPr>
      </w:pPr>
      <w:r w:rsidRPr="004860D7">
        <w:rPr>
          <w:rFonts w:cs="Arial"/>
          <w:szCs w:val="22"/>
        </w:rPr>
        <w:t>Tabela 5. Sytuacja zawodowa osób, które doświadczają przemocy w poszczególnych latach</w:t>
      </w:r>
    </w:p>
    <w:p w14:paraId="23D155A4" w14:textId="77777777" w:rsidR="00904A40" w:rsidRPr="004860D7" w:rsidRDefault="00904A40" w:rsidP="004860D7">
      <w:pPr>
        <w:spacing w:after="0" w:line="360" w:lineRule="auto"/>
        <w:jc w:val="both"/>
        <w:rPr>
          <w:rFonts w:cs="Arial"/>
          <w:szCs w:val="22"/>
        </w:rPr>
      </w:pPr>
      <w:r w:rsidRPr="004860D7">
        <w:rPr>
          <w:rFonts w:cs="Arial"/>
          <w:szCs w:val="22"/>
        </w:rPr>
        <w:t>Tabela 6. Współwystępujące problemy społeczne u osób doznających przemocy w poszczególnych latach</w:t>
      </w:r>
    </w:p>
    <w:p w14:paraId="30CF3611" w14:textId="77777777" w:rsidR="00904A40" w:rsidRPr="004860D7" w:rsidRDefault="00904A40" w:rsidP="004860D7">
      <w:pPr>
        <w:spacing w:after="0" w:line="360" w:lineRule="auto"/>
        <w:jc w:val="both"/>
        <w:rPr>
          <w:rFonts w:cs="Arial"/>
          <w:szCs w:val="22"/>
        </w:rPr>
      </w:pPr>
      <w:r w:rsidRPr="004860D7">
        <w:rPr>
          <w:rFonts w:cs="Arial"/>
          <w:szCs w:val="22"/>
        </w:rPr>
        <w:t>Tabela 7. Prowadzenie poradnictwa, w szczególności poprzez działania edukacyjne służące wzmocnieniu opiekuńczych i wychowawczych, alternatywnych wobec stosowania przemocy metod i kompetencji rodziców w rodzinach zagrożonych przemocą w rodzinie oraz w stosunku do grup ryzyka, np. małoletnich w ciąży</w:t>
      </w:r>
    </w:p>
    <w:p w14:paraId="1859FA94" w14:textId="77777777" w:rsidR="00904A40" w:rsidRPr="004860D7" w:rsidRDefault="00904A40" w:rsidP="004860D7">
      <w:pPr>
        <w:spacing w:after="0" w:line="360" w:lineRule="auto"/>
        <w:jc w:val="both"/>
        <w:rPr>
          <w:rFonts w:cs="Arial"/>
          <w:szCs w:val="22"/>
        </w:rPr>
      </w:pPr>
      <w:r w:rsidRPr="004860D7">
        <w:rPr>
          <w:rFonts w:cs="Arial"/>
          <w:szCs w:val="22"/>
        </w:rPr>
        <w:t>Tabela 8. Opracowanie i realizacja zajęć edukacyjnych kierowanych do osób dotkniętych przemocą w rodzinie w zakresie podstaw prawnych i zagadnień psychologicznych dotyczących reakcji na przemoc w rodzinie</w:t>
      </w:r>
    </w:p>
    <w:p w14:paraId="4EEEAF6B" w14:textId="77777777" w:rsidR="00904A40" w:rsidRPr="004860D7" w:rsidRDefault="00904A40" w:rsidP="004860D7">
      <w:pPr>
        <w:spacing w:after="0" w:line="360" w:lineRule="auto"/>
        <w:jc w:val="both"/>
        <w:rPr>
          <w:rFonts w:cs="Arial"/>
          <w:szCs w:val="22"/>
        </w:rPr>
      </w:pPr>
      <w:r w:rsidRPr="004860D7">
        <w:rPr>
          <w:rFonts w:cs="Arial"/>
          <w:szCs w:val="22"/>
        </w:rPr>
        <w:t>Tabela 9. Realizowanie przez instytucje publiczne zajmujące się pomocą osobom dotkniętym przemocą w rodzinie pomocy w formie poradnictwa medycznego, psychologicznego, prawnego, socjalnego, zawodowego i rodzinnego</w:t>
      </w:r>
    </w:p>
    <w:p w14:paraId="35CC89CB" w14:textId="77777777" w:rsidR="00904A40" w:rsidRPr="004860D7" w:rsidRDefault="00904A40" w:rsidP="004860D7">
      <w:pPr>
        <w:spacing w:after="0" w:line="360" w:lineRule="auto"/>
        <w:jc w:val="both"/>
        <w:rPr>
          <w:rFonts w:cs="Arial"/>
          <w:szCs w:val="22"/>
        </w:rPr>
      </w:pPr>
      <w:r w:rsidRPr="004860D7">
        <w:rPr>
          <w:rFonts w:cs="Arial"/>
          <w:szCs w:val="22"/>
        </w:rPr>
        <w:t>Tabela 10. Zapewnienie osobom dotkniętym przemocą w rodzinie pomocy w ośrodkach wsparcia, w tym całodobowych, oraz w ośrodkach interwencji kryzysowej - Punkty konsultacyjne</w:t>
      </w:r>
    </w:p>
    <w:p w14:paraId="02CEF622" w14:textId="77777777" w:rsidR="00904A40" w:rsidRPr="004860D7" w:rsidRDefault="00904A40" w:rsidP="004860D7">
      <w:pPr>
        <w:spacing w:after="0" w:line="360" w:lineRule="auto"/>
        <w:jc w:val="both"/>
        <w:rPr>
          <w:rFonts w:cs="Arial"/>
          <w:szCs w:val="22"/>
        </w:rPr>
      </w:pPr>
      <w:r w:rsidRPr="004860D7">
        <w:rPr>
          <w:rFonts w:cs="Arial"/>
          <w:szCs w:val="22"/>
        </w:rPr>
        <w:t>Tabela 11. Zapewnienie osobom dotkniętym przemocą w rodzinie pomocy w ośrodkach wsparcia, w tym całodobowych oraz w ośrodkach interwencji kryzysowej – ośrodki interwencji kryzysowej</w:t>
      </w:r>
    </w:p>
    <w:p w14:paraId="58C53178" w14:textId="77777777" w:rsidR="00904A40" w:rsidRPr="004860D7" w:rsidRDefault="00904A40" w:rsidP="004860D7">
      <w:pPr>
        <w:spacing w:after="0" w:line="360" w:lineRule="auto"/>
        <w:jc w:val="both"/>
        <w:rPr>
          <w:rFonts w:cs="Arial"/>
          <w:szCs w:val="22"/>
        </w:rPr>
      </w:pPr>
      <w:r w:rsidRPr="004860D7">
        <w:rPr>
          <w:rFonts w:cs="Arial"/>
          <w:szCs w:val="22"/>
        </w:rPr>
        <w:t>Tabela 12. Zapewnienie osobom dotkniętym przemocą w rodzinie pomocy w ośrodkach wsparcia, w tym całodobowych, oraz w ośrodkach interwencji kryzysowej – punkty interwencji kryzysowej</w:t>
      </w:r>
    </w:p>
    <w:p w14:paraId="2007AE80" w14:textId="73EDFF00" w:rsidR="00904A40" w:rsidRPr="004860D7" w:rsidRDefault="00904A40" w:rsidP="004860D7">
      <w:pPr>
        <w:spacing w:after="0" w:line="360" w:lineRule="auto"/>
        <w:jc w:val="both"/>
        <w:rPr>
          <w:rFonts w:cs="Arial"/>
          <w:szCs w:val="22"/>
        </w:rPr>
      </w:pPr>
      <w:r w:rsidRPr="004860D7">
        <w:rPr>
          <w:rFonts w:cs="Arial"/>
          <w:szCs w:val="22"/>
        </w:rPr>
        <w:t xml:space="preserve">Tabela 13. Tworzenie i zwiększanie zakresu działania oraz dostępności do lokalnych telefonów zaufania, interwencyjnych lub informacyjnych dla osób dotkniętych przemocą </w:t>
      </w:r>
      <w:r w:rsidR="00933A0C" w:rsidRPr="004860D7">
        <w:rPr>
          <w:rFonts w:cs="Arial"/>
          <w:szCs w:val="22"/>
        </w:rPr>
        <w:br/>
      </w:r>
      <w:r w:rsidRPr="004860D7">
        <w:rPr>
          <w:rFonts w:cs="Arial"/>
          <w:szCs w:val="22"/>
        </w:rPr>
        <w:t>w rodzinie</w:t>
      </w:r>
    </w:p>
    <w:p w14:paraId="61BE302D" w14:textId="77777777" w:rsidR="00904A40" w:rsidRPr="004860D7" w:rsidRDefault="00904A40" w:rsidP="004860D7">
      <w:pPr>
        <w:spacing w:after="0" w:line="360" w:lineRule="auto"/>
        <w:jc w:val="both"/>
        <w:rPr>
          <w:rFonts w:cs="Arial"/>
          <w:szCs w:val="22"/>
        </w:rPr>
      </w:pPr>
      <w:r w:rsidRPr="004860D7">
        <w:rPr>
          <w:rFonts w:cs="Arial"/>
          <w:szCs w:val="22"/>
        </w:rPr>
        <w:t>Tabela 14. Opracowanie i realizacja programów psychologiczno-terapeutycznych dla osób stosujących przemoc w rodzinie</w:t>
      </w:r>
    </w:p>
    <w:p w14:paraId="584B19B8" w14:textId="77777777" w:rsidR="00904A40" w:rsidRPr="004860D7" w:rsidRDefault="00904A40" w:rsidP="004860D7">
      <w:pPr>
        <w:spacing w:after="0" w:line="360" w:lineRule="auto"/>
        <w:jc w:val="both"/>
        <w:rPr>
          <w:rFonts w:cs="Arial"/>
          <w:szCs w:val="22"/>
        </w:rPr>
      </w:pPr>
      <w:r w:rsidRPr="004860D7">
        <w:rPr>
          <w:rFonts w:cs="Arial"/>
          <w:szCs w:val="22"/>
        </w:rPr>
        <w:t>Tabela 15. Liczna wypełnionych formularzy „Niebieska Karta – A”</w:t>
      </w:r>
    </w:p>
    <w:p w14:paraId="54268CD9" w14:textId="77777777" w:rsidR="00904A40" w:rsidRPr="004860D7" w:rsidRDefault="00904A40" w:rsidP="004860D7">
      <w:pPr>
        <w:spacing w:after="0" w:line="360" w:lineRule="auto"/>
        <w:jc w:val="both"/>
        <w:rPr>
          <w:rFonts w:cs="Arial"/>
          <w:szCs w:val="22"/>
        </w:rPr>
      </w:pPr>
      <w:r w:rsidRPr="004860D7">
        <w:rPr>
          <w:rFonts w:cs="Arial"/>
          <w:szCs w:val="22"/>
        </w:rPr>
        <w:t xml:space="preserve">Tabela 16. Skala przemocy w rodzinie w świetle danych pochodzących z prokuratur </w:t>
      </w:r>
    </w:p>
    <w:p w14:paraId="1E11449F" w14:textId="77777777" w:rsidR="00720A06" w:rsidRPr="004860D7" w:rsidRDefault="00720A06" w:rsidP="004860D7">
      <w:pPr>
        <w:spacing w:after="0" w:line="360" w:lineRule="auto"/>
        <w:jc w:val="both"/>
        <w:rPr>
          <w:rFonts w:cs="Arial"/>
          <w:b/>
          <w:bCs/>
          <w:color w:val="000000"/>
          <w:szCs w:val="22"/>
        </w:rPr>
      </w:pPr>
    </w:p>
    <w:p w14:paraId="5511EA19" w14:textId="6872FAED" w:rsidR="00B8521D" w:rsidRPr="004860D7" w:rsidRDefault="00147E2C" w:rsidP="004860D7">
      <w:pPr>
        <w:spacing w:after="0" w:line="360" w:lineRule="auto"/>
        <w:jc w:val="both"/>
        <w:rPr>
          <w:rFonts w:cs="Arial"/>
          <w:b/>
          <w:bCs/>
          <w:color w:val="000000"/>
          <w:szCs w:val="22"/>
        </w:rPr>
      </w:pPr>
      <w:r w:rsidRPr="004860D7">
        <w:rPr>
          <w:rFonts w:cs="Arial"/>
          <w:b/>
          <w:bCs/>
          <w:color w:val="000000"/>
          <w:szCs w:val="22"/>
        </w:rPr>
        <w:t>Bibliografia</w:t>
      </w:r>
    </w:p>
    <w:p w14:paraId="49F98105" w14:textId="0100E9CA" w:rsidR="00551D19" w:rsidRPr="004860D7" w:rsidRDefault="00551D19" w:rsidP="004860D7">
      <w:pPr>
        <w:spacing w:after="0" w:line="360" w:lineRule="auto"/>
        <w:jc w:val="both"/>
        <w:rPr>
          <w:rFonts w:cs="Arial"/>
          <w:b/>
          <w:bCs/>
          <w:color w:val="000000"/>
          <w:szCs w:val="22"/>
        </w:rPr>
      </w:pPr>
      <w:r w:rsidRPr="004860D7">
        <w:rPr>
          <w:rFonts w:cs="Arial"/>
          <w:b/>
          <w:bCs/>
          <w:color w:val="000000"/>
          <w:szCs w:val="22"/>
        </w:rPr>
        <w:t>Literatura</w:t>
      </w:r>
    </w:p>
    <w:p w14:paraId="48D55A3B" w14:textId="526DBB45" w:rsidR="00551D19" w:rsidRPr="004860D7" w:rsidRDefault="00551D19" w:rsidP="004860D7">
      <w:pPr>
        <w:pStyle w:val="Tekstprzypisudolnego"/>
        <w:numPr>
          <w:ilvl w:val="0"/>
          <w:numId w:val="5"/>
        </w:numPr>
        <w:spacing w:line="360" w:lineRule="auto"/>
        <w:jc w:val="both"/>
        <w:rPr>
          <w:rFonts w:cs="Arial"/>
          <w:szCs w:val="22"/>
          <w:lang w:val="pl-PL"/>
        </w:rPr>
      </w:pPr>
      <w:r w:rsidRPr="004860D7">
        <w:rPr>
          <w:rFonts w:cs="Arial"/>
          <w:szCs w:val="22"/>
        </w:rPr>
        <w:t xml:space="preserve">E. Bieńkowska, L. Mazowiecka (red.) </w:t>
      </w:r>
      <w:r w:rsidRPr="004860D7">
        <w:rPr>
          <w:rFonts w:cs="Arial"/>
          <w:i/>
          <w:iCs/>
          <w:szCs w:val="22"/>
        </w:rPr>
        <w:t>Konwencja o zapobieganiu z zwalczaniu przemocy  wobec kobiet i przemocy domowej. Komentarz</w:t>
      </w:r>
      <w:r w:rsidRPr="004860D7">
        <w:rPr>
          <w:rFonts w:cs="Arial"/>
          <w:szCs w:val="22"/>
        </w:rPr>
        <w:t>, Wolters Kluwer, Warszawa 2016</w:t>
      </w:r>
      <w:r w:rsidRPr="004860D7">
        <w:rPr>
          <w:rFonts w:cs="Arial"/>
          <w:szCs w:val="22"/>
          <w:lang w:val="pl-PL"/>
        </w:rPr>
        <w:t>.</w:t>
      </w:r>
    </w:p>
    <w:p w14:paraId="38AF7149" w14:textId="4AF7E203" w:rsidR="00D54234" w:rsidRPr="004860D7" w:rsidRDefault="00D54234" w:rsidP="004860D7">
      <w:pPr>
        <w:pStyle w:val="Akapitzlist"/>
        <w:numPr>
          <w:ilvl w:val="0"/>
          <w:numId w:val="5"/>
        </w:numPr>
        <w:autoSpaceDE w:val="0"/>
        <w:autoSpaceDN w:val="0"/>
        <w:adjustRightInd w:val="0"/>
        <w:spacing w:after="0" w:line="360" w:lineRule="auto"/>
        <w:jc w:val="both"/>
        <w:rPr>
          <w:rFonts w:cs="Arial"/>
          <w:szCs w:val="22"/>
        </w:rPr>
      </w:pPr>
      <w:r w:rsidRPr="004860D7">
        <w:rPr>
          <w:rFonts w:cs="Arial"/>
          <w:szCs w:val="22"/>
        </w:rPr>
        <w:t xml:space="preserve">M. </w:t>
      </w:r>
      <w:proofErr w:type="spellStart"/>
      <w:r w:rsidRPr="004860D7">
        <w:rPr>
          <w:rFonts w:cs="Arial"/>
          <w:szCs w:val="22"/>
        </w:rPr>
        <w:t>Kordaczuk</w:t>
      </w:r>
      <w:proofErr w:type="spellEnd"/>
      <w:r w:rsidRPr="004860D7">
        <w:rPr>
          <w:rFonts w:cs="Arial"/>
          <w:szCs w:val="22"/>
        </w:rPr>
        <w:t xml:space="preserve">-Wąs, M. </w:t>
      </w:r>
      <w:proofErr w:type="spellStart"/>
      <w:r w:rsidRPr="004860D7">
        <w:rPr>
          <w:rFonts w:cs="Arial"/>
          <w:szCs w:val="22"/>
        </w:rPr>
        <w:t>Putka</w:t>
      </w:r>
      <w:proofErr w:type="spellEnd"/>
      <w:r w:rsidRPr="004860D7">
        <w:rPr>
          <w:rFonts w:cs="Arial"/>
          <w:szCs w:val="22"/>
        </w:rPr>
        <w:t xml:space="preserve"> (red.): </w:t>
      </w:r>
      <w:r w:rsidRPr="004860D7">
        <w:rPr>
          <w:rFonts w:cs="Arial"/>
          <w:i/>
          <w:szCs w:val="22"/>
        </w:rPr>
        <w:t>Zintegrowany System Monitorowania Przypadków Przemocy w Rodzinie – doświadczenia hiszpańskie</w:t>
      </w:r>
      <w:r w:rsidRPr="004860D7">
        <w:rPr>
          <w:rFonts w:cs="Arial"/>
          <w:szCs w:val="22"/>
        </w:rPr>
        <w:t>,</w:t>
      </w:r>
      <w:r w:rsidRPr="004860D7">
        <w:rPr>
          <w:rFonts w:cs="Arial"/>
          <w:i/>
          <w:szCs w:val="22"/>
        </w:rPr>
        <w:t xml:space="preserve"> </w:t>
      </w:r>
      <w:r w:rsidRPr="004860D7">
        <w:rPr>
          <w:rFonts w:cs="Arial"/>
          <w:szCs w:val="22"/>
        </w:rPr>
        <w:t>Biuro Prewencji Komendy Głównej Policji,</w:t>
      </w:r>
      <w:r w:rsidRPr="004860D7">
        <w:rPr>
          <w:rFonts w:cs="Arial"/>
          <w:i/>
          <w:szCs w:val="22"/>
        </w:rPr>
        <w:t xml:space="preserve"> </w:t>
      </w:r>
      <w:r w:rsidRPr="004860D7">
        <w:rPr>
          <w:rFonts w:cs="Arial"/>
          <w:szCs w:val="22"/>
        </w:rPr>
        <w:t>Warszawa 2011/2012.</w:t>
      </w:r>
    </w:p>
    <w:p w14:paraId="66CFD2B9" w14:textId="4871B25A" w:rsidR="00D54234" w:rsidRPr="004860D7" w:rsidRDefault="00D54234" w:rsidP="004860D7">
      <w:pPr>
        <w:pStyle w:val="Tekstprzypisudolnego"/>
        <w:numPr>
          <w:ilvl w:val="0"/>
          <w:numId w:val="5"/>
        </w:numPr>
        <w:spacing w:line="360" w:lineRule="auto"/>
        <w:jc w:val="both"/>
        <w:rPr>
          <w:rFonts w:cs="Arial"/>
          <w:szCs w:val="22"/>
          <w:lang w:val="pl-PL"/>
        </w:rPr>
      </w:pPr>
      <w:r w:rsidRPr="004860D7">
        <w:rPr>
          <w:rFonts w:cs="Arial"/>
          <w:szCs w:val="22"/>
          <w:lang w:val="pl-PL"/>
        </w:rPr>
        <w:t xml:space="preserve">J. </w:t>
      </w:r>
      <w:proofErr w:type="spellStart"/>
      <w:r w:rsidRPr="004860D7">
        <w:rPr>
          <w:rFonts w:cs="Arial"/>
          <w:szCs w:val="22"/>
          <w:lang w:val="pl-PL"/>
        </w:rPr>
        <w:t>Mellibruda</w:t>
      </w:r>
      <w:proofErr w:type="spellEnd"/>
      <w:r w:rsidRPr="004860D7">
        <w:rPr>
          <w:rFonts w:cs="Arial"/>
          <w:szCs w:val="22"/>
          <w:lang w:val="pl-PL"/>
        </w:rPr>
        <w:t xml:space="preserve">: </w:t>
      </w:r>
      <w:r w:rsidRPr="004860D7">
        <w:rPr>
          <w:rFonts w:cs="Arial"/>
          <w:i/>
          <w:iCs/>
          <w:szCs w:val="22"/>
          <w:lang w:val="pl-PL"/>
        </w:rPr>
        <w:t>Przeciwdziałanie przemocy domowej</w:t>
      </w:r>
      <w:r w:rsidRPr="004860D7">
        <w:rPr>
          <w:rFonts w:cs="Arial"/>
          <w:szCs w:val="22"/>
          <w:lang w:val="pl-PL"/>
        </w:rPr>
        <w:t>, Instytut Psychologii Zdrowia PTP, Warszawa 2009</w:t>
      </w:r>
      <w:r w:rsidR="00551D19" w:rsidRPr="004860D7">
        <w:rPr>
          <w:rFonts w:cs="Arial"/>
          <w:szCs w:val="22"/>
          <w:lang w:val="pl-PL"/>
        </w:rPr>
        <w:t>.</w:t>
      </w:r>
    </w:p>
    <w:p w14:paraId="4CD41092" w14:textId="1F12856D" w:rsidR="00551D19" w:rsidRPr="004860D7" w:rsidRDefault="00551D19" w:rsidP="004860D7">
      <w:pPr>
        <w:pStyle w:val="Tekstprzypisudolnego"/>
        <w:numPr>
          <w:ilvl w:val="0"/>
          <w:numId w:val="5"/>
        </w:numPr>
        <w:spacing w:line="360" w:lineRule="auto"/>
        <w:jc w:val="both"/>
        <w:rPr>
          <w:rFonts w:cs="Arial"/>
          <w:szCs w:val="22"/>
        </w:rPr>
      </w:pPr>
      <w:r w:rsidRPr="004860D7">
        <w:rPr>
          <w:rFonts w:cs="Arial"/>
          <w:i/>
          <w:iCs/>
          <w:szCs w:val="22"/>
        </w:rPr>
        <w:t>Polska Wolna od przemocy wobec kobiet. Wybrane problemy dotyczące wdrożenia Konwencji o zapobieganiu i zwalczaniu przemocy wobec kobiet i przemocy domowej</w:t>
      </w:r>
      <w:r w:rsidRPr="004860D7">
        <w:rPr>
          <w:rFonts w:cs="Arial"/>
          <w:szCs w:val="22"/>
        </w:rPr>
        <w:t xml:space="preserve">, </w:t>
      </w:r>
      <w:proofErr w:type="spellStart"/>
      <w:r w:rsidRPr="004860D7">
        <w:rPr>
          <w:rFonts w:cs="Arial"/>
          <w:szCs w:val="22"/>
        </w:rPr>
        <w:t>Amnesty</w:t>
      </w:r>
      <w:proofErr w:type="spellEnd"/>
      <w:r w:rsidRPr="004860D7">
        <w:rPr>
          <w:rFonts w:cs="Arial"/>
          <w:szCs w:val="22"/>
        </w:rPr>
        <w:t xml:space="preserve"> International</w:t>
      </w:r>
      <w:r w:rsidRPr="004860D7">
        <w:rPr>
          <w:rFonts w:cs="Arial"/>
          <w:szCs w:val="22"/>
          <w:lang w:val="pl-PL"/>
        </w:rPr>
        <w:t>.</w:t>
      </w:r>
    </w:p>
    <w:p w14:paraId="4A10471C" w14:textId="1DAF0EF4" w:rsidR="00551D19" w:rsidRPr="004860D7" w:rsidRDefault="00551D19" w:rsidP="004860D7">
      <w:pPr>
        <w:pStyle w:val="Tekstprzypisudolnego"/>
        <w:numPr>
          <w:ilvl w:val="0"/>
          <w:numId w:val="5"/>
        </w:numPr>
        <w:spacing w:line="360" w:lineRule="auto"/>
        <w:jc w:val="both"/>
        <w:rPr>
          <w:rFonts w:cs="Arial"/>
          <w:szCs w:val="22"/>
          <w:lang w:val="pl-PL"/>
        </w:rPr>
      </w:pPr>
      <w:r w:rsidRPr="004860D7">
        <w:rPr>
          <w:rFonts w:cs="Arial"/>
          <w:i/>
          <w:iCs/>
          <w:szCs w:val="22"/>
        </w:rPr>
        <w:t>Rodzinna tajemnica, Przemoc w rodzinach z problemem alkoholowym</w:t>
      </w:r>
      <w:r w:rsidRPr="004860D7">
        <w:rPr>
          <w:rFonts w:cs="Arial"/>
          <w:szCs w:val="22"/>
        </w:rPr>
        <w:t>, Zespół Ogólnopolskiego Pogotowia dla Ofiar Przemocy w Rodzinie „Niebieska Linia” Instytutu Psychologii Zdrowia Polskiego Towarzystwa Psychologicznego, Warszawa 2021</w:t>
      </w:r>
      <w:r w:rsidRPr="004860D7">
        <w:rPr>
          <w:rFonts w:cs="Arial"/>
          <w:szCs w:val="22"/>
          <w:lang w:val="pl-PL"/>
        </w:rPr>
        <w:t>.</w:t>
      </w:r>
    </w:p>
    <w:p w14:paraId="5354C5AB" w14:textId="2E960C6B" w:rsidR="00D54234" w:rsidRPr="004860D7" w:rsidRDefault="00D54234" w:rsidP="004860D7">
      <w:pPr>
        <w:pStyle w:val="Tekstprzypisudolnego"/>
        <w:numPr>
          <w:ilvl w:val="0"/>
          <w:numId w:val="5"/>
        </w:numPr>
        <w:spacing w:line="360" w:lineRule="auto"/>
        <w:jc w:val="both"/>
        <w:rPr>
          <w:rFonts w:cs="Arial"/>
          <w:szCs w:val="22"/>
          <w:lang w:val="pl-PL"/>
        </w:rPr>
      </w:pPr>
      <w:r w:rsidRPr="004860D7">
        <w:rPr>
          <w:rFonts w:cs="Arial"/>
          <w:szCs w:val="22"/>
          <w:lang w:val="pl-PL"/>
        </w:rPr>
        <w:t xml:space="preserve">S. </w:t>
      </w:r>
      <w:proofErr w:type="spellStart"/>
      <w:r w:rsidRPr="004860D7">
        <w:rPr>
          <w:rFonts w:cs="Arial"/>
          <w:szCs w:val="22"/>
          <w:lang w:val="pl-PL"/>
        </w:rPr>
        <w:t>Spurek</w:t>
      </w:r>
      <w:proofErr w:type="spellEnd"/>
      <w:r w:rsidRPr="004860D7">
        <w:rPr>
          <w:rFonts w:cs="Arial"/>
          <w:szCs w:val="22"/>
          <w:lang w:val="pl-PL"/>
        </w:rPr>
        <w:t xml:space="preserve"> S. </w:t>
      </w:r>
      <w:r w:rsidRPr="004860D7">
        <w:rPr>
          <w:rFonts w:cs="Arial"/>
          <w:i/>
          <w:iCs/>
          <w:szCs w:val="22"/>
          <w:lang w:val="pl-PL"/>
        </w:rPr>
        <w:t>Izolacja sprawcy od ofiary. Instrumenty przeciw przemocy w rodzinie</w:t>
      </w:r>
      <w:r w:rsidRPr="004860D7">
        <w:rPr>
          <w:rFonts w:cs="Arial"/>
          <w:szCs w:val="22"/>
          <w:lang w:val="pl-PL"/>
        </w:rPr>
        <w:t>, Wolters Kluwer Polska, Warszawa 2013</w:t>
      </w:r>
    </w:p>
    <w:p w14:paraId="126C09DB" w14:textId="77777777" w:rsidR="00551D19" w:rsidRPr="004860D7" w:rsidRDefault="00551D19" w:rsidP="004860D7">
      <w:pPr>
        <w:pStyle w:val="Tekstprzypisudolnego"/>
        <w:numPr>
          <w:ilvl w:val="0"/>
          <w:numId w:val="5"/>
        </w:numPr>
        <w:spacing w:line="360" w:lineRule="auto"/>
        <w:jc w:val="both"/>
        <w:rPr>
          <w:rFonts w:cs="Arial"/>
          <w:szCs w:val="22"/>
          <w:lang w:val="pl-PL"/>
        </w:rPr>
      </w:pPr>
      <w:r w:rsidRPr="004860D7">
        <w:rPr>
          <w:rFonts w:cs="Arial"/>
          <w:szCs w:val="22"/>
        </w:rPr>
        <w:t xml:space="preserve">L. Tomaszewska, </w:t>
      </w:r>
      <w:r w:rsidRPr="004860D7">
        <w:rPr>
          <w:rFonts w:cs="Arial"/>
          <w:i/>
          <w:szCs w:val="22"/>
        </w:rPr>
        <w:t>Przemoc wobec kobiet w rodzinie</w:t>
      </w:r>
      <w:r w:rsidRPr="004860D7">
        <w:rPr>
          <w:rFonts w:cs="Arial"/>
          <w:szCs w:val="22"/>
        </w:rPr>
        <w:t>, Centrum Praw Kobiet, Warszawa 2007</w:t>
      </w:r>
      <w:r w:rsidRPr="004860D7">
        <w:rPr>
          <w:rFonts w:cs="Arial"/>
          <w:szCs w:val="22"/>
          <w:lang w:val="pl-PL"/>
        </w:rPr>
        <w:t>.</w:t>
      </w:r>
    </w:p>
    <w:p w14:paraId="55C2BEE8" w14:textId="1745F5E3" w:rsidR="00551D19" w:rsidRPr="004860D7" w:rsidRDefault="00551D19" w:rsidP="004860D7">
      <w:pPr>
        <w:pStyle w:val="Tekstprzypisudolnego"/>
        <w:numPr>
          <w:ilvl w:val="0"/>
          <w:numId w:val="5"/>
        </w:numPr>
        <w:spacing w:line="360" w:lineRule="auto"/>
        <w:jc w:val="both"/>
        <w:rPr>
          <w:rFonts w:cs="Arial"/>
          <w:szCs w:val="22"/>
          <w:lang w:val="en-GB"/>
        </w:rPr>
      </w:pPr>
      <w:r w:rsidRPr="004860D7">
        <w:rPr>
          <w:rFonts w:cs="Arial"/>
          <w:i/>
          <w:szCs w:val="22"/>
          <w:lang w:val="en-GB"/>
        </w:rPr>
        <w:t>Challenges to women’s human rights in the EU. Gender discrimination, sexist hate speech and gander-based violence against women and girls</w:t>
      </w:r>
      <w:r w:rsidRPr="004860D7">
        <w:rPr>
          <w:rFonts w:cs="Arial"/>
          <w:szCs w:val="22"/>
          <w:lang w:val="en-GB"/>
        </w:rPr>
        <w:t>, European Union Agency for Fundamental Rights, November 2017</w:t>
      </w:r>
    </w:p>
    <w:p w14:paraId="778B50B3" w14:textId="20489E82" w:rsidR="00551D19" w:rsidRPr="004860D7" w:rsidRDefault="00551D19" w:rsidP="004860D7">
      <w:pPr>
        <w:pStyle w:val="Akapitzlist"/>
        <w:numPr>
          <w:ilvl w:val="0"/>
          <w:numId w:val="5"/>
        </w:numPr>
        <w:spacing w:after="0" w:line="360" w:lineRule="auto"/>
        <w:jc w:val="both"/>
        <w:rPr>
          <w:rFonts w:cs="Arial"/>
          <w:szCs w:val="22"/>
        </w:rPr>
      </w:pPr>
      <w:proofErr w:type="spellStart"/>
      <w:r w:rsidRPr="004860D7">
        <w:rPr>
          <w:rFonts w:cs="Arial"/>
          <w:szCs w:val="22"/>
        </w:rPr>
        <w:t>Wojnarska</w:t>
      </w:r>
      <w:proofErr w:type="spellEnd"/>
      <w:r w:rsidRPr="004860D7">
        <w:rPr>
          <w:rFonts w:cs="Arial"/>
          <w:szCs w:val="22"/>
        </w:rPr>
        <w:t xml:space="preserve">: Przemoc seksualna wobec dzieci – terapia sprawców i ofiar, [w:] A. </w:t>
      </w:r>
      <w:proofErr w:type="spellStart"/>
      <w:r w:rsidRPr="004860D7">
        <w:rPr>
          <w:rFonts w:cs="Arial"/>
          <w:szCs w:val="22"/>
        </w:rPr>
        <w:t>Lewicka-Zelent</w:t>
      </w:r>
      <w:proofErr w:type="spellEnd"/>
      <w:r w:rsidRPr="004860D7">
        <w:rPr>
          <w:rFonts w:cs="Arial"/>
          <w:szCs w:val="22"/>
        </w:rPr>
        <w:t xml:space="preserve"> (red.): Przemoc rodzinna. Aspekty psychologiczne, pedagogiczne i prawne, </w:t>
      </w:r>
      <w:proofErr w:type="spellStart"/>
      <w:r w:rsidRPr="004860D7">
        <w:rPr>
          <w:rFonts w:cs="Arial"/>
          <w:szCs w:val="22"/>
        </w:rPr>
        <w:t>Difin</w:t>
      </w:r>
      <w:proofErr w:type="spellEnd"/>
      <w:r w:rsidRPr="004860D7">
        <w:rPr>
          <w:rFonts w:cs="Arial"/>
          <w:szCs w:val="22"/>
        </w:rPr>
        <w:t>, Warszawa 2017</w:t>
      </w:r>
    </w:p>
    <w:p w14:paraId="537C90C2" w14:textId="5B0CDB4D" w:rsidR="00656F4A" w:rsidRPr="004860D7" w:rsidRDefault="00656F4A" w:rsidP="004860D7">
      <w:pPr>
        <w:pStyle w:val="Akapitzlist"/>
        <w:numPr>
          <w:ilvl w:val="0"/>
          <w:numId w:val="5"/>
        </w:numPr>
        <w:spacing w:after="0" w:line="360" w:lineRule="auto"/>
        <w:jc w:val="both"/>
        <w:rPr>
          <w:rFonts w:cs="Arial"/>
          <w:szCs w:val="22"/>
        </w:rPr>
      </w:pPr>
      <w:r w:rsidRPr="004860D7">
        <w:rPr>
          <w:rFonts w:cs="Arial"/>
          <w:i/>
          <w:iCs/>
          <w:szCs w:val="22"/>
        </w:rPr>
        <w:t>Wykluczenie społeczne dzieci i młodzieży z województwa łódzkiego</w:t>
      </w:r>
      <w:r w:rsidRPr="004860D7">
        <w:rPr>
          <w:rFonts w:cs="Arial"/>
          <w:szCs w:val="22"/>
        </w:rPr>
        <w:t>. Badanie naukowe zrealizowane przez PBS Spółka z o.o. na zlecenie Regionalnego Centrum Polityki Społecznej w Łodzi, RCPS 2021</w:t>
      </w:r>
    </w:p>
    <w:p w14:paraId="4A93C33E" w14:textId="0C5CA83A" w:rsidR="00904A40" w:rsidRPr="004860D7" w:rsidRDefault="00904A40" w:rsidP="004860D7">
      <w:pPr>
        <w:pStyle w:val="Tekstprzypisudolnego"/>
        <w:spacing w:line="360" w:lineRule="auto"/>
        <w:jc w:val="both"/>
        <w:rPr>
          <w:rFonts w:cs="Arial"/>
          <w:b/>
          <w:bCs/>
          <w:szCs w:val="22"/>
          <w:lang w:val="pl-PL"/>
        </w:rPr>
      </w:pPr>
    </w:p>
    <w:p w14:paraId="59AE6B0C" w14:textId="20D07648" w:rsidR="00933A0C" w:rsidRPr="004860D7" w:rsidRDefault="00933A0C" w:rsidP="004860D7">
      <w:pPr>
        <w:pStyle w:val="Tekstprzypisudolnego"/>
        <w:spacing w:line="360" w:lineRule="auto"/>
        <w:jc w:val="both"/>
        <w:rPr>
          <w:rFonts w:cs="Arial"/>
          <w:b/>
          <w:bCs/>
          <w:szCs w:val="22"/>
          <w:lang w:val="pl-PL"/>
        </w:rPr>
      </w:pPr>
    </w:p>
    <w:p w14:paraId="78566D9D" w14:textId="18041317" w:rsidR="00933A0C" w:rsidRPr="004860D7" w:rsidRDefault="00933A0C" w:rsidP="004860D7">
      <w:pPr>
        <w:pStyle w:val="Tekstprzypisudolnego"/>
        <w:spacing w:line="360" w:lineRule="auto"/>
        <w:jc w:val="both"/>
        <w:rPr>
          <w:rFonts w:cs="Arial"/>
          <w:b/>
          <w:bCs/>
          <w:szCs w:val="22"/>
          <w:lang w:val="pl-PL"/>
        </w:rPr>
      </w:pPr>
    </w:p>
    <w:p w14:paraId="6F5D2209" w14:textId="2B571441" w:rsidR="004860D7" w:rsidRDefault="004860D7" w:rsidP="004860D7">
      <w:pPr>
        <w:pStyle w:val="Tekstprzypisudolnego"/>
        <w:spacing w:line="360" w:lineRule="auto"/>
        <w:jc w:val="both"/>
        <w:rPr>
          <w:rFonts w:cs="Arial"/>
          <w:b/>
          <w:bCs/>
          <w:szCs w:val="22"/>
          <w:lang w:val="pl-PL"/>
        </w:rPr>
      </w:pPr>
    </w:p>
    <w:p w14:paraId="46B0DE99" w14:textId="1B065197" w:rsidR="004860D7" w:rsidRDefault="004860D7" w:rsidP="004860D7">
      <w:pPr>
        <w:pStyle w:val="Tekstprzypisudolnego"/>
        <w:spacing w:line="360" w:lineRule="auto"/>
        <w:jc w:val="both"/>
        <w:rPr>
          <w:rFonts w:cs="Arial"/>
          <w:b/>
          <w:bCs/>
          <w:szCs w:val="22"/>
          <w:lang w:val="pl-PL"/>
        </w:rPr>
      </w:pPr>
    </w:p>
    <w:p w14:paraId="5C74BE1C" w14:textId="22BCF18B" w:rsidR="00245EA5" w:rsidRDefault="00245EA5" w:rsidP="004860D7">
      <w:pPr>
        <w:pStyle w:val="Tekstprzypisudolnego"/>
        <w:spacing w:line="360" w:lineRule="auto"/>
        <w:jc w:val="both"/>
        <w:rPr>
          <w:rFonts w:cs="Arial"/>
          <w:b/>
          <w:bCs/>
          <w:szCs w:val="22"/>
          <w:lang w:val="pl-PL"/>
        </w:rPr>
      </w:pPr>
    </w:p>
    <w:p w14:paraId="458B2B3A" w14:textId="77777777" w:rsidR="00245EA5" w:rsidRDefault="00245EA5" w:rsidP="004860D7">
      <w:pPr>
        <w:pStyle w:val="Tekstprzypisudolnego"/>
        <w:spacing w:line="360" w:lineRule="auto"/>
        <w:jc w:val="both"/>
        <w:rPr>
          <w:rFonts w:cs="Arial"/>
          <w:b/>
          <w:bCs/>
          <w:szCs w:val="22"/>
          <w:lang w:val="pl-PL"/>
        </w:rPr>
      </w:pPr>
    </w:p>
    <w:p w14:paraId="7FCEDE5B" w14:textId="77777777" w:rsidR="004860D7" w:rsidRPr="004860D7" w:rsidRDefault="004860D7" w:rsidP="004860D7">
      <w:pPr>
        <w:pStyle w:val="Tekstprzypisudolnego"/>
        <w:spacing w:line="360" w:lineRule="auto"/>
        <w:jc w:val="both"/>
        <w:rPr>
          <w:rFonts w:cs="Arial"/>
          <w:b/>
          <w:bCs/>
          <w:szCs w:val="22"/>
          <w:lang w:val="pl-PL"/>
        </w:rPr>
      </w:pPr>
    </w:p>
    <w:p w14:paraId="071E02B4" w14:textId="77777777" w:rsidR="00904A40" w:rsidRPr="004860D7" w:rsidRDefault="00551D19" w:rsidP="004860D7">
      <w:pPr>
        <w:pStyle w:val="Tekstprzypisudolnego"/>
        <w:spacing w:line="360" w:lineRule="auto"/>
        <w:jc w:val="both"/>
        <w:rPr>
          <w:rFonts w:cs="Arial"/>
          <w:b/>
          <w:bCs/>
          <w:szCs w:val="22"/>
          <w:lang w:val="pl-PL"/>
        </w:rPr>
      </w:pPr>
      <w:r w:rsidRPr="004860D7">
        <w:rPr>
          <w:rFonts w:cs="Arial"/>
          <w:b/>
          <w:bCs/>
          <w:szCs w:val="22"/>
          <w:lang w:val="pl-PL"/>
        </w:rPr>
        <w:t>Akty prawne</w:t>
      </w:r>
    </w:p>
    <w:p w14:paraId="45E70FC1" w14:textId="77777777" w:rsidR="00904A40" w:rsidRPr="004860D7" w:rsidRDefault="00551D19" w:rsidP="004860D7">
      <w:pPr>
        <w:pStyle w:val="Akapitzlist"/>
        <w:numPr>
          <w:ilvl w:val="0"/>
          <w:numId w:val="27"/>
        </w:numPr>
        <w:spacing w:after="120"/>
        <w:ind w:left="714" w:hanging="357"/>
        <w:jc w:val="both"/>
        <w:rPr>
          <w:rFonts w:cs="Arial"/>
        </w:rPr>
      </w:pPr>
      <w:r w:rsidRPr="004860D7">
        <w:rPr>
          <w:rFonts w:cs="Arial"/>
        </w:rPr>
        <w:t xml:space="preserve">Karta Narodów Zjednoczonych z 1945 r. </w:t>
      </w:r>
    </w:p>
    <w:p w14:paraId="6EEED6F8" w14:textId="77777777" w:rsidR="00904A40" w:rsidRPr="004860D7" w:rsidRDefault="00551D19" w:rsidP="004860D7">
      <w:pPr>
        <w:pStyle w:val="Akapitzlist"/>
        <w:numPr>
          <w:ilvl w:val="0"/>
          <w:numId w:val="27"/>
        </w:numPr>
        <w:spacing w:after="120"/>
        <w:ind w:left="714" w:hanging="357"/>
        <w:jc w:val="both"/>
        <w:rPr>
          <w:rFonts w:cs="Arial"/>
        </w:rPr>
      </w:pPr>
      <w:r w:rsidRPr="004860D7">
        <w:rPr>
          <w:rFonts w:cs="Arial"/>
        </w:rPr>
        <w:t xml:space="preserve">Powszechna Deklaracja Praw Człowieka z 1948 r. </w:t>
      </w:r>
    </w:p>
    <w:p w14:paraId="3CF42FF1" w14:textId="77777777" w:rsidR="00904A40" w:rsidRPr="004860D7" w:rsidRDefault="00551D19" w:rsidP="004860D7">
      <w:pPr>
        <w:pStyle w:val="Akapitzlist"/>
        <w:numPr>
          <w:ilvl w:val="0"/>
          <w:numId w:val="27"/>
        </w:numPr>
        <w:spacing w:after="120"/>
        <w:ind w:left="714" w:hanging="357"/>
        <w:jc w:val="both"/>
        <w:rPr>
          <w:rFonts w:cs="Arial"/>
        </w:rPr>
      </w:pPr>
      <w:r w:rsidRPr="004860D7">
        <w:rPr>
          <w:rFonts w:cs="Arial"/>
        </w:rPr>
        <w:t xml:space="preserve">Międzynarodowy Pakt Praw Obywatelskich i Politycznych z 1966 r. </w:t>
      </w:r>
    </w:p>
    <w:p w14:paraId="5C9F8E2B" w14:textId="77777777" w:rsidR="00904A40" w:rsidRPr="004860D7" w:rsidRDefault="00551D19" w:rsidP="004860D7">
      <w:pPr>
        <w:pStyle w:val="Akapitzlist"/>
        <w:numPr>
          <w:ilvl w:val="0"/>
          <w:numId w:val="27"/>
        </w:numPr>
        <w:spacing w:after="120"/>
        <w:ind w:left="714" w:hanging="357"/>
        <w:jc w:val="both"/>
        <w:rPr>
          <w:rFonts w:cs="Arial"/>
        </w:rPr>
      </w:pPr>
      <w:r w:rsidRPr="004860D7">
        <w:rPr>
          <w:rFonts w:cs="Arial"/>
        </w:rPr>
        <w:t xml:space="preserve">Konwencja w sprawie likwidacji wszelkich form dyskryminacji kobiet z 1979 r. </w:t>
      </w:r>
    </w:p>
    <w:p w14:paraId="57562649" w14:textId="77777777" w:rsidR="00964D9D" w:rsidRPr="004860D7" w:rsidRDefault="00551D19" w:rsidP="004860D7">
      <w:pPr>
        <w:pStyle w:val="Akapitzlist"/>
        <w:numPr>
          <w:ilvl w:val="0"/>
          <w:numId w:val="27"/>
        </w:numPr>
        <w:spacing w:after="120"/>
        <w:ind w:left="714" w:hanging="357"/>
        <w:jc w:val="both"/>
        <w:rPr>
          <w:rFonts w:cs="Arial"/>
        </w:rPr>
      </w:pPr>
      <w:r w:rsidRPr="004860D7">
        <w:rPr>
          <w:rFonts w:cs="Arial"/>
        </w:rPr>
        <w:t xml:space="preserve">Deklaracja Wiedeńska z 1993 r. </w:t>
      </w:r>
    </w:p>
    <w:p w14:paraId="5AC9CD7E" w14:textId="77777777" w:rsidR="00964D9D" w:rsidRPr="004860D7" w:rsidRDefault="00551D19" w:rsidP="004860D7">
      <w:pPr>
        <w:pStyle w:val="Akapitzlist"/>
        <w:numPr>
          <w:ilvl w:val="0"/>
          <w:numId w:val="27"/>
        </w:numPr>
        <w:spacing w:after="120"/>
        <w:ind w:left="714" w:hanging="357"/>
        <w:jc w:val="both"/>
        <w:rPr>
          <w:rFonts w:cs="Arial"/>
        </w:rPr>
      </w:pPr>
      <w:r w:rsidRPr="004860D7">
        <w:rPr>
          <w:rFonts w:cs="Arial"/>
        </w:rPr>
        <w:t xml:space="preserve">Deklaracja o eliminacji przemocy wobec kobiet z 1993 r. </w:t>
      </w:r>
    </w:p>
    <w:p w14:paraId="3A04A53C" w14:textId="77777777" w:rsidR="00964D9D" w:rsidRPr="004860D7" w:rsidRDefault="00551D19" w:rsidP="004860D7">
      <w:pPr>
        <w:pStyle w:val="Akapitzlist"/>
        <w:numPr>
          <w:ilvl w:val="0"/>
          <w:numId w:val="27"/>
        </w:numPr>
        <w:spacing w:after="120"/>
        <w:ind w:left="714" w:hanging="357"/>
        <w:jc w:val="both"/>
        <w:rPr>
          <w:rFonts w:cs="Arial"/>
        </w:rPr>
      </w:pPr>
      <w:r w:rsidRPr="004860D7">
        <w:rPr>
          <w:rFonts w:cs="Arial"/>
        </w:rPr>
        <w:t xml:space="preserve">Deklaracja Pekińska z 1995 r. </w:t>
      </w:r>
    </w:p>
    <w:p w14:paraId="64837656" w14:textId="77777777" w:rsidR="00964D9D" w:rsidRPr="004860D7" w:rsidRDefault="00551D19" w:rsidP="004860D7">
      <w:pPr>
        <w:pStyle w:val="Akapitzlist"/>
        <w:numPr>
          <w:ilvl w:val="0"/>
          <w:numId w:val="27"/>
        </w:numPr>
        <w:spacing w:after="120"/>
        <w:ind w:left="714" w:hanging="357"/>
        <w:jc w:val="both"/>
        <w:rPr>
          <w:rFonts w:cs="Arial"/>
        </w:rPr>
      </w:pPr>
      <w:r w:rsidRPr="004860D7">
        <w:rPr>
          <w:rFonts w:cs="Arial"/>
        </w:rPr>
        <w:t>Konwencja o Prawach Dziecka z 1989 r.</w:t>
      </w:r>
    </w:p>
    <w:p w14:paraId="18449D89" w14:textId="45FF0C30" w:rsidR="00551D19" w:rsidRPr="004860D7" w:rsidRDefault="00551D19" w:rsidP="004860D7">
      <w:pPr>
        <w:pStyle w:val="Akapitzlist"/>
        <w:numPr>
          <w:ilvl w:val="0"/>
          <w:numId w:val="27"/>
        </w:numPr>
        <w:spacing w:after="120"/>
        <w:ind w:left="714" w:hanging="357"/>
        <w:jc w:val="both"/>
        <w:rPr>
          <w:rFonts w:cs="Arial"/>
          <w:b/>
          <w:bCs/>
        </w:rPr>
      </w:pPr>
      <w:r w:rsidRPr="004860D7">
        <w:rPr>
          <w:rFonts w:cs="Arial"/>
        </w:rPr>
        <w:t xml:space="preserve">Rekomendacja Komitetu Ministrów Rady Europy nr R (85)4 w sprawie przemocy domowej z 26 marca 1985 r. </w:t>
      </w:r>
    </w:p>
    <w:p w14:paraId="1C798721" w14:textId="7D41AE4A" w:rsidR="00551D19" w:rsidRPr="004860D7" w:rsidRDefault="00551D19" w:rsidP="004860D7">
      <w:pPr>
        <w:pStyle w:val="Akapitzlist"/>
        <w:numPr>
          <w:ilvl w:val="0"/>
          <w:numId w:val="27"/>
        </w:numPr>
        <w:spacing w:after="120"/>
        <w:ind w:left="714" w:hanging="357"/>
        <w:jc w:val="both"/>
        <w:rPr>
          <w:rFonts w:cs="Arial"/>
          <w:b/>
          <w:bCs/>
        </w:rPr>
      </w:pPr>
      <w:r w:rsidRPr="004860D7">
        <w:rPr>
          <w:rFonts w:cs="Arial"/>
        </w:rPr>
        <w:t xml:space="preserve">Rekomendacja Komitetu Ministrów Rady Europy nr R (90)2 w sprawie reakcji społecznych na przemoc w rodzinie z 15 stycznia 1990 r. </w:t>
      </w:r>
    </w:p>
    <w:p w14:paraId="77EDCC0B" w14:textId="77777777" w:rsidR="00551D19" w:rsidRPr="004860D7" w:rsidRDefault="00551D19" w:rsidP="004860D7">
      <w:pPr>
        <w:pStyle w:val="Akapitzlist"/>
        <w:numPr>
          <w:ilvl w:val="0"/>
          <w:numId w:val="27"/>
        </w:numPr>
        <w:spacing w:after="120"/>
        <w:ind w:left="714" w:hanging="357"/>
        <w:jc w:val="both"/>
        <w:rPr>
          <w:rFonts w:cs="Arial"/>
          <w:b/>
          <w:bCs/>
        </w:rPr>
      </w:pPr>
      <w:r w:rsidRPr="004860D7">
        <w:rPr>
          <w:rFonts w:cs="Arial"/>
        </w:rPr>
        <w:t>Rekomendacja Rady Europy 1450 (2000) dotycząca przemocy wobec kobiet w Europie</w:t>
      </w:r>
    </w:p>
    <w:p w14:paraId="3D90DD38" w14:textId="6920F64D" w:rsidR="00551D19" w:rsidRPr="004860D7" w:rsidRDefault="00551D19" w:rsidP="004860D7">
      <w:pPr>
        <w:pStyle w:val="Akapitzlist"/>
        <w:numPr>
          <w:ilvl w:val="0"/>
          <w:numId w:val="27"/>
        </w:numPr>
        <w:spacing w:after="120"/>
        <w:ind w:left="714" w:hanging="357"/>
        <w:jc w:val="both"/>
        <w:rPr>
          <w:rFonts w:cs="Arial"/>
          <w:b/>
          <w:bCs/>
        </w:rPr>
      </w:pPr>
      <w:r w:rsidRPr="004860D7">
        <w:rPr>
          <w:rFonts w:cs="Arial"/>
        </w:rPr>
        <w:t>Rekomendacja Komitetu Ministrów Rady Europy Rec. (2002)5 w sprawie ochrony kobiet przed</w:t>
      </w:r>
      <w:r w:rsidR="00B0799B" w:rsidRPr="004860D7">
        <w:rPr>
          <w:rFonts w:cs="Arial"/>
        </w:rPr>
        <w:t xml:space="preserve"> </w:t>
      </w:r>
      <w:r w:rsidRPr="004860D7">
        <w:rPr>
          <w:rFonts w:cs="Arial"/>
        </w:rPr>
        <w:t>przemocą z 30 kwietnia 2002 r.</w:t>
      </w:r>
    </w:p>
    <w:p w14:paraId="2F8CDBAF" w14:textId="0D4827A9" w:rsidR="00551D19" w:rsidRPr="004860D7" w:rsidRDefault="00551D19" w:rsidP="004860D7">
      <w:pPr>
        <w:pStyle w:val="Akapitzlist"/>
        <w:numPr>
          <w:ilvl w:val="0"/>
          <w:numId w:val="27"/>
        </w:numPr>
        <w:spacing w:after="120"/>
        <w:ind w:left="714" w:hanging="357"/>
        <w:jc w:val="both"/>
        <w:rPr>
          <w:rFonts w:cs="Arial"/>
          <w:b/>
          <w:bCs/>
        </w:rPr>
      </w:pPr>
      <w:r w:rsidRPr="004860D7">
        <w:rPr>
          <w:rFonts w:cs="Arial"/>
        </w:rPr>
        <w:t>Konwencja o zapobieganiu i zwalczaniu przemocy wobec kobiet i przemocy domowej Dyrektywa 2012/29/UE Parlamentu Europejskiego i Rady z dnia 25 października 2012 r. ustanawiająca normy minimalne w zakresie praw, wsparcia i ochrony ofiar przestępstw oraz zastępująca decyzję ramową Rady 2001/220/</w:t>
      </w:r>
      <w:proofErr w:type="spellStart"/>
      <w:r w:rsidRPr="004860D7">
        <w:rPr>
          <w:rFonts w:cs="Arial"/>
        </w:rPr>
        <w:t>WSiSW</w:t>
      </w:r>
      <w:proofErr w:type="spellEnd"/>
      <w:r w:rsidRPr="004860D7">
        <w:rPr>
          <w:rFonts w:cs="Arial"/>
        </w:rPr>
        <w:t xml:space="preserve"> (Rz. Urz. UE L 315 </w:t>
      </w:r>
      <w:r w:rsidR="004860D7">
        <w:rPr>
          <w:rFonts w:cs="Arial"/>
        </w:rPr>
        <w:br/>
      </w:r>
      <w:r w:rsidRPr="004860D7">
        <w:rPr>
          <w:rFonts w:cs="Arial"/>
        </w:rPr>
        <w:t xml:space="preserve">z 14.11.2012, s. 57) </w:t>
      </w:r>
    </w:p>
    <w:p w14:paraId="54171191" w14:textId="517CCDE5" w:rsidR="00551D19" w:rsidRPr="004860D7" w:rsidRDefault="00551D19" w:rsidP="004860D7">
      <w:pPr>
        <w:pStyle w:val="Akapitzlist"/>
        <w:numPr>
          <w:ilvl w:val="0"/>
          <w:numId w:val="27"/>
        </w:numPr>
        <w:spacing w:after="120"/>
        <w:ind w:left="714" w:hanging="357"/>
        <w:jc w:val="both"/>
        <w:rPr>
          <w:rFonts w:cs="Arial"/>
          <w:b/>
          <w:bCs/>
        </w:rPr>
      </w:pPr>
      <w:r w:rsidRPr="004860D7">
        <w:rPr>
          <w:rFonts w:cs="Arial"/>
        </w:rPr>
        <w:t xml:space="preserve">Dyrektywa Parlamentu Europejskiego i Rady 2011/99/UE z dnia 13 grudnia 2011 r. </w:t>
      </w:r>
      <w:r w:rsidR="00933A0C" w:rsidRPr="004860D7">
        <w:rPr>
          <w:rFonts w:cs="Arial"/>
        </w:rPr>
        <w:br/>
      </w:r>
      <w:r w:rsidRPr="004860D7">
        <w:rPr>
          <w:rFonts w:cs="Arial"/>
        </w:rPr>
        <w:t xml:space="preserve">w sprawie europejskiego nakazu ochrony (w sprawach karnych) (Dz. Urz. UE L 338 </w:t>
      </w:r>
      <w:r w:rsidR="00933A0C" w:rsidRPr="004860D7">
        <w:rPr>
          <w:rFonts w:cs="Arial"/>
        </w:rPr>
        <w:br/>
      </w:r>
      <w:r w:rsidRPr="004860D7">
        <w:rPr>
          <w:rFonts w:cs="Arial"/>
        </w:rPr>
        <w:t>z 21.12.2011, s.2)</w:t>
      </w:r>
    </w:p>
    <w:p w14:paraId="16C933C4" w14:textId="24263505" w:rsidR="00551D19" w:rsidRPr="004860D7" w:rsidRDefault="00551D19" w:rsidP="004860D7">
      <w:pPr>
        <w:pStyle w:val="Akapitzlist"/>
        <w:numPr>
          <w:ilvl w:val="0"/>
          <w:numId w:val="27"/>
        </w:numPr>
        <w:spacing w:after="120"/>
        <w:ind w:left="714" w:hanging="357"/>
        <w:jc w:val="both"/>
        <w:rPr>
          <w:rFonts w:cs="Arial"/>
          <w:b/>
          <w:bCs/>
        </w:rPr>
      </w:pPr>
      <w:r w:rsidRPr="004860D7">
        <w:rPr>
          <w:rFonts w:cs="Arial"/>
        </w:rPr>
        <w:t xml:space="preserve">Dyrektywa Parlamentu Europejskiego i Rady 2011/92/UE z dnia 13 grudnia 2011 r. </w:t>
      </w:r>
      <w:r w:rsidR="00933A0C" w:rsidRPr="004860D7">
        <w:rPr>
          <w:rFonts w:cs="Arial"/>
        </w:rPr>
        <w:br/>
      </w:r>
      <w:r w:rsidRPr="004860D7">
        <w:rPr>
          <w:rFonts w:cs="Arial"/>
        </w:rPr>
        <w:t xml:space="preserve">w sprawie zwalczania niegodziwego traktowania w celach seksualnych </w:t>
      </w:r>
      <w:r w:rsidR="004860D7">
        <w:rPr>
          <w:rFonts w:cs="Arial"/>
        </w:rPr>
        <w:br/>
      </w:r>
      <w:r w:rsidRPr="004860D7">
        <w:rPr>
          <w:rFonts w:cs="Arial"/>
        </w:rPr>
        <w:t>i wykorzystywania seksualnego</w:t>
      </w:r>
      <w:r w:rsidR="00904A40" w:rsidRPr="004860D7">
        <w:rPr>
          <w:rFonts w:cs="Arial"/>
        </w:rPr>
        <w:t xml:space="preserve"> </w:t>
      </w:r>
      <w:r w:rsidRPr="004860D7">
        <w:rPr>
          <w:rFonts w:cs="Arial"/>
        </w:rPr>
        <w:t>dzieci oraz pornografii dziecięcej zastępująca decyzję ramową Rady 2004/68/</w:t>
      </w:r>
      <w:proofErr w:type="spellStart"/>
      <w:r w:rsidRPr="004860D7">
        <w:rPr>
          <w:rFonts w:cs="Arial"/>
        </w:rPr>
        <w:t>WSiSW</w:t>
      </w:r>
      <w:proofErr w:type="spellEnd"/>
      <w:r w:rsidRPr="004860D7">
        <w:rPr>
          <w:rFonts w:cs="Arial"/>
        </w:rPr>
        <w:t xml:space="preserve"> (Dz. Urz. UE L 335 17.12.2011, s. 1) </w:t>
      </w:r>
    </w:p>
    <w:p w14:paraId="1AD8829E" w14:textId="68CCC440" w:rsidR="00551D19" w:rsidRPr="004860D7" w:rsidRDefault="00551D19" w:rsidP="004860D7">
      <w:pPr>
        <w:pStyle w:val="Akapitzlist"/>
        <w:numPr>
          <w:ilvl w:val="0"/>
          <w:numId w:val="27"/>
        </w:numPr>
        <w:spacing w:after="120"/>
        <w:ind w:left="714" w:hanging="357"/>
        <w:jc w:val="both"/>
        <w:rPr>
          <w:rFonts w:cs="Arial"/>
          <w:b/>
          <w:bCs/>
        </w:rPr>
      </w:pPr>
      <w:r w:rsidRPr="004860D7">
        <w:rPr>
          <w:rFonts w:cs="Arial"/>
        </w:rPr>
        <w:t xml:space="preserve">Dyrektywa Parlamentu Europejskiego i Rady 2011/36/UE z dnia 5 kwietnia 2011 r. </w:t>
      </w:r>
      <w:r w:rsidR="004860D7">
        <w:rPr>
          <w:rFonts w:cs="Arial"/>
        </w:rPr>
        <w:br/>
      </w:r>
      <w:r w:rsidRPr="004860D7">
        <w:rPr>
          <w:rFonts w:cs="Arial"/>
        </w:rPr>
        <w:t xml:space="preserve">w sprawie zapobiegania handlowi ludźmi i zwalczania tego procederu oraz ochrony ofiar (Dz. Urz. UE L 101 z 15.04.2011, s.1) </w:t>
      </w:r>
    </w:p>
    <w:p w14:paraId="45C8143E" w14:textId="77777777" w:rsidR="00904A40" w:rsidRPr="004860D7" w:rsidRDefault="00551D19" w:rsidP="004860D7">
      <w:pPr>
        <w:pStyle w:val="Akapitzlist"/>
        <w:numPr>
          <w:ilvl w:val="0"/>
          <w:numId w:val="27"/>
        </w:numPr>
        <w:spacing w:after="120"/>
        <w:ind w:left="714" w:hanging="357"/>
        <w:jc w:val="both"/>
        <w:rPr>
          <w:rFonts w:cs="Arial"/>
          <w:b/>
          <w:bCs/>
        </w:rPr>
      </w:pPr>
      <w:r w:rsidRPr="004860D7">
        <w:rPr>
          <w:rFonts w:cs="Arial"/>
        </w:rPr>
        <w:t>Program sztokholmski przyjęty w dniach 10-11 grudnia 2009r.</w:t>
      </w:r>
    </w:p>
    <w:p w14:paraId="18192CC0" w14:textId="77777777" w:rsidR="00904A40" w:rsidRPr="004860D7" w:rsidRDefault="00904A40" w:rsidP="004860D7">
      <w:pPr>
        <w:pStyle w:val="Akapitzlist"/>
        <w:numPr>
          <w:ilvl w:val="0"/>
          <w:numId w:val="27"/>
        </w:numPr>
        <w:spacing w:after="120"/>
        <w:ind w:left="714" w:hanging="357"/>
        <w:jc w:val="both"/>
        <w:rPr>
          <w:rFonts w:cs="Arial"/>
          <w:b/>
          <w:bCs/>
        </w:rPr>
      </w:pPr>
      <w:r w:rsidRPr="004860D7">
        <w:rPr>
          <w:rFonts w:cs="Arial"/>
        </w:rPr>
        <w:t xml:space="preserve">Konstytucja Rzeczypospolitej Polskiej z dnia 2 kwietnia 1997 roku (Dz. U. Nr 78, poz. 483 z </w:t>
      </w:r>
      <w:proofErr w:type="spellStart"/>
      <w:r w:rsidRPr="004860D7">
        <w:rPr>
          <w:rFonts w:cs="Arial"/>
        </w:rPr>
        <w:t>późn</w:t>
      </w:r>
      <w:proofErr w:type="spellEnd"/>
      <w:r w:rsidRPr="004860D7">
        <w:rPr>
          <w:rFonts w:cs="Arial"/>
        </w:rPr>
        <w:t xml:space="preserve">. zm.) </w:t>
      </w:r>
    </w:p>
    <w:p w14:paraId="4AA3F9AB" w14:textId="77777777" w:rsidR="00904A40" w:rsidRPr="004860D7" w:rsidRDefault="00904A40" w:rsidP="004860D7">
      <w:pPr>
        <w:pStyle w:val="Akapitzlist"/>
        <w:numPr>
          <w:ilvl w:val="0"/>
          <w:numId w:val="27"/>
        </w:numPr>
        <w:spacing w:after="120"/>
        <w:ind w:left="714" w:hanging="357"/>
        <w:jc w:val="both"/>
        <w:rPr>
          <w:rFonts w:cs="Arial"/>
          <w:b/>
          <w:bCs/>
        </w:rPr>
      </w:pPr>
      <w:r w:rsidRPr="004860D7">
        <w:rPr>
          <w:rFonts w:cs="Arial"/>
        </w:rPr>
        <w:t>Ustawa z dnia 29 lipca 2005 r. o przeciwdziałaniu przemocy w rodzinie (Dz. U. 2021 poz. 1249)</w:t>
      </w:r>
    </w:p>
    <w:p w14:paraId="43A4F3B2" w14:textId="36E1F592" w:rsidR="00904A40" w:rsidRPr="004860D7" w:rsidRDefault="00904A40" w:rsidP="004860D7">
      <w:pPr>
        <w:pStyle w:val="Akapitzlist"/>
        <w:numPr>
          <w:ilvl w:val="0"/>
          <w:numId w:val="27"/>
        </w:numPr>
        <w:spacing w:after="120"/>
        <w:ind w:left="714" w:hanging="357"/>
        <w:jc w:val="both"/>
        <w:rPr>
          <w:rFonts w:cs="Arial"/>
          <w:b/>
          <w:bCs/>
        </w:rPr>
      </w:pPr>
      <w:r w:rsidRPr="004860D7">
        <w:rPr>
          <w:rFonts w:cs="Arial"/>
        </w:rPr>
        <w:t>Ustawa z dnia 26 października 1982 roku o wychowaniu w trzeźwości i przeciwdziałaniu alkoholizmowi (Dz. U. z 202</w:t>
      </w:r>
      <w:r w:rsidR="004E7078" w:rsidRPr="004860D7">
        <w:rPr>
          <w:rFonts w:cs="Arial"/>
        </w:rPr>
        <w:t>2</w:t>
      </w:r>
      <w:r w:rsidRPr="004860D7">
        <w:rPr>
          <w:rFonts w:cs="Arial"/>
        </w:rPr>
        <w:t xml:space="preserve"> r. poz. </w:t>
      </w:r>
      <w:r w:rsidR="004E7078" w:rsidRPr="004860D7">
        <w:rPr>
          <w:rFonts w:cs="Arial"/>
        </w:rPr>
        <w:t>24</w:t>
      </w:r>
      <w:r w:rsidRPr="004860D7">
        <w:rPr>
          <w:rFonts w:cs="Arial"/>
        </w:rPr>
        <w:t>)</w:t>
      </w:r>
    </w:p>
    <w:p w14:paraId="0D2C1639" w14:textId="2C2650F0" w:rsidR="00904A40" w:rsidRPr="004860D7" w:rsidRDefault="00904A40" w:rsidP="004860D7">
      <w:pPr>
        <w:pStyle w:val="Akapitzlist"/>
        <w:numPr>
          <w:ilvl w:val="0"/>
          <w:numId w:val="27"/>
        </w:numPr>
        <w:spacing w:after="120"/>
        <w:ind w:left="714" w:hanging="357"/>
        <w:jc w:val="both"/>
        <w:rPr>
          <w:rFonts w:cs="Arial"/>
          <w:b/>
          <w:bCs/>
        </w:rPr>
      </w:pPr>
      <w:r w:rsidRPr="004860D7">
        <w:rPr>
          <w:rFonts w:cs="Arial"/>
        </w:rPr>
        <w:t>Ustawa z dnia 12 marca 2004 r. o pomocy społecznej (Dz. U. z 202</w:t>
      </w:r>
      <w:r w:rsidR="004E7078" w:rsidRPr="004860D7">
        <w:rPr>
          <w:rFonts w:cs="Arial"/>
        </w:rPr>
        <w:t>2</w:t>
      </w:r>
      <w:r w:rsidRPr="004860D7">
        <w:rPr>
          <w:rFonts w:cs="Arial"/>
        </w:rPr>
        <w:t xml:space="preserve"> r. poz. </w:t>
      </w:r>
      <w:r w:rsidR="004E7078" w:rsidRPr="004860D7">
        <w:rPr>
          <w:rFonts w:cs="Arial"/>
        </w:rPr>
        <w:t>1</w:t>
      </w:r>
      <w:r w:rsidRPr="004860D7">
        <w:rPr>
          <w:rFonts w:cs="Arial"/>
        </w:rPr>
        <w:t xml:space="preserve"> i </w:t>
      </w:r>
      <w:r w:rsidR="004E7078" w:rsidRPr="004860D7">
        <w:rPr>
          <w:rFonts w:cs="Arial"/>
        </w:rPr>
        <w:t>66</w:t>
      </w:r>
      <w:r w:rsidRPr="004860D7">
        <w:rPr>
          <w:rFonts w:cs="Arial"/>
        </w:rPr>
        <w:t>)</w:t>
      </w:r>
    </w:p>
    <w:p w14:paraId="0F33E61E" w14:textId="778B0F24" w:rsidR="00904A40" w:rsidRPr="004860D7" w:rsidRDefault="00904A40" w:rsidP="004860D7">
      <w:pPr>
        <w:pStyle w:val="Akapitzlist"/>
        <w:numPr>
          <w:ilvl w:val="0"/>
          <w:numId w:val="27"/>
        </w:numPr>
        <w:spacing w:after="120"/>
        <w:ind w:left="714" w:hanging="357"/>
        <w:jc w:val="both"/>
        <w:rPr>
          <w:rFonts w:cs="Arial"/>
          <w:b/>
          <w:bCs/>
        </w:rPr>
      </w:pPr>
      <w:r w:rsidRPr="004860D7">
        <w:rPr>
          <w:rFonts w:cs="Arial"/>
        </w:rPr>
        <w:t>Ustawa z dnia 5 czerwca 1998 roku o samorządzie województwa (Dz. U. z 202</w:t>
      </w:r>
      <w:r w:rsidR="004E7078" w:rsidRPr="004860D7">
        <w:rPr>
          <w:rFonts w:cs="Arial"/>
        </w:rPr>
        <w:t>2</w:t>
      </w:r>
      <w:r w:rsidRPr="004860D7">
        <w:rPr>
          <w:rFonts w:cs="Arial"/>
        </w:rPr>
        <w:t xml:space="preserve"> r. poz. </w:t>
      </w:r>
      <w:r w:rsidR="004E7078" w:rsidRPr="004860D7">
        <w:rPr>
          <w:rFonts w:cs="Arial"/>
        </w:rPr>
        <w:t>574</w:t>
      </w:r>
      <w:r w:rsidRPr="004860D7">
        <w:rPr>
          <w:rFonts w:cs="Arial"/>
        </w:rPr>
        <w:t>)</w:t>
      </w:r>
    </w:p>
    <w:p w14:paraId="27F8955C" w14:textId="77777777" w:rsidR="00904A40" w:rsidRPr="004860D7" w:rsidRDefault="00904A40" w:rsidP="004860D7">
      <w:pPr>
        <w:pStyle w:val="Akapitzlist"/>
        <w:numPr>
          <w:ilvl w:val="0"/>
          <w:numId w:val="27"/>
        </w:numPr>
        <w:spacing w:after="120"/>
        <w:ind w:left="714" w:hanging="357"/>
        <w:jc w:val="both"/>
        <w:rPr>
          <w:rFonts w:cs="Arial"/>
          <w:b/>
          <w:bCs/>
        </w:rPr>
      </w:pPr>
      <w:r w:rsidRPr="004860D7">
        <w:rPr>
          <w:rFonts w:cs="Arial"/>
        </w:rPr>
        <w:t>Ustawa z dnia 24 kwietnia 2003 r. o działalności pożytku publicznego i o wolontariacie (Dz. U z 2020 r. poz. 1057, z </w:t>
      </w:r>
      <w:proofErr w:type="spellStart"/>
      <w:r w:rsidRPr="004860D7">
        <w:rPr>
          <w:rFonts w:cs="Arial"/>
        </w:rPr>
        <w:t>późn</w:t>
      </w:r>
      <w:proofErr w:type="spellEnd"/>
      <w:r w:rsidRPr="004860D7">
        <w:rPr>
          <w:rFonts w:cs="Arial"/>
        </w:rPr>
        <w:t xml:space="preserve">. zm.) </w:t>
      </w:r>
    </w:p>
    <w:p w14:paraId="6D8090F5" w14:textId="77777777" w:rsidR="00904A40" w:rsidRPr="004860D7" w:rsidRDefault="00904A40" w:rsidP="004860D7">
      <w:pPr>
        <w:pStyle w:val="Akapitzlist"/>
        <w:numPr>
          <w:ilvl w:val="0"/>
          <w:numId w:val="27"/>
        </w:numPr>
        <w:spacing w:after="120"/>
        <w:ind w:left="714" w:hanging="357"/>
        <w:jc w:val="both"/>
        <w:rPr>
          <w:rFonts w:cs="Arial"/>
          <w:b/>
          <w:bCs/>
        </w:rPr>
      </w:pPr>
      <w:r w:rsidRPr="004860D7">
        <w:rPr>
          <w:rFonts w:cs="Arial"/>
        </w:rPr>
        <w:t>Ustawa z dnia 11 września 2019 r. Prawo zamówień publicznych (Dz. U. z 2021 r. poz. 1129, z </w:t>
      </w:r>
      <w:proofErr w:type="spellStart"/>
      <w:r w:rsidRPr="004860D7">
        <w:rPr>
          <w:rFonts w:cs="Arial"/>
        </w:rPr>
        <w:t>późn</w:t>
      </w:r>
      <w:proofErr w:type="spellEnd"/>
      <w:r w:rsidRPr="004860D7">
        <w:rPr>
          <w:rFonts w:cs="Arial"/>
        </w:rPr>
        <w:t>. zm.)</w:t>
      </w:r>
    </w:p>
    <w:p w14:paraId="7756B1C6" w14:textId="21067DEF" w:rsidR="00904A40" w:rsidRPr="004860D7" w:rsidRDefault="00904A40" w:rsidP="004860D7">
      <w:pPr>
        <w:pStyle w:val="Akapitzlist"/>
        <w:numPr>
          <w:ilvl w:val="0"/>
          <w:numId w:val="27"/>
        </w:numPr>
        <w:spacing w:after="120"/>
        <w:ind w:left="714" w:hanging="357"/>
        <w:jc w:val="both"/>
        <w:rPr>
          <w:rFonts w:cs="Arial"/>
          <w:b/>
          <w:bCs/>
        </w:rPr>
      </w:pPr>
      <w:r w:rsidRPr="004860D7">
        <w:rPr>
          <w:rFonts w:cs="Arial"/>
        </w:rPr>
        <w:t>Ustawa z dnia 11 września 2015 roku o zdrowiu publicznym (Dz. U. z 2021 r. poz. 1956</w:t>
      </w:r>
      <w:r w:rsidR="004E7078" w:rsidRPr="004860D7">
        <w:rPr>
          <w:rFonts w:cs="Arial"/>
        </w:rPr>
        <w:t>, 2469</w:t>
      </w:r>
      <w:r w:rsidRPr="004860D7">
        <w:rPr>
          <w:rFonts w:cs="Arial"/>
        </w:rPr>
        <w:t>)</w:t>
      </w:r>
    </w:p>
    <w:p w14:paraId="3AD44615" w14:textId="77777777" w:rsidR="00904A40" w:rsidRPr="004860D7" w:rsidRDefault="00904A40" w:rsidP="004860D7">
      <w:pPr>
        <w:pStyle w:val="Akapitzlist"/>
        <w:numPr>
          <w:ilvl w:val="0"/>
          <w:numId w:val="27"/>
        </w:numPr>
        <w:spacing w:after="120"/>
        <w:ind w:left="714" w:hanging="357"/>
        <w:jc w:val="both"/>
        <w:rPr>
          <w:rFonts w:cs="Arial"/>
          <w:b/>
          <w:bCs/>
        </w:rPr>
      </w:pPr>
      <w:r w:rsidRPr="004860D7">
        <w:rPr>
          <w:rFonts w:cs="Arial"/>
        </w:rPr>
        <w:t>Ustawa z dnia 27 sierpnia 2009 r. o finansach publicznych (Dz. U. z 2021 r. poz. 305, z </w:t>
      </w:r>
      <w:proofErr w:type="spellStart"/>
      <w:r w:rsidRPr="004860D7">
        <w:rPr>
          <w:rFonts w:cs="Arial"/>
        </w:rPr>
        <w:t>późn</w:t>
      </w:r>
      <w:proofErr w:type="spellEnd"/>
      <w:r w:rsidRPr="004860D7">
        <w:rPr>
          <w:rFonts w:cs="Arial"/>
        </w:rPr>
        <w:t>. zm.)</w:t>
      </w:r>
    </w:p>
    <w:p w14:paraId="6CE8D49E" w14:textId="28EE1FAD" w:rsidR="00904A40" w:rsidRPr="004860D7" w:rsidRDefault="00904A40" w:rsidP="004860D7">
      <w:pPr>
        <w:pStyle w:val="Akapitzlist"/>
        <w:numPr>
          <w:ilvl w:val="0"/>
          <w:numId w:val="27"/>
        </w:numPr>
        <w:spacing w:after="120"/>
        <w:ind w:left="714" w:hanging="357"/>
        <w:jc w:val="both"/>
        <w:rPr>
          <w:rFonts w:cs="Arial"/>
          <w:b/>
          <w:bCs/>
        </w:rPr>
      </w:pPr>
      <w:r w:rsidRPr="004860D7">
        <w:rPr>
          <w:rFonts w:cs="Arial"/>
        </w:rPr>
        <w:t>Ustawa z dnia 13 czerwca 2003 roku o zatrudnieniu socjalnym (Dz. U. z 202</w:t>
      </w:r>
      <w:r w:rsidR="004E7078" w:rsidRPr="004860D7">
        <w:rPr>
          <w:rFonts w:cs="Arial"/>
        </w:rPr>
        <w:t>2</w:t>
      </w:r>
      <w:r w:rsidRPr="004860D7">
        <w:rPr>
          <w:rFonts w:cs="Arial"/>
        </w:rPr>
        <w:t xml:space="preserve"> r. poz.</w:t>
      </w:r>
      <w:r w:rsidR="004E7078" w:rsidRPr="004860D7">
        <w:rPr>
          <w:rFonts w:cs="Arial"/>
        </w:rPr>
        <w:t>218</w:t>
      </w:r>
      <w:r w:rsidRPr="004860D7">
        <w:rPr>
          <w:rFonts w:cs="Arial"/>
        </w:rPr>
        <w:t>)</w:t>
      </w:r>
    </w:p>
    <w:p w14:paraId="3B135428" w14:textId="3300E989" w:rsidR="00904A40" w:rsidRPr="004860D7" w:rsidRDefault="00904A40" w:rsidP="004860D7">
      <w:pPr>
        <w:pStyle w:val="Akapitzlist"/>
        <w:numPr>
          <w:ilvl w:val="0"/>
          <w:numId w:val="27"/>
        </w:numPr>
        <w:spacing w:after="120"/>
        <w:ind w:left="714" w:hanging="357"/>
        <w:jc w:val="both"/>
        <w:rPr>
          <w:rFonts w:cs="Arial"/>
          <w:b/>
          <w:bCs/>
        </w:rPr>
      </w:pPr>
      <w:r w:rsidRPr="004860D7">
        <w:rPr>
          <w:rFonts w:cs="Arial"/>
        </w:rPr>
        <w:t xml:space="preserve">Ustawa z dnia 6 czerwca 1997 r. Kodeks postępowania karnego (Dz. U. z 2021 r. poz. </w:t>
      </w:r>
      <w:r w:rsidR="004E7078" w:rsidRPr="004860D7">
        <w:rPr>
          <w:rFonts w:cs="Arial"/>
        </w:rPr>
        <w:t>735</w:t>
      </w:r>
      <w:r w:rsidRPr="004860D7">
        <w:rPr>
          <w:rFonts w:cs="Arial"/>
        </w:rPr>
        <w:t>)</w:t>
      </w:r>
    </w:p>
    <w:p w14:paraId="404A2862" w14:textId="77777777" w:rsidR="0035791B" w:rsidRPr="004860D7" w:rsidRDefault="00904A40" w:rsidP="004860D7">
      <w:pPr>
        <w:pStyle w:val="Akapitzlist"/>
        <w:numPr>
          <w:ilvl w:val="0"/>
          <w:numId w:val="27"/>
        </w:numPr>
        <w:spacing w:after="120"/>
        <w:ind w:left="714" w:hanging="357"/>
        <w:jc w:val="both"/>
        <w:rPr>
          <w:rStyle w:val="Pogrubienie"/>
          <w:rFonts w:cs="Arial"/>
          <w:b w:val="0"/>
          <w:bCs w:val="0"/>
          <w:color w:val="000000"/>
          <w:szCs w:val="22"/>
          <w:shd w:val="clear" w:color="auto" w:fill="FFFFFF"/>
        </w:rPr>
      </w:pPr>
      <w:r w:rsidRPr="004860D7">
        <w:rPr>
          <w:rFonts w:cs="Arial"/>
        </w:rPr>
        <w:t>Uchwała Nr 183. Rady Ministrów z dnia 21 grudnia 2021 roku w sprawie Krajowego Programu Przeciwdziałania Przemocy w Rodzinie na 2022 (M.P. z dnia 31.12.2021, poz. 1204)</w:t>
      </w:r>
    </w:p>
    <w:p w14:paraId="581C0B3D" w14:textId="46583085" w:rsidR="0035791B" w:rsidRPr="004860D7" w:rsidRDefault="0035791B" w:rsidP="004860D7">
      <w:pPr>
        <w:pStyle w:val="Akapitzlist"/>
        <w:numPr>
          <w:ilvl w:val="0"/>
          <w:numId w:val="27"/>
        </w:numPr>
        <w:spacing w:after="120"/>
        <w:ind w:left="714" w:hanging="357"/>
        <w:jc w:val="both"/>
        <w:rPr>
          <w:rStyle w:val="Pogrubienie"/>
          <w:rFonts w:cs="Arial"/>
          <w:b w:val="0"/>
          <w:bCs w:val="0"/>
          <w:color w:val="000000"/>
          <w:szCs w:val="22"/>
          <w:shd w:val="clear" w:color="auto" w:fill="FFFFFF"/>
        </w:rPr>
      </w:pPr>
      <w:r w:rsidRPr="004860D7">
        <w:rPr>
          <w:rStyle w:val="Pogrubienie"/>
          <w:rFonts w:cs="Arial"/>
          <w:b w:val="0"/>
          <w:bCs w:val="0"/>
          <w:color w:val="000000"/>
          <w:szCs w:val="22"/>
          <w:shd w:val="clear" w:color="auto" w:fill="FFFFFF"/>
        </w:rPr>
        <w:t>Uchwala Nr 105. Rady Ministrów z dnia 17 sierpnia 2021 roku w sprawie Krajowego Programu Przeciwdziałania Ubóstwu i Wykluczeniu Społecznemu. Aktualizacja 2021-2027, polityka publiczna z perspektywą do roku 2030 (M. P. z dnia 16.09.2021, poz. 843)</w:t>
      </w:r>
    </w:p>
    <w:p w14:paraId="46E7F97A" w14:textId="32423673" w:rsidR="0035791B" w:rsidRPr="004860D7" w:rsidRDefault="0035791B" w:rsidP="004860D7">
      <w:pPr>
        <w:pStyle w:val="Akapitzlist"/>
        <w:numPr>
          <w:ilvl w:val="0"/>
          <w:numId w:val="27"/>
        </w:numPr>
        <w:spacing w:after="120"/>
        <w:ind w:left="714" w:hanging="357"/>
        <w:jc w:val="both"/>
        <w:rPr>
          <w:rStyle w:val="Pogrubienie"/>
          <w:rFonts w:cs="Arial"/>
          <w:b w:val="0"/>
          <w:bCs w:val="0"/>
          <w:szCs w:val="22"/>
          <w:shd w:val="clear" w:color="auto" w:fill="FFFFFF"/>
        </w:rPr>
      </w:pPr>
      <w:r w:rsidRPr="004860D7">
        <w:rPr>
          <w:rFonts w:cs="Arial"/>
          <w:shd w:val="clear" w:color="auto" w:fill="FFFFFF"/>
        </w:rPr>
        <w:t>Krajowy</w:t>
      </w:r>
      <w:r w:rsidRPr="004860D7">
        <w:rPr>
          <w:rFonts w:cs="Arial"/>
          <w:b/>
          <w:bCs/>
          <w:shd w:val="clear" w:color="auto" w:fill="FFFFFF"/>
        </w:rPr>
        <w:t> </w:t>
      </w:r>
      <w:r w:rsidRPr="004860D7">
        <w:rPr>
          <w:rStyle w:val="Pogrubienie"/>
          <w:rFonts w:cs="Arial"/>
          <w:b w:val="0"/>
          <w:bCs w:val="0"/>
          <w:szCs w:val="22"/>
          <w:shd w:val="clear" w:color="auto" w:fill="FFFFFF"/>
        </w:rPr>
        <w:t>Program Działań na Rzecz Równego Traktowania na lata 2021-2030</w:t>
      </w:r>
    </w:p>
    <w:p w14:paraId="4C5AA0C0" w14:textId="1291B760" w:rsidR="0035791B" w:rsidRPr="004860D7" w:rsidRDefault="0035791B" w:rsidP="004860D7">
      <w:pPr>
        <w:pStyle w:val="Akapitzlist"/>
        <w:numPr>
          <w:ilvl w:val="0"/>
          <w:numId w:val="27"/>
        </w:numPr>
        <w:spacing w:after="120"/>
        <w:ind w:left="714" w:hanging="357"/>
        <w:jc w:val="both"/>
        <w:rPr>
          <w:rFonts w:cs="Arial"/>
        </w:rPr>
      </w:pPr>
      <w:r w:rsidRPr="004860D7">
        <w:rPr>
          <w:rFonts w:cs="Arial"/>
        </w:rPr>
        <w:t>Strategia rozwoju usług społecznych, polityka publiczna na lata 2021–2035</w:t>
      </w:r>
      <w:r w:rsidR="003F0FFC" w:rsidRPr="004860D7">
        <w:rPr>
          <w:rFonts w:cs="Arial"/>
        </w:rPr>
        <w:t xml:space="preserve">, projekt </w:t>
      </w:r>
      <w:r w:rsidR="004860D7">
        <w:rPr>
          <w:rFonts w:cs="Arial"/>
        </w:rPr>
        <w:br/>
      </w:r>
      <w:r w:rsidR="003F0FFC" w:rsidRPr="004860D7">
        <w:rPr>
          <w:rFonts w:cs="Arial"/>
        </w:rPr>
        <w:t>z dnia 30 listopada 2021</w:t>
      </w:r>
    </w:p>
    <w:p w14:paraId="1907D259" w14:textId="7B349578" w:rsidR="00DB265C" w:rsidRPr="004860D7" w:rsidRDefault="0035791B" w:rsidP="004860D7">
      <w:pPr>
        <w:pStyle w:val="Akapitzlist"/>
        <w:numPr>
          <w:ilvl w:val="0"/>
          <w:numId w:val="27"/>
        </w:numPr>
        <w:spacing w:after="120"/>
        <w:ind w:left="714" w:hanging="357"/>
        <w:jc w:val="both"/>
        <w:rPr>
          <w:rFonts w:cs="Arial"/>
        </w:rPr>
      </w:pPr>
      <w:r w:rsidRPr="004860D7">
        <w:rPr>
          <w:rFonts w:cs="Arial"/>
        </w:rPr>
        <w:t xml:space="preserve">Strategia Rozwoju Województwa Łódzkiego 2030 - Załącznik do Uchwały </w:t>
      </w:r>
      <w:r w:rsidR="004860D7">
        <w:rPr>
          <w:rFonts w:cs="Arial"/>
        </w:rPr>
        <w:br/>
      </w:r>
      <w:r w:rsidRPr="004860D7">
        <w:rPr>
          <w:rFonts w:cs="Arial"/>
        </w:rPr>
        <w:t>Nr XXXI/414/21 Sejmiku Województwa Łódzkiego z dnia 6 maja 2021r. w sprawie przyjęcia Strategii Przyjęcia Strategii Rozwoju Województwa Łódzkiego 2030</w:t>
      </w:r>
    </w:p>
    <w:p w14:paraId="310CF3DA" w14:textId="71C1207A" w:rsidR="002A1CD5" w:rsidRPr="004860D7" w:rsidRDefault="002A1CD5" w:rsidP="004860D7">
      <w:pPr>
        <w:pStyle w:val="Akapitzlist"/>
        <w:numPr>
          <w:ilvl w:val="0"/>
          <w:numId w:val="27"/>
        </w:numPr>
        <w:spacing w:after="120"/>
        <w:ind w:left="714" w:hanging="357"/>
        <w:jc w:val="both"/>
        <w:rPr>
          <w:rFonts w:cs="Arial"/>
          <w:b/>
          <w:bCs/>
        </w:rPr>
      </w:pPr>
      <w:r w:rsidRPr="004860D7">
        <w:rPr>
          <w:rStyle w:val="Pogrubienie"/>
          <w:rFonts w:cs="Arial"/>
          <w:b w:val="0"/>
          <w:bCs w:val="0"/>
          <w:color w:val="000000"/>
          <w:szCs w:val="22"/>
          <w:shd w:val="clear" w:color="auto" w:fill="FFFFFF"/>
        </w:rPr>
        <w:t>Uchwala Nr 105. Rady Ministrów z dnia 17 sierpnia 2021 roku w sprawie Krajowy Program Przeciwdziałania Ubóstwu i Wykluczeniu Społecznemu. Aktualizacja 2021-2027, polityka publiczna z perspektywą do roku 2030 (M. P. z dnia 16.09.2021, poz. 843)</w:t>
      </w:r>
    </w:p>
    <w:p w14:paraId="0580915C" w14:textId="4963A044" w:rsidR="00904A40" w:rsidRPr="004860D7" w:rsidRDefault="00904A40" w:rsidP="004860D7">
      <w:pPr>
        <w:pStyle w:val="Akapitzlist"/>
        <w:numPr>
          <w:ilvl w:val="0"/>
          <w:numId w:val="27"/>
        </w:numPr>
        <w:spacing w:after="120"/>
        <w:ind w:left="714" w:hanging="357"/>
        <w:jc w:val="both"/>
        <w:rPr>
          <w:rFonts w:cs="Arial"/>
          <w:b/>
          <w:bCs/>
        </w:rPr>
      </w:pPr>
      <w:r w:rsidRPr="001A4A7E">
        <w:rPr>
          <w:rFonts w:cs="Arial"/>
          <w:shd w:val="clear" w:color="auto" w:fill="FFFFFF" w:themeFill="background1"/>
        </w:rPr>
        <w:t>Strategi</w:t>
      </w:r>
      <w:r w:rsidR="00245EA5" w:rsidRPr="001A4A7E">
        <w:rPr>
          <w:rFonts w:cs="Arial"/>
          <w:shd w:val="clear" w:color="auto" w:fill="FFFFFF" w:themeFill="background1"/>
        </w:rPr>
        <w:t>a</w:t>
      </w:r>
      <w:r w:rsidRPr="001A4A7E">
        <w:rPr>
          <w:rFonts w:cs="Arial"/>
          <w:shd w:val="clear" w:color="auto" w:fill="FFFFFF" w:themeFill="background1"/>
        </w:rPr>
        <w:t xml:space="preserve"> w zakresie polityki</w:t>
      </w:r>
      <w:r w:rsidRPr="004860D7">
        <w:rPr>
          <w:rFonts w:cs="Arial"/>
        </w:rPr>
        <w:t xml:space="preserve"> społecznej  województwa łódzkiego 2030 </w:t>
      </w:r>
    </w:p>
    <w:p w14:paraId="1857135C" w14:textId="5F8E792D" w:rsidR="00551D19" w:rsidRPr="004860D7" w:rsidRDefault="00551D19" w:rsidP="004860D7">
      <w:pPr>
        <w:spacing w:after="0" w:line="360" w:lineRule="auto"/>
        <w:jc w:val="both"/>
        <w:rPr>
          <w:rFonts w:cs="Arial"/>
        </w:rPr>
      </w:pPr>
    </w:p>
    <w:p w14:paraId="534421AE" w14:textId="77777777" w:rsidR="00D54234" w:rsidRPr="004860D7" w:rsidRDefault="00D54234" w:rsidP="004860D7">
      <w:pPr>
        <w:pStyle w:val="Tekstprzypisudolnego"/>
        <w:spacing w:line="360" w:lineRule="auto"/>
        <w:jc w:val="both"/>
        <w:rPr>
          <w:rFonts w:cs="Arial"/>
          <w:b/>
          <w:bCs/>
          <w:szCs w:val="22"/>
          <w:lang w:val="pl-PL"/>
        </w:rPr>
      </w:pPr>
      <w:r w:rsidRPr="004860D7">
        <w:rPr>
          <w:rFonts w:cs="Arial"/>
          <w:b/>
          <w:bCs/>
          <w:szCs w:val="22"/>
          <w:lang w:val="pl-PL"/>
        </w:rPr>
        <w:t>Źródła internetowe</w:t>
      </w:r>
    </w:p>
    <w:p w14:paraId="53DDFCBE" w14:textId="0C9D567E" w:rsidR="00D54234" w:rsidRPr="004860D7" w:rsidRDefault="00007978" w:rsidP="004860D7">
      <w:pPr>
        <w:pStyle w:val="Tekstprzypisudolnego"/>
        <w:numPr>
          <w:ilvl w:val="0"/>
          <w:numId w:val="28"/>
        </w:numPr>
        <w:spacing w:line="360" w:lineRule="auto"/>
        <w:jc w:val="both"/>
        <w:rPr>
          <w:rFonts w:cs="Arial"/>
          <w:szCs w:val="22"/>
        </w:rPr>
      </w:pPr>
      <w:hyperlink r:id="rId10" w:history="1">
        <w:r w:rsidR="00D54234" w:rsidRPr="004860D7">
          <w:rPr>
            <w:rStyle w:val="TekstprzypisudolnegoZnak"/>
            <w:rFonts w:cs="Arial"/>
            <w:sz w:val="22"/>
            <w:szCs w:val="22"/>
          </w:rPr>
          <w:t>www.parpa.pl</w:t>
        </w:r>
      </w:hyperlink>
      <w:r w:rsidR="00D54234" w:rsidRPr="004860D7">
        <w:rPr>
          <w:rFonts w:cs="Arial"/>
          <w:szCs w:val="22"/>
        </w:rPr>
        <w:t xml:space="preserve"> </w:t>
      </w:r>
    </w:p>
    <w:p w14:paraId="7792F68C" w14:textId="60470F93" w:rsidR="00D54234" w:rsidRPr="004860D7" w:rsidRDefault="00007978" w:rsidP="00904A40">
      <w:pPr>
        <w:pStyle w:val="Tekstprzypisudolnego"/>
        <w:numPr>
          <w:ilvl w:val="0"/>
          <w:numId w:val="28"/>
        </w:numPr>
        <w:spacing w:line="360" w:lineRule="auto"/>
        <w:jc w:val="both"/>
        <w:rPr>
          <w:rFonts w:cs="Arial"/>
          <w:szCs w:val="22"/>
        </w:rPr>
      </w:pPr>
      <w:hyperlink r:id="rId11" w:history="1">
        <w:r w:rsidR="00D54234" w:rsidRPr="004860D7">
          <w:rPr>
            <w:rStyle w:val="TekstprzypisudolnegoZnak"/>
            <w:rFonts w:cs="Arial"/>
            <w:sz w:val="22"/>
            <w:szCs w:val="22"/>
          </w:rPr>
          <w:t>www.niebieskalinia.pl</w:t>
        </w:r>
      </w:hyperlink>
      <w:r w:rsidR="00D54234" w:rsidRPr="004860D7">
        <w:rPr>
          <w:rFonts w:cs="Arial"/>
          <w:szCs w:val="22"/>
        </w:rPr>
        <w:t xml:space="preserve"> </w:t>
      </w:r>
    </w:p>
    <w:sectPr w:rsidR="00D54234" w:rsidRPr="004860D7" w:rsidSect="00F824D0">
      <w:headerReference w:type="even" r:id="rId12"/>
      <w:headerReference w:type="default" r:id="rId13"/>
      <w:footerReference w:type="even" r:id="rId14"/>
      <w:footerReference w:type="default" r:id="rId15"/>
      <w:headerReference w:type="first" r:id="rId16"/>
      <w:footerReference w:type="first" r:id="rId17"/>
      <w:pgSz w:w="11906" w:h="16838"/>
      <w:pgMar w:top="1600" w:right="1274"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2213" w14:textId="77777777" w:rsidR="00007978" w:rsidRDefault="00007978" w:rsidP="008511B4">
      <w:pPr>
        <w:spacing w:after="0" w:line="240" w:lineRule="auto"/>
      </w:pPr>
      <w:r>
        <w:separator/>
      </w:r>
    </w:p>
  </w:endnote>
  <w:endnote w:type="continuationSeparator" w:id="0">
    <w:p w14:paraId="4B9656DC" w14:textId="77777777" w:rsidR="00007978" w:rsidRDefault="00007978" w:rsidP="008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25FD" w14:textId="77777777" w:rsidR="00E866C2" w:rsidRDefault="00E866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207125"/>
      <w:docPartObj>
        <w:docPartGallery w:val="Page Numbers (Bottom of Page)"/>
        <w:docPartUnique/>
      </w:docPartObj>
    </w:sdtPr>
    <w:sdtEndPr/>
    <w:sdtContent>
      <w:p w14:paraId="7D3CDB9A" w14:textId="24A988DD" w:rsidR="004A6442" w:rsidRDefault="004A6442">
        <w:pPr>
          <w:pStyle w:val="Stopka"/>
          <w:jc w:val="center"/>
        </w:pPr>
        <w:r>
          <w:fldChar w:fldCharType="begin"/>
        </w:r>
        <w:r>
          <w:instrText>PAGE   \* MERGEFORMAT</w:instrText>
        </w:r>
        <w:r>
          <w:fldChar w:fldCharType="separate"/>
        </w:r>
        <w:r>
          <w:t>2</w:t>
        </w:r>
        <w:r>
          <w:fldChar w:fldCharType="end"/>
        </w:r>
      </w:p>
    </w:sdtContent>
  </w:sdt>
  <w:p w14:paraId="2A861306" w14:textId="4D20C546" w:rsidR="004C2C74" w:rsidRPr="00E843EF" w:rsidRDefault="004C2C74">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66CB" w14:textId="20D33E23" w:rsidR="00E87569" w:rsidRDefault="00E87569" w:rsidP="00E87569">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1801" w14:textId="77777777" w:rsidR="00007978" w:rsidRDefault="00007978" w:rsidP="008511B4">
      <w:pPr>
        <w:spacing w:after="0" w:line="240" w:lineRule="auto"/>
      </w:pPr>
      <w:r>
        <w:separator/>
      </w:r>
    </w:p>
  </w:footnote>
  <w:footnote w:type="continuationSeparator" w:id="0">
    <w:p w14:paraId="7A532C06" w14:textId="77777777" w:rsidR="00007978" w:rsidRDefault="00007978" w:rsidP="008511B4">
      <w:pPr>
        <w:spacing w:after="0" w:line="240" w:lineRule="auto"/>
      </w:pPr>
      <w:r>
        <w:continuationSeparator/>
      </w:r>
    </w:p>
  </w:footnote>
  <w:footnote w:id="1">
    <w:p w14:paraId="6783E5CC" w14:textId="00FE068C" w:rsidR="0058147B" w:rsidRPr="0058147B" w:rsidRDefault="0058147B">
      <w:pPr>
        <w:pStyle w:val="Tekstprzypisudolnego"/>
      </w:pPr>
      <w:r>
        <w:rPr>
          <w:rStyle w:val="Odwoanieprzypisudolnego"/>
        </w:rPr>
        <w:footnoteRef/>
      </w:r>
      <w:r>
        <w:t xml:space="preserve"> </w:t>
      </w:r>
      <w:r w:rsidRPr="00445E2D">
        <w:rPr>
          <w:rFonts w:cstheme="minorHAnsi"/>
          <w:sz w:val="18"/>
          <w:szCs w:val="18"/>
        </w:rPr>
        <w:t xml:space="preserve">L. Tomaszewska, </w:t>
      </w:r>
      <w:r w:rsidRPr="00445E2D">
        <w:rPr>
          <w:rFonts w:cstheme="minorHAnsi"/>
          <w:i/>
          <w:sz w:val="18"/>
          <w:szCs w:val="18"/>
        </w:rPr>
        <w:t>Przemoc wobec kobiet w rodzinie</w:t>
      </w:r>
      <w:r w:rsidRPr="00445E2D">
        <w:rPr>
          <w:rFonts w:cstheme="minorHAnsi"/>
          <w:sz w:val="18"/>
          <w:szCs w:val="18"/>
        </w:rPr>
        <w:t>, Centrum Praw Kobiet, Warszawa 2007, s. 10.</w:t>
      </w:r>
    </w:p>
  </w:footnote>
  <w:footnote w:id="2">
    <w:p w14:paraId="64601DDD" w14:textId="2E5EDC5D" w:rsidR="0058147B" w:rsidRPr="0058147B" w:rsidRDefault="0058147B">
      <w:pPr>
        <w:pStyle w:val="Tekstprzypisudolnego"/>
      </w:pPr>
      <w:r>
        <w:rPr>
          <w:rStyle w:val="Odwoanieprzypisudolnego"/>
        </w:rPr>
        <w:footnoteRef/>
      </w:r>
      <w:r>
        <w:t xml:space="preserve"> </w:t>
      </w:r>
      <w:r w:rsidRPr="00445E2D">
        <w:rPr>
          <w:rFonts w:cstheme="minorHAnsi"/>
          <w:sz w:val="18"/>
          <w:szCs w:val="18"/>
          <w:lang w:val="en-GB"/>
        </w:rPr>
        <w:t>FRA – European Union Agency for Fundamental Rights</w:t>
      </w:r>
    </w:p>
  </w:footnote>
  <w:footnote w:id="3">
    <w:p w14:paraId="36FDAC91" w14:textId="1036A83D" w:rsidR="0058147B" w:rsidRPr="0058147B" w:rsidRDefault="0058147B">
      <w:pPr>
        <w:pStyle w:val="Tekstprzypisudolnego"/>
      </w:pPr>
      <w:r>
        <w:rPr>
          <w:rStyle w:val="Odwoanieprzypisudolnego"/>
        </w:rPr>
        <w:footnoteRef/>
      </w:r>
      <w:r>
        <w:t xml:space="preserve"> </w:t>
      </w:r>
      <w:r w:rsidRPr="00445E2D">
        <w:rPr>
          <w:rFonts w:cstheme="minorHAnsi"/>
          <w:i/>
          <w:sz w:val="18"/>
          <w:szCs w:val="18"/>
          <w:lang w:val="en-GB"/>
        </w:rPr>
        <w:t>Challenges to women’s human rights in the EU. Gender discrimination, sexist hate speech and gander-based violence against women and girls</w:t>
      </w:r>
      <w:r w:rsidRPr="00445E2D">
        <w:rPr>
          <w:rFonts w:cstheme="minorHAnsi"/>
          <w:sz w:val="18"/>
          <w:szCs w:val="18"/>
          <w:lang w:val="en-GB"/>
        </w:rPr>
        <w:t>, European Union Agency for Fundamental Rights, November 2017, s. 5</w:t>
      </w:r>
    </w:p>
  </w:footnote>
  <w:footnote w:id="4">
    <w:p w14:paraId="4E216CEB" w14:textId="0C8C7260" w:rsidR="0058147B" w:rsidRPr="0058147B" w:rsidRDefault="0058147B" w:rsidP="0058147B">
      <w:pPr>
        <w:autoSpaceDE w:val="0"/>
        <w:autoSpaceDN w:val="0"/>
        <w:adjustRightInd w:val="0"/>
        <w:spacing w:after="0" w:line="240" w:lineRule="auto"/>
        <w:jc w:val="both"/>
      </w:pPr>
      <w:r>
        <w:rPr>
          <w:rStyle w:val="Odwoanieprzypisudolnego"/>
        </w:rPr>
        <w:footnoteRef/>
      </w:r>
      <w:r>
        <w:t xml:space="preserve"> </w:t>
      </w:r>
      <w:r w:rsidRPr="00445E2D">
        <w:rPr>
          <w:rFonts w:cstheme="minorHAnsi"/>
          <w:sz w:val="18"/>
          <w:szCs w:val="18"/>
        </w:rPr>
        <w:t xml:space="preserve">M. Kordaczuk-Wąs, M. Putka (red.): </w:t>
      </w:r>
      <w:r w:rsidRPr="00445E2D">
        <w:rPr>
          <w:rFonts w:cstheme="minorHAnsi"/>
          <w:i/>
          <w:sz w:val="18"/>
          <w:szCs w:val="18"/>
        </w:rPr>
        <w:t>Zintegrowany System Monitorowania Przypadków Przemocy w Rodzinie – doświadczenia hiszpańskie</w:t>
      </w:r>
      <w:r w:rsidRPr="00445E2D">
        <w:rPr>
          <w:rFonts w:cstheme="minorHAnsi"/>
          <w:sz w:val="18"/>
          <w:szCs w:val="18"/>
        </w:rPr>
        <w:t>,</w:t>
      </w:r>
      <w:r w:rsidRPr="00445E2D">
        <w:rPr>
          <w:rFonts w:cstheme="minorHAnsi"/>
          <w:i/>
          <w:sz w:val="18"/>
          <w:szCs w:val="18"/>
        </w:rPr>
        <w:t xml:space="preserve"> </w:t>
      </w:r>
      <w:r w:rsidRPr="00445E2D">
        <w:rPr>
          <w:rFonts w:cstheme="minorHAnsi"/>
          <w:sz w:val="18"/>
          <w:szCs w:val="18"/>
        </w:rPr>
        <w:t>Biuro Prewencji Komendy Głównej Policji,</w:t>
      </w:r>
      <w:r w:rsidRPr="00445E2D">
        <w:rPr>
          <w:rFonts w:cstheme="minorHAnsi"/>
          <w:i/>
          <w:sz w:val="18"/>
          <w:szCs w:val="18"/>
        </w:rPr>
        <w:t xml:space="preserve"> </w:t>
      </w:r>
      <w:r w:rsidRPr="00445E2D">
        <w:rPr>
          <w:rFonts w:cstheme="minorHAnsi"/>
          <w:sz w:val="18"/>
          <w:szCs w:val="18"/>
        </w:rPr>
        <w:t>Warszawa 2011/2012, s. 10–11.</w:t>
      </w:r>
    </w:p>
  </w:footnote>
  <w:footnote w:id="5">
    <w:p w14:paraId="31146CF1" w14:textId="668B641C" w:rsidR="0058147B" w:rsidRPr="0058147B" w:rsidRDefault="0058147B">
      <w:pPr>
        <w:pStyle w:val="Tekstprzypisudolnego"/>
      </w:pPr>
      <w:r>
        <w:rPr>
          <w:rStyle w:val="Odwoanieprzypisudolnego"/>
        </w:rPr>
        <w:footnoteRef/>
      </w:r>
      <w:r>
        <w:t xml:space="preserve"> </w:t>
      </w:r>
      <w:r w:rsidRPr="00445E2D">
        <w:rPr>
          <w:rFonts w:cstheme="minorHAnsi"/>
          <w:i/>
          <w:sz w:val="18"/>
          <w:szCs w:val="18"/>
          <w:lang w:val="en-GB"/>
        </w:rPr>
        <w:t>Challenges to women’s…op. cit.</w:t>
      </w:r>
      <w:r w:rsidRPr="00445E2D">
        <w:rPr>
          <w:rFonts w:cstheme="minorHAnsi"/>
          <w:sz w:val="18"/>
          <w:szCs w:val="18"/>
          <w:lang w:val="en-GB"/>
        </w:rPr>
        <w:t>,</w:t>
      </w:r>
      <w:r w:rsidRPr="00445E2D">
        <w:rPr>
          <w:rFonts w:cstheme="minorHAnsi"/>
          <w:i/>
          <w:sz w:val="18"/>
          <w:szCs w:val="18"/>
          <w:lang w:val="en-GB"/>
        </w:rPr>
        <w:t xml:space="preserve"> </w:t>
      </w:r>
      <w:r w:rsidRPr="00445E2D">
        <w:rPr>
          <w:rFonts w:cstheme="minorHAnsi"/>
          <w:sz w:val="18"/>
          <w:szCs w:val="18"/>
          <w:lang w:val="en-GB"/>
        </w:rPr>
        <w:t>s. 27–32.</w:t>
      </w:r>
    </w:p>
  </w:footnote>
  <w:footnote w:id="6">
    <w:p w14:paraId="7D096B23" w14:textId="0B966216" w:rsidR="00862528" w:rsidRPr="001738B0" w:rsidRDefault="00862528" w:rsidP="00862528">
      <w:pPr>
        <w:pStyle w:val="Tekstprzypisudolnego"/>
        <w:rPr>
          <w:rFonts w:cs="Arial"/>
          <w:sz w:val="16"/>
          <w:szCs w:val="16"/>
          <w:lang w:val="pl-PL"/>
        </w:rPr>
      </w:pPr>
      <w:r w:rsidRPr="001738B0">
        <w:rPr>
          <w:rStyle w:val="Odwoanieprzypisudolnego"/>
          <w:rFonts w:cs="Arial"/>
          <w:sz w:val="16"/>
          <w:szCs w:val="16"/>
        </w:rPr>
        <w:footnoteRef/>
      </w:r>
      <w:r w:rsidRPr="001738B0">
        <w:rPr>
          <w:rFonts w:cs="Arial"/>
          <w:sz w:val="16"/>
          <w:szCs w:val="16"/>
        </w:rPr>
        <w:t xml:space="preserve"> </w:t>
      </w:r>
      <w:bookmarkStart w:id="27" w:name="_Hlk89157508"/>
      <w:r w:rsidR="004876F0">
        <w:rPr>
          <w:rFonts w:cs="Arial"/>
          <w:sz w:val="16"/>
          <w:szCs w:val="16"/>
          <w:lang w:val="pl-PL"/>
        </w:rPr>
        <w:t xml:space="preserve">S. </w:t>
      </w:r>
      <w:r w:rsidRPr="001738B0">
        <w:rPr>
          <w:rFonts w:cs="Arial"/>
          <w:sz w:val="16"/>
          <w:szCs w:val="16"/>
          <w:lang w:val="pl-PL"/>
        </w:rPr>
        <w:t xml:space="preserve">Spurek S. </w:t>
      </w:r>
      <w:r w:rsidRPr="001738B0">
        <w:rPr>
          <w:rFonts w:cs="Arial"/>
          <w:i/>
          <w:iCs/>
          <w:sz w:val="16"/>
          <w:szCs w:val="16"/>
          <w:lang w:val="pl-PL"/>
        </w:rPr>
        <w:t xml:space="preserve">Izolacja sprawcy od ofiary. </w:t>
      </w:r>
      <w:bookmarkEnd w:id="27"/>
      <w:r w:rsidRPr="001738B0">
        <w:rPr>
          <w:rFonts w:cs="Arial"/>
          <w:i/>
          <w:iCs/>
          <w:sz w:val="16"/>
          <w:szCs w:val="16"/>
          <w:lang w:val="pl-PL"/>
        </w:rPr>
        <w:t>Instrumenty przeciw przemocy w rodzinie</w:t>
      </w:r>
      <w:r w:rsidRPr="001738B0">
        <w:rPr>
          <w:rFonts w:cs="Arial"/>
          <w:sz w:val="16"/>
          <w:szCs w:val="16"/>
          <w:lang w:val="pl-PL"/>
        </w:rPr>
        <w:t>, Wolters Kluwer Polska, Warszawa 2013</w:t>
      </w:r>
    </w:p>
  </w:footnote>
  <w:footnote w:id="7">
    <w:p w14:paraId="6D6023D6" w14:textId="54CB64CD" w:rsidR="00862528" w:rsidRPr="00F07AD2" w:rsidRDefault="00862528" w:rsidP="00862528">
      <w:pPr>
        <w:pStyle w:val="Tekstprzypisudolnego"/>
        <w:rPr>
          <w:lang w:val="pl-PL"/>
        </w:rPr>
      </w:pPr>
      <w:r>
        <w:rPr>
          <w:rStyle w:val="Odwoanieprzypisudolnego"/>
        </w:rPr>
        <w:footnoteRef/>
      </w:r>
      <w:r>
        <w:t xml:space="preserve"> </w:t>
      </w:r>
      <w:r w:rsidR="004876F0">
        <w:rPr>
          <w:lang w:val="pl-PL"/>
        </w:rPr>
        <w:t xml:space="preserve">J. </w:t>
      </w:r>
      <w:r w:rsidRPr="001738B0">
        <w:rPr>
          <w:rFonts w:cs="Arial"/>
          <w:sz w:val="16"/>
          <w:szCs w:val="16"/>
          <w:lang w:val="pl-PL"/>
        </w:rPr>
        <w:t>Mellibruda</w:t>
      </w:r>
      <w:r w:rsidR="004876F0">
        <w:rPr>
          <w:rFonts w:cs="Arial"/>
          <w:sz w:val="16"/>
          <w:szCs w:val="16"/>
          <w:lang w:val="pl-PL"/>
        </w:rPr>
        <w:t xml:space="preserve">: </w:t>
      </w:r>
      <w:r w:rsidRPr="001738B0">
        <w:rPr>
          <w:rFonts w:cs="Arial"/>
          <w:i/>
          <w:iCs/>
          <w:sz w:val="16"/>
          <w:szCs w:val="16"/>
          <w:lang w:val="pl-PL"/>
        </w:rPr>
        <w:t>Przeciwdziałanie przemocy domowej</w:t>
      </w:r>
      <w:r w:rsidRPr="001738B0">
        <w:rPr>
          <w:rFonts w:cs="Arial"/>
          <w:sz w:val="16"/>
          <w:szCs w:val="16"/>
          <w:lang w:val="pl-PL"/>
        </w:rPr>
        <w:t>, Instytut Psychologii Zdrowia PTP, Warszawa 2009</w:t>
      </w:r>
    </w:p>
  </w:footnote>
  <w:footnote w:id="8">
    <w:p w14:paraId="1ECE39C3" w14:textId="77777777" w:rsidR="00D54234" w:rsidRPr="007E1732" w:rsidRDefault="00D54234" w:rsidP="00D54234">
      <w:pPr>
        <w:pStyle w:val="Tekstprzypisudolnego"/>
        <w:rPr>
          <w:rFonts w:cs="Arial"/>
          <w:sz w:val="16"/>
          <w:szCs w:val="16"/>
          <w:lang w:val="pl-PL"/>
        </w:rPr>
      </w:pPr>
      <w:r w:rsidRPr="007E1732">
        <w:rPr>
          <w:rStyle w:val="Odwoanieprzypisudolnego"/>
          <w:rFonts w:cs="Arial"/>
          <w:sz w:val="16"/>
          <w:szCs w:val="16"/>
        </w:rPr>
        <w:footnoteRef/>
      </w:r>
      <w:r w:rsidRPr="007E1732">
        <w:rPr>
          <w:rFonts w:cs="Arial"/>
          <w:sz w:val="16"/>
          <w:szCs w:val="16"/>
        </w:rPr>
        <w:t xml:space="preserve"> </w:t>
      </w:r>
      <w:r w:rsidRPr="007E1732">
        <w:rPr>
          <w:rFonts w:cs="Arial"/>
          <w:sz w:val="16"/>
          <w:szCs w:val="16"/>
          <w:lang w:val="pl-PL"/>
        </w:rPr>
        <w:t xml:space="preserve">Spurek S. </w:t>
      </w:r>
      <w:r w:rsidRPr="007E1732">
        <w:rPr>
          <w:rFonts w:cs="Arial"/>
          <w:i/>
          <w:iCs/>
          <w:sz w:val="16"/>
          <w:szCs w:val="16"/>
          <w:lang w:val="pl-PL"/>
        </w:rPr>
        <w:t>Izolacja sprawcy od ofiary…</w:t>
      </w:r>
    </w:p>
  </w:footnote>
  <w:footnote w:id="9">
    <w:p w14:paraId="4C8C687F" w14:textId="6054A3F7" w:rsidR="008D3700" w:rsidRPr="008D3700" w:rsidRDefault="008D3700">
      <w:pPr>
        <w:pStyle w:val="Tekstprzypisudolnego"/>
      </w:pPr>
      <w:r>
        <w:rPr>
          <w:rStyle w:val="Odwoanieprzypisudolnego"/>
        </w:rPr>
        <w:footnoteRef/>
      </w:r>
      <w:r>
        <w:t xml:space="preserve"> </w:t>
      </w:r>
      <w:hyperlink r:id="rId1" w:history="1">
        <w:r w:rsidRPr="00445E2D">
          <w:rPr>
            <w:rStyle w:val="TekstprzypisudolnegoZnak"/>
            <w:rFonts w:cstheme="minorHAnsi"/>
            <w:sz w:val="18"/>
            <w:szCs w:val="18"/>
          </w:rPr>
          <w:t>www.parpa.pl</w:t>
        </w:r>
      </w:hyperlink>
      <w:r w:rsidRPr="00445E2D">
        <w:rPr>
          <w:rFonts w:cstheme="minorHAnsi"/>
          <w:sz w:val="18"/>
          <w:szCs w:val="18"/>
        </w:rPr>
        <w:t xml:space="preserve"> (data wejścia 0</w:t>
      </w:r>
      <w:r>
        <w:rPr>
          <w:rFonts w:cstheme="minorHAnsi"/>
          <w:sz w:val="18"/>
          <w:szCs w:val="18"/>
          <w:lang w:val="pl-PL"/>
        </w:rPr>
        <w:t>3</w:t>
      </w:r>
      <w:r w:rsidRPr="00445E2D">
        <w:rPr>
          <w:rFonts w:cstheme="minorHAnsi"/>
          <w:sz w:val="18"/>
          <w:szCs w:val="18"/>
        </w:rPr>
        <w:t>.</w:t>
      </w:r>
      <w:r>
        <w:rPr>
          <w:rFonts w:cstheme="minorHAnsi"/>
          <w:sz w:val="18"/>
          <w:szCs w:val="18"/>
          <w:lang w:val="pl-PL"/>
        </w:rPr>
        <w:t>03</w:t>
      </w:r>
      <w:r w:rsidRPr="00445E2D">
        <w:rPr>
          <w:rFonts w:cstheme="minorHAnsi"/>
          <w:sz w:val="18"/>
          <w:szCs w:val="18"/>
        </w:rPr>
        <w:t>.202</w:t>
      </w:r>
      <w:r>
        <w:rPr>
          <w:rFonts w:cstheme="minorHAnsi"/>
          <w:sz w:val="18"/>
          <w:szCs w:val="18"/>
          <w:lang w:val="pl-PL"/>
        </w:rPr>
        <w:t>2</w:t>
      </w:r>
      <w:r w:rsidRPr="00445E2D">
        <w:rPr>
          <w:rFonts w:cstheme="minorHAnsi"/>
          <w:sz w:val="18"/>
          <w:szCs w:val="18"/>
        </w:rPr>
        <w:t>).</w:t>
      </w:r>
    </w:p>
  </w:footnote>
  <w:footnote w:id="10">
    <w:p w14:paraId="66F964F4" w14:textId="1B02C4DA" w:rsidR="008D3700" w:rsidRPr="008D3700" w:rsidRDefault="008D3700">
      <w:pPr>
        <w:pStyle w:val="Tekstprzypisudolnego"/>
      </w:pPr>
      <w:r>
        <w:rPr>
          <w:rStyle w:val="Odwoanieprzypisudolnego"/>
        </w:rPr>
        <w:footnoteRef/>
      </w:r>
      <w:r>
        <w:t xml:space="preserve"> </w:t>
      </w:r>
      <w:r w:rsidRPr="00445E2D">
        <w:rPr>
          <w:rFonts w:cstheme="minorHAnsi"/>
          <w:sz w:val="18"/>
          <w:szCs w:val="18"/>
        </w:rPr>
        <w:t xml:space="preserve"> </w:t>
      </w:r>
      <w:hyperlink r:id="rId2" w:history="1">
        <w:r w:rsidRPr="00445E2D">
          <w:rPr>
            <w:rStyle w:val="TekstprzypisudolnegoZnak"/>
            <w:rFonts w:cstheme="minorHAnsi"/>
            <w:sz w:val="18"/>
            <w:szCs w:val="18"/>
          </w:rPr>
          <w:t>www.niebieskalinia.pl</w:t>
        </w:r>
      </w:hyperlink>
      <w:r w:rsidRPr="00445E2D">
        <w:rPr>
          <w:rFonts w:cstheme="minorHAnsi"/>
          <w:sz w:val="18"/>
          <w:szCs w:val="18"/>
        </w:rPr>
        <w:t xml:space="preserve"> (data wejścia 0</w:t>
      </w:r>
      <w:r>
        <w:rPr>
          <w:rFonts w:cstheme="minorHAnsi"/>
          <w:sz w:val="18"/>
          <w:szCs w:val="18"/>
          <w:lang w:val="pl-PL"/>
        </w:rPr>
        <w:t>3</w:t>
      </w:r>
      <w:r w:rsidRPr="00445E2D">
        <w:rPr>
          <w:rFonts w:cstheme="minorHAnsi"/>
          <w:sz w:val="18"/>
          <w:szCs w:val="18"/>
        </w:rPr>
        <w:t>.</w:t>
      </w:r>
      <w:r>
        <w:rPr>
          <w:rFonts w:cstheme="minorHAnsi"/>
          <w:sz w:val="18"/>
          <w:szCs w:val="18"/>
          <w:lang w:val="pl-PL"/>
        </w:rPr>
        <w:t>03</w:t>
      </w:r>
      <w:r w:rsidRPr="00445E2D">
        <w:rPr>
          <w:rFonts w:cstheme="minorHAnsi"/>
          <w:sz w:val="18"/>
          <w:szCs w:val="18"/>
        </w:rPr>
        <w:t>.202</w:t>
      </w:r>
      <w:r>
        <w:rPr>
          <w:rFonts w:cstheme="minorHAnsi"/>
          <w:sz w:val="18"/>
          <w:szCs w:val="18"/>
          <w:lang w:val="pl-PL"/>
        </w:rPr>
        <w:t>2</w:t>
      </w:r>
      <w:r w:rsidRPr="00445E2D">
        <w:rPr>
          <w:rFonts w:cstheme="minorHAnsi"/>
          <w:sz w:val="18"/>
          <w:szCs w:val="18"/>
        </w:rPr>
        <w:t>).</w:t>
      </w:r>
    </w:p>
  </w:footnote>
  <w:footnote w:id="11">
    <w:p w14:paraId="61BA2E72" w14:textId="21F8D40F" w:rsidR="008D3700" w:rsidRPr="008D3700" w:rsidRDefault="008D3700">
      <w:pPr>
        <w:pStyle w:val="Tekstprzypisudolnego"/>
      </w:pPr>
      <w:r>
        <w:rPr>
          <w:rStyle w:val="Odwoanieprzypisudolnego"/>
        </w:rPr>
        <w:footnoteRef/>
      </w:r>
      <w:r>
        <w:t xml:space="preserve"> </w:t>
      </w:r>
      <w:r w:rsidRPr="00445E2D">
        <w:rPr>
          <w:rFonts w:cstheme="minorHAnsi"/>
          <w:i/>
          <w:iCs/>
          <w:sz w:val="18"/>
          <w:szCs w:val="18"/>
        </w:rPr>
        <w:t>Rodzinna tajemnica, Przemoc w rodzinach z problemem alkoholowym</w:t>
      </w:r>
      <w:r w:rsidRPr="00445E2D">
        <w:rPr>
          <w:rFonts w:cstheme="minorHAnsi"/>
          <w:sz w:val="18"/>
          <w:szCs w:val="18"/>
        </w:rPr>
        <w:t>, Zespół Ogólnopolskiego Pogotowia dla Ofiar Przemocy w Rodzinie „Niebieska Linia” Instytutu Psychologii Zdrowia Polskiego Towarzystwa Psychologicznego, Warszawa 2021, s. 4.</w:t>
      </w:r>
    </w:p>
  </w:footnote>
  <w:footnote w:id="12">
    <w:p w14:paraId="2C6C4C4F" w14:textId="7420C9A3" w:rsidR="008D3700" w:rsidRPr="008D3700" w:rsidRDefault="008D3700">
      <w:pPr>
        <w:pStyle w:val="Tekstprzypisudolnego"/>
      </w:pPr>
      <w:r>
        <w:rPr>
          <w:rStyle w:val="Odwoanieprzypisudolnego"/>
        </w:rPr>
        <w:footnoteRef/>
      </w:r>
      <w:r>
        <w:t xml:space="preserve"> </w:t>
      </w:r>
      <w:r w:rsidRPr="00445E2D">
        <w:rPr>
          <w:rFonts w:cstheme="minorHAnsi"/>
          <w:sz w:val="18"/>
          <w:szCs w:val="18"/>
        </w:rPr>
        <w:t xml:space="preserve">niebieskalinia.info/index.php/przemoc-w-rodzinie/8-rodzaj-przemocy (data wejścia: </w:t>
      </w:r>
      <w:r>
        <w:rPr>
          <w:rFonts w:cstheme="minorHAnsi"/>
          <w:sz w:val="18"/>
          <w:szCs w:val="18"/>
          <w:lang w:val="pl-PL"/>
        </w:rPr>
        <w:t>03.03</w:t>
      </w:r>
      <w:r w:rsidRPr="00445E2D">
        <w:rPr>
          <w:rFonts w:cstheme="minorHAnsi"/>
          <w:sz w:val="18"/>
          <w:szCs w:val="18"/>
        </w:rPr>
        <w:t>.202</w:t>
      </w:r>
      <w:r>
        <w:rPr>
          <w:rFonts w:cstheme="minorHAnsi"/>
          <w:sz w:val="18"/>
          <w:szCs w:val="18"/>
          <w:lang w:val="pl-PL"/>
        </w:rPr>
        <w:t>2</w:t>
      </w:r>
      <w:r w:rsidRPr="00445E2D">
        <w:rPr>
          <w:rFonts w:cstheme="minorHAnsi"/>
          <w:sz w:val="18"/>
          <w:szCs w:val="18"/>
        </w:rPr>
        <w:t>)</w:t>
      </w:r>
    </w:p>
  </w:footnote>
  <w:footnote w:id="13">
    <w:p w14:paraId="418964FE" w14:textId="66334C12" w:rsidR="008D3700" w:rsidRPr="008D3700" w:rsidRDefault="008D3700" w:rsidP="008D3700">
      <w:pPr>
        <w:spacing w:after="0" w:line="240" w:lineRule="auto"/>
        <w:jc w:val="both"/>
        <w:rPr>
          <w:rFonts w:cstheme="minorHAnsi"/>
          <w:sz w:val="18"/>
          <w:szCs w:val="18"/>
        </w:rPr>
      </w:pPr>
      <w:r>
        <w:rPr>
          <w:rStyle w:val="Odwoanieprzypisudolnego"/>
        </w:rPr>
        <w:footnoteRef/>
      </w:r>
      <w:r>
        <w:t xml:space="preserve"> </w:t>
      </w:r>
      <w:r w:rsidRPr="00445E2D">
        <w:rPr>
          <w:rFonts w:cstheme="minorHAnsi"/>
          <w:sz w:val="18"/>
          <w:szCs w:val="18"/>
        </w:rPr>
        <w:t>A. Wojnarska: Przemoc seksualna wobec dzieci – terapia sprawców i ofiar, [w:] A. Lewicka-Zelent (red.): Przemoc rodzinna. Aspekty psychologiczne, pedagogiczne i prawne, Difin, Warszawa 2017, s. 88 - 100</w:t>
      </w:r>
    </w:p>
  </w:footnote>
  <w:footnote w:id="14">
    <w:p w14:paraId="0EEB4C3B" w14:textId="5CA94E72" w:rsidR="008D3700" w:rsidRPr="008D3700" w:rsidRDefault="008D3700">
      <w:pPr>
        <w:pStyle w:val="Tekstprzypisudolnego"/>
      </w:pPr>
      <w:r>
        <w:rPr>
          <w:rStyle w:val="Odwoanieprzypisudolnego"/>
        </w:rPr>
        <w:footnoteRef/>
      </w:r>
      <w:r>
        <w:t xml:space="preserve"> </w:t>
      </w:r>
      <w:r w:rsidRPr="00445E2D">
        <w:rPr>
          <w:rFonts w:cstheme="minorHAnsi"/>
          <w:sz w:val="18"/>
          <w:szCs w:val="18"/>
        </w:rPr>
        <w:t xml:space="preserve">Por. E. Bieńkowska, L. Mazowiecka (red.) </w:t>
      </w:r>
      <w:r w:rsidRPr="00445E2D">
        <w:rPr>
          <w:rFonts w:cstheme="minorHAnsi"/>
          <w:i/>
          <w:iCs/>
          <w:sz w:val="18"/>
          <w:szCs w:val="18"/>
        </w:rPr>
        <w:t>Konwencja o zapobieganiu z zwalczaniu przemocy  wobec kobiet i przemocy domowej. Komentarz</w:t>
      </w:r>
      <w:r w:rsidRPr="00445E2D">
        <w:rPr>
          <w:rFonts w:cstheme="minorHAnsi"/>
          <w:sz w:val="18"/>
          <w:szCs w:val="18"/>
        </w:rPr>
        <w:t>, Wolters Kluwer, Warszawa 2016, s. 453</w:t>
      </w:r>
    </w:p>
  </w:footnote>
  <w:footnote w:id="15">
    <w:p w14:paraId="713696AA" w14:textId="2C2B9A94" w:rsidR="008D3700" w:rsidRPr="008D3700" w:rsidRDefault="008D3700">
      <w:pPr>
        <w:pStyle w:val="Tekstprzypisudolnego"/>
      </w:pPr>
      <w:r>
        <w:rPr>
          <w:rStyle w:val="Odwoanieprzypisudolnego"/>
        </w:rPr>
        <w:footnoteRef/>
      </w:r>
      <w:r>
        <w:t xml:space="preserve"> </w:t>
      </w:r>
      <w:r w:rsidRPr="008D3700">
        <w:rPr>
          <w:rFonts w:cstheme="minorHAnsi"/>
          <w:i/>
          <w:iCs/>
          <w:sz w:val="18"/>
          <w:szCs w:val="18"/>
        </w:rPr>
        <w:t>Polska Wolna od przemocy wobec kobiet. Wybrane problemy dotyczące wdrożenia Konwencji o zapobieganiu i zwalczaniu przemocy wobec kobiet i przemocy domowej</w:t>
      </w:r>
      <w:r w:rsidRPr="00445E2D">
        <w:rPr>
          <w:rFonts w:cstheme="minorHAnsi"/>
          <w:sz w:val="18"/>
          <w:szCs w:val="18"/>
        </w:rPr>
        <w:t>, Amnesty International, str. 21</w:t>
      </w:r>
    </w:p>
  </w:footnote>
  <w:footnote w:id="16">
    <w:p w14:paraId="21125D54" w14:textId="593D6392" w:rsidR="008D3700" w:rsidRPr="008D3700" w:rsidRDefault="008D3700">
      <w:pPr>
        <w:pStyle w:val="Tekstprzypisudolnego"/>
      </w:pPr>
      <w:r>
        <w:rPr>
          <w:rStyle w:val="Odwoanieprzypisudolnego"/>
        </w:rPr>
        <w:footnoteRef/>
      </w:r>
      <w:r>
        <w:t xml:space="preserve"> </w:t>
      </w:r>
      <w:r w:rsidRPr="00445E2D">
        <w:rPr>
          <w:rFonts w:cstheme="minorHAnsi"/>
          <w:i/>
          <w:iCs/>
          <w:sz w:val="18"/>
          <w:szCs w:val="18"/>
        </w:rPr>
        <w:t>Rodzinna tajemnica, Przemoc w rodzinach z problemem alkoholowym</w:t>
      </w:r>
      <w:r w:rsidRPr="00445E2D">
        <w:rPr>
          <w:rFonts w:cstheme="minorHAnsi"/>
          <w:sz w:val="18"/>
          <w:szCs w:val="18"/>
        </w:rPr>
        <w:t>, Zespół Ogólnopolskiego Pogotowia dla Ofiar Przemocy w Rodzinie „Niebieska Linia” Instytutu Psychologii Zdrowia Polskiego Towarzystwa Psychologicznego, Warszawa 2021, s. 4.</w:t>
      </w:r>
    </w:p>
  </w:footnote>
  <w:footnote w:id="17">
    <w:p w14:paraId="71497693" w14:textId="2965B68E" w:rsidR="00E94396" w:rsidRPr="00656F4A" w:rsidRDefault="00E94396">
      <w:pPr>
        <w:pStyle w:val="Tekstprzypisudolnego"/>
        <w:rPr>
          <w:rFonts w:asciiTheme="minorHAnsi" w:hAnsiTheme="minorHAnsi" w:cstheme="minorHAnsi"/>
          <w:sz w:val="18"/>
          <w:szCs w:val="18"/>
          <w:lang w:val="pl-PL"/>
        </w:rPr>
      </w:pPr>
      <w:r w:rsidRPr="00656F4A">
        <w:rPr>
          <w:rStyle w:val="Odwoanieprzypisudolnego"/>
          <w:rFonts w:asciiTheme="minorHAnsi" w:hAnsiTheme="minorHAnsi" w:cstheme="minorHAnsi"/>
          <w:sz w:val="18"/>
          <w:szCs w:val="18"/>
        </w:rPr>
        <w:footnoteRef/>
      </w:r>
      <w:r w:rsidRPr="00656F4A">
        <w:rPr>
          <w:rFonts w:asciiTheme="minorHAnsi" w:hAnsiTheme="minorHAnsi" w:cstheme="minorHAnsi"/>
          <w:sz w:val="18"/>
          <w:szCs w:val="18"/>
        </w:rPr>
        <w:t xml:space="preserve"> </w:t>
      </w:r>
      <w:r w:rsidRPr="00656F4A">
        <w:rPr>
          <w:rFonts w:asciiTheme="minorHAnsi" w:hAnsiTheme="minorHAnsi" w:cstheme="minorHAnsi"/>
          <w:i/>
          <w:iCs/>
          <w:sz w:val="18"/>
          <w:szCs w:val="18"/>
        </w:rPr>
        <w:t>Wykluczenie społeczne dzieci i młodzieży z województwa łódzkiego</w:t>
      </w:r>
      <w:r w:rsidRPr="00656F4A">
        <w:rPr>
          <w:rFonts w:asciiTheme="minorHAnsi" w:hAnsiTheme="minorHAnsi" w:cstheme="minorHAnsi"/>
          <w:sz w:val="18"/>
          <w:szCs w:val="18"/>
          <w:lang w:val="pl-PL"/>
        </w:rPr>
        <w:t xml:space="preserve">. </w:t>
      </w:r>
      <w:r w:rsidRPr="00656F4A">
        <w:rPr>
          <w:rFonts w:asciiTheme="minorHAnsi" w:hAnsiTheme="minorHAnsi" w:cstheme="minorHAnsi"/>
          <w:sz w:val="18"/>
          <w:szCs w:val="18"/>
        </w:rPr>
        <w:t>Badanie naukowe zrealizowane przez PBS Spó</w:t>
      </w:r>
      <w:r w:rsidRPr="00656F4A">
        <w:rPr>
          <w:rFonts w:asciiTheme="minorHAnsi" w:hAnsiTheme="minorHAnsi" w:cstheme="minorHAnsi"/>
          <w:sz w:val="18"/>
          <w:szCs w:val="18"/>
          <w:lang w:val="pl-PL"/>
        </w:rPr>
        <w:t>ł</w:t>
      </w:r>
      <w:r w:rsidRPr="00656F4A">
        <w:rPr>
          <w:rFonts w:asciiTheme="minorHAnsi" w:hAnsiTheme="minorHAnsi" w:cstheme="minorHAnsi"/>
          <w:sz w:val="18"/>
          <w:szCs w:val="18"/>
        </w:rPr>
        <w:t>ka z o.o. na zlecenie Regionalnego Centrum Polityki Społecznej w</w:t>
      </w:r>
      <w:r w:rsidRPr="00656F4A">
        <w:rPr>
          <w:rFonts w:asciiTheme="minorHAnsi" w:hAnsiTheme="minorHAnsi" w:cstheme="minorHAnsi"/>
          <w:sz w:val="18"/>
          <w:szCs w:val="18"/>
          <w:lang w:val="pl-PL"/>
        </w:rPr>
        <w:t xml:space="preserve"> Łodzi, RCPS 2021, s. 118 (data wejścia: 14.03.2022)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AAFA" w14:textId="77777777" w:rsidR="00E866C2" w:rsidRDefault="00E866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6350" w14:textId="77777777" w:rsidR="00E866C2" w:rsidRDefault="00E866C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AB4E" w14:textId="77777777" w:rsidR="007F46DB" w:rsidRDefault="007F46DB" w:rsidP="007F46DB">
    <w:pPr>
      <w:pStyle w:val="Nagwek"/>
      <w:jc w:val="right"/>
    </w:pPr>
  </w:p>
  <w:p w14:paraId="422A8C78" w14:textId="77777777" w:rsidR="007F46DB" w:rsidRDefault="007F46DB" w:rsidP="007F46DB">
    <w:pPr>
      <w:pStyle w:val="Nagwek"/>
      <w:jc w:val="right"/>
    </w:pPr>
  </w:p>
  <w:p w14:paraId="7EF3BDB1" w14:textId="76975B67" w:rsidR="00E866C2" w:rsidRDefault="007F46DB" w:rsidP="007F46DB">
    <w:pPr>
      <w:pStyle w:val="Nagwek"/>
      <w:jc w:val="right"/>
      <w:rPr>
        <w:rFonts w:asciiTheme="minorHAnsi" w:hAnsiTheme="minorHAnsi" w:cstheme="minorHAnsi"/>
        <w:szCs w:val="22"/>
      </w:rPr>
    </w:pPr>
    <w:r w:rsidRPr="00C85605">
      <w:rPr>
        <w:rFonts w:asciiTheme="minorHAnsi" w:hAnsiTheme="minorHAnsi" w:cstheme="minorHAnsi"/>
        <w:szCs w:val="22"/>
      </w:rPr>
      <w:t>Załącznik</w:t>
    </w:r>
    <w:r w:rsidR="00730DC3" w:rsidRPr="00C85605">
      <w:rPr>
        <w:rFonts w:asciiTheme="minorHAnsi" w:hAnsiTheme="minorHAnsi" w:cstheme="minorHAnsi"/>
        <w:szCs w:val="22"/>
      </w:rPr>
      <w:t xml:space="preserve"> nr …</w:t>
    </w:r>
    <w:r w:rsidR="00E866C2">
      <w:rPr>
        <w:rFonts w:asciiTheme="minorHAnsi" w:hAnsiTheme="minorHAnsi" w:cstheme="minorHAnsi"/>
        <w:szCs w:val="22"/>
      </w:rPr>
      <w:t>………..</w:t>
    </w:r>
    <w:r w:rsidR="00730DC3" w:rsidRPr="00C85605">
      <w:rPr>
        <w:rFonts w:asciiTheme="minorHAnsi" w:hAnsiTheme="minorHAnsi" w:cstheme="minorHAnsi"/>
        <w:szCs w:val="22"/>
      </w:rPr>
      <w:t>..</w:t>
    </w:r>
    <w:r w:rsidRPr="00C85605">
      <w:rPr>
        <w:rFonts w:asciiTheme="minorHAnsi" w:hAnsiTheme="minorHAnsi" w:cstheme="minorHAnsi"/>
        <w:szCs w:val="22"/>
      </w:rPr>
      <w:t xml:space="preserve"> </w:t>
    </w:r>
  </w:p>
  <w:p w14:paraId="3C2B4B4A" w14:textId="594D20E4" w:rsidR="007F46DB" w:rsidRPr="00C85605" w:rsidRDefault="007F46DB" w:rsidP="007F46DB">
    <w:pPr>
      <w:pStyle w:val="Nagwek"/>
      <w:jc w:val="right"/>
      <w:rPr>
        <w:rFonts w:asciiTheme="minorHAnsi" w:hAnsiTheme="minorHAnsi" w:cstheme="minorHAnsi"/>
        <w:szCs w:val="22"/>
      </w:rPr>
    </w:pPr>
    <w:r w:rsidRPr="00C85605">
      <w:rPr>
        <w:rFonts w:asciiTheme="minorHAnsi" w:hAnsiTheme="minorHAnsi" w:cstheme="minorHAnsi"/>
        <w:szCs w:val="22"/>
      </w:rPr>
      <w:t>do Uchwały nr…….……</w:t>
    </w:r>
  </w:p>
  <w:p w14:paraId="5AFB958B" w14:textId="6E45C82A" w:rsidR="007F46DB" w:rsidRPr="00C85605" w:rsidRDefault="007F46DB" w:rsidP="007F46DB">
    <w:pPr>
      <w:pStyle w:val="Nagwek"/>
      <w:jc w:val="right"/>
      <w:rPr>
        <w:rFonts w:asciiTheme="minorHAnsi" w:hAnsiTheme="minorHAnsi" w:cstheme="minorHAnsi"/>
        <w:szCs w:val="22"/>
      </w:rPr>
    </w:pPr>
    <w:r w:rsidRPr="00C85605">
      <w:rPr>
        <w:rFonts w:asciiTheme="minorHAnsi" w:hAnsiTheme="minorHAnsi" w:cstheme="minorHAnsi"/>
        <w:szCs w:val="22"/>
      </w:rPr>
      <w:t>z dnia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AF1"/>
    <w:multiLevelType w:val="hybridMultilevel"/>
    <w:tmpl w:val="D67CFADC"/>
    <w:lvl w:ilvl="0" w:tplc="0415000F">
      <w:start w:val="1"/>
      <w:numFmt w:val="decimal"/>
      <w:lvlText w:val="%1."/>
      <w:lvlJc w:val="left"/>
      <w:pPr>
        <w:tabs>
          <w:tab w:val="num" w:pos="720"/>
        </w:tabs>
        <w:ind w:left="720" w:hanging="360"/>
      </w:pPr>
    </w:lvl>
    <w:lvl w:ilvl="1" w:tplc="BA6A038A">
      <w:start w:val="1"/>
      <w:numFmt w:val="decimal"/>
      <w:pStyle w:val="PunktywTabeli"/>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658D3"/>
    <w:multiLevelType w:val="hybridMultilevel"/>
    <w:tmpl w:val="AFE8F9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5C45218"/>
    <w:multiLevelType w:val="hybridMultilevel"/>
    <w:tmpl w:val="35486EF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E311E03"/>
    <w:multiLevelType w:val="hybridMultilevel"/>
    <w:tmpl w:val="1B38B62E"/>
    <w:lvl w:ilvl="0" w:tplc="E32EE600">
      <w:start w:val="1"/>
      <w:numFmt w:val="decimal"/>
      <w:pStyle w:val="Vietanumrica"/>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383729"/>
    <w:multiLevelType w:val="multilevel"/>
    <w:tmpl w:val="C270F472"/>
    <w:lvl w:ilvl="0">
      <w:start w:val="1"/>
      <w:numFmt w:val="decimal"/>
      <w:pStyle w:val="Nagwek1"/>
      <w:lvlText w:val="%1."/>
      <w:lvlJc w:val="left"/>
      <w:pPr>
        <w:ind w:left="720" w:hanging="360"/>
      </w:pPr>
      <w:rPr>
        <w:rFonts w:hint="default"/>
      </w:rPr>
    </w:lvl>
    <w:lvl w:ilvl="1">
      <w:start w:val="1"/>
      <w:numFmt w:val="decimal"/>
      <w:pStyle w:val="Nagwek2"/>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14B13E4"/>
    <w:multiLevelType w:val="hybridMultilevel"/>
    <w:tmpl w:val="8B26C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A307E7"/>
    <w:multiLevelType w:val="multilevel"/>
    <w:tmpl w:val="FDF2BABA"/>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701A34"/>
    <w:multiLevelType w:val="hybridMultilevel"/>
    <w:tmpl w:val="B14C61E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972605"/>
    <w:multiLevelType w:val="hybridMultilevel"/>
    <w:tmpl w:val="0ECCF756"/>
    <w:lvl w:ilvl="0" w:tplc="D4CE9BF2">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62390"/>
    <w:multiLevelType w:val="multilevel"/>
    <w:tmpl w:val="CA629EE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0FB00DD"/>
    <w:multiLevelType w:val="multilevel"/>
    <w:tmpl w:val="8BF0F3AC"/>
    <w:lvl w:ilvl="0">
      <w:start w:val="1"/>
      <w:numFmt w:val="decimal"/>
      <w:lvlText w:val="%1."/>
      <w:lvlJc w:val="left"/>
      <w:pPr>
        <w:ind w:left="720" w:hanging="360"/>
      </w:pPr>
      <w:rPr>
        <w:rFonts w:hint="default"/>
        <w:strike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26532D0"/>
    <w:multiLevelType w:val="hybridMultilevel"/>
    <w:tmpl w:val="34006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672C3A"/>
    <w:multiLevelType w:val="multilevel"/>
    <w:tmpl w:val="1696E0DE"/>
    <w:lvl w:ilvl="0">
      <w:start w:val="1"/>
      <w:numFmt w:val="decimal"/>
      <w:lvlText w:val="%1."/>
      <w:lvlJc w:val="left"/>
      <w:pPr>
        <w:ind w:left="720" w:hanging="360"/>
      </w:pPr>
      <w:rPr>
        <w:rFonts w:hint="default"/>
      </w:rPr>
    </w:lvl>
    <w:lvl w:ilvl="1">
      <w:start w:val="1"/>
      <w:numFmt w:val="decimal"/>
      <w:pStyle w:val="Podtytu"/>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C4D186F"/>
    <w:multiLevelType w:val="hybridMultilevel"/>
    <w:tmpl w:val="16DEA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8612C5"/>
    <w:multiLevelType w:val="hybridMultilevel"/>
    <w:tmpl w:val="A5346F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9B7C1F"/>
    <w:multiLevelType w:val="hybridMultilevel"/>
    <w:tmpl w:val="0A5251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BB4A08"/>
    <w:multiLevelType w:val="hybridMultilevel"/>
    <w:tmpl w:val="9EEC531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187B10"/>
    <w:multiLevelType w:val="hybridMultilevel"/>
    <w:tmpl w:val="D654CF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36A6330"/>
    <w:multiLevelType w:val="hybridMultilevel"/>
    <w:tmpl w:val="F71EE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6B10A3A"/>
    <w:multiLevelType w:val="hybridMultilevel"/>
    <w:tmpl w:val="CF6E3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CF2636"/>
    <w:multiLevelType w:val="hybridMultilevel"/>
    <w:tmpl w:val="10480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CB7388"/>
    <w:multiLevelType w:val="hybridMultilevel"/>
    <w:tmpl w:val="604011C8"/>
    <w:lvl w:ilvl="0" w:tplc="8462024C">
      <w:start w:val="1"/>
      <w:numFmt w:val="decimal"/>
      <w:pStyle w:val="Odpowied"/>
      <w:lvlText w:val="%1."/>
      <w:lvlJc w:val="left"/>
      <w:pPr>
        <w:ind w:left="106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483473A"/>
    <w:multiLevelType w:val="hybridMultilevel"/>
    <w:tmpl w:val="5F4445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6A725350"/>
    <w:multiLevelType w:val="hybridMultilevel"/>
    <w:tmpl w:val="2F1E03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D0F29C4"/>
    <w:multiLevelType w:val="hybridMultilevel"/>
    <w:tmpl w:val="F81C1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383BE4"/>
    <w:multiLevelType w:val="hybridMultilevel"/>
    <w:tmpl w:val="BC3CFA4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4F6F6A"/>
    <w:multiLevelType w:val="hybridMultilevel"/>
    <w:tmpl w:val="F634DEC4"/>
    <w:name w:val="WWNum3"/>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7622358E"/>
    <w:multiLevelType w:val="hybridMultilevel"/>
    <w:tmpl w:val="AEFC64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71490766">
    <w:abstractNumId w:val="23"/>
  </w:num>
  <w:num w:numId="2" w16cid:durableId="796264616">
    <w:abstractNumId w:val="21"/>
  </w:num>
  <w:num w:numId="3" w16cid:durableId="1088581999">
    <w:abstractNumId w:val="20"/>
  </w:num>
  <w:num w:numId="4" w16cid:durableId="1190340670">
    <w:abstractNumId w:val="12"/>
  </w:num>
  <w:num w:numId="5" w16cid:durableId="397441201">
    <w:abstractNumId w:val="19"/>
  </w:num>
  <w:num w:numId="6" w16cid:durableId="1370374777">
    <w:abstractNumId w:val="13"/>
  </w:num>
  <w:num w:numId="7" w16cid:durableId="408888062">
    <w:abstractNumId w:val="6"/>
  </w:num>
  <w:num w:numId="8" w16cid:durableId="1490831562">
    <w:abstractNumId w:val="10"/>
  </w:num>
  <w:num w:numId="9" w16cid:durableId="811362371">
    <w:abstractNumId w:val="16"/>
  </w:num>
  <w:num w:numId="10" w16cid:durableId="256719814">
    <w:abstractNumId w:val="7"/>
  </w:num>
  <w:num w:numId="11" w16cid:durableId="1461609848">
    <w:abstractNumId w:val="18"/>
  </w:num>
  <w:num w:numId="12" w16cid:durableId="1696810280">
    <w:abstractNumId w:val="3"/>
  </w:num>
  <w:num w:numId="13" w16cid:durableId="1509370384">
    <w:abstractNumId w:val="0"/>
  </w:num>
  <w:num w:numId="14" w16cid:durableId="1231496676">
    <w:abstractNumId w:val="25"/>
  </w:num>
  <w:num w:numId="15" w16cid:durableId="1037046836">
    <w:abstractNumId w:val="24"/>
  </w:num>
  <w:num w:numId="16" w16cid:durableId="2114201779">
    <w:abstractNumId w:val="14"/>
  </w:num>
  <w:num w:numId="17" w16cid:durableId="526069580">
    <w:abstractNumId w:val="4"/>
  </w:num>
  <w:num w:numId="18" w16cid:durableId="395906521">
    <w:abstractNumId w:val="9"/>
  </w:num>
  <w:num w:numId="19" w16cid:durableId="1412117747">
    <w:abstractNumId w:val="27"/>
  </w:num>
  <w:num w:numId="20" w16cid:durableId="1268006209">
    <w:abstractNumId w:val="17"/>
  </w:num>
  <w:num w:numId="21" w16cid:durableId="2094278324">
    <w:abstractNumId w:val="1"/>
  </w:num>
  <w:num w:numId="22" w16cid:durableId="377168890">
    <w:abstractNumId w:val="22"/>
  </w:num>
  <w:num w:numId="23" w16cid:durableId="931087110">
    <w:abstractNumId w:val="2"/>
  </w:num>
  <w:num w:numId="24" w16cid:durableId="1462193091">
    <w:abstractNumId w:val="15"/>
  </w:num>
  <w:num w:numId="25" w16cid:durableId="239993881">
    <w:abstractNumId w:val="4"/>
    <w:lvlOverride w:ilvl="0">
      <w:startOverride w:val="1"/>
    </w:lvlOverride>
  </w:num>
  <w:num w:numId="26" w16cid:durableId="1929346082">
    <w:abstractNumId w:val="8"/>
  </w:num>
  <w:num w:numId="27" w16cid:durableId="381368510">
    <w:abstractNumId w:val="11"/>
  </w:num>
  <w:num w:numId="28" w16cid:durableId="1354530337">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hyphenationZone w:val="425"/>
  <w:doNotHyphenateCaps/>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45C"/>
    <w:rsid w:val="00004A9B"/>
    <w:rsid w:val="00004F33"/>
    <w:rsid w:val="00005388"/>
    <w:rsid w:val="000060D6"/>
    <w:rsid w:val="00006E4A"/>
    <w:rsid w:val="00006EE7"/>
    <w:rsid w:val="0000790A"/>
    <w:rsid w:val="00007978"/>
    <w:rsid w:val="000101CF"/>
    <w:rsid w:val="0001053E"/>
    <w:rsid w:val="00010579"/>
    <w:rsid w:val="000109C7"/>
    <w:rsid w:val="00010ABE"/>
    <w:rsid w:val="000122ED"/>
    <w:rsid w:val="00013E00"/>
    <w:rsid w:val="00013EFC"/>
    <w:rsid w:val="000146D5"/>
    <w:rsid w:val="000152C7"/>
    <w:rsid w:val="0001576C"/>
    <w:rsid w:val="0001715B"/>
    <w:rsid w:val="000172EB"/>
    <w:rsid w:val="000176A0"/>
    <w:rsid w:val="0001787E"/>
    <w:rsid w:val="000205DB"/>
    <w:rsid w:val="00020C62"/>
    <w:rsid w:val="00021691"/>
    <w:rsid w:val="00023437"/>
    <w:rsid w:val="000236AE"/>
    <w:rsid w:val="00023834"/>
    <w:rsid w:val="0002437E"/>
    <w:rsid w:val="0002452A"/>
    <w:rsid w:val="000245DD"/>
    <w:rsid w:val="0002541D"/>
    <w:rsid w:val="000256FF"/>
    <w:rsid w:val="00026B9B"/>
    <w:rsid w:val="0003062D"/>
    <w:rsid w:val="00030AAD"/>
    <w:rsid w:val="00030B61"/>
    <w:rsid w:val="0003130B"/>
    <w:rsid w:val="000318D1"/>
    <w:rsid w:val="00031D4B"/>
    <w:rsid w:val="00031FB4"/>
    <w:rsid w:val="000328CE"/>
    <w:rsid w:val="00032B39"/>
    <w:rsid w:val="00033505"/>
    <w:rsid w:val="000338C4"/>
    <w:rsid w:val="00033B58"/>
    <w:rsid w:val="000341A3"/>
    <w:rsid w:val="0003607D"/>
    <w:rsid w:val="00036402"/>
    <w:rsid w:val="00036DB3"/>
    <w:rsid w:val="00036DED"/>
    <w:rsid w:val="00037658"/>
    <w:rsid w:val="00037A84"/>
    <w:rsid w:val="00040548"/>
    <w:rsid w:val="00040DC3"/>
    <w:rsid w:val="000417EE"/>
    <w:rsid w:val="00041E68"/>
    <w:rsid w:val="00042182"/>
    <w:rsid w:val="000425D0"/>
    <w:rsid w:val="00042CD4"/>
    <w:rsid w:val="0004351E"/>
    <w:rsid w:val="00043798"/>
    <w:rsid w:val="000442AC"/>
    <w:rsid w:val="00045EFF"/>
    <w:rsid w:val="0004684B"/>
    <w:rsid w:val="00046B3F"/>
    <w:rsid w:val="0004736D"/>
    <w:rsid w:val="00047631"/>
    <w:rsid w:val="00047C76"/>
    <w:rsid w:val="00051366"/>
    <w:rsid w:val="00051972"/>
    <w:rsid w:val="00053436"/>
    <w:rsid w:val="0005399F"/>
    <w:rsid w:val="00053A89"/>
    <w:rsid w:val="000547D3"/>
    <w:rsid w:val="00054997"/>
    <w:rsid w:val="00054ACB"/>
    <w:rsid w:val="00054C4C"/>
    <w:rsid w:val="00056620"/>
    <w:rsid w:val="00056EDB"/>
    <w:rsid w:val="00057511"/>
    <w:rsid w:val="0005778A"/>
    <w:rsid w:val="000607A5"/>
    <w:rsid w:val="000609C9"/>
    <w:rsid w:val="00060F43"/>
    <w:rsid w:val="00061F40"/>
    <w:rsid w:val="00062117"/>
    <w:rsid w:val="000627A8"/>
    <w:rsid w:val="00063293"/>
    <w:rsid w:val="00063D09"/>
    <w:rsid w:val="00063F9A"/>
    <w:rsid w:val="000642BE"/>
    <w:rsid w:val="00064BF0"/>
    <w:rsid w:val="00066ECE"/>
    <w:rsid w:val="000673CB"/>
    <w:rsid w:val="00067924"/>
    <w:rsid w:val="00070095"/>
    <w:rsid w:val="000701F0"/>
    <w:rsid w:val="00072AED"/>
    <w:rsid w:val="00073622"/>
    <w:rsid w:val="00074EB1"/>
    <w:rsid w:val="00075351"/>
    <w:rsid w:val="000756D1"/>
    <w:rsid w:val="000757B9"/>
    <w:rsid w:val="00075D81"/>
    <w:rsid w:val="00075F27"/>
    <w:rsid w:val="00076641"/>
    <w:rsid w:val="00076807"/>
    <w:rsid w:val="0007758E"/>
    <w:rsid w:val="000779C7"/>
    <w:rsid w:val="00080509"/>
    <w:rsid w:val="00080EDD"/>
    <w:rsid w:val="00081518"/>
    <w:rsid w:val="00081715"/>
    <w:rsid w:val="000817B4"/>
    <w:rsid w:val="00081AF9"/>
    <w:rsid w:val="00083051"/>
    <w:rsid w:val="00083423"/>
    <w:rsid w:val="00083971"/>
    <w:rsid w:val="00083C4A"/>
    <w:rsid w:val="00083C5A"/>
    <w:rsid w:val="000850F5"/>
    <w:rsid w:val="00085750"/>
    <w:rsid w:val="00085C47"/>
    <w:rsid w:val="00086134"/>
    <w:rsid w:val="00086459"/>
    <w:rsid w:val="000868C4"/>
    <w:rsid w:val="00086E9B"/>
    <w:rsid w:val="00087683"/>
    <w:rsid w:val="000878C2"/>
    <w:rsid w:val="00087E23"/>
    <w:rsid w:val="000913D4"/>
    <w:rsid w:val="00091808"/>
    <w:rsid w:val="0009185F"/>
    <w:rsid w:val="00091C19"/>
    <w:rsid w:val="00092417"/>
    <w:rsid w:val="000928ED"/>
    <w:rsid w:val="0009296B"/>
    <w:rsid w:val="00092C3F"/>
    <w:rsid w:val="0009300A"/>
    <w:rsid w:val="000936AC"/>
    <w:rsid w:val="000936F9"/>
    <w:rsid w:val="00093AC9"/>
    <w:rsid w:val="000942D5"/>
    <w:rsid w:val="00094D9D"/>
    <w:rsid w:val="000950D1"/>
    <w:rsid w:val="00096093"/>
    <w:rsid w:val="0009610F"/>
    <w:rsid w:val="00097826"/>
    <w:rsid w:val="000A096B"/>
    <w:rsid w:val="000A138C"/>
    <w:rsid w:val="000A1603"/>
    <w:rsid w:val="000A219D"/>
    <w:rsid w:val="000A22E3"/>
    <w:rsid w:val="000A2902"/>
    <w:rsid w:val="000A3683"/>
    <w:rsid w:val="000A3C7C"/>
    <w:rsid w:val="000A4634"/>
    <w:rsid w:val="000A4EBC"/>
    <w:rsid w:val="000A5450"/>
    <w:rsid w:val="000A6341"/>
    <w:rsid w:val="000A675E"/>
    <w:rsid w:val="000A7020"/>
    <w:rsid w:val="000A7251"/>
    <w:rsid w:val="000A7E63"/>
    <w:rsid w:val="000B15B6"/>
    <w:rsid w:val="000B1D5B"/>
    <w:rsid w:val="000B413C"/>
    <w:rsid w:val="000B42EA"/>
    <w:rsid w:val="000B4753"/>
    <w:rsid w:val="000B49E3"/>
    <w:rsid w:val="000B4E42"/>
    <w:rsid w:val="000B58FC"/>
    <w:rsid w:val="000B5D57"/>
    <w:rsid w:val="000B5FAF"/>
    <w:rsid w:val="000B669E"/>
    <w:rsid w:val="000B6E66"/>
    <w:rsid w:val="000B77F0"/>
    <w:rsid w:val="000B7FC0"/>
    <w:rsid w:val="000C016C"/>
    <w:rsid w:val="000C121A"/>
    <w:rsid w:val="000C141E"/>
    <w:rsid w:val="000C1B60"/>
    <w:rsid w:val="000C23E8"/>
    <w:rsid w:val="000C2B99"/>
    <w:rsid w:val="000C3DB9"/>
    <w:rsid w:val="000C5B2C"/>
    <w:rsid w:val="000C5E04"/>
    <w:rsid w:val="000C7060"/>
    <w:rsid w:val="000C7156"/>
    <w:rsid w:val="000C74BA"/>
    <w:rsid w:val="000D0A43"/>
    <w:rsid w:val="000D161F"/>
    <w:rsid w:val="000D24F2"/>
    <w:rsid w:val="000D2A6F"/>
    <w:rsid w:val="000D31A3"/>
    <w:rsid w:val="000D31B6"/>
    <w:rsid w:val="000D336E"/>
    <w:rsid w:val="000D3F46"/>
    <w:rsid w:val="000D3FE3"/>
    <w:rsid w:val="000D41EC"/>
    <w:rsid w:val="000D4743"/>
    <w:rsid w:val="000D53B7"/>
    <w:rsid w:val="000D6015"/>
    <w:rsid w:val="000D6A19"/>
    <w:rsid w:val="000D6ACB"/>
    <w:rsid w:val="000D7262"/>
    <w:rsid w:val="000D7382"/>
    <w:rsid w:val="000D7CB9"/>
    <w:rsid w:val="000D7E45"/>
    <w:rsid w:val="000E064E"/>
    <w:rsid w:val="000E0A74"/>
    <w:rsid w:val="000E1337"/>
    <w:rsid w:val="000E13A2"/>
    <w:rsid w:val="000E1435"/>
    <w:rsid w:val="000E2A39"/>
    <w:rsid w:val="000E2D96"/>
    <w:rsid w:val="000E2E88"/>
    <w:rsid w:val="000E37F2"/>
    <w:rsid w:val="000E3A47"/>
    <w:rsid w:val="000E41C3"/>
    <w:rsid w:val="000E4588"/>
    <w:rsid w:val="000E48B3"/>
    <w:rsid w:val="000E5A40"/>
    <w:rsid w:val="000E5D13"/>
    <w:rsid w:val="000E6070"/>
    <w:rsid w:val="000E6638"/>
    <w:rsid w:val="000E678D"/>
    <w:rsid w:val="000E701C"/>
    <w:rsid w:val="000E74EE"/>
    <w:rsid w:val="000E7A4B"/>
    <w:rsid w:val="000E7F2C"/>
    <w:rsid w:val="000F011E"/>
    <w:rsid w:val="000F1F8A"/>
    <w:rsid w:val="000F22E6"/>
    <w:rsid w:val="000F2EDB"/>
    <w:rsid w:val="000F3650"/>
    <w:rsid w:val="000F36D4"/>
    <w:rsid w:val="000F3ECC"/>
    <w:rsid w:val="000F3F74"/>
    <w:rsid w:val="000F4E21"/>
    <w:rsid w:val="000F523B"/>
    <w:rsid w:val="000F6621"/>
    <w:rsid w:val="000F6EB5"/>
    <w:rsid w:val="00100F71"/>
    <w:rsid w:val="0010151B"/>
    <w:rsid w:val="001016D1"/>
    <w:rsid w:val="00101785"/>
    <w:rsid w:val="0010188C"/>
    <w:rsid w:val="00101F77"/>
    <w:rsid w:val="0010238B"/>
    <w:rsid w:val="001028E1"/>
    <w:rsid w:val="001032B1"/>
    <w:rsid w:val="001032B8"/>
    <w:rsid w:val="001042EF"/>
    <w:rsid w:val="001042F3"/>
    <w:rsid w:val="00105389"/>
    <w:rsid w:val="00105414"/>
    <w:rsid w:val="001056A8"/>
    <w:rsid w:val="00105B02"/>
    <w:rsid w:val="00110514"/>
    <w:rsid w:val="00110D6F"/>
    <w:rsid w:val="00111154"/>
    <w:rsid w:val="001125AC"/>
    <w:rsid w:val="0011306E"/>
    <w:rsid w:val="0011355D"/>
    <w:rsid w:val="00113E79"/>
    <w:rsid w:val="001140ED"/>
    <w:rsid w:val="00114173"/>
    <w:rsid w:val="00114951"/>
    <w:rsid w:val="00114DD1"/>
    <w:rsid w:val="001153D4"/>
    <w:rsid w:val="00115ED6"/>
    <w:rsid w:val="00115F05"/>
    <w:rsid w:val="00115F74"/>
    <w:rsid w:val="00116D0F"/>
    <w:rsid w:val="00117142"/>
    <w:rsid w:val="00117DBC"/>
    <w:rsid w:val="00117F7E"/>
    <w:rsid w:val="00120C54"/>
    <w:rsid w:val="00120D37"/>
    <w:rsid w:val="0012157D"/>
    <w:rsid w:val="00121F00"/>
    <w:rsid w:val="0012236A"/>
    <w:rsid w:val="001224CF"/>
    <w:rsid w:val="00122AF2"/>
    <w:rsid w:val="00122FDB"/>
    <w:rsid w:val="001233F9"/>
    <w:rsid w:val="00123B54"/>
    <w:rsid w:val="001253D5"/>
    <w:rsid w:val="00125834"/>
    <w:rsid w:val="00126605"/>
    <w:rsid w:val="00126798"/>
    <w:rsid w:val="00126D49"/>
    <w:rsid w:val="001271E1"/>
    <w:rsid w:val="001273ED"/>
    <w:rsid w:val="00132CC7"/>
    <w:rsid w:val="00133BA6"/>
    <w:rsid w:val="00134057"/>
    <w:rsid w:val="001343A3"/>
    <w:rsid w:val="0013453A"/>
    <w:rsid w:val="00134ED9"/>
    <w:rsid w:val="0013510A"/>
    <w:rsid w:val="0013553F"/>
    <w:rsid w:val="00135562"/>
    <w:rsid w:val="0013606D"/>
    <w:rsid w:val="0013625C"/>
    <w:rsid w:val="001365A9"/>
    <w:rsid w:val="00136813"/>
    <w:rsid w:val="00136876"/>
    <w:rsid w:val="001402B6"/>
    <w:rsid w:val="0014052D"/>
    <w:rsid w:val="00140684"/>
    <w:rsid w:val="0014196F"/>
    <w:rsid w:val="00142016"/>
    <w:rsid w:val="001425D4"/>
    <w:rsid w:val="001428E2"/>
    <w:rsid w:val="00144725"/>
    <w:rsid w:val="001448AE"/>
    <w:rsid w:val="00144D92"/>
    <w:rsid w:val="001463DE"/>
    <w:rsid w:val="00146A87"/>
    <w:rsid w:val="00146F33"/>
    <w:rsid w:val="00147665"/>
    <w:rsid w:val="00147E2C"/>
    <w:rsid w:val="00147E91"/>
    <w:rsid w:val="00147F7F"/>
    <w:rsid w:val="001513D3"/>
    <w:rsid w:val="00151B9E"/>
    <w:rsid w:val="00152619"/>
    <w:rsid w:val="001526A8"/>
    <w:rsid w:val="00152789"/>
    <w:rsid w:val="00152A61"/>
    <w:rsid w:val="00154971"/>
    <w:rsid w:val="00154C12"/>
    <w:rsid w:val="00155183"/>
    <w:rsid w:val="00155827"/>
    <w:rsid w:val="00155F77"/>
    <w:rsid w:val="00160954"/>
    <w:rsid w:val="00161F8B"/>
    <w:rsid w:val="00163595"/>
    <w:rsid w:val="001636A8"/>
    <w:rsid w:val="00163737"/>
    <w:rsid w:val="001653EB"/>
    <w:rsid w:val="00165848"/>
    <w:rsid w:val="00166E0D"/>
    <w:rsid w:val="001673FC"/>
    <w:rsid w:val="00167B96"/>
    <w:rsid w:val="00170D94"/>
    <w:rsid w:val="00170F88"/>
    <w:rsid w:val="00171190"/>
    <w:rsid w:val="00171DD0"/>
    <w:rsid w:val="00173418"/>
    <w:rsid w:val="001738B0"/>
    <w:rsid w:val="001740AC"/>
    <w:rsid w:val="001746EC"/>
    <w:rsid w:val="0017527D"/>
    <w:rsid w:val="001754C0"/>
    <w:rsid w:val="00176681"/>
    <w:rsid w:val="00176F1E"/>
    <w:rsid w:val="00177288"/>
    <w:rsid w:val="001774A5"/>
    <w:rsid w:val="00180303"/>
    <w:rsid w:val="001804B9"/>
    <w:rsid w:val="00180511"/>
    <w:rsid w:val="0018061E"/>
    <w:rsid w:val="001807F4"/>
    <w:rsid w:val="0018170B"/>
    <w:rsid w:val="001827A2"/>
    <w:rsid w:val="00182D46"/>
    <w:rsid w:val="00183CF9"/>
    <w:rsid w:val="00184106"/>
    <w:rsid w:val="001844EF"/>
    <w:rsid w:val="00184613"/>
    <w:rsid w:val="001846B1"/>
    <w:rsid w:val="00184E14"/>
    <w:rsid w:val="00184F40"/>
    <w:rsid w:val="0018619B"/>
    <w:rsid w:val="00186C48"/>
    <w:rsid w:val="00186C93"/>
    <w:rsid w:val="00186E25"/>
    <w:rsid w:val="00187528"/>
    <w:rsid w:val="00187C6D"/>
    <w:rsid w:val="00187C7F"/>
    <w:rsid w:val="00190D37"/>
    <w:rsid w:val="00191A08"/>
    <w:rsid w:val="00191C94"/>
    <w:rsid w:val="00191F9B"/>
    <w:rsid w:val="00192B81"/>
    <w:rsid w:val="001935C9"/>
    <w:rsid w:val="00193A12"/>
    <w:rsid w:val="00193B59"/>
    <w:rsid w:val="001943D6"/>
    <w:rsid w:val="001966F6"/>
    <w:rsid w:val="0019671B"/>
    <w:rsid w:val="00197C33"/>
    <w:rsid w:val="001A054A"/>
    <w:rsid w:val="001A1295"/>
    <w:rsid w:val="001A15CE"/>
    <w:rsid w:val="001A16F7"/>
    <w:rsid w:val="001A23AF"/>
    <w:rsid w:val="001A3370"/>
    <w:rsid w:val="001A396C"/>
    <w:rsid w:val="001A4599"/>
    <w:rsid w:val="001A4A7E"/>
    <w:rsid w:val="001A4AE0"/>
    <w:rsid w:val="001A519B"/>
    <w:rsid w:val="001A53F1"/>
    <w:rsid w:val="001A6717"/>
    <w:rsid w:val="001A68F0"/>
    <w:rsid w:val="001A6D47"/>
    <w:rsid w:val="001A6E26"/>
    <w:rsid w:val="001A754A"/>
    <w:rsid w:val="001B04E7"/>
    <w:rsid w:val="001B0ABE"/>
    <w:rsid w:val="001B13BD"/>
    <w:rsid w:val="001B1946"/>
    <w:rsid w:val="001B2992"/>
    <w:rsid w:val="001B33F3"/>
    <w:rsid w:val="001B3774"/>
    <w:rsid w:val="001B49DD"/>
    <w:rsid w:val="001B5154"/>
    <w:rsid w:val="001B5578"/>
    <w:rsid w:val="001B5E86"/>
    <w:rsid w:val="001B6C24"/>
    <w:rsid w:val="001B7C25"/>
    <w:rsid w:val="001B7DF7"/>
    <w:rsid w:val="001C137B"/>
    <w:rsid w:val="001C18DD"/>
    <w:rsid w:val="001C2B2A"/>
    <w:rsid w:val="001C2C06"/>
    <w:rsid w:val="001C383E"/>
    <w:rsid w:val="001C44DC"/>
    <w:rsid w:val="001C4811"/>
    <w:rsid w:val="001C4C84"/>
    <w:rsid w:val="001C4CEB"/>
    <w:rsid w:val="001C6ACF"/>
    <w:rsid w:val="001D05DE"/>
    <w:rsid w:val="001D07DE"/>
    <w:rsid w:val="001D0DE0"/>
    <w:rsid w:val="001D1326"/>
    <w:rsid w:val="001D1593"/>
    <w:rsid w:val="001D2106"/>
    <w:rsid w:val="001D2226"/>
    <w:rsid w:val="001D2CF9"/>
    <w:rsid w:val="001D360E"/>
    <w:rsid w:val="001D3E9D"/>
    <w:rsid w:val="001D533B"/>
    <w:rsid w:val="001D5845"/>
    <w:rsid w:val="001D609C"/>
    <w:rsid w:val="001D6C49"/>
    <w:rsid w:val="001E16B6"/>
    <w:rsid w:val="001E18F5"/>
    <w:rsid w:val="001E2251"/>
    <w:rsid w:val="001E233D"/>
    <w:rsid w:val="001E2CBD"/>
    <w:rsid w:val="001E2EAC"/>
    <w:rsid w:val="001E37AF"/>
    <w:rsid w:val="001E3D75"/>
    <w:rsid w:val="001E4331"/>
    <w:rsid w:val="001E46BF"/>
    <w:rsid w:val="001E5421"/>
    <w:rsid w:val="001E6041"/>
    <w:rsid w:val="001E6A4D"/>
    <w:rsid w:val="001F002B"/>
    <w:rsid w:val="001F1A01"/>
    <w:rsid w:val="001F1D48"/>
    <w:rsid w:val="001F2A47"/>
    <w:rsid w:val="001F3B2E"/>
    <w:rsid w:val="001F5D85"/>
    <w:rsid w:val="001F6C85"/>
    <w:rsid w:val="001F7275"/>
    <w:rsid w:val="001F7506"/>
    <w:rsid w:val="001F7D90"/>
    <w:rsid w:val="00200C77"/>
    <w:rsid w:val="002015C4"/>
    <w:rsid w:val="0020166B"/>
    <w:rsid w:val="00202746"/>
    <w:rsid w:val="00202F08"/>
    <w:rsid w:val="002053E3"/>
    <w:rsid w:val="00206064"/>
    <w:rsid w:val="002062E0"/>
    <w:rsid w:val="00206560"/>
    <w:rsid w:val="00206D98"/>
    <w:rsid w:val="00206DD3"/>
    <w:rsid w:val="00206F2B"/>
    <w:rsid w:val="00207764"/>
    <w:rsid w:val="002079CA"/>
    <w:rsid w:val="00207BF2"/>
    <w:rsid w:val="00210B8A"/>
    <w:rsid w:val="00210BE0"/>
    <w:rsid w:val="00211D29"/>
    <w:rsid w:val="0021204B"/>
    <w:rsid w:val="00212622"/>
    <w:rsid w:val="002127C6"/>
    <w:rsid w:val="00212E0B"/>
    <w:rsid w:val="002135C0"/>
    <w:rsid w:val="0021371C"/>
    <w:rsid w:val="002142B8"/>
    <w:rsid w:val="00214B30"/>
    <w:rsid w:val="00214DD7"/>
    <w:rsid w:val="00215CEF"/>
    <w:rsid w:val="002167FE"/>
    <w:rsid w:val="0021757E"/>
    <w:rsid w:val="00217616"/>
    <w:rsid w:val="00217A70"/>
    <w:rsid w:val="00217FDD"/>
    <w:rsid w:val="00221A7C"/>
    <w:rsid w:val="00221DF9"/>
    <w:rsid w:val="00221E1A"/>
    <w:rsid w:val="00221E94"/>
    <w:rsid w:val="00221F03"/>
    <w:rsid w:val="00222750"/>
    <w:rsid w:val="00222824"/>
    <w:rsid w:val="00223273"/>
    <w:rsid w:val="00223B23"/>
    <w:rsid w:val="00224868"/>
    <w:rsid w:val="00224C57"/>
    <w:rsid w:val="0022562B"/>
    <w:rsid w:val="002259CF"/>
    <w:rsid w:val="00225CB2"/>
    <w:rsid w:val="00226604"/>
    <w:rsid w:val="002266B4"/>
    <w:rsid w:val="00226E82"/>
    <w:rsid w:val="002302DF"/>
    <w:rsid w:val="00230BB6"/>
    <w:rsid w:val="00231D85"/>
    <w:rsid w:val="00231FC2"/>
    <w:rsid w:val="0023335C"/>
    <w:rsid w:val="002339F3"/>
    <w:rsid w:val="002347BE"/>
    <w:rsid w:val="002347FD"/>
    <w:rsid w:val="002358DF"/>
    <w:rsid w:val="00235D81"/>
    <w:rsid w:val="00235FE7"/>
    <w:rsid w:val="0023602D"/>
    <w:rsid w:val="00240009"/>
    <w:rsid w:val="0024112A"/>
    <w:rsid w:val="00242C88"/>
    <w:rsid w:val="00242E45"/>
    <w:rsid w:val="00243B47"/>
    <w:rsid w:val="00244D59"/>
    <w:rsid w:val="00244DA4"/>
    <w:rsid w:val="00245EA5"/>
    <w:rsid w:val="00246E85"/>
    <w:rsid w:val="00247873"/>
    <w:rsid w:val="0025056D"/>
    <w:rsid w:val="00250F1E"/>
    <w:rsid w:val="0025146F"/>
    <w:rsid w:val="002516EE"/>
    <w:rsid w:val="00251B25"/>
    <w:rsid w:val="002521E1"/>
    <w:rsid w:val="00252AA2"/>
    <w:rsid w:val="00253701"/>
    <w:rsid w:val="00254208"/>
    <w:rsid w:val="00254806"/>
    <w:rsid w:val="00254934"/>
    <w:rsid w:val="00254E0F"/>
    <w:rsid w:val="00254ED0"/>
    <w:rsid w:val="00255E19"/>
    <w:rsid w:val="0025683F"/>
    <w:rsid w:val="00256CC9"/>
    <w:rsid w:val="00256DFD"/>
    <w:rsid w:val="00257FCC"/>
    <w:rsid w:val="00260066"/>
    <w:rsid w:val="00260368"/>
    <w:rsid w:val="00260B37"/>
    <w:rsid w:val="002622B8"/>
    <w:rsid w:val="002628B0"/>
    <w:rsid w:val="00263246"/>
    <w:rsid w:val="0026352B"/>
    <w:rsid w:val="00264A24"/>
    <w:rsid w:val="00265275"/>
    <w:rsid w:val="002666B3"/>
    <w:rsid w:val="00266D7B"/>
    <w:rsid w:val="00267373"/>
    <w:rsid w:val="00267838"/>
    <w:rsid w:val="002700CD"/>
    <w:rsid w:val="00270225"/>
    <w:rsid w:val="00270386"/>
    <w:rsid w:val="002706BF"/>
    <w:rsid w:val="00271A96"/>
    <w:rsid w:val="00271CFE"/>
    <w:rsid w:val="00272E24"/>
    <w:rsid w:val="00273049"/>
    <w:rsid w:val="00274162"/>
    <w:rsid w:val="002741B7"/>
    <w:rsid w:val="0027475B"/>
    <w:rsid w:val="0027492F"/>
    <w:rsid w:val="00274FEA"/>
    <w:rsid w:val="00275796"/>
    <w:rsid w:val="0027588C"/>
    <w:rsid w:val="00275BE3"/>
    <w:rsid w:val="00275D35"/>
    <w:rsid w:val="00276538"/>
    <w:rsid w:val="00276A21"/>
    <w:rsid w:val="00276EC7"/>
    <w:rsid w:val="0028034F"/>
    <w:rsid w:val="002809DC"/>
    <w:rsid w:val="00282C1D"/>
    <w:rsid w:val="00284C81"/>
    <w:rsid w:val="002853E6"/>
    <w:rsid w:val="00285502"/>
    <w:rsid w:val="00285D91"/>
    <w:rsid w:val="00286132"/>
    <w:rsid w:val="00286D96"/>
    <w:rsid w:val="00287026"/>
    <w:rsid w:val="002873B5"/>
    <w:rsid w:val="00287541"/>
    <w:rsid w:val="00287AB3"/>
    <w:rsid w:val="002909FA"/>
    <w:rsid w:val="00290CE7"/>
    <w:rsid w:val="002911C0"/>
    <w:rsid w:val="0029194C"/>
    <w:rsid w:val="00291AC2"/>
    <w:rsid w:val="0029343B"/>
    <w:rsid w:val="0029346A"/>
    <w:rsid w:val="002938FA"/>
    <w:rsid w:val="00294848"/>
    <w:rsid w:val="00294EB3"/>
    <w:rsid w:val="0029519F"/>
    <w:rsid w:val="002964AF"/>
    <w:rsid w:val="00296704"/>
    <w:rsid w:val="002972A4"/>
    <w:rsid w:val="002973B8"/>
    <w:rsid w:val="002A1CD5"/>
    <w:rsid w:val="002A2280"/>
    <w:rsid w:val="002A29C1"/>
    <w:rsid w:val="002A4F43"/>
    <w:rsid w:val="002A56C6"/>
    <w:rsid w:val="002A5714"/>
    <w:rsid w:val="002A66C1"/>
    <w:rsid w:val="002A7595"/>
    <w:rsid w:val="002A7789"/>
    <w:rsid w:val="002B0753"/>
    <w:rsid w:val="002B1520"/>
    <w:rsid w:val="002B29A4"/>
    <w:rsid w:val="002B5A36"/>
    <w:rsid w:val="002B5DFB"/>
    <w:rsid w:val="002B5F88"/>
    <w:rsid w:val="002B694D"/>
    <w:rsid w:val="002B69A4"/>
    <w:rsid w:val="002C1A9E"/>
    <w:rsid w:val="002C20E5"/>
    <w:rsid w:val="002C4785"/>
    <w:rsid w:val="002C5563"/>
    <w:rsid w:val="002C5698"/>
    <w:rsid w:val="002C68D8"/>
    <w:rsid w:val="002C6C01"/>
    <w:rsid w:val="002C7954"/>
    <w:rsid w:val="002C7D5D"/>
    <w:rsid w:val="002C7F0C"/>
    <w:rsid w:val="002D097F"/>
    <w:rsid w:val="002D1FC2"/>
    <w:rsid w:val="002D20CA"/>
    <w:rsid w:val="002D2399"/>
    <w:rsid w:val="002D2FF7"/>
    <w:rsid w:val="002D3038"/>
    <w:rsid w:val="002D3629"/>
    <w:rsid w:val="002D3691"/>
    <w:rsid w:val="002D49BB"/>
    <w:rsid w:val="002D4CDF"/>
    <w:rsid w:val="002D4E34"/>
    <w:rsid w:val="002D547D"/>
    <w:rsid w:val="002D55A1"/>
    <w:rsid w:val="002D5AF4"/>
    <w:rsid w:val="002D5C54"/>
    <w:rsid w:val="002D68B0"/>
    <w:rsid w:val="002D69DA"/>
    <w:rsid w:val="002D6E05"/>
    <w:rsid w:val="002D75E0"/>
    <w:rsid w:val="002E0146"/>
    <w:rsid w:val="002E0AFB"/>
    <w:rsid w:val="002E1A22"/>
    <w:rsid w:val="002E1F58"/>
    <w:rsid w:val="002E1F9A"/>
    <w:rsid w:val="002E254C"/>
    <w:rsid w:val="002E350B"/>
    <w:rsid w:val="002E5A23"/>
    <w:rsid w:val="002E5A44"/>
    <w:rsid w:val="002E698A"/>
    <w:rsid w:val="002E6D25"/>
    <w:rsid w:val="002E6D45"/>
    <w:rsid w:val="002E6D5C"/>
    <w:rsid w:val="002E6DF4"/>
    <w:rsid w:val="002E7460"/>
    <w:rsid w:val="002F03DC"/>
    <w:rsid w:val="002F1091"/>
    <w:rsid w:val="002F1E4E"/>
    <w:rsid w:val="002F3319"/>
    <w:rsid w:val="002F49F1"/>
    <w:rsid w:val="002F514B"/>
    <w:rsid w:val="002F5D27"/>
    <w:rsid w:val="002F5FF6"/>
    <w:rsid w:val="002F6C5F"/>
    <w:rsid w:val="002F72A9"/>
    <w:rsid w:val="002F7B60"/>
    <w:rsid w:val="00300AB5"/>
    <w:rsid w:val="00300F29"/>
    <w:rsid w:val="00301046"/>
    <w:rsid w:val="00301944"/>
    <w:rsid w:val="00301C74"/>
    <w:rsid w:val="00302650"/>
    <w:rsid w:val="00302AC2"/>
    <w:rsid w:val="00302AC6"/>
    <w:rsid w:val="00302D83"/>
    <w:rsid w:val="003037B7"/>
    <w:rsid w:val="00303FC3"/>
    <w:rsid w:val="003043E7"/>
    <w:rsid w:val="00304BFA"/>
    <w:rsid w:val="00304CAA"/>
    <w:rsid w:val="0030503F"/>
    <w:rsid w:val="003050AD"/>
    <w:rsid w:val="00305D6F"/>
    <w:rsid w:val="0030651A"/>
    <w:rsid w:val="00306AEF"/>
    <w:rsid w:val="0030746F"/>
    <w:rsid w:val="00307C52"/>
    <w:rsid w:val="0031050E"/>
    <w:rsid w:val="00310F9D"/>
    <w:rsid w:val="003116EF"/>
    <w:rsid w:val="00311B33"/>
    <w:rsid w:val="00313A3D"/>
    <w:rsid w:val="003142A4"/>
    <w:rsid w:val="00315050"/>
    <w:rsid w:val="00315D91"/>
    <w:rsid w:val="00316233"/>
    <w:rsid w:val="00316F58"/>
    <w:rsid w:val="00320696"/>
    <w:rsid w:val="00320D1B"/>
    <w:rsid w:val="00320D1D"/>
    <w:rsid w:val="0032143C"/>
    <w:rsid w:val="0032179B"/>
    <w:rsid w:val="003223C3"/>
    <w:rsid w:val="00324255"/>
    <w:rsid w:val="003244EC"/>
    <w:rsid w:val="003249AB"/>
    <w:rsid w:val="00324F39"/>
    <w:rsid w:val="0032516F"/>
    <w:rsid w:val="00325866"/>
    <w:rsid w:val="00326082"/>
    <w:rsid w:val="003265B2"/>
    <w:rsid w:val="003276FD"/>
    <w:rsid w:val="0032773D"/>
    <w:rsid w:val="003277FB"/>
    <w:rsid w:val="0033010A"/>
    <w:rsid w:val="00330906"/>
    <w:rsid w:val="00330A07"/>
    <w:rsid w:val="003311E7"/>
    <w:rsid w:val="0033156C"/>
    <w:rsid w:val="00331E42"/>
    <w:rsid w:val="00332119"/>
    <w:rsid w:val="00332EF7"/>
    <w:rsid w:val="00333423"/>
    <w:rsid w:val="003335C9"/>
    <w:rsid w:val="003337AE"/>
    <w:rsid w:val="00333CB7"/>
    <w:rsid w:val="003343B4"/>
    <w:rsid w:val="0033616D"/>
    <w:rsid w:val="00336936"/>
    <w:rsid w:val="00336B37"/>
    <w:rsid w:val="00336D23"/>
    <w:rsid w:val="00337D1F"/>
    <w:rsid w:val="00337D65"/>
    <w:rsid w:val="00340A92"/>
    <w:rsid w:val="00341B93"/>
    <w:rsid w:val="003425C3"/>
    <w:rsid w:val="003429B2"/>
    <w:rsid w:val="00342B70"/>
    <w:rsid w:val="00343894"/>
    <w:rsid w:val="00344728"/>
    <w:rsid w:val="00344EAF"/>
    <w:rsid w:val="00346D04"/>
    <w:rsid w:val="00347FD0"/>
    <w:rsid w:val="003503D3"/>
    <w:rsid w:val="0035207C"/>
    <w:rsid w:val="003528C9"/>
    <w:rsid w:val="00353848"/>
    <w:rsid w:val="00353C68"/>
    <w:rsid w:val="00353F98"/>
    <w:rsid w:val="0035407F"/>
    <w:rsid w:val="0035441E"/>
    <w:rsid w:val="00354439"/>
    <w:rsid w:val="00355FDB"/>
    <w:rsid w:val="00356055"/>
    <w:rsid w:val="003563AC"/>
    <w:rsid w:val="00356990"/>
    <w:rsid w:val="0035791B"/>
    <w:rsid w:val="00360906"/>
    <w:rsid w:val="00360F79"/>
    <w:rsid w:val="003610FD"/>
    <w:rsid w:val="003617F4"/>
    <w:rsid w:val="00362993"/>
    <w:rsid w:val="00362E1A"/>
    <w:rsid w:val="003637E3"/>
    <w:rsid w:val="00363BBE"/>
    <w:rsid w:val="00364D94"/>
    <w:rsid w:val="003657CB"/>
    <w:rsid w:val="0036794B"/>
    <w:rsid w:val="003700A9"/>
    <w:rsid w:val="00370540"/>
    <w:rsid w:val="003719BC"/>
    <w:rsid w:val="00371C46"/>
    <w:rsid w:val="0037213A"/>
    <w:rsid w:val="00372A0F"/>
    <w:rsid w:val="00372D47"/>
    <w:rsid w:val="00372E23"/>
    <w:rsid w:val="00373B2B"/>
    <w:rsid w:val="003746EE"/>
    <w:rsid w:val="00374F39"/>
    <w:rsid w:val="00374FD5"/>
    <w:rsid w:val="00375284"/>
    <w:rsid w:val="0037547A"/>
    <w:rsid w:val="00375B47"/>
    <w:rsid w:val="003771AA"/>
    <w:rsid w:val="00381200"/>
    <w:rsid w:val="003815F4"/>
    <w:rsid w:val="00381BAB"/>
    <w:rsid w:val="0038299E"/>
    <w:rsid w:val="00382CCE"/>
    <w:rsid w:val="00386817"/>
    <w:rsid w:val="00387092"/>
    <w:rsid w:val="0038716F"/>
    <w:rsid w:val="0038754E"/>
    <w:rsid w:val="00387671"/>
    <w:rsid w:val="00391324"/>
    <w:rsid w:val="003914C6"/>
    <w:rsid w:val="003917B9"/>
    <w:rsid w:val="00391B8A"/>
    <w:rsid w:val="00392A20"/>
    <w:rsid w:val="00392E86"/>
    <w:rsid w:val="003936A7"/>
    <w:rsid w:val="003943C5"/>
    <w:rsid w:val="003943EC"/>
    <w:rsid w:val="0039488F"/>
    <w:rsid w:val="00396B6B"/>
    <w:rsid w:val="00396CB6"/>
    <w:rsid w:val="003A19BE"/>
    <w:rsid w:val="003A32B1"/>
    <w:rsid w:val="003A4191"/>
    <w:rsid w:val="003A4225"/>
    <w:rsid w:val="003A46A8"/>
    <w:rsid w:val="003A4997"/>
    <w:rsid w:val="003A4AC0"/>
    <w:rsid w:val="003A5CDD"/>
    <w:rsid w:val="003A687F"/>
    <w:rsid w:val="003A69C4"/>
    <w:rsid w:val="003A7BDE"/>
    <w:rsid w:val="003A7C69"/>
    <w:rsid w:val="003B0F78"/>
    <w:rsid w:val="003B1136"/>
    <w:rsid w:val="003B1765"/>
    <w:rsid w:val="003B1B8D"/>
    <w:rsid w:val="003B2BC1"/>
    <w:rsid w:val="003B3482"/>
    <w:rsid w:val="003B3639"/>
    <w:rsid w:val="003B471D"/>
    <w:rsid w:val="003B4918"/>
    <w:rsid w:val="003B520A"/>
    <w:rsid w:val="003B535E"/>
    <w:rsid w:val="003B617E"/>
    <w:rsid w:val="003B6EF2"/>
    <w:rsid w:val="003B7081"/>
    <w:rsid w:val="003B7B8C"/>
    <w:rsid w:val="003C021B"/>
    <w:rsid w:val="003C0840"/>
    <w:rsid w:val="003C0873"/>
    <w:rsid w:val="003C0CBB"/>
    <w:rsid w:val="003C120C"/>
    <w:rsid w:val="003C280F"/>
    <w:rsid w:val="003C32F1"/>
    <w:rsid w:val="003C44AC"/>
    <w:rsid w:val="003C4B73"/>
    <w:rsid w:val="003C4DD9"/>
    <w:rsid w:val="003C5402"/>
    <w:rsid w:val="003C5B0E"/>
    <w:rsid w:val="003C67D7"/>
    <w:rsid w:val="003C74AF"/>
    <w:rsid w:val="003C7CE6"/>
    <w:rsid w:val="003D0CE5"/>
    <w:rsid w:val="003D0FB1"/>
    <w:rsid w:val="003D1993"/>
    <w:rsid w:val="003D1BB1"/>
    <w:rsid w:val="003D209C"/>
    <w:rsid w:val="003D26A3"/>
    <w:rsid w:val="003D317E"/>
    <w:rsid w:val="003D3C18"/>
    <w:rsid w:val="003D4367"/>
    <w:rsid w:val="003D46FC"/>
    <w:rsid w:val="003D5706"/>
    <w:rsid w:val="003D7515"/>
    <w:rsid w:val="003D7B33"/>
    <w:rsid w:val="003E00C1"/>
    <w:rsid w:val="003E0B73"/>
    <w:rsid w:val="003E111D"/>
    <w:rsid w:val="003E1B3E"/>
    <w:rsid w:val="003E1F88"/>
    <w:rsid w:val="003E24F3"/>
    <w:rsid w:val="003E2C64"/>
    <w:rsid w:val="003E2F27"/>
    <w:rsid w:val="003E3076"/>
    <w:rsid w:val="003E3431"/>
    <w:rsid w:val="003E3922"/>
    <w:rsid w:val="003E43F5"/>
    <w:rsid w:val="003E4C8B"/>
    <w:rsid w:val="003E564D"/>
    <w:rsid w:val="003E57AD"/>
    <w:rsid w:val="003E7DE0"/>
    <w:rsid w:val="003F03FC"/>
    <w:rsid w:val="003F040F"/>
    <w:rsid w:val="003F0FFC"/>
    <w:rsid w:val="003F14B7"/>
    <w:rsid w:val="003F2ADC"/>
    <w:rsid w:val="003F32C3"/>
    <w:rsid w:val="003F37B0"/>
    <w:rsid w:val="003F46AD"/>
    <w:rsid w:val="003F4B43"/>
    <w:rsid w:val="003F4E25"/>
    <w:rsid w:val="003F515D"/>
    <w:rsid w:val="003F5417"/>
    <w:rsid w:val="003F5D49"/>
    <w:rsid w:val="00400147"/>
    <w:rsid w:val="004008D6"/>
    <w:rsid w:val="00401E97"/>
    <w:rsid w:val="00402279"/>
    <w:rsid w:val="00402322"/>
    <w:rsid w:val="004045AC"/>
    <w:rsid w:val="00404BAD"/>
    <w:rsid w:val="00405A02"/>
    <w:rsid w:val="00406F0B"/>
    <w:rsid w:val="004109E6"/>
    <w:rsid w:val="00410D48"/>
    <w:rsid w:val="00411454"/>
    <w:rsid w:val="0041189A"/>
    <w:rsid w:val="00411B53"/>
    <w:rsid w:val="00411BBA"/>
    <w:rsid w:val="0041307D"/>
    <w:rsid w:val="00413A16"/>
    <w:rsid w:val="00415072"/>
    <w:rsid w:val="00415939"/>
    <w:rsid w:val="0041657B"/>
    <w:rsid w:val="00416BAE"/>
    <w:rsid w:val="00417B64"/>
    <w:rsid w:val="00417E65"/>
    <w:rsid w:val="00420ED0"/>
    <w:rsid w:val="004214B5"/>
    <w:rsid w:val="00421940"/>
    <w:rsid w:val="004229C6"/>
    <w:rsid w:val="0042323C"/>
    <w:rsid w:val="00423C09"/>
    <w:rsid w:val="00424A93"/>
    <w:rsid w:val="004250D0"/>
    <w:rsid w:val="00427D2D"/>
    <w:rsid w:val="0043241E"/>
    <w:rsid w:val="004325A6"/>
    <w:rsid w:val="004338B1"/>
    <w:rsid w:val="00433DEA"/>
    <w:rsid w:val="004348D5"/>
    <w:rsid w:val="00434A3D"/>
    <w:rsid w:val="00435E26"/>
    <w:rsid w:val="00437055"/>
    <w:rsid w:val="004376CA"/>
    <w:rsid w:val="004408FF"/>
    <w:rsid w:val="00440996"/>
    <w:rsid w:val="00440AC7"/>
    <w:rsid w:val="00441942"/>
    <w:rsid w:val="004424B3"/>
    <w:rsid w:val="00442B1B"/>
    <w:rsid w:val="004430F4"/>
    <w:rsid w:val="0044353C"/>
    <w:rsid w:val="00443839"/>
    <w:rsid w:val="0044480E"/>
    <w:rsid w:val="00445B3A"/>
    <w:rsid w:val="004467F6"/>
    <w:rsid w:val="00446834"/>
    <w:rsid w:val="00446BCA"/>
    <w:rsid w:val="00446EAD"/>
    <w:rsid w:val="00447834"/>
    <w:rsid w:val="0045042B"/>
    <w:rsid w:val="00450A66"/>
    <w:rsid w:val="00450E1F"/>
    <w:rsid w:val="0045107F"/>
    <w:rsid w:val="00451182"/>
    <w:rsid w:val="00451F99"/>
    <w:rsid w:val="004521CA"/>
    <w:rsid w:val="004531B5"/>
    <w:rsid w:val="0045344F"/>
    <w:rsid w:val="00453650"/>
    <w:rsid w:val="0045371D"/>
    <w:rsid w:val="00453804"/>
    <w:rsid w:val="00453BFB"/>
    <w:rsid w:val="00454A3D"/>
    <w:rsid w:val="0045685C"/>
    <w:rsid w:val="0045693D"/>
    <w:rsid w:val="00456A5D"/>
    <w:rsid w:val="00456BEA"/>
    <w:rsid w:val="0045738D"/>
    <w:rsid w:val="00460C71"/>
    <w:rsid w:val="00461895"/>
    <w:rsid w:val="004622B7"/>
    <w:rsid w:val="00463110"/>
    <w:rsid w:val="00463DE7"/>
    <w:rsid w:val="004643A5"/>
    <w:rsid w:val="00464BFF"/>
    <w:rsid w:val="00464CAF"/>
    <w:rsid w:val="004656C2"/>
    <w:rsid w:val="00466216"/>
    <w:rsid w:val="004664D5"/>
    <w:rsid w:val="00467431"/>
    <w:rsid w:val="00467D73"/>
    <w:rsid w:val="00470740"/>
    <w:rsid w:val="00470BD8"/>
    <w:rsid w:val="004711C3"/>
    <w:rsid w:val="00471FA8"/>
    <w:rsid w:val="00472031"/>
    <w:rsid w:val="004721B9"/>
    <w:rsid w:val="00472DA6"/>
    <w:rsid w:val="00472E2E"/>
    <w:rsid w:val="00472FB4"/>
    <w:rsid w:val="0047301E"/>
    <w:rsid w:val="00473F44"/>
    <w:rsid w:val="0047404D"/>
    <w:rsid w:val="004745E3"/>
    <w:rsid w:val="00474C94"/>
    <w:rsid w:val="00474CBB"/>
    <w:rsid w:val="00474E9B"/>
    <w:rsid w:val="0047582B"/>
    <w:rsid w:val="00475C3C"/>
    <w:rsid w:val="00476985"/>
    <w:rsid w:val="00476A4F"/>
    <w:rsid w:val="00480557"/>
    <w:rsid w:val="00480E6A"/>
    <w:rsid w:val="00483118"/>
    <w:rsid w:val="00483D29"/>
    <w:rsid w:val="00484037"/>
    <w:rsid w:val="00484447"/>
    <w:rsid w:val="004852F9"/>
    <w:rsid w:val="004860D7"/>
    <w:rsid w:val="004876F0"/>
    <w:rsid w:val="00487904"/>
    <w:rsid w:val="00490951"/>
    <w:rsid w:val="00490B4C"/>
    <w:rsid w:val="0049222A"/>
    <w:rsid w:val="00492472"/>
    <w:rsid w:val="00493037"/>
    <w:rsid w:val="004934FC"/>
    <w:rsid w:val="00493812"/>
    <w:rsid w:val="00493942"/>
    <w:rsid w:val="00493A11"/>
    <w:rsid w:val="0049537A"/>
    <w:rsid w:val="00495749"/>
    <w:rsid w:val="00495C11"/>
    <w:rsid w:val="00496217"/>
    <w:rsid w:val="004965A0"/>
    <w:rsid w:val="00496629"/>
    <w:rsid w:val="00496B94"/>
    <w:rsid w:val="004972EF"/>
    <w:rsid w:val="00497B71"/>
    <w:rsid w:val="004A10DD"/>
    <w:rsid w:val="004A2851"/>
    <w:rsid w:val="004A299D"/>
    <w:rsid w:val="004A37E4"/>
    <w:rsid w:val="004A4573"/>
    <w:rsid w:val="004A50B4"/>
    <w:rsid w:val="004A541B"/>
    <w:rsid w:val="004A5913"/>
    <w:rsid w:val="004A5FD2"/>
    <w:rsid w:val="004A63D9"/>
    <w:rsid w:val="004A6442"/>
    <w:rsid w:val="004A6770"/>
    <w:rsid w:val="004A7518"/>
    <w:rsid w:val="004A7B98"/>
    <w:rsid w:val="004B0D72"/>
    <w:rsid w:val="004B10DA"/>
    <w:rsid w:val="004B18A2"/>
    <w:rsid w:val="004B4262"/>
    <w:rsid w:val="004B478A"/>
    <w:rsid w:val="004B4818"/>
    <w:rsid w:val="004B489F"/>
    <w:rsid w:val="004B4A6A"/>
    <w:rsid w:val="004B4EA1"/>
    <w:rsid w:val="004B56B7"/>
    <w:rsid w:val="004B5810"/>
    <w:rsid w:val="004B5825"/>
    <w:rsid w:val="004B6342"/>
    <w:rsid w:val="004B643F"/>
    <w:rsid w:val="004B6939"/>
    <w:rsid w:val="004B7043"/>
    <w:rsid w:val="004B759D"/>
    <w:rsid w:val="004B7F10"/>
    <w:rsid w:val="004C04D2"/>
    <w:rsid w:val="004C2C74"/>
    <w:rsid w:val="004C32C9"/>
    <w:rsid w:val="004C3D6E"/>
    <w:rsid w:val="004C3FE9"/>
    <w:rsid w:val="004C48C8"/>
    <w:rsid w:val="004C4A02"/>
    <w:rsid w:val="004C4F2A"/>
    <w:rsid w:val="004C5413"/>
    <w:rsid w:val="004C623C"/>
    <w:rsid w:val="004C661B"/>
    <w:rsid w:val="004C6B63"/>
    <w:rsid w:val="004C7E94"/>
    <w:rsid w:val="004D000F"/>
    <w:rsid w:val="004D0408"/>
    <w:rsid w:val="004D097F"/>
    <w:rsid w:val="004D0E5F"/>
    <w:rsid w:val="004D11E3"/>
    <w:rsid w:val="004D149D"/>
    <w:rsid w:val="004D3A55"/>
    <w:rsid w:val="004D3C45"/>
    <w:rsid w:val="004D4AAE"/>
    <w:rsid w:val="004D5164"/>
    <w:rsid w:val="004D53C1"/>
    <w:rsid w:val="004D57BE"/>
    <w:rsid w:val="004D5872"/>
    <w:rsid w:val="004D647B"/>
    <w:rsid w:val="004D6A7F"/>
    <w:rsid w:val="004D70BC"/>
    <w:rsid w:val="004D7B1C"/>
    <w:rsid w:val="004E15FF"/>
    <w:rsid w:val="004E1B5D"/>
    <w:rsid w:val="004E1DA1"/>
    <w:rsid w:val="004E1F11"/>
    <w:rsid w:val="004E215C"/>
    <w:rsid w:val="004E2547"/>
    <w:rsid w:val="004E32A3"/>
    <w:rsid w:val="004E3587"/>
    <w:rsid w:val="004E370B"/>
    <w:rsid w:val="004E377E"/>
    <w:rsid w:val="004E38EA"/>
    <w:rsid w:val="004E47D2"/>
    <w:rsid w:val="004E5C00"/>
    <w:rsid w:val="004E63B1"/>
    <w:rsid w:val="004E63FB"/>
    <w:rsid w:val="004E7078"/>
    <w:rsid w:val="004E70DD"/>
    <w:rsid w:val="004F00A7"/>
    <w:rsid w:val="004F07CF"/>
    <w:rsid w:val="004F082D"/>
    <w:rsid w:val="004F1393"/>
    <w:rsid w:val="004F13C2"/>
    <w:rsid w:val="004F155E"/>
    <w:rsid w:val="004F1A80"/>
    <w:rsid w:val="004F22F2"/>
    <w:rsid w:val="004F24F0"/>
    <w:rsid w:val="004F453F"/>
    <w:rsid w:val="004F4B4B"/>
    <w:rsid w:val="004F5069"/>
    <w:rsid w:val="004F54DB"/>
    <w:rsid w:val="004F567F"/>
    <w:rsid w:val="004F785E"/>
    <w:rsid w:val="004F7FAA"/>
    <w:rsid w:val="00501AA4"/>
    <w:rsid w:val="00501DC2"/>
    <w:rsid w:val="0050262A"/>
    <w:rsid w:val="005027D1"/>
    <w:rsid w:val="00502BC3"/>
    <w:rsid w:val="00502C82"/>
    <w:rsid w:val="00502CA2"/>
    <w:rsid w:val="00502DFE"/>
    <w:rsid w:val="00503991"/>
    <w:rsid w:val="0050428F"/>
    <w:rsid w:val="00504428"/>
    <w:rsid w:val="005044A8"/>
    <w:rsid w:val="00505599"/>
    <w:rsid w:val="0050602B"/>
    <w:rsid w:val="00506B0F"/>
    <w:rsid w:val="005079D2"/>
    <w:rsid w:val="00507ADE"/>
    <w:rsid w:val="0051041F"/>
    <w:rsid w:val="00510D78"/>
    <w:rsid w:val="005112C7"/>
    <w:rsid w:val="005131B4"/>
    <w:rsid w:val="00514778"/>
    <w:rsid w:val="0051632A"/>
    <w:rsid w:val="0051646A"/>
    <w:rsid w:val="00516DC4"/>
    <w:rsid w:val="005171E8"/>
    <w:rsid w:val="00517C7B"/>
    <w:rsid w:val="0052240E"/>
    <w:rsid w:val="00522439"/>
    <w:rsid w:val="00522F14"/>
    <w:rsid w:val="0052485A"/>
    <w:rsid w:val="00524E9C"/>
    <w:rsid w:val="0052609A"/>
    <w:rsid w:val="00526707"/>
    <w:rsid w:val="00526BDC"/>
    <w:rsid w:val="0052732A"/>
    <w:rsid w:val="0053051B"/>
    <w:rsid w:val="00530CEF"/>
    <w:rsid w:val="00530ED2"/>
    <w:rsid w:val="005327DD"/>
    <w:rsid w:val="00532B70"/>
    <w:rsid w:val="0053309B"/>
    <w:rsid w:val="005344EA"/>
    <w:rsid w:val="00535BBA"/>
    <w:rsid w:val="00536433"/>
    <w:rsid w:val="00536689"/>
    <w:rsid w:val="0054005D"/>
    <w:rsid w:val="0054021F"/>
    <w:rsid w:val="00540543"/>
    <w:rsid w:val="00541AC2"/>
    <w:rsid w:val="00541E7D"/>
    <w:rsid w:val="0054225F"/>
    <w:rsid w:val="0054244E"/>
    <w:rsid w:val="005425D7"/>
    <w:rsid w:val="005427DB"/>
    <w:rsid w:val="005431F7"/>
    <w:rsid w:val="0054345C"/>
    <w:rsid w:val="00543637"/>
    <w:rsid w:val="00543D7C"/>
    <w:rsid w:val="00543ECB"/>
    <w:rsid w:val="00544FD0"/>
    <w:rsid w:val="005476ED"/>
    <w:rsid w:val="005501DF"/>
    <w:rsid w:val="005506E7"/>
    <w:rsid w:val="00551D19"/>
    <w:rsid w:val="0055275D"/>
    <w:rsid w:val="00552C69"/>
    <w:rsid w:val="0055359A"/>
    <w:rsid w:val="00553B34"/>
    <w:rsid w:val="00553D91"/>
    <w:rsid w:val="00554527"/>
    <w:rsid w:val="005549B9"/>
    <w:rsid w:val="005559D4"/>
    <w:rsid w:val="00555AD3"/>
    <w:rsid w:val="00556158"/>
    <w:rsid w:val="005566FE"/>
    <w:rsid w:val="0055680C"/>
    <w:rsid w:val="00556B56"/>
    <w:rsid w:val="00556EE8"/>
    <w:rsid w:val="00557BF0"/>
    <w:rsid w:val="0056154F"/>
    <w:rsid w:val="00561590"/>
    <w:rsid w:val="0056218F"/>
    <w:rsid w:val="0056285C"/>
    <w:rsid w:val="00562D91"/>
    <w:rsid w:val="005630BF"/>
    <w:rsid w:val="00563148"/>
    <w:rsid w:val="00563DA1"/>
    <w:rsid w:val="005643F1"/>
    <w:rsid w:val="005657B3"/>
    <w:rsid w:val="00570DB7"/>
    <w:rsid w:val="005714C5"/>
    <w:rsid w:val="005715B0"/>
    <w:rsid w:val="00572265"/>
    <w:rsid w:val="00572C46"/>
    <w:rsid w:val="00573784"/>
    <w:rsid w:val="00574795"/>
    <w:rsid w:val="0057492A"/>
    <w:rsid w:val="00574D89"/>
    <w:rsid w:val="00574E89"/>
    <w:rsid w:val="005775BF"/>
    <w:rsid w:val="00577CE4"/>
    <w:rsid w:val="0058006D"/>
    <w:rsid w:val="00580B5A"/>
    <w:rsid w:val="00580BDB"/>
    <w:rsid w:val="005811AA"/>
    <w:rsid w:val="0058147B"/>
    <w:rsid w:val="005816EE"/>
    <w:rsid w:val="005817D6"/>
    <w:rsid w:val="0058181F"/>
    <w:rsid w:val="00582A82"/>
    <w:rsid w:val="0058340C"/>
    <w:rsid w:val="00583D06"/>
    <w:rsid w:val="00583EAA"/>
    <w:rsid w:val="00585585"/>
    <w:rsid w:val="00586237"/>
    <w:rsid w:val="005872CE"/>
    <w:rsid w:val="0058781F"/>
    <w:rsid w:val="00587C55"/>
    <w:rsid w:val="005901C9"/>
    <w:rsid w:val="005903B7"/>
    <w:rsid w:val="00590546"/>
    <w:rsid w:val="00591EFF"/>
    <w:rsid w:val="005924F5"/>
    <w:rsid w:val="00592C41"/>
    <w:rsid w:val="00592F63"/>
    <w:rsid w:val="0059503B"/>
    <w:rsid w:val="00596051"/>
    <w:rsid w:val="00596290"/>
    <w:rsid w:val="00596761"/>
    <w:rsid w:val="00597027"/>
    <w:rsid w:val="005A03CC"/>
    <w:rsid w:val="005A0682"/>
    <w:rsid w:val="005A26F6"/>
    <w:rsid w:val="005A31B5"/>
    <w:rsid w:val="005A4671"/>
    <w:rsid w:val="005A4F52"/>
    <w:rsid w:val="005A607D"/>
    <w:rsid w:val="005B143A"/>
    <w:rsid w:val="005B1ACF"/>
    <w:rsid w:val="005B225B"/>
    <w:rsid w:val="005B2DB8"/>
    <w:rsid w:val="005B432A"/>
    <w:rsid w:val="005B4827"/>
    <w:rsid w:val="005B4C85"/>
    <w:rsid w:val="005B5D63"/>
    <w:rsid w:val="005B5F24"/>
    <w:rsid w:val="005B61D8"/>
    <w:rsid w:val="005B6D77"/>
    <w:rsid w:val="005C01D6"/>
    <w:rsid w:val="005C085E"/>
    <w:rsid w:val="005C0FAA"/>
    <w:rsid w:val="005C2DCD"/>
    <w:rsid w:val="005C2FA7"/>
    <w:rsid w:val="005C3243"/>
    <w:rsid w:val="005C3D83"/>
    <w:rsid w:val="005C4257"/>
    <w:rsid w:val="005C4517"/>
    <w:rsid w:val="005C546E"/>
    <w:rsid w:val="005C550A"/>
    <w:rsid w:val="005C6C9A"/>
    <w:rsid w:val="005C6E4F"/>
    <w:rsid w:val="005C70EC"/>
    <w:rsid w:val="005C745C"/>
    <w:rsid w:val="005C7A6A"/>
    <w:rsid w:val="005C7DC0"/>
    <w:rsid w:val="005C7F0C"/>
    <w:rsid w:val="005C7F87"/>
    <w:rsid w:val="005D039E"/>
    <w:rsid w:val="005D0585"/>
    <w:rsid w:val="005D0760"/>
    <w:rsid w:val="005D1550"/>
    <w:rsid w:val="005D1A18"/>
    <w:rsid w:val="005D2E56"/>
    <w:rsid w:val="005D3312"/>
    <w:rsid w:val="005D6098"/>
    <w:rsid w:val="005E02DE"/>
    <w:rsid w:val="005E0552"/>
    <w:rsid w:val="005E1205"/>
    <w:rsid w:val="005E13F5"/>
    <w:rsid w:val="005E1DDB"/>
    <w:rsid w:val="005E2B01"/>
    <w:rsid w:val="005E2E02"/>
    <w:rsid w:val="005E2F69"/>
    <w:rsid w:val="005E316C"/>
    <w:rsid w:val="005E31AF"/>
    <w:rsid w:val="005E3321"/>
    <w:rsid w:val="005E44B3"/>
    <w:rsid w:val="005E44E4"/>
    <w:rsid w:val="005E44F9"/>
    <w:rsid w:val="005E5504"/>
    <w:rsid w:val="005E6834"/>
    <w:rsid w:val="005F02E8"/>
    <w:rsid w:val="005F099E"/>
    <w:rsid w:val="005F1562"/>
    <w:rsid w:val="005F1687"/>
    <w:rsid w:val="005F172D"/>
    <w:rsid w:val="005F18D1"/>
    <w:rsid w:val="005F211D"/>
    <w:rsid w:val="005F215D"/>
    <w:rsid w:val="005F2181"/>
    <w:rsid w:val="005F34FD"/>
    <w:rsid w:val="005F35B3"/>
    <w:rsid w:val="005F4515"/>
    <w:rsid w:val="005F4557"/>
    <w:rsid w:val="005F4A77"/>
    <w:rsid w:val="005F4F99"/>
    <w:rsid w:val="005F591A"/>
    <w:rsid w:val="005F71EA"/>
    <w:rsid w:val="005F728C"/>
    <w:rsid w:val="00600C44"/>
    <w:rsid w:val="00600CBB"/>
    <w:rsid w:val="00600FA4"/>
    <w:rsid w:val="00601386"/>
    <w:rsid w:val="0060188A"/>
    <w:rsid w:val="006024C5"/>
    <w:rsid w:val="00602E90"/>
    <w:rsid w:val="0060413A"/>
    <w:rsid w:val="006051EC"/>
    <w:rsid w:val="00605595"/>
    <w:rsid w:val="00605B45"/>
    <w:rsid w:val="00605F45"/>
    <w:rsid w:val="00606CB1"/>
    <w:rsid w:val="006117D5"/>
    <w:rsid w:val="00612872"/>
    <w:rsid w:val="006134F9"/>
    <w:rsid w:val="00613A29"/>
    <w:rsid w:val="00614086"/>
    <w:rsid w:val="00614A81"/>
    <w:rsid w:val="00614BE1"/>
    <w:rsid w:val="00614E67"/>
    <w:rsid w:val="00615157"/>
    <w:rsid w:val="0061597D"/>
    <w:rsid w:val="00615CE4"/>
    <w:rsid w:val="0061666A"/>
    <w:rsid w:val="0061695D"/>
    <w:rsid w:val="00620DC9"/>
    <w:rsid w:val="00620EB7"/>
    <w:rsid w:val="00621A5A"/>
    <w:rsid w:val="00621C14"/>
    <w:rsid w:val="00622055"/>
    <w:rsid w:val="00623002"/>
    <w:rsid w:val="006247FD"/>
    <w:rsid w:val="0062498D"/>
    <w:rsid w:val="00624ED4"/>
    <w:rsid w:val="006255EA"/>
    <w:rsid w:val="00626993"/>
    <w:rsid w:val="00626D2D"/>
    <w:rsid w:val="0063012E"/>
    <w:rsid w:val="0063244B"/>
    <w:rsid w:val="00633031"/>
    <w:rsid w:val="00633611"/>
    <w:rsid w:val="00633F1F"/>
    <w:rsid w:val="0063428D"/>
    <w:rsid w:val="00634F5B"/>
    <w:rsid w:val="006353D4"/>
    <w:rsid w:val="006354C8"/>
    <w:rsid w:val="006356C5"/>
    <w:rsid w:val="006361BB"/>
    <w:rsid w:val="00637132"/>
    <w:rsid w:val="00641756"/>
    <w:rsid w:val="00641786"/>
    <w:rsid w:val="00641BA1"/>
    <w:rsid w:val="00642045"/>
    <w:rsid w:val="0064204D"/>
    <w:rsid w:val="0064260B"/>
    <w:rsid w:val="006429C6"/>
    <w:rsid w:val="0064413D"/>
    <w:rsid w:val="00644251"/>
    <w:rsid w:val="00646C37"/>
    <w:rsid w:val="006476DF"/>
    <w:rsid w:val="0064777C"/>
    <w:rsid w:val="00647905"/>
    <w:rsid w:val="006479B5"/>
    <w:rsid w:val="00647BDC"/>
    <w:rsid w:val="006503CF"/>
    <w:rsid w:val="0065142B"/>
    <w:rsid w:val="0065159E"/>
    <w:rsid w:val="00651CD2"/>
    <w:rsid w:val="00651DB8"/>
    <w:rsid w:val="00651F7A"/>
    <w:rsid w:val="00651FA7"/>
    <w:rsid w:val="0065218A"/>
    <w:rsid w:val="00653629"/>
    <w:rsid w:val="006536E4"/>
    <w:rsid w:val="00654A1F"/>
    <w:rsid w:val="00654CE0"/>
    <w:rsid w:val="00654D2E"/>
    <w:rsid w:val="0065506E"/>
    <w:rsid w:val="00655CFD"/>
    <w:rsid w:val="00655E14"/>
    <w:rsid w:val="00655FC4"/>
    <w:rsid w:val="0065637F"/>
    <w:rsid w:val="006568DD"/>
    <w:rsid w:val="00656F4A"/>
    <w:rsid w:val="00657905"/>
    <w:rsid w:val="00657C34"/>
    <w:rsid w:val="0066028C"/>
    <w:rsid w:val="00660861"/>
    <w:rsid w:val="006610AA"/>
    <w:rsid w:val="0066141C"/>
    <w:rsid w:val="00661C53"/>
    <w:rsid w:val="00662D25"/>
    <w:rsid w:val="00663094"/>
    <w:rsid w:val="006635F8"/>
    <w:rsid w:val="00663C2B"/>
    <w:rsid w:val="00664EC2"/>
    <w:rsid w:val="00665B40"/>
    <w:rsid w:val="006662D2"/>
    <w:rsid w:val="00667367"/>
    <w:rsid w:val="006678F0"/>
    <w:rsid w:val="006701FB"/>
    <w:rsid w:val="00670762"/>
    <w:rsid w:val="006708A5"/>
    <w:rsid w:val="006709B9"/>
    <w:rsid w:val="0067131C"/>
    <w:rsid w:val="006717E5"/>
    <w:rsid w:val="00671EEC"/>
    <w:rsid w:val="00671FC5"/>
    <w:rsid w:val="00672013"/>
    <w:rsid w:val="00672115"/>
    <w:rsid w:val="00672225"/>
    <w:rsid w:val="00673AAB"/>
    <w:rsid w:val="00673C87"/>
    <w:rsid w:val="00674493"/>
    <w:rsid w:val="006747DF"/>
    <w:rsid w:val="006754D3"/>
    <w:rsid w:val="006761C3"/>
    <w:rsid w:val="006762A7"/>
    <w:rsid w:val="00676347"/>
    <w:rsid w:val="00681A95"/>
    <w:rsid w:val="00681EB5"/>
    <w:rsid w:val="0068276E"/>
    <w:rsid w:val="00682984"/>
    <w:rsid w:val="00682CCC"/>
    <w:rsid w:val="00683091"/>
    <w:rsid w:val="006830F6"/>
    <w:rsid w:val="006831D0"/>
    <w:rsid w:val="00683419"/>
    <w:rsid w:val="0068357F"/>
    <w:rsid w:val="00683F5B"/>
    <w:rsid w:val="006869EB"/>
    <w:rsid w:val="00686C17"/>
    <w:rsid w:val="0069069F"/>
    <w:rsid w:val="006913CB"/>
    <w:rsid w:val="00691A93"/>
    <w:rsid w:val="00691FED"/>
    <w:rsid w:val="00694022"/>
    <w:rsid w:val="006940E4"/>
    <w:rsid w:val="00694938"/>
    <w:rsid w:val="00694BD0"/>
    <w:rsid w:val="00694FD6"/>
    <w:rsid w:val="0069520E"/>
    <w:rsid w:val="006969DD"/>
    <w:rsid w:val="006975E1"/>
    <w:rsid w:val="00697E38"/>
    <w:rsid w:val="006A16FD"/>
    <w:rsid w:val="006A178C"/>
    <w:rsid w:val="006A2BA3"/>
    <w:rsid w:val="006A3034"/>
    <w:rsid w:val="006A41D9"/>
    <w:rsid w:val="006A48FA"/>
    <w:rsid w:val="006A4D22"/>
    <w:rsid w:val="006A6551"/>
    <w:rsid w:val="006A6B8C"/>
    <w:rsid w:val="006A774A"/>
    <w:rsid w:val="006A7FB5"/>
    <w:rsid w:val="006B0180"/>
    <w:rsid w:val="006B09C4"/>
    <w:rsid w:val="006B0F80"/>
    <w:rsid w:val="006B1218"/>
    <w:rsid w:val="006B1898"/>
    <w:rsid w:val="006B198C"/>
    <w:rsid w:val="006B262E"/>
    <w:rsid w:val="006B2AEF"/>
    <w:rsid w:val="006B348A"/>
    <w:rsid w:val="006B407D"/>
    <w:rsid w:val="006B4BDF"/>
    <w:rsid w:val="006B51CB"/>
    <w:rsid w:val="006B6592"/>
    <w:rsid w:val="006C0399"/>
    <w:rsid w:val="006C0FFE"/>
    <w:rsid w:val="006C21D5"/>
    <w:rsid w:val="006C255A"/>
    <w:rsid w:val="006C309B"/>
    <w:rsid w:val="006C33AA"/>
    <w:rsid w:val="006C3954"/>
    <w:rsid w:val="006C40EB"/>
    <w:rsid w:val="006C5269"/>
    <w:rsid w:val="006C5659"/>
    <w:rsid w:val="006C64B6"/>
    <w:rsid w:val="006D03B9"/>
    <w:rsid w:val="006D1008"/>
    <w:rsid w:val="006D1443"/>
    <w:rsid w:val="006D203A"/>
    <w:rsid w:val="006D203D"/>
    <w:rsid w:val="006D2338"/>
    <w:rsid w:val="006D23C8"/>
    <w:rsid w:val="006D2BFD"/>
    <w:rsid w:val="006D3F0C"/>
    <w:rsid w:val="006D4C9E"/>
    <w:rsid w:val="006D52E9"/>
    <w:rsid w:val="006D57E8"/>
    <w:rsid w:val="006D5AE3"/>
    <w:rsid w:val="006D5E19"/>
    <w:rsid w:val="006D72D8"/>
    <w:rsid w:val="006D754D"/>
    <w:rsid w:val="006E089C"/>
    <w:rsid w:val="006E0FD2"/>
    <w:rsid w:val="006E1CF8"/>
    <w:rsid w:val="006E1F03"/>
    <w:rsid w:val="006E225A"/>
    <w:rsid w:val="006E2A80"/>
    <w:rsid w:val="006E2DE7"/>
    <w:rsid w:val="006E39F4"/>
    <w:rsid w:val="006E4634"/>
    <w:rsid w:val="006E5A61"/>
    <w:rsid w:val="006E67E2"/>
    <w:rsid w:val="006E77F4"/>
    <w:rsid w:val="006F03E5"/>
    <w:rsid w:val="006F1939"/>
    <w:rsid w:val="006F194A"/>
    <w:rsid w:val="006F21A2"/>
    <w:rsid w:val="006F21A9"/>
    <w:rsid w:val="006F27E9"/>
    <w:rsid w:val="006F2F3D"/>
    <w:rsid w:val="006F32A9"/>
    <w:rsid w:val="006F3B04"/>
    <w:rsid w:val="006F4AAD"/>
    <w:rsid w:val="006F4C19"/>
    <w:rsid w:val="006F57AD"/>
    <w:rsid w:val="006F615F"/>
    <w:rsid w:val="006F6177"/>
    <w:rsid w:val="006F687F"/>
    <w:rsid w:val="006F6B11"/>
    <w:rsid w:val="006F7547"/>
    <w:rsid w:val="007007C7"/>
    <w:rsid w:val="00700F02"/>
    <w:rsid w:val="00702F2A"/>
    <w:rsid w:val="007030C1"/>
    <w:rsid w:val="00703569"/>
    <w:rsid w:val="0070379F"/>
    <w:rsid w:val="00703A08"/>
    <w:rsid w:val="00703DAA"/>
    <w:rsid w:val="00704347"/>
    <w:rsid w:val="00704B52"/>
    <w:rsid w:val="00705002"/>
    <w:rsid w:val="00705258"/>
    <w:rsid w:val="0070525A"/>
    <w:rsid w:val="00705E8D"/>
    <w:rsid w:val="00705FDE"/>
    <w:rsid w:val="0070690F"/>
    <w:rsid w:val="00706A22"/>
    <w:rsid w:val="00706CE4"/>
    <w:rsid w:val="0070732F"/>
    <w:rsid w:val="00707549"/>
    <w:rsid w:val="00710372"/>
    <w:rsid w:val="007107BC"/>
    <w:rsid w:val="00711191"/>
    <w:rsid w:val="007111EB"/>
    <w:rsid w:val="007113BA"/>
    <w:rsid w:val="00711BDB"/>
    <w:rsid w:val="00711DF6"/>
    <w:rsid w:val="0071205A"/>
    <w:rsid w:val="00712380"/>
    <w:rsid w:val="00712598"/>
    <w:rsid w:val="0071328F"/>
    <w:rsid w:val="00713490"/>
    <w:rsid w:val="00713A2C"/>
    <w:rsid w:val="00714A8E"/>
    <w:rsid w:val="0071502A"/>
    <w:rsid w:val="007161B3"/>
    <w:rsid w:val="00717AB5"/>
    <w:rsid w:val="00717DD9"/>
    <w:rsid w:val="00720A06"/>
    <w:rsid w:val="00721E78"/>
    <w:rsid w:val="00722779"/>
    <w:rsid w:val="007247EC"/>
    <w:rsid w:val="00724C69"/>
    <w:rsid w:val="007252D0"/>
    <w:rsid w:val="00725359"/>
    <w:rsid w:val="00725E4D"/>
    <w:rsid w:val="00725EFE"/>
    <w:rsid w:val="00727261"/>
    <w:rsid w:val="00730382"/>
    <w:rsid w:val="00730DC3"/>
    <w:rsid w:val="0073226A"/>
    <w:rsid w:val="007327D3"/>
    <w:rsid w:val="007341CB"/>
    <w:rsid w:val="00734702"/>
    <w:rsid w:val="0073523E"/>
    <w:rsid w:val="007354A3"/>
    <w:rsid w:val="00735993"/>
    <w:rsid w:val="00735D8E"/>
    <w:rsid w:val="0073634B"/>
    <w:rsid w:val="007368E6"/>
    <w:rsid w:val="00736DE4"/>
    <w:rsid w:val="00736E8E"/>
    <w:rsid w:val="007372BF"/>
    <w:rsid w:val="00737BCE"/>
    <w:rsid w:val="0074009A"/>
    <w:rsid w:val="007432EF"/>
    <w:rsid w:val="00743B56"/>
    <w:rsid w:val="00744B1F"/>
    <w:rsid w:val="00744E11"/>
    <w:rsid w:val="007459CA"/>
    <w:rsid w:val="00745CB0"/>
    <w:rsid w:val="00746F62"/>
    <w:rsid w:val="00746F7D"/>
    <w:rsid w:val="007475F1"/>
    <w:rsid w:val="007479C9"/>
    <w:rsid w:val="00747C2E"/>
    <w:rsid w:val="00750542"/>
    <w:rsid w:val="0075054A"/>
    <w:rsid w:val="00751CDD"/>
    <w:rsid w:val="007526E7"/>
    <w:rsid w:val="00753BBC"/>
    <w:rsid w:val="00753D9A"/>
    <w:rsid w:val="0075433C"/>
    <w:rsid w:val="007546C7"/>
    <w:rsid w:val="00754B03"/>
    <w:rsid w:val="00754FD7"/>
    <w:rsid w:val="00755015"/>
    <w:rsid w:val="007554A7"/>
    <w:rsid w:val="007556ED"/>
    <w:rsid w:val="00756202"/>
    <w:rsid w:val="007566E8"/>
    <w:rsid w:val="00756C17"/>
    <w:rsid w:val="00756E4C"/>
    <w:rsid w:val="007575D6"/>
    <w:rsid w:val="00757E2F"/>
    <w:rsid w:val="00757FE4"/>
    <w:rsid w:val="00760452"/>
    <w:rsid w:val="00760D70"/>
    <w:rsid w:val="007620AC"/>
    <w:rsid w:val="007620DB"/>
    <w:rsid w:val="00762A24"/>
    <w:rsid w:val="00762BF4"/>
    <w:rsid w:val="007633C9"/>
    <w:rsid w:val="0076360F"/>
    <w:rsid w:val="00763A9B"/>
    <w:rsid w:val="00763EB7"/>
    <w:rsid w:val="007649C7"/>
    <w:rsid w:val="00764F2F"/>
    <w:rsid w:val="007663A0"/>
    <w:rsid w:val="0076682A"/>
    <w:rsid w:val="00767A8F"/>
    <w:rsid w:val="00767C90"/>
    <w:rsid w:val="00770417"/>
    <w:rsid w:val="00770A7D"/>
    <w:rsid w:val="00770C3B"/>
    <w:rsid w:val="00770DDB"/>
    <w:rsid w:val="0077175E"/>
    <w:rsid w:val="00772D23"/>
    <w:rsid w:val="0077451F"/>
    <w:rsid w:val="00774719"/>
    <w:rsid w:val="00774C28"/>
    <w:rsid w:val="007750D0"/>
    <w:rsid w:val="00775287"/>
    <w:rsid w:val="00775579"/>
    <w:rsid w:val="007756AC"/>
    <w:rsid w:val="00775E1C"/>
    <w:rsid w:val="0077743C"/>
    <w:rsid w:val="00777EB6"/>
    <w:rsid w:val="007801AB"/>
    <w:rsid w:val="00780F42"/>
    <w:rsid w:val="0078105D"/>
    <w:rsid w:val="00781A7D"/>
    <w:rsid w:val="00781E0D"/>
    <w:rsid w:val="0078283A"/>
    <w:rsid w:val="00782DC6"/>
    <w:rsid w:val="00782DF4"/>
    <w:rsid w:val="0078320C"/>
    <w:rsid w:val="007836D8"/>
    <w:rsid w:val="00785B7E"/>
    <w:rsid w:val="00786C7E"/>
    <w:rsid w:val="007902ED"/>
    <w:rsid w:val="00790850"/>
    <w:rsid w:val="00790901"/>
    <w:rsid w:val="00790C75"/>
    <w:rsid w:val="00791697"/>
    <w:rsid w:val="00792D8D"/>
    <w:rsid w:val="0079388C"/>
    <w:rsid w:val="00793F0B"/>
    <w:rsid w:val="00793F93"/>
    <w:rsid w:val="00794B2E"/>
    <w:rsid w:val="00794E52"/>
    <w:rsid w:val="0079509E"/>
    <w:rsid w:val="007950D7"/>
    <w:rsid w:val="00795AC8"/>
    <w:rsid w:val="00796487"/>
    <w:rsid w:val="0079678D"/>
    <w:rsid w:val="00796BD6"/>
    <w:rsid w:val="00797200"/>
    <w:rsid w:val="0079746B"/>
    <w:rsid w:val="00797A67"/>
    <w:rsid w:val="007A063A"/>
    <w:rsid w:val="007A09EB"/>
    <w:rsid w:val="007A1D45"/>
    <w:rsid w:val="007A35DC"/>
    <w:rsid w:val="007A5235"/>
    <w:rsid w:val="007A5D63"/>
    <w:rsid w:val="007A667D"/>
    <w:rsid w:val="007A6A21"/>
    <w:rsid w:val="007A7317"/>
    <w:rsid w:val="007B006E"/>
    <w:rsid w:val="007B0EC9"/>
    <w:rsid w:val="007B110E"/>
    <w:rsid w:val="007B442F"/>
    <w:rsid w:val="007B5464"/>
    <w:rsid w:val="007B5466"/>
    <w:rsid w:val="007B5B43"/>
    <w:rsid w:val="007B6DB8"/>
    <w:rsid w:val="007B7A19"/>
    <w:rsid w:val="007B7B04"/>
    <w:rsid w:val="007B7C39"/>
    <w:rsid w:val="007C01E0"/>
    <w:rsid w:val="007C0C8D"/>
    <w:rsid w:val="007C1E66"/>
    <w:rsid w:val="007C3468"/>
    <w:rsid w:val="007C3670"/>
    <w:rsid w:val="007C37F3"/>
    <w:rsid w:val="007C4550"/>
    <w:rsid w:val="007C5559"/>
    <w:rsid w:val="007C5E28"/>
    <w:rsid w:val="007C63CE"/>
    <w:rsid w:val="007C64DA"/>
    <w:rsid w:val="007C6B70"/>
    <w:rsid w:val="007C6C3B"/>
    <w:rsid w:val="007C7A92"/>
    <w:rsid w:val="007C7D86"/>
    <w:rsid w:val="007C7F34"/>
    <w:rsid w:val="007D13E7"/>
    <w:rsid w:val="007D2492"/>
    <w:rsid w:val="007D2E3C"/>
    <w:rsid w:val="007D3801"/>
    <w:rsid w:val="007D39BD"/>
    <w:rsid w:val="007D425F"/>
    <w:rsid w:val="007D4C26"/>
    <w:rsid w:val="007D5834"/>
    <w:rsid w:val="007D5A15"/>
    <w:rsid w:val="007D7C61"/>
    <w:rsid w:val="007E0948"/>
    <w:rsid w:val="007E0B08"/>
    <w:rsid w:val="007E0CFA"/>
    <w:rsid w:val="007E1732"/>
    <w:rsid w:val="007E1E4D"/>
    <w:rsid w:val="007E3C57"/>
    <w:rsid w:val="007E44D0"/>
    <w:rsid w:val="007E453A"/>
    <w:rsid w:val="007E4675"/>
    <w:rsid w:val="007E4A3E"/>
    <w:rsid w:val="007E4FB3"/>
    <w:rsid w:val="007E5623"/>
    <w:rsid w:val="007E5780"/>
    <w:rsid w:val="007E5A72"/>
    <w:rsid w:val="007E5D1A"/>
    <w:rsid w:val="007E7558"/>
    <w:rsid w:val="007E79F1"/>
    <w:rsid w:val="007E7BA4"/>
    <w:rsid w:val="007E7E41"/>
    <w:rsid w:val="007F01F3"/>
    <w:rsid w:val="007F1686"/>
    <w:rsid w:val="007F212E"/>
    <w:rsid w:val="007F2D2F"/>
    <w:rsid w:val="007F365D"/>
    <w:rsid w:val="007F3F06"/>
    <w:rsid w:val="007F42AB"/>
    <w:rsid w:val="007F4422"/>
    <w:rsid w:val="007F46DB"/>
    <w:rsid w:val="007F5ED3"/>
    <w:rsid w:val="007F6022"/>
    <w:rsid w:val="007F621C"/>
    <w:rsid w:val="007F6DBF"/>
    <w:rsid w:val="007F71FC"/>
    <w:rsid w:val="007F7DED"/>
    <w:rsid w:val="00800DFF"/>
    <w:rsid w:val="00801C89"/>
    <w:rsid w:val="00803514"/>
    <w:rsid w:val="00803BA5"/>
    <w:rsid w:val="00805C61"/>
    <w:rsid w:val="00805ECA"/>
    <w:rsid w:val="0080713E"/>
    <w:rsid w:val="00807F6D"/>
    <w:rsid w:val="00810968"/>
    <w:rsid w:val="00812CB1"/>
    <w:rsid w:val="008143D4"/>
    <w:rsid w:val="008146F9"/>
    <w:rsid w:val="00814765"/>
    <w:rsid w:val="008153CD"/>
    <w:rsid w:val="00815493"/>
    <w:rsid w:val="008154F9"/>
    <w:rsid w:val="00815E1E"/>
    <w:rsid w:val="00816445"/>
    <w:rsid w:val="00816726"/>
    <w:rsid w:val="008167CC"/>
    <w:rsid w:val="00816A15"/>
    <w:rsid w:val="00816C70"/>
    <w:rsid w:val="0081707E"/>
    <w:rsid w:val="00817CA7"/>
    <w:rsid w:val="00821CE7"/>
    <w:rsid w:val="00822043"/>
    <w:rsid w:val="0082223C"/>
    <w:rsid w:val="00822465"/>
    <w:rsid w:val="00822488"/>
    <w:rsid w:val="00822876"/>
    <w:rsid w:val="00823E24"/>
    <w:rsid w:val="0082425F"/>
    <w:rsid w:val="00824EAA"/>
    <w:rsid w:val="008252EC"/>
    <w:rsid w:val="008253D6"/>
    <w:rsid w:val="0082545A"/>
    <w:rsid w:val="0082629D"/>
    <w:rsid w:val="00826425"/>
    <w:rsid w:val="008265CE"/>
    <w:rsid w:val="00827879"/>
    <w:rsid w:val="00827DB8"/>
    <w:rsid w:val="00827E2A"/>
    <w:rsid w:val="00832010"/>
    <w:rsid w:val="00832089"/>
    <w:rsid w:val="0083442E"/>
    <w:rsid w:val="00834A50"/>
    <w:rsid w:val="00834E34"/>
    <w:rsid w:val="00835831"/>
    <w:rsid w:val="00835942"/>
    <w:rsid w:val="00835FFA"/>
    <w:rsid w:val="008363A2"/>
    <w:rsid w:val="00836C60"/>
    <w:rsid w:val="00837251"/>
    <w:rsid w:val="00837705"/>
    <w:rsid w:val="008414E2"/>
    <w:rsid w:val="0084170C"/>
    <w:rsid w:val="0084198D"/>
    <w:rsid w:val="00842963"/>
    <w:rsid w:val="0084363E"/>
    <w:rsid w:val="00845D72"/>
    <w:rsid w:val="00846251"/>
    <w:rsid w:val="00846A60"/>
    <w:rsid w:val="00846D69"/>
    <w:rsid w:val="008471F8"/>
    <w:rsid w:val="00847E95"/>
    <w:rsid w:val="008510AC"/>
    <w:rsid w:val="008511B4"/>
    <w:rsid w:val="00851CDE"/>
    <w:rsid w:val="008524B3"/>
    <w:rsid w:val="00852EF4"/>
    <w:rsid w:val="0085483E"/>
    <w:rsid w:val="00854BBC"/>
    <w:rsid w:val="0085533D"/>
    <w:rsid w:val="00855409"/>
    <w:rsid w:val="008558B7"/>
    <w:rsid w:val="00857792"/>
    <w:rsid w:val="00857846"/>
    <w:rsid w:val="0086008E"/>
    <w:rsid w:val="00860235"/>
    <w:rsid w:val="008609AA"/>
    <w:rsid w:val="00860AC2"/>
    <w:rsid w:val="00861277"/>
    <w:rsid w:val="00861DA9"/>
    <w:rsid w:val="00862342"/>
    <w:rsid w:val="008623A6"/>
    <w:rsid w:val="00862528"/>
    <w:rsid w:val="0086413B"/>
    <w:rsid w:val="00864200"/>
    <w:rsid w:val="00864CB1"/>
    <w:rsid w:val="008657B3"/>
    <w:rsid w:val="00865DC6"/>
    <w:rsid w:val="00866207"/>
    <w:rsid w:val="008675D8"/>
    <w:rsid w:val="00867CFC"/>
    <w:rsid w:val="00870238"/>
    <w:rsid w:val="008716D8"/>
    <w:rsid w:val="008717C6"/>
    <w:rsid w:val="008722CD"/>
    <w:rsid w:val="00872AED"/>
    <w:rsid w:val="00872BB8"/>
    <w:rsid w:val="0087302B"/>
    <w:rsid w:val="008734F4"/>
    <w:rsid w:val="00873A3A"/>
    <w:rsid w:val="00874111"/>
    <w:rsid w:val="00874E7C"/>
    <w:rsid w:val="00876A1C"/>
    <w:rsid w:val="00876A84"/>
    <w:rsid w:val="00876C0C"/>
    <w:rsid w:val="00876DFE"/>
    <w:rsid w:val="00877B32"/>
    <w:rsid w:val="00881022"/>
    <w:rsid w:val="00881519"/>
    <w:rsid w:val="0088171F"/>
    <w:rsid w:val="0088224E"/>
    <w:rsid w:val="008826E8"/>
    <w:rsid w:val="00882932"/>
    <w:rsid w:val="0088359C"/>
    <w:rsid w:val="008849A4"/>
    <w:rsid w:val="0088502A"/>
    <w:rsid w:val="00886A9E"/>
    <w:rsid w:val="00886D40"/>
    <w:rsid w:val="008870DA"/>
    <w:rsid w:val="00887A29"/>
    <w:rsid w:val="008908A4"/>
    <w:rsid w:val="008919C5"/>
    <w:rsid w:val="008920E4"/>
    <w:rsid w:val="008934D0"/>
    <w:rsid w:val="00895AFB"/>
    <w:rsid w:val="00896BC2"/>
    <w:rsid w:val="00896C6A"/>
    <w:rsid w:val="00896FFB"/>
    <w:rsid w:val="008976C9"/>
    <w:rsid w:val="00897CFB"/>
    <w:rsid w:val="008A109F"/>
    <w:rsid w:val="008A2E0B"/>
    <w:rsid w:val="008A2F90"/>
    <w:rsid w:val="008A3A04"/>
    <w:rsid w:val="008A40C7"/>
    <w:rsid w:val="008A4261"/>
    <w:rsid w:val="008A4DE1"/>
    <w:rsid w:val="008A6AE5"/>
    <w:rsid w:val="008A7438"/>
    <w:rsid w:val="008A7788"/>
    <w:rsid w:val="008B0100"/>
    <w:rsid w:val="008B0D32"/>
    <w:rsid w:val="008B0E28"/>
    <w:rsid w:val="008B140E"/>
    <w:rsid w:val="008B2792"/>
    <w:rsid w:val="008B2E85"/>
    <w:rsid w:val="008B3D3D"/>
    <w:rsid w:val="008B3FD7"/>
    <w:rsid w:val="008B450F"/>
    <w:rsid w:val="008B46E2"/>
    <w:rsid w:val="008B4C27"/>
    <w:rsid w:val="008B4F61"/>
    <w:rsid w:val="008B529D"/>
    <w:rsid w:val="008B5D74"/>
    <w:rsid w:val="008B60D8"/>
    <w:rsid w:val="008B6765"/>
    <w:rsid w:val="008B6F63"/>
    <w:rsid w:val="008B707C"/>
    <w:rsid w:val="008B7431"/>
    <w:rsid w:val="008C0477"/>
    <w:rsid w:val="008C0AC9"/>
    <w:rsid w:val="008C254B"/>
    <w:rsid w:val="008C2785"/>
    <w:rsid w:val="008C380E"/>
    <w:rsid w:val="008C3D78"/>
    <w:rsid w:val="008C3D9C"/>
    <w:rsid w:val="008C4448"/>
    <w:rsid w:val="008C496E"/>
    <w:rsid w:val="008C5037"/>
    <w:rsid w:val="008C679C"/>
    <w:rsid w:val="008C6EC0"/>
    <w:rsid w:val="008C75EE"/>
    <w:rsid w:val="008C7762"/>
    <w:rsid w:val="008D0D5E"/>
    <w:rsid w:val="008D1648"/>
    <w:rsid w:val="008D16A5"/>
    <w:rsid w:val="008D2254"/>
    <w:rsid w:val="008D2FE2"/>
    <w:rsid w:val="008D35F5"/>
    <w:rsid w:val="008D36FC"/>
    <w:rsid w:val="008D3700"/>
    <w:rsid w:val="008D435E"/>
    <w:rsid w:val="008D4A3A"/>
    <w:rsid w:val="008D5E20"/>
    <w:rsid w:val="008D6611"/>
    <w:rsid w:val="008D6C71"/>
    <w:rsid w:val="008D786D"/>
    <w:rsid w:val="008D7AD6"/>
    <w:rsid w:val="008E01A8"/>
    <w:rsid w:val="008E03EE"/>
    <w:rsid w:val="008E0411"/>
    <w:rsid w:val="008E0742"/>
    <w:rsid w:val="008E08CF"/>
    <w:rsid w:val="008E0EF8"/>
    <w:rsid w:val="008E16C7"/>
    <w:rsid w:val="008E2656"/>
    <w:rsid w:val="008E3455"/>
    <w:rsid w:val="008E4C4C"/>
    <w:rsid w:val="008E4E54"/>
    <w:rsid w:val="008E52C1"/>
    <w:rsid w:val="008E53C7"/>
    <w:rsid w:val="008E5409"/>
    <w:rsid w:val="008E5518"/>
    <w:rsid w:val="008E6303"/>
    <w:rsid w:val="008E67C3"/>
    <w:rsid w:val="008E6AE9"/>
    <w:rsid w:val="008E6C0D"/>
    <w:rsid w:val="008E7CF3"/>
    <w:rsid w:val="008E7F6D"/>
    <w:rsid w:val="008F065B"/>
    <w:rsid w:val="008F0792"/>
    <w:rsid w:val="008F0F40"/>
    <w:rsid w:val="008F1CA3"/>
    <w:rsid w:val="008F202E"/>
    <w:rsid w:val="008F2CE5"/>
    <w:rsid w:val="008F3325"/>
    <w:rsid w:val="008F36AC"/>
    <w:rsid w:val="008F3F47"/>
    <w:rsid w:val="008F4132"/>
    <w:rsid w:val="008F5001"/>
    <w:rsid w:val="008F5128"/>
    <w:rsid w:val="008F61B9"/>
    <w:rsid w:val="008F61EE"/>
    <w:rsid w:val="008F6D11"/>
    <w:rsid w:val="008F6DDA"/>
    <w:rsid w:val="009001E6"/>
    <w:rsid w:val="009003AA"/>
    <w:rsid w:val="00900765"/>
    <w:rsid w:val="0090173A"/>
    <w:rsid w:val="009022F6"/>
    <w:rsid w:val="00902349"/>
    <w:rsid w:val="0090239A"/>
    <w:rsid w:val="00902617"/>
    <w:rsid w:val="00902978"/>
    <w:rsid w:val="00902ECE"/>
    <w:rsid w:val="00903870"/>
    <w:rsid w:val="00904000"/>
    <w:rsid w:val="00904650"/>
    <w:rsid w:val="009047D9"/>
    <w:rsid w:val="009049B0"/>
    <w:rsid w:val="00904A40"/>
    <w:rsid w:val="009054C3"/>
    <w:rsid w:val="0090599E"/>
    <w:rsid w:val="00906554"/>
    <w:rsid w:val="00906C42"/>
    <w:rsid w:val="00906EA4"/>
    <w:rsid w:val="00907231"/>
    <w:rsid w:val="009072E2"/>
    <w:rsid w:val="009113A9"/>
    <w:rsid w:val="00911801"/>
    <w:rsid w:val="00911C49"/>
    <w:rsid w:val="0091246A"/>
    <w:rsid w:val="009124CC"/>
    <w:rsid w:val="00912916"/>
    <w:rsid w:val="00912EA3"/>
    <w:rsid w:val="00913D89"/>
    <w:rsid w:val="009145B2"/>
    <w:rsid w:val="00914643"/>
    <w:rsid w:val="00915551"/>
    <w:rsid w:val="00915DAA"/>
    <w:rsid w:val="00916173"/>
    <w:rsid w:val="009174AB"/>
    <w:rsid w:val="009176B2"/>
    <w:rsid w:val="00917F48"/>
    <w:rsid w:val="0092013C"/>
    <w:rsid w:val="0092057F"/>
    <w:rsid w:val="00920702"/>
    <w:rsid w:val="0092090C"/>
    <w:rsid w:val="009226FC"/>
    <w:rsid w:val="00923047"/>
    <w:rsid w:val="009243BA"/>
    <w:rsid w:val="00924688"/>
    <w:rsid w:val="0092550E"/>
    <w:rsid w:val="009266C1"/>
    <w:rsid w:val="00926A7D"/>
    <w:rsid w:val="00927FDA"/>
    <w:rsid w:val="0093270C"/>
    <w:rsid w:val="009328D3"/>
    <w:rsid w:val="00932954"/>
    <w:rsid w:val="00932CA5"/>
    <w:rsid w:val="00933271"/>
    <w:rsid w:val="00933926"/>
    <w:rsid w:val="00933A0C"/>
    <w:rsid w:val="009342CF"/>
    <w:rsid w:val="009349FB"/>
    <w:rsid w:val="009353AE"/>
    <w:rsid w:val="009358BC"/>
    <w:rsid w:val="00936090"/>
    <w:rsid w:val="00937158"/>
    <w:rsid w:val="009400AE"/>
    <w:rsid w:val="00940266"/>
    <w:rsid w:val="009402EE"/>
    <w:rsid w:val="00940912"/>
    <w:rsid w:val="009425BD"/>
    <w:rsid w:val="00942FBE"/>
    <w:rsid w:val="0094390A"/>
    <w:rsid w:val="00943CF0"/>
    <w:rsid w:val="009445B6"/>
    <w:rsid w:val="0094471F"/>
    <w:rsid w:val="009449A4"/>
    <w:rsid w:val="00944C43"/>
    <w:rsid w:val="0094502D"/>
    <w:rsid w:val="00945372"/>
    <w:rsid w:val="00945518"/>
    <w:rsid w:val="009458D7"/>
    <w:rsid w:val="00947291"/>
    <w:rsid w:val="00947E37"/>
    <w:rsid w:val="00950339"/>
    <w:rsid w:val="00950A10"/>
    <w:rsid w:val="00950E30"/>
    <w:rsid w:val="00950EEE"/>
    <w:rsid w:val="00951AB1"/>
    <w:rsid w:val="00951AEA"/>
    <w:rsid w:val="00952C6D"/>
    <w:rsid w:val="0095353F"/>
    <w:rsid w:val="00953990"/>
    <w:rsid w:val="00953A90"/>
    <w:rsid w:val="00953CE2"/>
    <w:rsid w:val="00954966"/>
    <w:rsid w:val="009555D8"/>
    <w:rsid w:val="009556AB"/>
    <w:rsid w:val="00955F40"/>
    <w:rsid w:val="009561E2"/>
    <w:rsid w:val="00956DB3"/>
    <w:rsid w:val="009570B7"/>
    <w:rsid w:val="00957400"/>
    <w:rsid w:val="009578FC"/>
    <w:rsid w:val="00961166"/>
    <w:rsid w:val="00962695"/>
    <w:rsid w:val="009629ED"/>
    <w:rsid w:val="009639B0"/>
    <w:rsid w:val="00964A5B"/>
    <w:rsid w:val="00964C18"/>
    <w:rsid w:val="00964D9D"/>
    <w:rsid w:val="0096532F"/>
    <w:rsid w:val="0096597C"/>
    <w:rsid w:val="00965E8F"/>
    <w:rsid w:val="00965F35"/>
    <w:rsid w:val="0096601C"/>
    <w:rsid w:val="00966764"/>
    <w:rsid w:val="00967092"/>
    <w:rsid w:val="0096717D"/>
    <w:rsid w:val="00967AE2"/>
    <w:rsid w:val="00967FC8"/>
    <w:rsid w:val="009705A5"/>
    <w:rsid w:val="00970B0E"/>
    <w:rsid w:val="00970D2A"/>
    <w:rsid w:val="00971298"/>
    <w:rsid w:val="00971A8E"/>
    <w:rsid w:val="0097427B"/>
    <w:rsid w:val="0097441D"/>
    <w:rsid w:val="009752DB"/>
    <w:rsid w:val="009753F9"/>
    <w:rsid w:val="00976C01"/>
    <w:rsid w:val="00977F72"/>
    <w:rsid w:val="00980665"/>
    <w:rsid w:val="009808A9"/>
    <w:rsid w:val="00980CBF"/>
    <w:rsid w:val="0098128C"/>
    <w:rsid w:val="0098129D"/>
    <w:rsid w:val="00981B5B"/>
    <w:rsid w:val="00981DE2"/>
    <w:rsid w:val="00982FA1"/>
    <w:rsid w:val="00983007"/>
    <w:rsid w:val="009837B7"/>
    <w:rsid w:val="00983ABD"/>
    <w:rsid w:val="00983C7B"/>
    <w:rsid w:val="00983FA7"/>
    <w:rsid w:val="00984259"/>
    <w:rsid w:val="009843D1"/>
    <w:rsid w:val="00985575"/>
    <w:rsid w:val="009855B3"/>
    <w:rsid w:val="00985BAF"/>
    <w:rsid w:val="0098647D"/>
    <w:rsid w:val="0099099E"/>
    <w:rsid w:val="00992B30"/>
    <w:rsid w:val="009935DF"/>
    <w:rsid w:val="00993BDA"/>
    <w:rsid w:val="00994FF8"/>
    <w:rsid w:val="00996BE4"/>
    <w:rsid w:val="009974BD"/>
    <w:rsid w:val="00997690"/>
    <w:rsid w:val="009A0052"/>
    <w:rsid w:val="009A0DFC"/>
    <w:rsid w:val="009A13BC"/>
    <w:rsid w:val="009A17CF"/>
    <w:rsid w:val="009A1F06"/>
    <w:rsid w:val="009A20A8"/>
    <w:rsid w:val="009A27F3"/>
    <w:rsid w:val="009A32AF"/>
    <w:rsid w:val="009A3B75"/>
    <w:rsid w:val="009A4AE5"/>
    <w:rsid w:val="009A523E"/>
    <w:rsid w:val="009A6AA8"/>
    <w:rsid w:val="009A7A8D"/>
    <w:rsid w:val="009B04E8"/>
    <w:rsid w:val="009B13A3"/>
    <w:rsid w:val="009B1687"/>
    <w:rsid w:val="009B1C3F"/>
    <w:rsid w:val="009B221E"/>
    <w:rsid w:val="009B2D17"/>
    <w:rsid w:val="009B3692"/>
    <w:rsid w:val="009B4429"/>
    <w:rsid w:val="009B5A12"/>
    <w:rsid w:val="009B5ACD"/>
    <w:rsid w:val="009B64B2"/>
    <w:rsid w:val="009C0070"/>
    <w:rsid w:val="009C11B9"/>
    <w:rsid w:val="009C1388"/>
    <w:rsid w:val="009C183F"/>
    <w:rsid w:val="009C1F61"/>
    <w:rsid w:val="009C220D"/>
    <w:rsid w:val="009C267A"/>
    <w:rsid w:val="009C28A1"/>
    <w:rsid w:val="009C3359"/>
    <w:rsid w:val="009C67B8"/>
    <w:rsid w:val="009C699A"/>
    <w:rsid w:val="009C6EDD"/>
    <w:rsid w:val="009C6F53"/>
    <w:rsid w:val="009C7911"/>
    <w:rsid w:val="009D0185"/>
    <w:rsid w:val="009D067D"/>
    <w:rsid w:val="009D0811"/>
    <w:rsid w:val="009D0974"/>
    <w:rsid w:val="009D3223"/>
    <w:rsid w:val="009D3311"/>
    <w:rsid w:val="009D3760"/>
    <w:rsid w:val="009D48EC"/>
    <w:rsid w:val="009D59B3"/>
    <w:rsid w:val="009D6414"/>
    <w:rsid w:val="009D6621"/>
    <w:rsid w:val="009D6BE3"/>
    <w:rsid w:val="009D6F57"/>
    <w:rsid w:val="009D7289"/>
    <w:rsid w:val="009D79F1"/>
    <w:rsid w:val="009D7BCE"/>
    <w:rsid w:val="009E00F7"/>
    <w:rsid w:val="009E10C8"/>
    <w:rsid w:val="009E1780"/>
    <w:rsid w:val="009E2294"/>
    <w:rsid w:val="009E22B4"/>
    <w:rsid w:val="009E264D"/>
    <w:rsid w:val="009E2C0E"/>
    <w:rsid w:val="009E2CA3"/>
    <w:rsid w:val="009E4214"/>
    <w:rsid w:val="009E4C0D"/>
    <w:rsid w:val="009E66BD"/>
    <w:rsid w:val="009F0174"/>
    <w:rsid w:val="009F07F4"/>
    <w:rsid w:val="009F0861"/>
    <w:rsid w:val="009F175B"/>
    <w:rsid w:val="009F183A"/>
    <w:rsid w:val="009F19D7"/>
    <w:rsid w:val="009F5155"/>
    <w:rsid w:val="009F5DB3"/>
    <w:rsid w:val="009F6412"/>
    <w:rsid w:val="009F6D07"/>
    <w:rsid w:val="009F71E6"/>
    <w:rsid w:val="009F7ACF"/>
    <w:rsid w:val="00A0065A"/>
    <w:rsid w:val="00A00DE7"/>
    <w:rsid w:val="00A01A21"/>
    <w:rsid w:val="00A02050"/>
    <w:rsid w:val="00A0241F"/>
    <w:rsid w:val="00A026F9"/>
    <w:rsid w:val="00A030B5"/>
    <w:rsid w:val="00A03656"/>
    <w:rsid w:val="00A03E1A"/>
    <w:rsid w:val="00A04523"/>
    <w:rsid w:val="00A045DE"/>
    <w:rsid w:val="00A05456"/>
    <w:rsid w:val="00A05755"/>
    <w:rsid w:val="00A05AD6"/>
    <w:rsid w:val="00A05B03"/>
    <w:rsid w:val="00A05CA3"/>
    <w:rsid w:val="00A0778F"/>
    <w:rsid w:val="00A10DFD"/>
    <w:rsid w:val="00A111BD"/>
    <w:rsid w:val="00A12020"/>
    <w:rsid w:val="00A12453"/>
    <w:rsid w:val="00A12B22"/>
    <w:rsid w:val="00A14368"/>
    <w:rsid w:val="00A14920"/>
    <w:rsid w:val="00A151D9"/>
    <w:rsid w:val="00A15D78"/>
    <w:rsid w:val="00A164ED"/>
    <w:rsid w:val="00A169A8"/>
    <w:rsid w:val="00A16AC4"/>
    <w:rsid w:val="00A16D94"/>
    <w:rsid w:val="00A17A12"/>
    <w:rsid w:val="00A203B5"/>
    <w:rsid w:val="00A2071C"/>
    <w:rsid w:val="00A20766"/>
    <w:rsid w:val="00A20A64"/>
    <w:rsid w:val="00A2231F"/>
    <w:rsid w:val="00A226BB"/>
    <w:rsid w:val="00A245D6"/>
    <w:rsid w:val="00A24A47"/>
    <w:rsid w:val="00A25A1C"/>
    <w:rsid w:val="00A272D0"/>
    <w:rsid w:val="00A2761B"/>
    <w:rsid w:val="00A27D23"/>
    <w:rsid w:val="00A30353"/>
    <w:rsid w:val="00A31B47"/>
    <w:rsid w:val="00A31CC4"/>
    <w:rsid w:val="00A3228D"/>
    <w:rsid w:val="00A32727"/>
    <w:rsid w:val="00A32BE7"/>
    <w:rsid w:val="00A33472"/>
    <w:rsid w:val="00A34BC4"/>
    <w:rsid w:val="00A35AF0"/>
    <w:rsid w:val="00A3603D"/>
    <w:rsid w:val="00A36F86"/>
    <w:rsid w:val="00A3714B"/>
    <w:rsid w:val="00A37762"/>
    <w:rsid w:val="00A41459"/>
    <w:rsid w:val="00A41DC6"/>
    <w:rsid w:val="00A43A09"/>
    <w:rsid w:val="00A43D5A"/>
    <w:rsid w:val="00A4537A"/>
    <w:rsid w:val="00A4554C"/>
    <w:rsid w:val="00A4597E"/>
    <w:rsid w:val="00A46B58"/>
    <w:rsid w:val="00A46EA6"/>
    <w:rsid w:val="00A4701F"/>
    <w:rsid w:val="00A4723D"/>
    <w:rsid w:val="00A50069"/>
    <w:rsid w:val="00A50571"/>
    <w:rsid w:val="00A50706"/>
    <w:rsid w:val="00A51907"/>
    <w:rsid w:val="00A52493"/>
    <w:rsid w:val="00A526B0"/>
    <w:rsid w:val="00A527B3"/>
    <w:rsid w:val="00A52D5F"/>
    <w:rsid w:val="00A52FFE"/>
    <w:rsid w:val="00A530E5"/>
    <w:rsid w:val="00A5317E"/>
    <w:rsid w:val="00A53A75"/>
    <w:rsid w:val="00A54747"/>
    <w:rsid w:val="00A553C3"/>
    <w:rsid w:val="00A556A0"/>
    <w:rsid w:val="00A55B7E"/>
    <w:rsid w:val="00A55C28"/>
    <w:rsid w:val="00A55F12"/>
    <w:rsid w:val="00A5699C"/>
    <w:rsid w:val="00A56FA8"/>
    <w:rsid w:val="00A57133"/>
    <w:rsid w:val="00A57920"/>
    <w:rsid w:val="00A60346"/>
    <w:rsid w:val="00A60606"/>
    <w:rsid w:val="00A60E1C"/>
    <w:rsid w:val="00A61169"/>
    <w:rsid w:val="00A6147F"/>
    <w:rsid w:val="00A61FA5"/>
    <w:rsid w:val="00A62A87"/>
    <w:rsid w:val="00A62B46"/>
    <w:rsid w:val="00A63486"/>
    <w:rsid w:val="00A634BF"/>
    <w:rsid w:val="00A63E11"/>
    <w:rsid w:val="00A65D2C"/>
    <w:rsid w:val="00A663AB"/>
    <w:rsid w:val="00A66849"/>
    <w:rsid w:val="00A67A1C"/>
    <w:rsid w:val="00A7010A"/>
    <w:rsid w:val="00A701BE"/>
    <w:rsid w:val="00A71C41"/>
    <w:rsid w:val="00A7200D"/>
    <w:rsid w:val="00A72624"/>
    <w:rsid w:val="00A72EF5"/>
    <w:rsid w:val="00A730D8"/>
    <w:rsid w:val="00A736AB"/>
    <w:rsid w:val="00A73A9C"/>
    <w:rsid w:val="00A73D70"/>
    <w:rsid w:val="00A75278"/>
    <w:rsid w:val="00A75897"/>
    <w:rsid w:val="00A75CD1"/>
    <w:rsid w:val="00A75F82"/>
    <w:rsid w:val="00A762C0"/>
    <w:rsid w:val="00A76325"/>
    <w:rsid w:val="00A807BA"/>
    <w:rsid w:val="00A80A0A"/>
    <w:rsid w:val="00A80B78"/>
    <w:rsid w:val="00A81AD2"/>
    <w:rsid w:val="00A81DBF"/>
    <w:rsid w:val="00A82489"/>
    <w:rsid w:val="00A8355A"/>
    <w:rsid w:val="00A84A90"/>
    <w:rsid w:val="00A84E7D"/>
    <w:rsid w:val="00A84ED5"/>
    <w:rsid w:val="00A8536C"/>
    <w:rsid w:val="00A85E9E"/>
    <w:rsid w:val="00A86584"/>
    <w:rsid w:val="00A86E4D"/>
    <w:rsid w:val="00A9335B"/>
    <w:rsid w:val="00A9380F"/>
    <w:rsid w:val="00A93E44"/>
    <w:rsid w:val="00A942AE"/>
    <w:rsid w:val="00A94CA0"/>
    <w:rsid w:val="00A9682B"/>
    <w:rsid w:val="00A970A9"/>
    <w:rsid w:val="00A97F0C"/>
    <w:rsid w:val="00AA093A"/>
    <w:rsid w:val="00AA0F14"/>
    <w:rsid w:val="00AA1313"/>
    <w:rsid w:val="00AA1CF3"/>
    <w:rsid w:val="00AA2087"/>
    <w:rsid w:val="00AA2178"/>
    <w:rsid w:val="00AA2A52"/>
    <w:rsid w:val="00AA34A0"/>
    <w:rsid w:val="00AA36ED"/>
    <w:rsid w:val="00AA37DD"/>
    <w:rsid w:val="00AA3A6C"/>
    <w:rsid w:val="00AA6B84"/>
    <w:rsid w:val="00AA6DE3"/>
    <w:rsid w:val="00AB0C04"/>
    <w:rsid w:val="00AB1B04"/>
    <w:rsid w:val="00AB20B4"/>
    <w:rsid w:val="00AB32E0"/>
    <w:rsid w:val="00AB39A1"/>
    <w:rsid w:val="00AB5322"/>
    <w:rsid w:val="00AB5BF1"/>
    <w:rsid w:val="00AB6B3D"/>
    <w:rsid w:val="00AB6B5B"/>
    <w:rsid w:val="00AB6C95"/>
    <w:rsid w:val="00AC1648"/>
    <w:rsid w:val="00AC173B"/>
    <w:rsid w:val="00AC1FBC"/>
    <w:rsid w:val="00AC2323"/>
    <w:rsid w:val="00AC280A"/>
    <w:rsid w:val="00AC2F26"/>
    <w:rsid w:val="00AC348B"/>
    <w:rsid w:val="00AC3BA0"/>
    <w:rsid w:val="00AC4025"/>
    <w:rsid w:val="00AC4553"/>
    <w:rsid w:val="00AC45FE"/>
    <w:rsid w:val="00AC4C7A"/>
    <w:rsid w:val="00AC5DFD"/>
    <w:rsid w:val="00AC60D9"/>
    <w:rsid w:val="00AC638C"/>
    <w:rsid w:val="00AC654E"/>
    <w:rsid w:val="00AC65F7"/>
    <w:rsid w:val="00AC70D5"/>
    <w:rsid w:val="00AC7936"/>
    <w:rsid w:val="00AC7A84"/>
    <w:rsid w:val="00AC7A9E"/>
    <w:rsid w:val="00AD05DC"/>
    <w:rsid w:val="00AD0D0E"/>
    <w:rsid w:val="00AD31B2"/>
    <w:rsid w:val="00AD5171"/>
    <w:rsid w:val="00AD52F3"/>
    <w:rsid w:val="00AD6078"/>
    <w:rsid w:val="00AD68DA"/>
    <w:rsid w:val="00AD6DCA"/>
    <w:rsid w:val="00AE04C8"/>
    <w:rsid w:val="00AE0982"/>
    <w:rsid w:val="00AE0FF1"/>
    <w:rsid w:val="00AE2B4C"/>
    <w:rsid w:val="00AE3E45"/>
    <w:rsid w:val="00AE5CF9"/>
    <w:rsid w:val="00AE5F8D"/>
    <w:rsid w:val="00AE6714"/>
    <w:rsid w:val="00AE6D3E"/>
    <w:rsid w:val="00AE7B1B"/>
    <w:rsid w:val="00AE7D07"/>
    <w:rsid w:val="00AE7E12"/>
    <w:rsid w:val="00AE7FFA"/>
    <w:rsid w:val="00AF1277"/>
    <w:rsid w:val="00AF1A79"/>
    <w:rsid w:val="00AF1FCF"/>
    <w:rsid w:val="00AF26BC"/>
    <w:rsid w:val="00AF2E5D"/>
    <w:rsid w:val="00AF3692"/>
    <w:rsid w:val="00AF3CD2"/>
    <w:rsid w:val="00AF3D85"/>
    <w:rsid w:val="00AF55D2"/>
    <w:rsid w:val="00AF576A"/>
    <w:rsid w:val="00AF59FE"/>
    <w:rsid w:val="00AF6113"/>
    <w:rsid w:val="00AF67C1"/>
    <w:rsid w:val="00AF7200"/>
    <w:rsid w:val="00B00892"/>
    <w:rsid w:val="00B01C8A"/>
    <w:rsid w:val="00B01F87"/>
    <w:rsid w:val="00B01FE0"/>
    <w:rsid w:val="00B02972"/>
    <w:rsid w:val="00B03230"/>
    <w:rsid w:val="00B03FE9"/>
    <w:rsid w:val="00B04731"/>
    <w:rsid w:val="00B04923"/>
    <w:rsid w:val="00B05207"/>
    <w:rsid w:val="00B057E0"/>
    <w:rsid w:val="00B05B14"/>
    <w:rsid w:val="00B05EF6"/>
    <w:rsid w:val="00B05F22"/>
    <w:rsid w:val="00B06AEB"/>
    <w:rsid w:val="00B06D86"/>
    <w:rsid w:val="00B077EB"/>
    <w:rsid w:val="00B0799B"/>
    <w:rsid w:val="00B1083F"/>
    <w:rsid w:val="00B11551"/>
    <w:rsid w:val="00B115CD"/>
    <w:rsid w:val="00B11A0E"/>
    <w:rsid w:val="00B124CA"/>
    <w:rsid w:val="00B12AB8"/>
    <w:rsid w:val="00B13432"/>
    <w:rsid w:val="00B13894"/>
    <w:rsid w:val="00B13BE6"/>
    <w:rsid w:val="00B14406"/>
    <w:rsid w:val="00B14AE6"/>
    <w:rsid w:val="00B1561E"/>
    <w:rsid w:val="00B15822"/>
    <w:rsid w:val="00B15982"/>
    <w:rsid w:val="00B17281"/>
    <w:rsid w:val="00B17565"/>
    <w:rsid w:val="00B2027F"/>
    <w:rsid w:val="00B20ED0"/>
    <w:rsid w:val="00B21471"/>
    <w:rsid w:val="00B21F19"/>
    <w:rsid w:val="00B21F4E"/>
    <w:rsid w:val="00B22234"/>
    <w:rsid w:val="00B22604"/>
    <w:rsid w:val="00B23D66"/>
    <w:rsid w:val="00B23DEF"/>
    <w:rsid w:val="00B24B76"/>
    <w:rsid w:val="00B24CF4"/>
    <w:rsid w:val="00B2531A"/>
    <w:rsid w:val="00B265D1"/>
    <w:rsid w:val="00B26706"/>
    <w:rsid w:val="00B269A3"/>
    <w:rsid w:val="00B26BFA"/>
    <w:rsid w:val="00B26CAE"/>
    <w:rsid w:val="00B271D4"/>
    <w:rsid w:val="00B2727A"/>
    <w:rsid w:val="00B277BB"/>
    <w:rsid w:val="00B27AC6"/>
    <w:rsid w:val="00B302ED"/>
    <w:rsid w:val="00B304C2"/>
    <w:rsid w:val="00B33959"/>
    <w:rsid w:val="00B33FDE"/>
    <w:rsid w:val="00B3408D"/>
    <w:rsid w:val="00B3427E"/>
    <w:rsid w:val="00B35260"/>
    <w:rsid w:val="00B35F5F"/>
    <w:rsid w:val="00B36125"/>
    <w:rsid w:val="00B366F1"/>
    <w:rsid w:val="00B368BA"/>
    <w:rsid w:val="00B370C3"/>
    <w:rsid w:val="00B374DC"/>
    <w:rsid w:val="00B374F4"/>
    <w:rsid w:val="00B379FE"/>
    <w:rsid w:val="00B37CC9"/>
    <w:rsid w:val="00B4002D"/>
    <w:rsid w:val="00B4016F"/>
    <w:rsid w:val="00B4021D"/>
    <w:rsid w:val="00B4026A"/>
    <w:rsid w:val="00B4028E"/>
    <w:rsid w:val="00B4217B"/>
    <w:rsid w:val="00B42454"/>
    <w:rsid w:val="00B42EF4"/>
    <w:rsid w:val="00B43329"/>
    <w:rsid w:val="00B4364C"/>
    <w:rsid w:val="00B43C9B"/>
    <w:rsid w:val="00B44C04"/>
    <w:rsid w:val="00B44ECD"/>
    <w:rsid w:val="00B4524F"/>
    <w:rsid w:val="00B461DA"/>
    <w:rsid w:val="00B46B67"/>
    <w:rsid w:val="00B47B2C"/>
    <w:rsid w:val="00B47BD8"/>
    <w:rsid w:val="00B501C9"/>
    <w:rsid w:val="00B50617"/>
    <w:rsid w:val="00B50B09"/>
    <w:rsid w:val="00B526BA"/>
    <w:rsid w:val="00B52BF2"/>
    <w:rsid w:val="00B52F61"/>
    <w:rsid w:val="00B52FC0"/>
    <w:rsid w:val="00B531D0"/>
    <w:rsid w:val="00B533E9"/>
    <w:rsid w:val="00B53608"/>
    <w:rsid w:val="00B53B78"/>
    <w:rsid w:val="00B53DE9"/>
    <w:rsid w:val="00B53FD8"/>
    <w:rsid w:val="00B541B2"/>
    <w:rsid w:val="00B54596"/>
    <w:rsid w:val="00B5560A"/>
    <w:rsid w:val="00B55D3F"/>
    <w:rsid w:val="00B56877"/>
    <w:rsid w:val="00B57197"/>
    <w:rsid w:val="00B60574"/>
    <w:rsid w:val="00B613DB"/>
    <w:rsid w:val="00B6152C"/>
    <w:rsid w:val="00B62556"/>
    <w:rsid w:val="00B62C45"/>
    <w:rsid w:val="00B62C7D"/>
    <w:rsid w:val="00B63130"/>
    <w:rsid w:val="00B631CE"/>
    <w:rsid w:val="00B64DF1"/>
    <w:rsid w:val="00B6537D"/>
    <w:rsid w:val="00B65400"/>
    <w:rsid w:val="00B659A4"/>
    <w:rsid w:val="00B65A9B"/>
    <w:rsid w:val="00B66139"/>
    <w:rsid w:val="00B67990"/>
    <w:rsid w:val="00B70144"/>
    <w:rsid w:val="00B70EB0"/>
    <w:rsid w:val="00B70F92"/>
    <w:rsid w:val="00B72839"/>
    <w:rsid w:val="00B7294E"/>
    <w:rsid w:val="00B72FA0"/>
    <w:rsid w:val="00B732C3"/>
    <w:rsid w:val="00B73E1B"/>
    <w:rsid w:val="00B7439C"/>
    <w:rsid w:val="00B760B1"/>
    <w:rsid w:val="00B76A38"/>
    <w:rsid w:val="00B76F3E"/>
    <w:rsid w:val="00B77ADC"/>
    <w:rsid w:val="00B80010"/>
    <w:rsid w:val="00B80276"/>
    <w:rsid w:val="00B80358"/>
    <w:rsid w:val="00B80EF8"/>
    <w:rsid w:val="00B814A3"/>
    <w:rsid w:val="00B82248"/>
    <w:rsid w:val="00B8338E"/>
    <w:rsid w:val="00B83942"/>
    <w:rsid w:val="00B84CEE"/>
    <w:rsid w:val="00B8521D"/>
    <w:rsid w:val="00B85AF8"/>
    <w:rsid w:val="00B86C8E"/>
    <w:rsid w:val="00B8799A"/>
    <w:rsid w:val="00B916E2"/>
    <w:rsid w:val="00B918B7"/>
    <w:rsid w:val="00B9272F"/>
    <w:rsid w:val="00B9308B"/>
    <w:rsid w:val="00B9394B"/>
    <w:rsid w:val="00B93A94"/>
    <w:rsid w:val="00B93C61"/>
    <w:rsid w:val="00B94CD5"/>
    <w:rsid w:val="00B95664"/>
    <w:rsid w:val="00B96130"/>
    <w:rsid w:val="00B96B9F"/>
    <w:rsid w:val="00B97A24"/>
    <w:rsid w:val="00BA1855"/>
    <w:rsid w:val="00BA1932"/>
    <w:rsid w:val="00BA24E7"/>
    <w:rsid w:val="00BA258F"/>
    <w:rsid w:val="00BA35DE"/>
    <w:rsid w:val="00BA5015"/>
    <w:rsid w:val="00BA731C"/>
    <w:rsid w:val="00BA768C"/>
    <w:rsid w:val="00BA7A7C"/>
    <w:rsid w:val="00BA7B2D"/>
    <w:rsid w:val="00BB02A7"/>
    <w:rsid w:val="00BB05C8"/>
    <w:rsid w:val="00BB1123"/>
    <w:rsid w:val="00BB1262"/>
    <w:rsid w:val="00BB1512"/>
    <w:rsid w:val="00BB1C51"/>
    <w:rsid w:val="00BB2602"/>
    <w:rsid w:val="00BB428D"/>
    <w:rsid w:val="00BB4D9A"/>
    <w:rsid w:val="00BB4DC9"/>
    <w:rsid w:val="00BB5B78"/>
    <w:rsid w:val="00BB639E"/>
    <w:rsid w:val="00BB6538"/>
    <w:rsid w:val="00BB6644"/>
    <w:rsid w:val="00BB668B"/>
    <w:rsid w:val="00BB7AD1"/>
    <w:rsid w:val="00BC04DC"/>
    <w:rsid w:val="00BC05E8"/>
    <w:rsid w:val="00BC1C0E"/>
    <w:rsid w:val="00BC2AB5"/>
    <w:rsid w:val="00BC2EEB"/>
    <w:rsid w:val="00BC306E"/>
    <w:rsid w:val="00BC43AB"/>
    <w:rsid w:val="00BC451D"/>
    <w:rsid w:val="00BC4787"/>
    <w:rsid w:val="00BC4986"/>
    <w:rsid w:val="00BC4F24"/>
    <w:rsid w:val="00BC596D"/>
    <w:rsid w:val="00BC5AB0"/>
    <w:rsid w:val="00BC5C36"/>
    <w:rsid w:val="00BC6131"/>
    <w:rsid w:val="00BC740F"/>
    <w:rsid w:val="00BC7CF8"/>
    <w:rsid w:val="00BD0390"/>
    <w:rsid w:val="00BD0BB0"/>
    <w:rsid w:val="00BD2B3C"/>
    <w:rsid w:val="00BD36C9"/>
    <w:rsid w:val="00BD3797"/>
    <w:rsid w:val="00BD43F2"/>
    <w:rsid w:val="00BD4EDA"/>
    <w:rsid w:val="00BD5DEC"/>
    <w:rsid w:val="00BD62F3"/>
    <w:rsid w:val="00BD64F4"/>
    <w:rsid w:val="00BD6770"/>
    <w:rsid w:val="00BD6F9C"/>
    <w:rsid w:val="00BD71D2"/>
    <w:rsid w:val="00BD7556"/>
    <w:rsid w:val="00BD78E6"/>
    <w:rsid w:val="00BE013D"/>
    <w:rsid w:val="00BE0C7D"/>
    <w:rsid w:val="00BE0C92"/>
    <w:rsid w:val="00BE135A"/>
    <w:rsid w:val="00BE1C48"/>
    <w:rsid w:val="00BE3331"/>
    <w:rsid w:val="00BE3989"/>
    <w:rsid w:val="00BE478E"/>
    <w:rsid w:val="00BE4E50"/>
    <w:rsid w:val="00BE557D"/>
    <w:rsid w:val="00BE733E"/>
    <w:rsid w:val="00BE79DF"/>
    <w:rsid w:val="00BF0125"/>
    <w:rsid w:val="00BF060C"/>
    <w:rsid w:val="00BF0CF7"/>
    <w:rsid w:val="00BF115B"/>
    <w:rsid w:val="00BF1647"/>
    <w:rsid w:val="00BF25F8"/>
    <w:rsid w:val="00BF2D93"/>
    <w:rsid w:val="00BF2E9F"/>
    <w:rsid w:val="00BF3314"/>
    <w:rsid w:val="00BF3575"/>
    <w:rsid w:val="00BF3D81"/>
    <w:rsid w:val="00BF4825"/>
    <w:rsid w:val="00BF5633"/>
    <w:rsid w:val="00BF66CF"/>
    <w:rsid w:val="00BF76F0"/>
    <w:rsid w:val="00BF77E1"/>
    <w:rsid w:val="00BF7C2F"/>
    <w:rsid w:val="00BF7ED6"/>
    <w:rsid w:val="00C000A3"/>
    <w:rsid w:val="00C001D9"/>
    <w:rsid w:val="00C0090C"/>
    <w:rsid w:val="00C00971"/>
    <w:rsid w:val="00C0137F"/>
    <w:rsid w:val="00C0206B"/>
    <w:rsid w:val="00C0214D"/>
    <w:rsid w:val="00C0295C"/>
    <w:rsid w:val="00C03ED0"/>
    <w:rsid w:val="00C0406B"/>
    <w:rsid w:val="00C04134"/>
    <w:rsid w:val="00C0478F"/>
    <w:rsid w:val="00C04D51"/>
    <w:rsid w:val="00C04D96"/>
    <w:rsid w:val="00C04E48"/>
    <w:rsid w:val="00C075A0"/>
    <w:rsid w:val="00C07A6A"/>
    <w:rsid w:val="00C10858"/>
    <w:rsid w:val="00C108B5"/>
    <w:rsid w:val="00C10A17"/>
    <w:rsid w:val="00C10BC9"/>
    <w:rsid w:val="00C118AD"/>
    <w:rsid w:val="00C12D79"/>
    <w:rsid w:val="00C13A8E"/>
    <w:rsid w:val="00C144F5"/>
    <w:rsid w:val="00C15859"/>
    <w:rsid w:val="00C15F81"/>
    <w:rsid w:val="00C17E25"/>
    <w:rsid w:val="00C2001B"/>
    <w:rsid w:val="00C21051"/>
    <w:rsid w:val="00C2123B"/>
    <w:rsid w:val="00C220A1"/>
    <w:rsid w:val="00C22198"/>
    <w:rsid w:val="00C22A3A"/>
    <w:rsid w:val="00C23028"/>
    <w:rsid w:val="00C23551"/>
    <w:rsid w:val="00C23E1C"/>
    <w:rsid w:val="00C24655"/>
    <w:rsid w:val="00C24ECC"/>
    <w:rsid w:val="00C25B44"/>
    <w:rsid w:val="00C26102"/>
    <w:rsid w:val="00C265C7"/>
    <w:rsid w:val="00C26EF0"/>
    <w:rsid w:val="00C27A16"/>
    <w:rsid w:val="00C27C6B"/>
    <w:rsid w:val="00C27FF3"/>
    <w:rsid w:val="00C30C33"/>
    <w:rsid w:val="00C30CB3"/>
    <w:rsid w:val="00C31ED8"/>
    <w:rsid w:val="00C322E9"/>
    <w:rsid w:val="00C335A2"/>
    <w:rsid w:val="00C343BD"/>
    <w:rsid w:val="00C34FB2"/>
    <w:rsid w:val="00C3654E"/>
    <w:rsid w:val="00C37268"/>
    <w:rsid w:val="00C37BD0"/>
    <w:rsid w:val="00C40426"/>
    <w:rsid w:val="00C40726"/>
    <w:rsid w:val="00C4083F"/>
    <w:rsid w:val="00C40E5C"/>
    <w:rsid w:val="00C4101B"/>
    <w:rsid w:val="00C4167D"/>
    <w:rsid w:val="00C41E18"/>
    <w:rsid w:val="00C42163"/>
    <w:rsid w:val="00C42F04"/>
    <w:rsid w:val="00C43571"/>
    <w:rsid w:val="00C44112"/>
    <w:rsid w:val="00C44458"/>
    <w:rsid w:val="00C44AF9"/>
    <w:rsid w:val="00C46747"/>
    <w:rsid w:val="00C47312"/>
    <w:rsid w:val="00C473EF"/>
    <w:rsid w:val="00C47CD1"/>
    <w:rsid w:val="00C51023"/>
    <w:rsid w:val="00C516C7"/>
    <w:rsid w:val="00C51DF0"/>
    <w:rsid w:val="00C529FB"/>
    <w:rsid w:val="00C52D74"/>
    <w:rsid w:val="00C54730"/>
    <w:rsid w:val="00C54FFC"/>
    <w:rsid w:val="00C558F3"/>
    <w:rsid w:val="00C56687"/>
    <w:rsid w:val="00C5715C"/>
    <w:rsid w:val="00C571F4"/>
    <w:rsid w:val="00C6069D"/>
    <w:rsid w:val="00C60808"/>
    <w:rsid w:val="00C61103"/>
    <w:rsid w:val="00C61997"/>
    <w:rsid w:val="00C61F22"/>
    <w:rsid w:val="00C6238B"/>
    <w:rsid w:val="00C62484"/>
    <w:rsid w:val="00C62913"/>
    <w:rsid w:val="00C62D4A"/>
    <w:rsid w:val="00C643B7"/>
    <w:rsid w:val="00C65532"/>
    <w:rsid w:val="00C6787B"/>
    <w:rsid w:val="00C705F6"/>
    <w:rsid w:val="00C709B4"/>
    <w:rsid w:val="00C715E3"/>
    <w:rsid w:val="00C73324"/>
    <w:rsid w:val="00C737DD"/>
    <w:rsid w:val="00C73A5E"/>
    <w:rsid w:val="00C74A2F"/>
    <w:rsid w:val="00C75A81"/>
    <w:rsid w:val="00C75D1D"/>
    <w:rsid w:val="00C7646B"/>
    <w:rsid w:val="00C7676C"/>
    <w:rsid w:val="00C774A9"/>
    <w:rsid w:val="00C77A97"/>
    <w:rsid w:val="00C77AFA"/>
    <w:rsid w:val="00C77EAB"/>
    <w:rsid w:val="00C80C9A"/>
    <w:rsid w:val="00C81143"/>
    <w:rsid w:val="00C81316"/>
    <w:rsid w:val="00C8154B"/>
    <w:rsid w:val="00C8213A"/>
    <w:rsid w:val="00C822E3"/>
    <w:rsid w:val="00C82DC2"/>
    <w:rsid w:val="00C82F6E"/>
    <w:rsid w:val="00C83CFE"/>
    <w:rsid w:val="00C83E14"/>
    <w:rsid w:val="00C847EB"/>
    <w:rsid w:val="00C84B49"/>
    <w:rsid w:val="00C85605"/>
    <w:rsid w:val="00C85C36"/>
    <w:rsid w:val="00C85D15"/>
    <w:rsid w:val="00C8654F"/>
    <w:rsid w:val="00C8684D"/>
    <w:rsid w:val="00C86C39"/>
    <w:rsid w:val="00C87496"/>
    <w:rsid w:val="00C87732"/>
    <w:rsid w:val="00C913EC"/>
    <w:rsid w:val="00C91467"/>
    <w:rsid w:val="00C94C1E"/>
    <w:rsid w:val="00C95D15"/>
    <w:rsid w:val="00C97966"/>
    <w:rsid w:val="00C9796C"/>
    <w:rsid w:val="00C97BF2"/>
    <w:rsid w:val="00C97FEA"/>
    <w:rsid w:val="00CA04E3"/>
    <w:rsid w:val="00CA0D1D"/>
    <w:rsid w:val="00CA0EBA"/>
    <w:rsid w:val="00CA173E"/>
    <w:rsid w:val="00CA1846"/>
    <w:rsid w:val="00CA1C6F"/>
    <w:rsid w:val="00CA1D46"/>
    <w:rsid w:val="00CA23C8"/>
    <w:rsid w:val="00CA2E7D"/>
    <w:rsid w:val="00CA2EEB"/>
    <w:rsid w:val="00CA396C"/>
    <w:rsid w:val="00CA54CA"/>
    <w:rsid w:val="00CA553A"/>
    <w:rsid w:val="00CA5B8C"/>
    <w:rsid w:val="00CA644F"/>
    <w:rsid w:val="00CA7A29"/>
    <w:rsid w:val="00CA7D1B"/>
    <w:rsid w:val="00CA7FB6"/>
    <w:rsid w:val="00CB0C58"/>
    <w:rsid w:val="00CB0C69"/>
    <w:rsid w:val="00CB1292"/>
    <w:rsid w:val="00CB1368"/>
    <w:rsid w:val="00CB1434"/>
    <w:rsid w:val="00CB26B7"/>
    <w:rsid w:val="00CB2C48"/>
    <w:rsid w:val="00CB4059"/>
    <w:rsid w:val="00CB44E2"/>
    <w:rsid w:val="00CB4F62"/>
    <w:rsid w:val="00CB52D5"/>
    <w:rsid w:val="00CB583F"/>
    <w:rsid w:val="00CB59A2"/>
    <w:rsid w:val="00CB5FFD"/>
    <w:rsid w:val="00CB69CE"/>
    <w:rsid w:val="00CB72AD"/>
    <w:rsid w:val="00CB7F47"/>
    <w:rsid w:val="00CC0080"/>
    <w:rsid w:val="00CC0A77"/>
    <w:rsid w:val="00CC18BF"/>
    <w:rsid w:val="00CC2323"/>
    <w:rsid w:val="00CC2388"/>
    <w:rsid w:val="00CC2913"/>
    <w:rsid w:val="00CC2E7A"/>
    <w:rsid w:val="00CC3017"/>
    <w:rsid w:val="00CC3337"/>
    <w:rsid w:val="00CC3485"/>
    <w:rsid w:val="00CC47E8"/>
    <w:rsid w:val="00CC49B6"/>
    <w:rsid w:val="00CC4A93"/>
    <w:rsid w:val="00CC51D6"/>
    <w:rsid w:val="00CC5FCD"/>
    <w:rsid w:val="00CC606B"/>
    <w:rsid w:val="00CC77E8"/>
    <w:rsid w:val="00CC7C68"/>
    <w:rsid w:val="00CD0222"/>
    <w:rsid w:val="00CD22CC"/>
    <w:rsid w:val="00CD2D2C"/>
    <w:rsid w:val="00CD325E"/>
    <w:rsid w:val="00CD33A0"/>
    <w:rsid w:val="00CD450A"/>
    <w:rsid w:val="00CD532C"/>
    <w:rsid w:val="00CD5374"/>
    <w:rsid w:val="00CD547E"/>
    <w:rsid w:val="00CD67B4"/>
    <w:rsid w:val="00CD68C2"/>
    <w:rsid w:val="00CD7868"/>
    <w:rsid w:val="00CE03DB"/>
    <w:rsid w:val="00CE0A2F"/>
    <w:rsid w:val="00CE163E"/>
    <w:rsid w:val="00CE47C1"/>
    <w:rsid w:val="00CE5B31"/>
    <w:rsid w:val="00CE5BAB"/>
    <w:rsid w:val="00CE5D77"/>
    <w:rsid w:val="00CE603B"/>
    <w:rsid w:val="00CE6B25"/>
    <w:rsid w:val="00CF1A5D"/>
    <w:rsid w:val="00CF1AC1"/>
    <w:rsid w:val="00CF29F1"/>
    <w:rsid w:val="00CF3CD3"/>
    <w:rsid w:val="00CF4739"/>
    <w:rsid w:val="00CF4A06"/>
    <w:rsid w:val="00CF4C07"/>
    <w:rsid w:val="00CF5EDF"/>
    <w:rsid w:val="00CF699F"/>
    <w:rsid w:val="00CF6AE6"/>
    <w:rsid w:val="00CF6D1E"/>
    <w:rsid w:val="00CF705F"/>
    <w:rsid w:val="00CF708C"/>
    <w:rsid w:val="00D02C4C"/>
    <w:rsid w:val="00D04905"/>
    <w:rsid w:val="00D052B0"/>
    <w:rsid w:val="00D0624F"/>
    <w:rsid w:val="00D06618"/>
    <w:rsid w:val="00D06CB5"/>
    <w:rsid w:val="00D07720"/>
    <w:rsid w:val="00D104F9"/>
    <w:rsid w:val="00D10F46"/>
    <w:rsid w:val="00D11B6F"/>
    <w:rsid w:val="00D11D22"/>
    <w:rsid w:val="00D11F31"/>
    <w:rsid w:val="00D11F4D"/>
    <w:rsid w:val="00D12A1F"/>
    <w:rsid w:val="00D12F29"/>
    <w:rsid w:val="00D13703"/>
    <w:rsid w:val="00D13738"/>
    <w:rsid w:val="00D1458D"/>
    <w:rsid w:val="00D15CAD"/>
    <w:rsid w:val="00D16B0F"/>
    <w:rsid w:val="00D179D4"/>
    <w:rsid w:val="00D17A2D"/>
    <w:rsid w:val="00D20877"/>
    <w:rsid w:val="00D22BAA"/>
    <w:rsid w:val="00D22CC7"/>
    <w:rsid w:val="00D22CCF"/>
    <w:rsid w:val="00D23B8D"/>
    <w:rsid w:val="00D23E7B"/>
    <w:rsid w:val="00D249B9"/>
    <w:rsid w:val="00D24F35"/>
    <w:rsid w:val="00D25202"/>
    <w:rsid w:val="00D2565A"/>
    <w:rsid w:val="00D25BE8"/>
    <w:rsid w:val="00D264BE"/>
    <w:rsid w:val="00D26558"/>
    <w:rsid w:val="00D265BD"/>
    <w:rsid w:val="00D26BD9"/>
    <w:rsid w:val="00D26F11"/>
    <w:rsid w:val="00D27986"/>
    <w:rsid w:val="00D27B4E"/>
    <w:rsid w:val="00D30409"/>
    <w:rsid w:val="00D3072D"/>
    <w:rsid w:val="00D30A9A"/>
    <w:rsid w:val="00D30DDA"/>
    <w:rsid w:val="00D311C5"/>
    <w:rsid w:val="00D3146B"/>
    <w:rsid w:val="00D318B7"/>
    <w:rsid w:val="00D31A36"/>
    <w:rsid w:val="00D3263F"/>
    <w:rsid w:val="00D328D3"/>
    <w:rsid w:val="00D32F9C"/>
    <w:rsid w:val="00D332EA"/>
    <w:rsid w:val="00D34667"/>
    <w:rsid w:val="00D346A2"/>
    <w:rsid w:val="00D351BF"/>
    <w:rsid w:val="00D35AC8"/>
    <w:rsid w:val="00D35E6B"/>
    <w:rsid w:val="00D36660"/>
    <w:rsid w:val="00D366D0"/>
    <w:rsid w:val="00D40709"/>
    <w:rsid w:val="00D40D7C"/>
    <w:rsid w:val="00D41250"/>
    <w:rsid w:val="00D428A2"/>
    <w:rsid w:val="00D42A44"/>
    <w:rsid w:val="00D430EE"/>
    <w:rsid w:val="00D43FED"/>
    <w:rsid w:val="00D44384"/>
    <w:rsid w:val="00D44B3E"/>
    <w:rsid w:val="00D45113"/>
    <w:rsid w:val="00D4552A"/>
    <w:rsid w:val="00D46161"/>
    <w:rsid w:val="00D476AC"/>
    <w:rsid w:val="00D47E3C"/>
    <w:rsid w:val="00D50222"/>
    <w:rsid w:val="00D502BE"/>
    <w:rsid w:val="00D51237"/>
    <w:rsid w:val="00D529CB"/>
    <w:rsid w:val="00D52A13"/>
    <w:rsid w:val="00D53233"/>
    <w:rsid w:val="00D53D04"/>
    <w:rsid w:val="00D54234"/>
    <w:rsid w:val="00D55455"/>
    <w:rsid w:val="00D5555F"/>
    <w:rsid w:val="00D57C75"/>
    <w:rsid w:val="00D57D1A"/>
    <w:rsid w:val="00D613D6"/>
    <w:rsid w:val="00D615A6"/>
    <w:rsid w:val="00D615B2"/>
    <w:rsid w:val="00D61796"/>
    <w:rsid w:val="00D6208B"/>
    <w:rsid w:val="00D639E7"/>
    <w:rsid w:val="00D640B5"/>
    <w:rsid w:val="00D64ABF"/>
    <w:rsid w:val="00D64F2D"/>
    <w:rsid w:val="00D6512A"/>
    <w:rsid w:val="00D65BE2"/>
    <w:rsid w:val="00D66243"/>
    <w:rsid w:val="00D664AF"/>
    <w:rsid w:val="00D66965"/>
    <w:rsid w:val="00D66CA3"/>
    <w:rsid w:val="00D6764D"/>
    <w:rsid w:val="00D676BA"/>
    <w:rsid w:val="00D67704"/>
    <w:rsid w:val="00D67927"/>
    <w:rsid w:val="00D67C52"/>
    <w:rsid w:val="00D7039F"/>
    <w:rsid w:val="00D70B37"/>
    <w:rsid w:val="00D71118"/>
    <w:rsid w:val="00D7115C"/>
    <w:rsid w:val="00D719B1"/>
    <w:rsid w:val="00D722AF"/>
    <w:rsid w:val="00D7297A"/>
    <w:rsid w:val="00D72E56"/>
    <w:rsid w:val="00D7401B"/>
    <w:rsid w:val="00D744CF"/>
    <w:rsid w:val="00D74E4F"/>
    <w:rsid w:val="00D75E5D"/>
    <w:rsid w:val="00D76093"/>
    <w:rsid w:val="00D762F2"/>
    <w:rsid w:val="00D76523"/>
    <w:rsid w:val="00D77037"/>
    <w:rsid w:val="00D77D03"/>
    <w:rsid w:val="00D77ED1"/>
    <w:rsid w:val="00D80DD7"/>
    <w:rsid w:val="00D81404"/>
    <w:rsid w:val="00D81B0C"/>
    <w:rsid w:val="00D81D88"/>
    <w:rsid w:val="00D8262F"/>
    <w:rsid w:val="00D82926"/>
    <w:rsid w:val="00D83228"/>
    <w:rsid w:val="00D83F64"/>
    <w:rsid w:val="00D845C5"/>
    <w:rsid w:val="00D85A65"/>
    <w:rsid w:val="00D85DB9"/>
    <w:rsid w:val="00D86FA8"/>
    <w:rsid w:val="00D873AB"/>
    <w:rsid w:val="00D87A5F"/>
    <w:rsid w:val="00D87C66"/>
    <w:rsid w:val="00D900DF"/>
    <w:rsid w:val="00D90312"/>
    <w:rsid w:val="00D912C2"/>
    <w:rsid w:val="00D9252E"/>
    <w:rsid w:val="00D92701"/>
    <w:rsid w:val="00D930C5"/>
    <w:rsid w:val="00D934D5"/>
    <w:rsid w:val="00D93532"/>
    <w:rsid w:val="00D949C7"/>
    <w:rsid w:val="00D94FC2"/>
    <w:rsid w:val="00D95030"/>
    <w:rsid w:val="00D952C7"/>
    <w:rsid w:val="00D96170"/>
    <w:rsid w:val="00D9625A"/>
    <w:rsid w:val="00D96FA2"/>
    <w:rsid w:val="00D97195"/>
    <w:rsid w:val="00D97559"/>
    <w:rsid w:val="00D97F43"/>
    <w:rsid w:val="00DA1305"/>
    <w:rsid w:val="00DA1756"/>
    <w:rsid w:val="00DA217E"/>
    <w:rsid w:val="00DA280C"/>
    <w:rsid w:val="00DA2A3B"/>
    <w:rsid w:val="00DA40C1"/>
    <w:rsid w:val="00DA457E"/>
    <w:rsid w:val="00DA4F08"/>
    <w:rsid w:val="00DA659B"/>
    <w:rsid w:val="00DA67EC"/>
    <w:rsid w:val="00DA72D0"/>
    <w:rsid w:val="00DA76B0"/>
    <w:rsid w:val="00DA78F0"/>
    <w:rsid w:val="00DA7D2D"/>
    <w:rsid w:val="00DA7DAF"/>
    <w:rsid w:val="00DA7F58"/>
    <w:rsid w:val="00DA7FB5"/>
    <w:rsid w:val="00DB12FE"/>
    <w:rsid w:val="00DB23DA"/>
    <w:rsid w:val="00DB265C"/>
    <w:rsid w:val="00DB26AC"/>
    <w:rsid w:val="00DB3140"/>
    <w:rsid w:val="00DB36DA"/>
    <w:rsid w:val="00DB43FB"/>
    <w:rsid w:val="00DB4FCA"/>
    <w:rsid w:val="00DB5051"/>
    <w:rsid w:val="00DB6058"/>
    <w:rsid w:val="00DB6464"/>
    <w:rsid w:val="00DB71EA"/>
    <w:rsid w:val="00DB7638"/>
    <w:rsid w:val="00DB7990"/>
    <w:rsid w:val="00DC0091"/>
    <w:rsid w:val="00DC098A"/>
    <w:rsid w:val="00DC0D3D"/>
    <w:rsid w:val="00DC0EAF"/>
    <w:rsid w:val="00DC16D2"/>
    <w:rsid w:val="00DC1716"/>
    <w:rsid w:val="00DC18E9"/>
    <w:rsid w:val="00DC1D7D"/>
    <w:rsid w:val="00DC1F51"/>
    <w:rsid w:val="00DC235B"/>
    <w:rsid w:val="00DC2F30"/>
    <w:rsid w:val="00DC3927"/>
    <w:rsid w:val="00DC3A5B"/>
    <w:rsid w:val="00DC3C41"/>
    <w:rsid w:val="00DC3EA4"/>
    <w:rsid w:val="00DC4667"/>
    <w:rsid w:val="00DC611F"/>
    <w:rsid w:val="00DC6422"/>
    <w:rsid w:val="00DC6C15"/>
    <w:rsid w:val="00DC735A"/>
    <w:rsid w:val="00DC7402"/>
    <w:rsid w:val="00DC771B"/>
    <w:rsid w:val="00DC7DBD"/>
    <w:rsid w:val="00DD0DEC"/>
    <w:rsid w:val="00DD218F"/>
    <w:rsid w:val="00DD254B"/>
    <w:rsid w:val="00DD26FB"/>
    <w:rsid w:val="00DD3A01"/>
    <w:rsid w:val="00DD3C02"/>
    <w:rsid w:val="00DD4510"/>
    <w:rsid w:val="00DD4819"/>
    <w:rsid w:val="00DD4ABE"/>
    <w:rsid w:val="00DD60BF"/>
    <w:rsid w:val="00DD7E2C"/>
    <w:rsid w:val="00DE05F0"/>
    <w:rsid w:val="00DE0E3D"/>
    <w:rsid w:val="00DE2476"/>
    <w:rsid w:val="00DE2EC3"/>
    <w:rsid w:val="00DE3211"/>
    <w:rsid w:val="00DE339E"/>
    <w:rsid w:val="00DE3548"/>
    <w:rsid w:val="00DE40C7"/>
    <w:rsid w:val="00DE43B7"/>
    <w:rsid w:val="00DE4C2E"/>
    <w:rsid w:val="00DE4FB4"/>
    <w:rsid w:val="00DE52B5"/>
    <w:rsid w:val="00DE53BF"/>
    <w:rsid w:val="00DE5763"/>
    <w:rsid w:val="00DE5DF9"/>
    <w:rsid w:val="00DE6E94"/>
    <w:rsid w:val="00DF1096"/>
    <w:rsid w:val="00DF1D76"/>
    <w:rsid w:val="00DF1DE4"/>
    <w:rsid w:val="00DF2361"/>
    <w:rsid w:val="00DF476C"/>
    <w:rsid w:val="00DF5441"/>
    <w:rsid w:val="00DF5786"/>
    <w:rsid w:val="00DF599D"/>
    <w:rsid w:val="00DF5C5B"/>
    <w:rsid w:val="00DF60F3"/>
    <w:rsid w:val="00E01029"/>
    <w:rsid w:val="00E01538"/>
    <w:rsid w:val="00E03574"/>
    <w:rsid w:val="00E03A42"/>
    <w:rsid w:val="00E04B93"/>
    <w:rsid w:val="00E04E0F"/>
    <w:rsid w:val="00E0534E"/>
    <w:rsid w:val="00E0569C"/>
    <w:rsid w:val="00E058EB"/>
    <w:rsid w:val="00E06975"/>
    <w:rsid w:val="00E07566"/>
    <w:rsid w:val="00E07EC2"/>
    <w:rsid w:val="00E10188"/>
    <w:rsid w:val="00E10F68"/>
    <w:rsid w:val="00E117A6"/>
    <w:rsid w:val="00E11F26"/>
    <w:rsid w:val="00E12952"/>
    <w:rsid w:val="00E13DD6"/>
    <w:rsid w:val="00E14ED3"/>
    <w:rsid w:val="00E15508"/>
    <w:rsid w:val="00E16914"/>
    <w:rsid w:val="00E1720E"/>
    <w:rsid w:val="00E175D0"/>
    <w:rsid w:val="00E200F6"/>
    <w:rsid w:val="00E21AA2"/>
    <w:rsid w:val="00E21C81"/>
    <w:rsid w:val="00E22220"/>
    <w:rsid w:val="00E22C47"/>
    <w:rsid w:val="00E2333C"/>
    <w:rsid w:val="00E23DE9"/>
    <w:rsid w:val="00E24AF9"/>
    <w:rsid w:val="00E2626C"/>
    <w:rsid w:val="00E2658A"/>
    <w:rsid w:val="00E27EBF"/>
    <w:rsid w:val="00E30B5D"/>
    <w:rsid w:val="00E30B62"/>
    <w:rsid w:val="00E30BFF"/>
    <w:rsid w:val="00E30E80"/>
    <w:rsid w:val="00E310E9"/>
    <w:rsid w:val="00E31E89"/>
    <w:rsid w:val="00E322E0"/>
    <w:rsid w:val="00E32C2E"/>
    <w:rsid w:val="00E32E69"/>
    <w:rsid w:val="00E335FF"/>
    <w:rsid w:val="00E34902"/>
    <w:rsid w:val="00E365F0"/>
    <w:rsid w:val="00E379EB"/>
    <w:rsid w:val="00E37B39"/>
    <w:rsid w:val="00E40AD4"/>
    <w:rsid w:val="00E410E8"/>
    <w:rsid w:val="00E41890"/>
    <w:rsid w:val="00E41BC1"/>
    <w:rsid w:val="00E44718"/>
    <w:rsid w:val="00E44D92"/>
    <w:rsid w:val="00E452C8"/>
    <w:rsid w:val="00E45530"/>
    <w:rsid w:val="00E4634E"/>
    <w:rsid w:val="00E463EC"/>
    <w:rsid w:val="00E467F3"/>
    <w:rsid w:val="00E46AF4"/>
    <w:rsid w:val="00E50179"/>
    <w:rsid w:val="00E5062E"/>
    <w:rsid w:val="00E508A4"/>
    <w:rsid w:val="00E51543"/>
    <w:rsid w:val="00E51DBF"/>
    <w:rsid w:val="00E5322B"/>
    <w:rsid w:val="00E53372"/>
    <w:rsid w:val="00E54FEA"/>
    <w:rsid w:val="00E55237"/>
    <w:rsid w:val="00E55AE1"/>
    <w:rsid w:val="00E55D5F"/>
    <w:rsid w:val="00E56636"/>
    <w:rsid w:val="00E57536"/>
    <w:rsid w:val="00E6004A"/>
    <w:rsid w:val="00E602AD"/>
    <w:rsid w:val="00E60977"/>
    <w:rsid w:val="00E61D48"/>
    <w:rsid w:val="00E61DD5"/>
    <w:rsid w:val="00E61F4B"/>
    <w:rsid w:val="00E625D2"/>
    <w:rsid w:val="00E62D7C"/>
    <w:rsid w:val="00E63000"/>
    <w:rsid w:val="00E63268"/>
    <w:rsid w:val="00E657E0"/>
    <w:rsid w:val="00E6582C"/>
    <w:rsid w:val="00E65B22"/>
    <w:rsid w:val="00E66073"/>
    <w:rsid w:val="00E660AF"/>
    <w:rsid w:val="00E66282"/>
    <w:rsid w:val="00E66FA6"/>
    <w:rsid w:val="00E6761A"/>
    <w:rsid w:val="00E67746"/>
    <w:rsid w:val="00E701E4"/>
    <w:rsid w:val="00E70385"/>
    <w:rsid w:val="00E71087"/>
    <w:rsid w:val="00E717A9"/>
    <w:rsid w:val="00E72074"/>
    <w:rsid w:val="00E72866"/>
    <w:rsid w:val="00E72C66"/>
    <w:rsid w:val="00E72EC8"/>
    <w:rsid w:val="00E72FA6"/>
    <w:rsid w:val="00E73D60"/>
    <w:rsid w:val="00E744F5"/>
    <w:rsid w:val="00E747A8"/>
    <w:rsid w:val="00E74F61"/>
    <w:rsid w:val="00E76ACE"/>
    <w:rsid w:val="00E80110"/>
    <w:rsid w:val="00E818F3"/>
    <w:rsid w:val="00E828DB"/>
    <w:rsid w:val="00E82BEA"/>
    <w:rsid w:val="00E83060"/>
    <w:rsid w:val="00E839C5"/>
    <w:rsid w:val="00E83CFD"/>
    <w:rsid w:val="00E843EF"/>
    <w:rsid w:val="00E84D46"/>
    <w:rsid w:val="00E84E8B"/>
    <w:rsid w:val="00E851B9"/>
    <w:rsid w:val="00E86165"/>
    <w:rsid w:val="00E866C2"/>
    <w:rsid w:val="00E868DE"/>
    <w:rsid w:val="00E869CC"/>
    <w:rsid w:val="00E87569"/>
    <w:rsid w:val="00E87D07"/>
    <w:rsid w:val="00E90954"/>
    <w:rsid w:val="00E91849"/>
    <w:rsid w:val="00E9305B"/>
    <w:rsid w:val="00E93F2F"/>
    <w:rsid w:val="00E94134"/>
    <w:rsid w:val="00E94396"/>
    <w:rsid w:val="00E949C8"/>
    <w:rsid w:val="00E95119"/>
    <w:rsid w:val="00E954C0"/>
    <w:rsid w:val="00E96140"/>
    <w:rsid w:val="00E9639F"/>
    <w:rsid w:val="00E9704A"/>
    <w:rsid w:val="00EA09E3"/>
    <w:rsid w:val="00EA1267"/>
    <w:rsid w:val="00EA28B9"/>
    <w:rsid w:val="00EA29AB"/>
    <w:rsid w:val="00EA2DDE"/>
    <w:rsid w:val="00EA403E"/>
    <w:rsid w:val="00EA4074"/>
    <w:rsid w:val="00EA484B"/>
    <w:rsid w:val="00EA4A54"/>
    <w:rsid w:val="00EA5024"/>
    <w:rsid w:val="00EA58D4"/>
    <w:rsid w:val="00EA5DB8"/>
    <w:rsid w:val="00EA67D6"/>
    <w:rsid w:val="00EA70BF"/>
    <w:rsid w:val="00EB0D5E"/>
    <w:rsid w:val="00EB128F"/>
    <w:rsid w:val="00EB17B3"/>
    <w:rsid w:val="00EB255D"/>
    <w:rsid w:val="00EB2700"/>
    <w:rsid w:val="00EB2C64"/>
    <w:rsid w:val="00EB2CC2"/>
    <w:rsid w:val="00EB2E9B"/>
    <w:rsid w:val="00EB341B"/>
    <w:rsid w:val="00EB4563"/>
    <w:rsid w:val="00EB497C"/>
    <w:rsid w:val="00EB4A22"/>
    <w:rsid w:val="00EB4E7B"/>
    <w:rsid w:val="00EB4FC5"/>
    <w:rsid w:val="00EB574E"/>
    <w:rsid w:val="00EB657D"/>
    <w:rsid w:val="00EB6A12"/>
    <w:rsid w:val="00EB7DB5"/>
    <w:rsid w:val="00EC116D"/>
    <w:rsid w:val="00EC1709"/>
    <w:rsid w:val="00EC1866"/>
    <w:rsid w:val="00EC327E"/>
    <w:rsid w:val="00EC350E"/>
    <w:rsid w:val="00EC43CD"/>
    <w:rsid w:val="00EC4609"/>
    <w:rsid w:val="00EC4873"/>
    <w:rsid w:val="00EC5390"/>
    <w:rsid w:val="00EC6896"/>
    <w:rsid w:val="00ED0BCB"/>
    <w:rsid w:val="00ED1F72"/>
    <w:rsid w:val="00ED28F2"/>
    <w:rsid w:val="00ED315A"/>
    <w:rsid w:val="00ED3940"/>
    <w:rsid w:val="00ED3DA8"/>
    <w:rsid w:val="00ED43BE"/>
    <w:rsid w:val="00ED46DB"/>
    <w:rsid w:val="00ED5013"/>
    <w:rsid w:val="00ED50AD"/>
    <w:rsid w:val="00ED5421"/>
    <w:rsid w:val="00ED56A8"/>
    <w:rsid w:val="00ED5E32"/>
    <w:rsid w:val="00ED5E88"/>
    <w:rsid w:val="00ED6714"/>
    <w:rsid w:val="00ED6B03"/>
    <w:rsid w:val="00ED79F3"/>
    <w:rsid w:val="00EE0C9C"/>
    <w:rsid w:val="00EE0D16"/>
    <w:rsid w:val="00EE1182"/>
    <w:rsid w:val="00EE1D68"/>
    <w:rsid w:val="00EE1D76"/>
    <w:rsid w:val="00EE1F99"/>
    <w:rsid w:val="00EE1FCC"/>
    <w:rsid w:val="00EE3411"/>
    <w:rsid w:val="00EE3790"/>
    <w:rsid w:val="00EE3D39"/>
    <w:rsid w:val="00EE4306"/>
    <w:rsid w:val="00EE4DEC"/>
    <w:rsid w:val="00EE5083"/>
    <w:rsid w:val="00EE5333"/>
    <w:rsid w:val="00EE59AE"/>
    <w:rsid w:val="00EE6DAE"/>
    <w:rsid w:val="00EE7757"/>
    <w:rsid w:val="00EF0820"/>
    <w:rsid w:val="00EF0F49"/>
    <w:rsid w:val="00EF16E9"/>
    <w:rsid w:val="00EF19E8"/>
    <w:rsid w:val="00EF1A38"/>
    <w:rsid w:val="00EF1C0D"/>
    <w:rsid w:val="00EF25C2"/>
    <w:rsid w:val="00EF26E9"/>
    <w:rsid w:val="00EF3BEB"/>
    <w:rsid w:val="00EF3CD8"/>
    <w:rsid w:val="00EF5475"/>
    <w:rsid w:val="00EF58AE"/>
    <w:rsid w:val="00EF59ED"/>
    <w:rsid w:val="00EF5A5E"/>
    <w:rsid w:val="00EF5E59"/>
    <w:rsid w:val="00EF60A8"/>
    <w:rsid w:val="00EF6179"/>
    <w:rsid w:val="00EF6EC9"/>
    <w:rsid w:val="00EF7ADA"/>
    <w:rsid w:val="00F002ED"/>
    <w:rsid w:val="00F00332"/>
    <w:rsid w:val="00F00663"/>
    <w:rsid w:val="00F02A4F"/>
    <w:rsid w:val="00F02F82"/>
    <w:rsid w:val="00F03A7D"/>
    <w:rsid w:val="00F042BE"/>
    <w:rsid w:val="00F048FA"/>
    <w:rsid w:val="00F0580C"/>
    <w:rsid w:val="00F05AFF"/>
    <w:rsid w:val="00F061FE"/>
    <w:rsid w:val="00F06507"/>
    <w:rsid w:val="00F069C0"/>
    <w:rsid w:val="00F06BAA"/>
    <w:rsid w:val="00F06BBD"/>
    <w:rsid w:val="00F0729E"/>
    <w:rsid w:val="00F07AD2"/>
    <w:rsid w:val="00F1076E"/>
    <w:rsid w:val="00F109A7"/>
    <w:rsid w:val="00F10AF1"/>
    <w:rsid w:val="00F10CE1"/>
    <w:rsid w:val="00F1141C"/>
    <w:rsid w:val="00F11ECB"/>
    <w:rsid w:val="00F125C8"/>
    <w:rsid w:val="00F12F4C"/>
    <w:rsid w:val="00F13162"/>
    <w:rsid w:val="00F136F7"/>
    <w:rsid w:val="00F14967"/>
    <w:rsid w:val="00F15BA9"/>
    <w:rsid w:val="00F1605C"/>
    <w:rsid w:val="00F171DB"/>
    <w:rsid w:val="00F17DA9"/>
    <w:rsid w:val="00F20D03"/>
    <w:rsid w:val="00F20DF2"/>
    <w:rsid w:val="00F21169"/>
    <w:rsid w:val="00F21EBA"/>
    <w:rsid w:val="00F222C0"/>
    <w:rsid w:val="00F2234B"/>
    <w:rsid w:val="00F22E03"/>
    <w:rsid w:val="00F23572"/>
    <w:rsid w:val="00F239AB"/>
    <w:rsid w:val="00F2424C"/>
    <w:rsid w:val="00F25200"/>
    <w:rsid w:val="00F25D1D"/>
    <w:rsid w:val="00F26214"/>
    <w:rsid w:val="00F265F6"/>
    <w:rsid w:val="00F269EB"/>
    <w:rsid w:val="00F27F25"/>
    <w:rsid w:val="00F30022"/>
    <w:rsid w:val="00F302CA"/>
    <w:rsid w:val="00F302F3"/>
    <w:rsid w:val="00F30A84"/>
    <w:rsid w:val="00F317C7"/>
    <w:rsid w:val="00F325B3"/>
    <w:rsid w:val="00F32792"/>
    <w:rsid w:val="00F32A5D"/>
    <w:rsid w:val="00F33C8A"/>
    <w:rsid w:val="00F34F07"/>
    <w:rsid w:val="00F35241"/>
    <w:rsid w:val="00F37170"/>
    <w:rsid w:val="00F4041F"/>
    <w:rsid w:val="00F4157A"/>
    <w:rsid w:val="00F41AB5"/>
    <w:rsid w:val="00F4266B"/>
    <w:rsid w:val="00F42B8D"/>
    <w:rsid w:val="00F42DD2"/>
    <w:rsid w:val="00F4467C"/>
    <w:rsid w:val="00F448E7"/>
    <w:rsid w:val="00F44FBE"/>
    <w:rsid w:val="00F45875"/>
    <w:rsid w:val="00F45C32"/>
    <w:rsid w:val="00F46225"/>
    <w:rsid w:val="00F46BE5"/>
    <w:rsid w:val="00F47571"/>
    <w:rsid w:val="00F47BFB"/>
    <w:rsid w:val="00F47C0F"/>
    <w:rsid w:val="00F5042B"/>
    <w:rsid w:val="00F50A88"/>
    <w:rsid w:val="00F51051"/>
    <w:rsid w:val="00F51085"/>
    <w:rsid w:val="00F520A3"/>
    <w:rsid w:val="00F520C8"/>
    <w:rsid w:val="00F529B9"/>
    <w:rsid w:val="00F52B21"/>
    <w:rsid w:val="00F53AFB"/>
    <w:rsid w:val="00F549B7"/>
    <w:rsid w:val="00F55648"/>
    <w:rsid w:val="00F56A0D"/>
    <w:rsid w:val="00F56F78"/>
    <w:rsid w:val="00F5768C"/>
    <w:rsid w:val="00F60B98"/>
    <w:rsid w:val="00F61D80"/>
    <w:rsid w:val="00F632BD"/>
    <w:rsid w:val="00F6395B"/>
    <w:rsid w:val="00F63D3C"/>
    <w:rsid w:val="00F640C3"/>
    <w:rsid w:val="00F65315"/>
    <w:rsid w:val="00F67E18"/>
    <w:rsid w:val="00F70CFA"/>
    <w:rsid w:val="00F70D65"/>
    <w:rsid w:val="00F7188A"/>
    <w:rsid w:val="00F72CFE"/>
    <w:rsid w:val="00F72E5D"/>
    <w:rsid w:val="00F72F26"/>
    <w:rsid w:val="00F741B4"/>
    <w:rsid w:val="00F7430B"/>
    <w:rsid w:val="00F74625"/>
    <w:rsid w:val="00F7468D"/>
    <w:rsid w:val="00F74A3F"/>
    <w:rsid w:val="00F75133"/>
    <w:rsid w:val="00F76707"/>
    <w:rsid w:val="00F76958"/>
    <w:rsid w:val="00F771C3"/>
    <w:rsid w:val="00F77871"/>
    <w:rsid w:val="00F80140"/>
    <w:rsid w:val="00F824D0"/>
    <w:rsid w:val="00F824F4"/>
    <w:rsid w:val="00F82A05"/>
    <w:rsid w:val="00F830D7"/>
    <w:rsid w:val="00F84CAB"/>
    <w:rsid w:val="00F84D97"/>
    <w:rsid w:val="00F852EE"/>
    <w:rsid w:val="00F86D83"/>
    <w:rsid w:val="00F8790C"/>
    <w:rsid w:val="00F906D6"/>
    <w:rsid w:val="00F91C0F"/>
    <w:rsid w:val="00F93DB8"/>
    <w:rsid w:val="00F95981"/>
    <w:rsid w:val="00F96294"/>
    <w:rsid w:val="00F96F38"/>
    <w:rsid w:val="00F9748D"/>
    <w:rsid w:val="00FA01F6"/>
    <w:rsid w:val="00FA0554"/>
    <w:rsid w:val="00FA0DD0"/>
    <w:rsid w:val="00FA0E22"/>
    <w:rsid w:val="00FA12F9"/>
    <w:rsid w:val="00FA14B0"/>
    <w:rsid w:val="00FA225D"/>
    <w:rsid w:val="00FA3D72"/>
    <w:rsid w:val="00FA45E3"/>
    <w:rsid w:val="00FA47AE"/>
    <w:rsid w:val="00FA482B"/>
    <w:rsid w:val="00FA4D2F"/>
    <w:rsid w:val="00FA4F22"/>
    <w:rsid w:val="00FA52CF"/>
    <w:rsid w:val="00FA57A4"/>
    <w:rsid w:val="00FA71D2"/>
    <w:rsid w:val="00FA72C3"/>
    <w:rsid w:val="00FA7944"/>
    <w:rsid w:val="00FB0588"/>
    <w:rsid w:val="00FB0B82"/>
    <w:rsid w:val="00FB0F09"/>
    <w:rsid w:val="00FB16AA"/>
    <w:rsid w:val="00FB1961"/>
    <w:rsid w:val="00FB2148"/>
    <w:rsid w:val="00FB2598"/>
    <w:rsid w:val="00FB307B"/>
    <w:rsid w:val="00FB3F10"/>
    <w:rsid w:val="00FB4E11"/>
    <w:rsid w:val="00FB53B5"/>
    <w:rsid w:val="00FB66D7"/>
    <w:rsid w:val="00FB68E1"/>
    <w:rsid w:val="00FB6B9E"/>
    <w:rsid w:val="00FC1DE6"/>
    <w:rsid w:val="00FC2044"/>
    <w:rsid w:val="00FC212D"/>
    <w:rsid w:val="00FC2370"/>
    <w:rsid w:val="00FC3EB9"/>
    <w:rsid w:val="00FC4815"/>
    <w:rsid w:val="00FC4C5C"/>
    <w:rsid w:val="00FC621B"/>
    <w:rsid w:val="00FC6373"/>
    <w:rsid w:val="00FC6512"/>
    <w:rsid w:val="00FC6C91"/>
    <w:rsid w:val="00FC7517"/>
    <w:rsid w:val="00FC78EC"/>
    <w:rsid w:val="00FC7D10"/>
    <w:rsid w:val="00FC7FAF"/>
    <w:rsid w:val="00FD03E8"/>
    <w:rsid w:val="00FD0D41"/>
    <w:rsid w:val="00FD3229"/>
    <w:rsid w:val="00FD339C"/>
    <w:rsid w:val="00FD33E0"/>
    <w:rsid w:val="00FD3C3C"/>
    <w:rsid w:val="00FD48EF"/>
    <w:rsid w:val="00FD4D1B"/>
    <w:rsid w:val="00FD529D"/>
    <w:rsid w:val="00FD59A4"/>
    <w:rsid w:val="00FD61CD"/>
    <w:rsid w:val="00FD6ECA"/>
    <w:rsid w:val="00FD7560"/>
    <w:rsid w:val="00FD7EC2"/>
    <w:rsid w:val="00FD7FCB"/>
    <w:rsid w:val="00FE1426"/>
    <w:rsid w:val="00FE1C78"/>
    <w:rsid w:val="00FE1E4A"/>
    <w:rsid w:val="00FE1FEE"/>
    <w:rsid w:val="00FE2E80"/>
    <w:rsid w:val="00FE4B52"/>
    <w:rsid w:val="00FE514B"/>
    <w:rsid w:val="00FE52D1"/>
    <w:rsid w:val="00FE54C5"/>
    <w:rsid w:val="00FE58D0"/>
    <w:rsid w:val="00FE5B63"/>
    <w:rsid w:val="00FE6A5C"/>
    <w:rsid w:val="00FE6E00"/>
    <w:rsid w:val="00FE76C9"/>
    <w:rsid w:val="00FE7EA5"/>
    <w:rsid w:val="00FF03BC"/>
    <w:rsid w:val="00FF0930"/>
    <w:rsid w:val="00FF099D"/>
    <w:rsid w:val="00FF12C7"/>
    <w:rsid w:val="00FF14ED"/>
    <w:rsid w:val="00FF1BB6"/>
    <w:rsid w:val="00FF1D89"/>
    <w:rsid w:val="00FF2A47"/>
    <w:rsid w:val="00FF4069"/>
    <w:rsid w:val="00FF5925"/>
    <w:rsid w:val="00FF5976"/>
    <w:rsid w:val="00FF59EE"/>
    <w:rsid w:val="00FF5AA8"/>
    <w:rsid w:val="00FF5FCC"/>
    <w:rsid w:val="00FF6D8C"/>
    <w:rsid w:val="00FF73D2"/>
    <w:rsid w:val="00FF7565"/>
    <w:rsid w:val="00FF76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9041A2"/>
  <w15:chartTrackingRefBased/>
  <w15:docId w15:val="{44F40170-667C-4D88-B2A7-A7651F16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596D"/>
    <w:pPr>
      <w:spacing w:after="200" w:line="276" w:lineRule="auto"/>
    </w:pPr>
    <w:rPr>
      <w:rFonts w:ascii="Arial" w:hAnsi="Arial" w:cs="Calibri"/>
      <w:sz w:val="22"/>
    </w:rPr>
  </w:style>
  <w:style w:type="paragraph" w:styleId="Nagwek1">
    <w:name w:val="heading 1"/>
    <w:basedOn w:val="Normalny"/>
    <w:next w:val="Normalny"/>
    <w:link w:val="Nagwek1Znak"/>
    <w:autoRedefine/>
    <w:uiPriority w:val="9"/>
    <w:qFormat/>
    <w:locked/>
    <w:rsid w:val="00D54234"/>
    <w:pPr>
      <w:keepNext/>
      <w:numPr>
        <w:numId w:val="17"/>
      </w:numPr>
      <w:tabs>
        <w:tab w:val="left" w:pos="426"/>
      </w:tabs>
      <w:spacing w:after="0" w:line="360" w:lineRule="auto"/>
      <w:jc w:val="both"/>
      <w:outlineLvl w:val="0"/>
    </w:pPr>
    <w:rPr>
      <w:rFonts w:eastAsia="TimesNewRoman,Bold" w:cs="Arial"/>
      <w:b/>
      <w:bCs/>
      <w:kern w:val="32"/>
      <w:szCs w:val="22"/>
      <w:lang w:val="x-none" w:eastAsia="x-none"/>
    </w:rPr>
  </w:style>
  <w:style w:type="paragraph" w:styleId="Nagwek2">
    <w:name w:val="heading 2"/>
    <w:basedOn w:val="Normalny"/>
    <w:next w:val="Normalny"/>
    <w:link w:val="Nagwek2Znak"/>
    <w:autoRedefine/>
    <w:uiPriority w:val="9"/>
    <w:unhideWhenUsed/>
    <w:qFormat/>
    <w:locked/>
    <w:rsid w:val="000D24F2"/>
    <w:pPr>
      <w:keepNext/>
      <w:numPr>
        <w:ilvl w:val="1"/>
        <w:numId w:val="17"/>
      </w:numPr>
      <w:shd w:val="clear" w:color="auto" w:fill="FFFFFF"/>
      <w:spacing w:after="120" w:line="360" w:lineRule="auto"/>
      <w:jc w:val="both"/>
      <w:outlineLvl w:val="1"/>
    </w:pPr>
    <w:rPr>
      <w:rFonts w:cs="Arial"/>
      <w:b/>
      <w:bCs/>
      <w:iCs/>
      <w:color w:val="202122"/>
      <w:szCs w:val="22"/>
      <w:shd w:val="clear" w:color="auto" w:fill="FFFFFF"/>
    </w:rPr>
  </w:style>
  <w:style w:type="paragraph" w:styleId="Nagwek3">
    <w:name w:val="heading 3"/>
    <w:basedOn w:val="Normalny"/>
    <w:next w:val="Normalny"/>
    <w:link w:val="Nagwek3Znak"/>
    <w:uiPriority w:val="9"/>
    <w:qFormat/>
    <w:rsid w:val="000942D5"/>
    <w:pPr>
      <w:keepNext/>
      <w:spacing w:before="240" w:after="360" w:line="360" w:lineRule="auto"/>
      <w:jc w:val="both"/>
      <w:outlineLvl w:val="2"/>
    </w:pPr>
    <w:rPr>
      <w:rFonts w:cs="Times New Roman"/>
      <w:b/>
      <w:bCs/>
      <w:sz w:val="24"/>
      <w:szCs w:val="26"/>
      <w:lang w:val="x-none" w:eastAsia="x-none"/>
    </w:rPr>
  </w:style>
  <w:style w:type="paragraph" w:styleId="Nagwek4">
    <w:name w:val="heading 4"/>
    <w:basedOn w:val="Normalny"/>
    <w:link w:val="Nagwek4Znak"/>
    <w:uiPriority w:val="9"/>
    <w:qFormat/>
    <w:rsid w:val="0052240E"/>
    <w:pPr>
      <w:spacing w:before="100" w:beforeAutospacing="1" w:after="100" w:afterAutospacing="1" w:line="240" w:lineRule="auto"/>
      <w:outlineLvl w:val="3"/>
    </w:pPr>
    <w:rPr>
      <w:rFonts w:ascii="Times New Roman" w:hAnsi="Times New Roman" w:cs="Times New Roman"/>
      <w:b/>
      <w:bCs/>
      <w:sz w:val="24"/>
      <w:szCs w:val="24"/>
      <w:lang w:val="x-none" w:eastAsia="x-none"/>
    </w:rPr>
  </w:style>
  <w:style w:type="paragraph" w:styleId="Nagwek5">
    <w:name w:val="heading 5"/>
    <w:basedOn w:val="Normalny"/>
    <w:next w:val="Normalny"/>
    <w:link w:val="Nagwek5Znak"/>
    <w:unhideWhenUsed/>
    <w:qFormat/>
    <w:locked/>
    <w:rsid w:val="007E79F1"/>
    <w:pPr>
      <w:keepNext/>
      <w:keepLines/>
      <w:spacing w:before="40" w:after="0"/>
      <w:outlineLvl w:val="4"/>
    </w:pPr>
    <w:rPr>
      <w:rFonts w:asciiTheme="majorHAnsi" w:eastAsiaTheme="majorEastAsia" w:hAnsiTheme="majorHAnsi" w:cstheme="majorBidi"/>
      <w:color w:val="2F5496" w:themeColor="accent1" w:themeShade="BF"/>
    </w:rPr>
  </w:style>
  <w:style w:type="paragraph" w:styleId="Nagwek7">
    <w:name w:val="heading 7"/>
    <w:basedOn w:val="Normalny"/>
    <w:next w:val="Normalny"/>
    <w:link w:val="Nagwek7Znak"/>
    <w:uiPriority w:val="9"/>
    <w:semiHidden/>
    <w:unhideWhenUsed/>
    <w:qFormat/>
    <w:locked/>
    <w:rsid w:val="008D5E20"/>
    <w:pPr>
      <w:keepNext/>
      <w:keepLines/>
      <w:spacing w:before="200" w:after="0"/>
      <w:outlineLvl w:val="6"/>
    </w:pPr>
    <w:rPr>
      <w:rFonts w:asciiTheme="majorHAnsi" w:eastAsiaTheme="majorEastAsia" w:hAnsiTheme="majorHAnsi" w:cstheme="majorBidi"/>
      <w:i/>
      <w:iCs/>
      <w:color w:val="404040" w:themeColor="text1" w:themeTint="B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D54234"/>
    <w:rPr>
      <w:rFonts w:ascii="Arial" w:eastAsia="TimesNewRoman,Bold" w:hAnsi="Arial" w:cs="Arial"/>
      <w:b/>
      <w:bCs/>
      <w:kern w:val="32"/>
      <w:sz w:val="22"/>
      <w:szCs w:val="22"/>
      <w:lang w:val="x-none" w:eastAsia="x-none"/>
    </w:rPr>
  </w:style>
  <w:style w:type="character" w:customStyle="1" w:styleId="Nagwek3Znak">
    <w:name w:val="Nagłówek 3 Znak"/>
    <w:link w:val="Nagwek3"/>
    <w:uiPriority w:val="9"/>
    <w:locked/>
    <w:rsid w:val="000942D5"/>
    <w:rPr>
      <w:rFonts w:ascii="Arial" w:hAnsi="Arial"/>
      <w:b/>
      <w:bCs/>
      <w:sz w:val="24"/>
      <w:szCs w:val="26"/>
      <w:lang w:val="x-none" w:eastAsia="x-none"/>
    </w:rPr>
  </w:style>
  <w:style w:type="character" w:customStyle="1" w:styleId="Nagwek4Znak">
    <w:name w:val="Nagłówek 4 Znak"/>
    <w:link w:val="Nagwek4"/>
    <w:uiPriority w:val="9"/>
    <w:locked/>
    <w:rsid w:val="0052240E"/>
    <w:rPr>
      <w:rFonts w:ascii="Times New Roman" w:hAnsi="Times New Roman" w:cs="Times New Roman"/>
      <w:b/>
      <w:bCs/>
      <w:sz w:val="24"/>
      <w:szCs w:val="24"/>
    </w:rPr>
  </w:style>
  <w:style w:type="paragraph" w:styleId="Tekstprzypisukocowego">
    <w:name w:val="endnote text"/>
    <w:basedOn w:val="Normalny"/>
    <w:link w:val="TekstprzypisukocowegoZnak"/>
    <w:uiPriority w:val="99"/>
    <w:semiHidden/>
    <w:rsid w:val="008511B4"/>
    <w:pPr>
      <w:spacing w:after="0" w:line="240" w:lineRule="auto"/>
    </w:pPr>
    <w:rPr>
      <w:rFonts w:cs="Times New Roman"/>
      <w:lang w:val="x-none" w:eastAsia="x-none"/>
    </w:rPr>
  </w:style>
  <w:style w:type="character" w:customStyle="1" w:styleId="TekstprzypisukocowegoZnak">
    <w:name w:val="Tekst przypisu końcowego Znak"/>
    <w:link w:val="Tekstprzypisukocowego"/>
    <w:uiPriority w:val="99"/>
    <w:semiHidden/>
    <w:locked/>
    <w:rsid w:val="008511B4"/>
    <w:rPr>
      <w:sz w:val="20"/>
      <w:szCs w:val="20"/>
    </w:rPr>
  </w:style>
  <w:style w:type="character" w:styleId="Odwoanieprzypisukocowego">
    <w:name w:val="endnote reference"/>
    <w:uiPriority w:val="99"/>
    <w:semiHidden/>
    <w:rsid w:val="008511B4"/>
    <w:rPr>
      <w:vertAlign w:val="superscript"/>
    </w:rPr>
  </w:style>
  <w:style w:type="character" w:styleId="Odwoaniedokomentarza">
    <w:name w:val="annotation reference"/>
    <w:uiPriority w:val="99"/>
    <w:rsid w:val="00A2071C"/>
    <w:rPr>
      <w:sz w:val="16"/>
      <w:szCs w:val="16"/>
    </w:rPr>
  </w:style>
  <w:style w:type="paragraph" w:styleId="Tekstkomentarza">
    <w:name w:val="annotation text"/>
    <w:basedOn w:val="Normalny"/>
    <w:link w:val="TekstkomentarzaZnak"/>
    <w:uiPriority w:val="99"/>
    <w:rsid w:val="00A2071C"/>
    <w:pPr>
      <w:spacing w:line="240" w:lineRule="auto"/>
    </w:pPr>
    <w:rPr>
      <w:rFonts w:cs="Times New Roman"/>
      <w:lang w:val="x-none" w:eastAsia="x-none"/>
    </w:rPr>
  </w:style>
  <w:style w:type="character" w:customStyle="1" w:styleId="TekstkomentarzaZnak">
    <w:name w:val="Tekst komentarza Znak"/>
    <w:link w:val="Tekstkomentarza"/>
    <w:uiPriority w:val="99"/>
    <w:locked/>
    <w:rsid w:val="00A2071C"/>
    <w:rPr>
      <w:sz w:val="20"/>
      <w:szCs w:val="20"/>
    </w:rPr>
  </w:style>
  <w:style w:type="paragraph" w:styleId="Tematkomentarza">
    <w:name w:val="annotation subject"/>
    <w:basedOn w:val="Tekstkomentarza"/>
    <w:next w:val="Tekstkomentarza"/>
    <w:link w:val="TematkomentarzaZnak"/>
    <w:uiPriority w:val="99"/>
    <w:semiHidden/>
    <w:rsid w:val="00A2071C"/>
    <w:rPr>
      <w:b/>
      <w:bCs/>
    </w:rPr>
  </w:style>
  <w:style w:type="character" w:customStyle="1" w:styleId="TematkomentarzaZnak">
    <w:name w:val="Temat komentarza Znak"/>
    <w:link w:val="Tematkomentarza"/>
    <w:uiPriority w:val="99"/>
    <w:semiHidden/>
    <w:locked/>
    <w:rsid w:val="00A2071C"/>
    <w:rPr>
      <w:b/>
      <w:bCs/>
      <w:sz w:val="20"/>
      <w:szCs w:val="20"/>
    </w:rPr>
  </w:style>
  <w:style w:type="paragraph" w:styleId="Tekstdymka">
    <w:name w:val="Balloon Text"/>
    <w:basedOn w:val="Normalny"/>
    <w:link w:val="TekstdymkaZnak"/>
    <w:uiPriority w:val="99"/>
    <w:semiHidden/>
    <w:rsid w:val="00A2071C"/>
    <w:pPr>
      <w:spacing w:after="0" w:line="240" w:lineRule="auto"/>
    </w:pPr>
    <w:rPr>
      <w:rFonts w:ascii="Tahoma" w:hAnsi="Tahoma" w:cs="Times New Roman"/>
      <w:sz w:val="16"/>
      <w:szCs w:val="16"/>
      <w:lang w:val="x-none" w:eastAsia="x-none"/>
    </w:rPr>
  </w:style>
  <w:style w:type="character" w:customStyle="1" w:styleId="TekstdymkaZnak">
    <w:name w:val="Tekst dymka Znak"/>
    <w:link w:val="Tekstdymka"/>
    <w:uiPriority w:val="99"/>
    <w:semiHidden/>
    <w:locked/>
    <w:rsid w:val="00A2071C"/>
    <w:rPr>
      <w:rFonts w:ascii="Tahoma" w:hAnsi="Tahoma" w:cs="Tahoma"/>
      <w:sz w:val="16"/>
      <w:szCs w:val="16"/>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o,fn"/>
    <w:basedOn w:val="Normalny"/>
    <w:link w:val="TekstprzypisudolnegoZnak"/>
    <w:uiPriority w:val="99"/>
    <w:qFormat/>
    <w:rsid w:val="002142B8"/>
    <w:pPr>
      <w:spacing w:after="0" w:line="240" w:lineRule="auto"/>
    </w:pPr>
    <w:rPr>
      <w:rFonts w:cs="Times New Roman"/>
      <w:lang w:val="x-none" w:eastAsia="x-none"/>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o Znak,fn Znak"/>
    <w:link w:val="Tekstprzypisudolnego"/>
    <w:uiPriority w:val="99"/>
    <w:locked/>
    <w:rsid w:val="002142B8"/>
    <w:rPr>
      <w:sz w:val="20"/>
      <w:szCs w:val="20"/>
    </w:rPr>
  </w:style>
  <w:style w:type="character" w:styleId="Odwoanieprzypisudolnego">
    <w:name w:val="footnote reference"/>
    <w:aliases w:val="FZ,Footnote Reference Number,Footnote symbol,Footnote reference number,note TESI,SUPERS,EN Footnote Reference,Footnote Reference Superscript,Odwołanie przypisu,Znak Znak11,Footnote number,Ref,de nota al pie,Odwo3anie przypisu"/>
    <w:uiPriority w:val="99"/>
    <w:qFormat/>
    <w:rsid w:val="002142B8"/>
    <w:rPr>
      <w:vertAlign w:val="superscript"/>
    </w:rPr>
  </w:style>
  <w:style w:type="character" w:styleId="Hipercze">
    <w:name w:val="Hyperlink"/>
    <w:uiPriority w:val="99"/>
    <w:rsid w:val="00A43D5A"/>
    <w:rPr>
      <w:color w:val="0000FF"/>
      <w:u w:val="single"/>
    </w:rPr>
  </w:style>
  <w:style w:type="paragraph" w:styleId="Akapitzlist">
    <w:name w:val="List Paragraph"/>
    <w:aliases w:val="Table of contents numbered,A_wyliczenie,K-P_odwolanie,Akapit z listą5,maz_wyliczenie,opis dzialania,List Paragraph,Tekst punktowanie,Guide_para,Akapit z listą 1"/>
    <w:basedOn w:val="Normalny"/>
    <w:link w:val="AkapitzlistZnak"/>
    <w:uiPriority w:val="34"/>
    <w:qFormat/>
    <w:rsid w:val="004C5413"/>
    <w:pPr>
      <w:ind w:left="720"/>
    </w:pPr>
  </w:style>
  <w:style w:type="table" w:styleId="Tabela-Siatka">
    <w:name w:val="Table Grid"/>
    <w:aliases w:val="nowy,Styl wyrównany do środka"/>
    <w:basedOn w:val="Standardowy"/>
    <w:uiPriority w:val="39"/>
    <w:rsid w:val="008252E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4E5C00"/>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4E5C00"/>
  </w:style>
  <w:style w:type="paragraph" w:styleId="Stopka">
    <w:name w:val="footer"/>
    <w:basedOn w:val="Normalny"/>
    <w:link w:val="StopkaZnak"/>
    <w:uiPriority w:val="99"/>
    <w:rsid w:val="004E5C00"/>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4E5C00"/>
  </w:style>
  <w:style w:type="table" w:customStyle="1" w:styleId="Tabela-Siatka1">
    <w:name w:val="Tabela - Siatka1"/>
    <w:uiPriority w:val="99"/>
    <w:rsid w:val="0052240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uiPriority w:val="99"/>
    <w:rsid w:val="0052240E"/>
    <w:pPr>
      <w:jc w:val="both"/>
    </w:pPr>
    <w:rPr>
      <w:rFonts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nyWeb">
    <w:name w:val="Normal (Web)"/>
    <w:basedOn w:val="Normalny"/>
    <w:uiPriority w:val="99"/>
    <w:rsid w:val="0052240E"/>
    <w:pPr>
      <w:spacing w:before="100" w:beforeAutospacing="1" w:after="100" w:afterAutospacing="1" w:line="240" w:lineRule="auto"/>
    </w:pPr>
    <w:rPr>
      <w:sz w:val="24"/>
      <w:szCs w:val="24"/>
    </w:rPr>
  </w:style>
  <w:style w:type="paragraph" w:styleId="Tekstpodstawowy">
    <w:name w:val="Body Text"/>
    <w:basedOn w:val="Normalny"/>
    <w:link w:val="TekstpodstawowyZnak"/>
    <w:uiPriority w:val="99"/>
    <w:rsid w:val="0052240E"/>
    <w:pPr>
      <w:spacing w:after="120" w:line="240" w:lineRule="auto"/>
    </w:pPr>
    <w:rPr>
      <w:rFonts w:ascii="Times New Roman" w:hAnsi="Times New Roman" w:cs="Times New Roman"/>
      <w:sz w:val="24"/>
      <w:szCs w:val="24"/>
      <w:lang w:val="x-none" w:eastAsia="x-none"/>
    </w:rPr>
  </w:style>
  <w:style w:type="character" w:customStyle="1" w:styleId="TekstpodstawowyZnak">
    <w:name w:val="Tekst podstawowy Znak"/>
    <w:link w:val="Tekstpodstawowy"/>
    <w:uiPriority w:val="99"/>
    <w:locked/>
    <w:rsid w:val="0052240E"/>
    <w:rPr>
      <w:rFonts w:ascii="Times New Roman" w:hAnsi="Times New Roman" w:cs="Times New Roman"/>
      <w:sz w:val="24"/>
      <w:szCs w:val="24"/>
    </w:rPr>
  </w:style>
  <w:style w:type="table" w:customStyle="1" w:styleId="Tabela-Siatka3">
    <w:name w:val="Tabela - Siatka3"/>
    <w:uiPriority w:val="99"/>
    <w:rsid w:val="0052240E"/>
    <w:pPr>
      <w:jc w:val="both"/>
    </w:pPr>
    <w:rPr>
      <w:rFonts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4">
    <w:name w:val="Tabela - Siatka4"/>
    <w:uiPriority w:val="99"/>
    <w:rsid w:val="00C21051"/>
    <w:pPr>
      <w:jc w:val="both"/>
    </w:pPr>
    <w:rPr>
      <w:rFonts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12598"/>
    <w:pPr>
      <w:autoSpaceDE w:val="0"/>
      <w:autoSpaceDN w:val="0"/>
      <w:adjustRightInd w:val="0"/>
    </w:pPr>
    <w:rPr>
      <w:rFonts w:cs="Calibri"/>
      <w:color w:val="000000"/>
      <w:sz w:val="24"/>
      <w:szCs w:val="24"/>
      <w:lang w:eastAsia="en-US"/>
    </w:rPr>
  </w:style>
  <w:style w:type="character" w:customStyle="1" w:styleId="AkapitzlistZnak">
    <w:name w:val="Akapit z listą Znak"/>
    <w:aliases w:val="Table of contents numbered Znak,A_wyliczenie Znak,K-P_odwolanie Znak,Akapit z listą5 Znak,maz_wyliczenie Znak,opis dzialania Znak,List Paragraph Znak,Tekst punktowanie Znak,Guide_para Znak,Akapit z listą 1 Znak"/>
    <w:link w:val="Akapitzlist"/>
    <w:uiPriority w:val="34"/>
    <w:locked/>
    <w:rsid w:val="00781E0D"/>
  </w:style>
  <w:style w:type="paragraph" w:customStyle="1" w:styleId="Odpowied">
    <w:name w:val="Odpowiedź"/>
    <w:basedOn w:val="Normalny"/>
    <w:uiPriority w:val="99"/>
    <w:rsid w:val="00781E0D"/>
    <w:pPr>
      <w:numPr>
        <w:numId w:val="2"/>
      </w:numPr>
      <w:suppressAutoHyphens/>
      <w:spacing w:before="120" w:after="0" w:line="240" w:lineRule="auto"/>
    </w:pPr>
    <w:rPr>
      <w:rFonts w:cs="Arial"/>
      <w:lang w:eastAsia="zh-CN"/>
    </w:rPr>
  </w:style>
  <w:style w:type="paragraph" w:styleId="Tekstpodstawowywcity2">
    <w:name w:val="Body Text Indent 2"/>
    <w:basedOn w:val="Normalny"/>
    <w:link w:val="Tekstpodstawowywcity2Znak"/>
    <w:uiPriority w:val="99"/>
    <w:semiHidden/>
    <w:rsid w:val="00291AC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291AC2"/>
  </w:style>
  <w:style w:type="paragraph" w:styleId="Legenda">
    <w:name w:val="caption"/>
    <w:aliases w:val="Źródło Znak Znak Znak Znak,Źródło Znak Znak Znak Znak Znak,Źródło Znak Znak Znak,F10 Table Figure and Chart Title,Źródło Znak Znak"/>
    <w:basedOn w:val="Normalny"/>
    <w:next w:val="Normalny"/>
    <w:link w:val="LegendaZnak"/>
    <w:uiPriority w:val="35"/>
    <w:qFormat/>
    <w:locked/>
    <w:rsid w:val="00951AB1"/>
    <w:rPr>
      <w:b/>
      <w:bCs/>
    </w:rPr>
  </w:style>
  <w:style w:type="paragraph" w:styleId="Spisilustracji">
    <w:name w:val="table of figures"/>
    <w:basedOn w:val="Normalny"/>
    <w:next w:val="Normalny"/>
    <w:autoRedefine/>
    <w:uiPriority w:val="99"/>
    <w:rsid w:val="007A09EB"/>
    <w:pPr>
      <w:tabs>
        <w:tab w:val="left" w:pos="-426"/>
        <w:tab w:val="right" w:leader="dot" w:pos="9205"/>
      </w:tabs>
      <w:spacing w:before="120" w:after="120" w:line="360" w:lineRule="auto"/>
      <w:ind w:left="-426"/>
    </w:pPr>
    <w:rPr>
      <w:rFonts w:cs="Arial"/>
      <w:noProof/>
    </w:rPr>
  </w:style>
  <w:style w:type="paragraph" w:styleId="Nagwekspisutreci">
    <w:name w:val="TOC Heading"/>
    <w:basedOn w:val="Nagwek1"/>
    <w:next w:val="Normalny"/>
    <w:uiPriority w:val="39"/>
    <w:qFormat/>
    <w:rsid w:val="00561590"/>
    <w:pPr>
      <w:keepLines/>
      <w:spacing w:before="480"/>
      <w:outlineLvl w:val="9"/>
    </w:pPr>
    <w:rPr>
      <w:color w:val="365F91"/>
      <w:kern w:val="0"/>
      <w:sz w:val="28"/>
      <w:szCs w:val="28"/>
      <w:lang w:eastAsia="en-US"/>
    </w:rPr>
  </w:style>
  <w:style w:type="paragraph" w:styleId="Spistreci2">
    <w:name w:val="toc 2"/>
    <w:basedOn w:val="Normalny"/>
    <w:next w:val="Normalny"/>
    <w:autoRedefine/>
    <w:uiPriority w:val="39"/>
    <w:locked/>
    <w:rsid w:val="009266C1"/>
    <w:pPr>
      <w:tabs>
        <w:tab w:val="left" w:pos="800"/>
        <w:tab w:val="right" w:leader="dot" w:pos="9072"/>
      </w:tabs>
      <w:spacing w:after="0"/>
      <w:ind w:left="709" w:hanging="509"/>
    </w:pPr>
    <w:rPr>
      <w:rFonts w:asciiTheme="minorHAnsi" w:hAnsiTheme="minorHAnsi"/>
      <w:smallCaps/>
    </w:rPr>
  </w:style>
  <w:style w:type="paragraph" w:styleId="Spistreci1">
    <w:name w:val="toc 1"/>
    <w:basedOn w:val="Normalny"/>
    <w:next w:val="Normalny"/>
    <w:autoRedefine/>
    <w:uiPriority w:val="39"/>
    <w:locked/>
    <w:rsid w:val="005E3321"/>
    <w:pPr>
      <w:tabs>
        <w:tab w:val="left" w:pos="426"/>
        <w:tab w:val="left" w:pos="600"/>
        <w:tab w:val="right" w:leader="dot" w:pos="9060"/>
      </w:tabs>
      <w:spacing w:before="120" w:after="120" w:line="360" w:lineRule="auto"/>
      <w:ind w:left="284" w:right="143" w:hanging="284"/>
    </w:pPr>
    <w:rPr>
      <w:rFonts w:asciiTheme="minorHAnsi" w:hAnsiTheme="minorHAnsi"/>
      <w:b/>
      <w:bCs/>
      <w:caps/>
    </w:rPr>
  </w:style>
  <w:style w:type="paragraph" w:styleId="Spistreci3">
    <w:name w:val="toc 3"/>
    <w:basedOn w:val="Normalny"/>
    <w:next w:val="Normalny"/>
    <w:autoRedefine/>
    <w:uiPriority w:val="39"/>
    <w:locked/>
    <w:rsid w:val="00561590"/>
    <w:pPr>
      <w:spacing w:after="0"/>
      <w:ind w:left="400"/>
    </w:pPr>
    <w:rPr>
      <w:rFonts w:asciiTheme="minorHAnsi" w:hAnsiTheme="minorHAnsi"/>
      <w:i/>
      <w:iCs/>
    </w:rPr>
  </w:style>
  <w:style w:type="paragraph" w:styleId="HTML-wstpniesformatowany">
    <w:name w:val="HTML Preformatted"/>
    <w:basedOn w:val="Normalny"/>
    <w:link w:val="HTML-wstpniesformatowanyZnak"/>
    <w:uiPriority w:val="99"/>
    <w:unhideWhenUsed/>
    <w:rsid w:val="00F47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lang w:val="x-none" w:eastAsia="x-none"/>
    </w:rPr>
  </w:style>
  <w:style w:type="character" w:customStyle="1" w:styleId="HTML-wstpniesformatowanyZnak">
    <w:name w:val="HTML - wstępnie sformatowany Znak"/>
    <w:link w:val="HTML-wstpniesformatowany"/>
    <w:uiPriority w:val="99"/>
    <w:rsid w:val="00F47571"/>
    <w:rPr>
      <w:rFonts w:ascii="Courier New" w:hAnsi="Courier New" w:cs="Courier New"/>
    </w:rPr>
  </w:style>
  <w:style w:type="paragraph" w:styleId="Mapadokumentu">
    <w:name w:val="Document Map"/>
    <w:aliases w:val="Plan dokumentu"/>
    <w:basedOn w:val="Normalny"/>
    <w:link w:val="MapadokumentuZnak1"/>
    <w:uiPriority w:val="99"/>
    <w:semiHidden/>
    <w:unhideWhenUsed/>
    <w:rsid w:val="000A675E"/>
    <w:rPr>
      <w:rFonts w:ascii="Tahoma" w:hAnsi="Tahoma" w:cs="Times New Roman"/>
      <w:sz w:val="16"/>
      <w:szCs w:val="16"/>
      <w:lang w:val="x-none" w:eastAsia="x-none"/>
    </w:rPr>
  </w:style>
  <w:style w:type="character" w:customStyle="1" w:styleId="MapadokumentuZnak1">
    <w:name w:val="Mapa dokumentu Znak1"/>
    <w:aliases w:val="Plan dokumentu Znak"/>
    <w:link w:val="Mapadokumentu"/>
    <w:uiPriority w:val="99"/>
    <w:semiHidden/>
    <w:rsid w:val="000A675E"/>
    <w:rPr>
      <w:rFonts w:ascii="Tahoma" w:hAnsi="Tahoma" w:cs="Tahoma"/>
      <w:sz w:val="16"/>
      <w:szCs w:val="16"/>
    </w:rPr>
  </w:style>
  <w:style w:type="paragraph" w:styleId="Tekstpodstawowy2">
    <w:name w:val="Body Text 2"/>
    <w:basedOn w:val="Normalny"/>
    <w:link w:val="Tekstpodstawowy2Znak"/>
    <w:uiPriority w:val="99"/>
    <w:semiHidden/>
    <w:unhideWhenUsed/>
    <w:rsid w:val="00CE47C1"/>
    <w:pPr>
      <w:spacing w:after="120" w:line="480" w:lineRule="auto"/>
    </w:pPr>
  </w:style>
  <w:style w:type="character" w:customStyle="1" w:styleId="Tekstpodstawowy2Znak">
    <w:name w:val="Tekst podstawowy 2 Znak"/>
    <w:link w:val="Tekstpodstawowy2"/>
    <w:uiPriority w:val="99"/>
    <w:semiHidden/>
    <w:rsid w:val="00CE47C1"/>
    <w:rPr>
      <w:rFonts w:cs="Calibri"/>
    </w:rPr>
  </w:style>
  <w:style w:type="character" w:customStyle="1" w:styleId="Nierozpoznanawzmianka1">
    <w:name w:val="Nierozpoznana wzmianka1"/>
    <w:uiPriority w:val="99"/>
    <w:semiHidden/>
    <w:unhideWhenUsed/>
    <w:rsid w:val="0022562B"/>
    <w:rPr>
      <w:color w:val="605E5C"/>
      <w:shd w:val="clear" w:color="auto" w:fill="E1DFDD"/>
    </w:rPr>
  </w:style>
  <w:style w:type="table" w:customStyle="1" w:styleId="TableGrid">
    <w:name w:val="TableGrid"/>
    <w:rsid w:val="00A31B47"/>
    <w:rPr>
      <w:sz w:val="22"/>
      <w:szCs w:val="22"/>
    </w:rPr>
    <w:tblPr>
      <w:tblCellMar>
        <w:top w:w="0" w:type="dxa"/>
        <w:left w:w="0" w:type="dxa"/>
        <w:bottom w:w="0" w:type="dxa"/>
        <w:right w:w="0" w:type="dxa"/>
      </w:tblCellMar>
    </w:tblPr>
  </w:style>
  <w:style w:type="numbering" w:customStyle="1" w:styleId="Bezlisty1">
    <w:name w:val="Bez listy1"/>
    <w:next w:val="Bezlisty"/>
    <w:uiPriority w:val="99"/>
    <w:semiHidden/>
    <w:unhideWhenUsed/>
    <w:rsid w:val="00B80010"/>
  </w:style>
  <w:style w:type="character" w:customStyle="1" w:styleId="MapadokumentuZnak">
    <w:name w:val="Mapa dokumentu Znak"/>
    <w:uiPriority w:val="99"/>
    <w:semiHidden/>
    <w:rsid w:val="00B80010"/>
    <w:rPr>
      <w:rFonts w:ascii="Segoe UI" w:hAnsi="Segoe UI" w:cs="Segoe UI"/>
      <w:sz w:val="16"/>
      <w:szCs w:val="16"/>
    </w:rPr>
  </w:style>
  <w:style w:type="character" w:styleId="Uwydatnienie">
    <w:name w:val="Emphasis"/>
    <w:uiPriority w:val="20"/>
    <w:qFormat/>
    <w:locked/>
    <w:rsid w:val="00B80010"/>
    <w:rPr>
      <w:i/>
      <w:iCs/>
    </w:rPr>
  </w:style>
  <w:style w:type="character" w:customStyle="1" w:styleId="Nagwek2Znak">
    <w:name w:val="Nagłówek 2 Znak"/>
    <w:link w:val="Nagwek2"/>
    <w:uiPriority w:val="9"/>
    <w:rsid w:val="000D24F2"/>
    <w:rPr>
      <w:rFonts w:ascii="Arial" w:hAnsi="Arial" w:cs="Arial"/>
      <w:b/>
      <w:bCs/>
      <w:iCs/>
      <w:color w:val="202122"/>
      <w:sz w:val="22"/>
      <w:szCs w:val="22"/>
      <w:shd w:val="clear" w:color="auto" w:fill="FFFFFF"/>
    </w:rPr>
  </w:style>
  <w:style w:type="table" w:customStyle="1" w:styleId="Tabela-Siatka5">
    <w:name w:val="Tabela - Siatka5"/>
    <w:basedOn w:val="Standardowy"/>
    <w:next w:val="Tabela-Siatka"/>
    <w:uiPriority w:val="59"/>
    <w:rsid w:val="00290CE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alny"/>
    <w:link w:val="Styl1Znak"/>
    <w:autoRedefine/>
    <w:qFormat/>
    <w:rsid w:val="006D203D"/>
    <w:pPr>
      <w:ind w:left="426" w:hanging="426"/>
      <w:jc w:val="both"/>
    </w:pPr>
    <w:rPr>
      <w:b/>
      <w:sz w:val="24"/>
    </w:rPr>
  </w:style>
  <w:style w:type="paragraph" w:styleId="Tytu">
    <w:name w:val="Title"/>
    <w:basedOn w:val="Normalny"/>
    <w:next w:val="Normalny"/>
    <w:link w:val="TytuZnak"/>
    <w:autoRedefine/>
    <w:uiPriority w:val="10"/>
    <w:qFormat/>
    <w:locked/>
    <w:rsid w:val="00E87569"/>
    <w:pPr>
      <w:spacing w:after="0" w:line="360" w:lineRule="auto"/>
      <w:ind w:left="360"/>
      <w:contextualSpacing/>
      <w:jc w:val="center"/>
    </w:pPr>
    <w:rPr>
      <w:rFonts w:eastAsiaTheme="majorEastAsia" w:cstheme="majorBidi"/>
      <w:b/>
      <w:spacing w:val="-10"/>
      <w:kern w:val="28"/>
      <w:sz w:val="40"/>
      <w:szCs w:val="56"/>
    </w:rPr>
  </w:style>
  <w:style w:type="character" w:customStyle="1" w:styleId="Styl1Znak">
    <w:name w:val="Styl1 Znak"/>
    <w:basedOn w:val="Domylnaczcionkaakapitu"/>
    <w:link w:val="Styl1"/>
    <w:rsid w:val="006D203D"/>
    <w:rPr>
      <w:rFonts w:ascii="Arial" w:hAnsi="Arial" w:cs="Calibri"/>
      <w:b/>
      <w:sz w:val="24"/>
    </w:rPr>
  </w:style>
  <w:style w:type="character" w:customStyle="1" w:styleId="TytuZnak">
    <w:name w:val="Tytuł Znak"/>
    <w:basedOn w:val="Domylnaczcionkaakapitu"/>
    <w:link w:val="Tytu"/>
    <w:uiPriority w:val="10"/>
    <w:rsid w:val="00E87569"/>
    <w:rPr>
      <w:rFonts w:ascii="Arial" w:eastAsiaTheme="majorEastAsia" w:hAnsi="Arial" w:cstheme="majorBidi"/>
      <w:b/>
      <w:spacing w:val="-10"/>
      <w:kern w:val="28"/>
      <w:sz w:val="40"/>
      <w:szCs w:val="56"/>
    </w:rPr>
  </w:style>
  <w:style w:type="paragraph" w:styleId="Podtytu">
    <w:name w:val="Subtitle"/>
    <w:basedOn w:val="Normalny"/>
    <w:next w:val="Normalny"/>
    <w:link w:val="PodtytuZnak"/>
    <w:autoRedefine/>
    <w:uiPriority w:val="11"/>
    <w:qFormat/>
    <w:locked/>
    <w:rsid w:val="00AD6078"/>
    <w:pPr>
      <w:numPr>
        <w:ilvl w:val="1"/>
        <w:numId w:val="4"/>
      </w:numPr>
      <w:spacing w:before="120" w:after="120" w:line="360" w:lineRule="auto"/>
      <w:jc w:val="both"/>
    </w:pPr>
    <w:rPr>
      <w:rFonts w:eastAsiaTheme="minorEastAsia" w:cstheme="minorBidi"/>
      <w:b/>
      <w:color w:val="000000" w:themeColor="text1"/>
      <w:spacing w:val="15"/>
      <w:sz w:val="24"/>
      <w:szCs w:val="22"/>
    </w:rPr>
  </w:style>
  <w:style w:type="character" w:customStyle="1" w:styleId="PodtytuZnak">
    <w:name w:val="Podtytuł Znak"/>
    <w:basedOn w:val="Domylnaczcionkaakapitu"/>
    <w:link w:val="Podtytu"/>
    <w:uiPriority w:val="11"/>
    <w:rsid w:val="00AD6078"/>
    <w:rPr>
      <w:rFonts w:ascii="Arial" w:eastAsiaTheme="minorEastAsia" w:hAnsi="Arial" w:cstheme="minorBidi"/>
      <w:b/>
      <w:color w:val="000000" w:themeColor="text1"/>
      <w:spacing w:val="15"/>
      <w:sz w:val="24"/>
      <w:szCs w:val="22"/>
    </w:rPr>
  </w:style>
  <w:style w:type="numbering" w:customStyle="1" w:styleId="Styl2">
    <w:name w:val="Styl2"/>
    <w:uiPriority w:val="99"/>
    <w:rsid w:val="00C643B7"/>
    <w:pPr>
      <w:numPr>
        <w:numId w:val="7"/>
      </w:numPr>
    </w:pPr>
  </w:style>
  <w:style w:type="paragraph" w:styleId="Spistreci4">
    <w:name w:val="toc 4"/>
    <w:basedOn w:val="Normalny"/>
    <w:next w:val="Normalny"/>
    <w:autoRedefine/>
    <w:uiPriority w:val="39"/>
    <w:unhideWhenUsed/>
    <w:locked/>
    <w:rsid w:val="008F61EE"/>
    <w:pPr>
      <w:spacing w:after="0"/>
      <w:ind w:left="600"/>
    </w:pPr>
    <w:rPr>
      <w:rFonts w:asciiTheme="minorHAnsi" w:hAnsiTheme="minorHAnsi"/>
      <w:sz w:val="18"/>
      <w:szCs w:val="18"/>
    </w:rPr>
  </w:style>
  <w:style w:type="paragraph" w:styleId="Spistreci5">
    <w:name w:val="toc 5"/>
    <w:basedOn w:val="Normalny"/>
    <w:next w:val="Normalny"/>
    <w:autoRedefine/>
    <w:uiPriority w:val="39"/>
    <w:unhideWhenUsed/>
    <w:locked/>
    <w:rsid w:val="008F61EE"/>
    <w:pPr>
      <w:spacing w:after="0"/>
      <w:ind w:left="800"/>
    </w:pPr>
    <w:rPr>
      <w:rFonts w:asciiTheme="minorHAnsi" w:hAnsiTheme="minorHAnsi"/>
      <w:sz w:val="18"/>
      <w:szCs w:val="18"/>
    </w:rPr>
  </w:style>
  <w:style w:type="paragraph" w:styleId="Spistreci6">
    <w:name w:val="toc 6"/>
    <w:basedOn w:val="Normalny"/>
    <w:next w:val="Normalny"/>
    <w:autoRedefine/>
    <w:uiPriority w:val="39"/>
    <w:unhideWhenUsed/>
    <w:locked/>
    <w:rsid w:val="008F61EE"/>
    <w:pPr>
      <w:spacing w:after="0"/>
      <w:ind w:left="1000"/>
    </w:pPr>
    <w:rPr>
      <w:rFonts w:asciiTheme="minorHAnsi" w:hAnsiTheme="minorHAnsi"/>
      <w:sz w:val="18"/>
      <w:szCs w:val="18"/>
    </w:rPr>
  </w:style>
  <w:style w:type="paragraph" w:styleId="Spistreci7">
    <w:name w:val="toc 7"/>
    <w:basedOn w:val="Normalny"/>
    <w:next w:val="Normalny"/>
    <w:autoRedefine/>
    <w:uiPriority w:val="39"/>
    <w:unhideWhenUsed/>
    <w:locked/>
    <w:rsid w:val="008F61EE"/>
    <w:pPr>
      <w:spacing w:after="0"/>
      <w:ind w:left="1200"/>
    </w:pPr>
    <w:rPr>
      <w:rFonts w:asciiTheme="minorHAnsi" w:hAnsiTheme="minorHAnsi"/>
      <w:sz w:val="18"/>
      <w:szCs w:val="18"/>
    </w:rPr>
  </w:style>
  <w:style w:type="paragraph" w:styleId="Spistreci8">
    <w:name w:val="toc 8"/>
    <w:basedOn w:val="Normalny"/>
    <w:next w:val="Normalny"/>
    <w:autoRedefine/>
    <w:uiPriority w:val="39"/>
    <w:unhideWhenUsed/>
    <w:locked/>
    <w:rsid w:val="008F61EE"/>
    <w:pPr>
      <w:spacing w:after="0"/>
      <w:ind w:left="1400"/>
    </w:pPr>
    <w:rPr>
      <w:rFonts w:asciiTheme="minorHAnsi" w:hAnsiTheme="minorHAnsi"/>
      <w:sz w:val="18"/>
      <w:szCs w:val="18"/>
    </w:rPr>
  </w:style>
  <w:style w:type="paragraph" w:styleId="Spistreci9">
    <w:name w:val="toc 9"/>
    <w:basedOn w:val="Normalny"/>
    <w:next w:val="Normalny"/>
    <w:autoRedefine/>
    <w:uiPriority w:val="39"/>
    <w:unhideWhenUsed/>
    <w:locked/>
    <w:rsid w:val="008F61EE"/>
    <w:pPr>
      <w:spacing w:after="0"/>
      <w:ind w:left="1600"/>
    </w:pPr>
    <w:rPr>
      <w:rFonts w:asciiTheme="minorHAnsi" w:hAnsiTheme="minorHAnsi"/>
      <w:sz w:val="18"/>
      <w:szCs w:val="18"/>
    </w:rPr>
  </w:style>
  <w:style w:type="character" w:customStyle="1" w:styleId="Nagwek5Znak">
    <w:name w:val="Nagłówek 5 Znak"/>
    <w:basedOn w:val="Domylnaczcionkaakapitu"/>
    <w:link w:val="Nagwek5"/>
    <w:rsid w:val="007E79F1"/>
    <w:rPr>
      <w:rFonts w:asciiTheme="majorHAnsi" w:eastAsiaTheme="majorEastAsia" w:hAnsiTheme="majorHAnsi" w:cstheme="majorBidi"/>
      <w:color w:val="2F5496" w:themeColor="accent1" w:themeShade="BF"/>
    </w:rPr>
  </w:style>
  <w:style w:type="character" w:styleId="UyteHipercze">
    <w:name w:val="FollowedHyperlink"/>
    <w:basedOn w:val="Domylnaczcionkaakapitu"/>
    <w:uiPriority w:val="99"/>
    <w:semiHidden/>
    <w:unhideWhenUsed/>
    <w:rsid w:val="00EB574E"/>
    <w:rPr>
      <w:color w:val="954F72" w:themeColor="followedHyperlink"/>
      <w:u w:val="single"/>
    </w:rPr>
  </w:style>
  <w:style w:type="character" w:customStyle="1" w:styleId="Nierozpoznanawzmianka2">
    <w:name w:val="Nierozpoznana wzmianka2"/>
    <w:basedOn w:val="Domylnaczcionkaakapitu"/>
    <w:uiPriority w:val="99"/>
    <w:semiHidden/>
    <w:unhideWhenUsed/>
    <w:rsid w:val="004E63B1"/>
    <w:rPr>
      <w:color w:val="605E5C"/>
      <w:shd w:val="clear" w:color="auto" w:fill="E1DFDD"/>
    </w:rPr>
  </w:style>
  <w:style w:type="table" w:customStyle="1" w:styleId="Tabela-Siatka6">
    <w:name w:val="Tabela - Siatka6"/>
    <w:basedOn w:val="Standardowy"/>
    <w:next w:val="Tabela-Siatka"/>
    <w:uiPriority w:val="39"/>
    <w:rsid w:val="00006E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D971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8C49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3C4D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3C4D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3C4D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6A4D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0539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88293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3242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223273"/>
    <w:rPr>
      <w:color w:val="605E5C"/>
      <w:shd w:val="clear" w:color="auto" w:fill="E1DFDD"/>
    </w:rPr>
  </w:style>
  <w:style w:type="character" w:customStyle="1" w:styleId="Nagwek7Znak">
    <w:name w:val="Nagłówek 7 Znak"/>
    <w:basedOn w:val="Domylnaczcionkaakapitu"/>
    <w:link w:val="Nagwek7"/>
    <w:uiPriority w:val="9"/>
    <w:semiHidden/>
    <w:rsid w:val="008D5E20"/>
    <w:rPr>
      <w:rFonts w:asciiTheme="majorHAnsi" w:eastAsiaTheme="majorEastAsia" w:hAnsiTheme="majorHAnsi" w:cstheme="majorBidi"/>
      <w:i/>
      <w:iCs/>
      <w:color w:val="404040" w:themeColor="text1" w:themeTint="BF"/>
      <w:sz w:val="22"/>
      <w:szCs w:val="22"/>
      <w:lang w:eastAsia="en-US"/>
    </w:rPr>
  </w:style>
  <w:style w:type="character" w:styleId="Pogrubienie">
    <w:name w:val="Strong"/>
    <w:basedOn w:val="Domylnaczcionkaakapitu"/>
    <w:uiPriority w:val="22"/>
    <w:qFormat/>
    <w:locked/>
    <w:rsid w:val="008D5E20"/>
    <w:rPr>
      <w:b/>
      <w:bCs/>
    </w:rPr>
  </w:style>
  <w:style w:type="character" w:styleId="HTML-cytat">
    <w:name w:val="HTML Cite"/>
    <w:basedOn w:val="Domylnaczcionkaakapitu"/>
    <w:uiPriority w:val="99"/>
    <w:semiHidden/>
    <w:unhideWhenUsed/>
    <w:rsid w:val="008D5E20"/>
    <w:rPr>
      <w:i/>
      <w:iCs/>
    </w:rPr>
  </w:style>
  <w:style w:type="character" w:customStyle="1" w:styleId="st">
    <w:name w:val="st"/>
    <w:basedOn w:val="Domylnaczcionkaakapitu"/>
    <w:rsid w:val="008D5E20"/>
  </w:style>
  <w:style w:type="paragraph" w:styleId="Zwykytekst">
    <w:name w:val="Plain Text"/>
    <w:basedOn w:val="Normalny"/>
    <w:link w:val="ZwykytekstZnak"/>
    <w:uiPriority w:val="99"/>
    <w:rsid w:val="008D5E20"/>
    <w:pPr>
      <w:spacing w:after="0" w:line="240" w:lineRule="auto"/>
    </w:pPr>
    <w:rPr>
      <w:rFonts w:ascii="Consolas" w:eastAsia="Calibri" w:hAnsi="Consolas" w:cs="Times New Roman"/>
      <w:sz w:val="21"/>
      <w:szCs w:val="21"/>
      <w:lang w:val="x-none" w:eastAsia="x-none"/>
    </w:rPr>
  </w:style>
  <w:style w:type="character" w:customStyle="1" w:styleId="ZwykytekstZnak">
    <w:name w:val="Zwykły tekst Znak"/>
    <w:basedOn w:val="Domylnaczcionkaakapitu"/>
    <w:link w:val="Zwykytekst"/>
    <w:uiPriority w:val="99"/>
    <w:rsid w:val="008D5E20"/>
    <w:rPr>
      <w:rFonts w:ascii="Consolas" w:eastAsia="Calibri" w:hAnsi="Consolas"/>
      <w:sz w:val="21"/>
      <w:szCs w:val="21"/>
      <w:lang w:val="x-none" w:eastAsia="x-none"/>
    </w:rPr>
  </w:style>
  <w:style w:type="paragraph" w:customStyle="1" w:styleId="DANAE">
    <w:name w:val="DANAE"/>
    <w:basedOn w:val="Normalny"/>
    <w:link w:val="DANAEZnak"/>
    <w:qFormat/>
    <w:rsid w:val="008D5E20"/>
    <w:pPr>
      <w:spacing w:before="100" w:line="360" w:lineRule="auto"/>
      <w:jc w:val="both"/>
    </w:pPr>
    <w:rPr>
      <w:rFonts w:ascii="Century Gothic" w:hAnsi="Century Gothic" w:cs="Times New Roman"/>
      <w:color w:val="3B3838" w:themeColor="background2" w:themeShade="40"/>
      <w:lang w:eastAsia="en-US"/>
    </w:rPr>
  </w:style>
  <w:style w:type="character" w:customStyle="1" w:styleId="DANAEZnak">
    <w:name w:val="DANAE Znak"/>
    <w:basedOn w:val="Domylnaczcionkaakapitu"/>
    <w:link w:val="DANAE"/>
    <w:locked/>
    <w:rsid w:val="008D5E20"/>
    <w:rPr>
      <w:rFonts w:ascii="Century Gothic" w:hAnsi="Century Gothic"/>
      <w:color w:val="3B3838" w:themeColor="background2" w:themeShade="40"/>
      <w:lang w:eastAsia="en-US"/>
    </w:rPr>
  </w:style>
  <w:style w:type="character" w:customStyle="1" w:styleId="LegendaZnak">
    <w:name w:val="Legenda Znak"/>
    <w:aliases w:val="Źródło Znak Znak Znak Znak Znak1,Źródło Znak Znak Znak Znak Znak Znak,Źródło Znak Znak Znak Znak1,F10 Table Figure and Chart Title Znak,Źródło Znak Znak Znak1"/>
    <w:basedOn w:val="Domylnaczcionkaakapitu"/>
    <w:link w:val="Legenda"/>
    <w:uiPriority w:val="35"/>
    <w:locked/>
    <w:rsid w:val="008D5E20"/>
    <w:rPr>
      <w:rFonts w:cs="Calibri"/>
      <w:b/>
      <w:bCs/>
    </w:rPr>
  </w:style>
  <w:style w:type="character" w:styleId="Wyrnienieintensywne">
    <w:name w:val="Intense Emphasis"/>
    <w:basedOn w:val="Domylnaczcionkaakapitu"/>
    <w:uiPriority w:val="99"/>
    <w:qFormat/>
    <w:rsid w:val="008D5E20"/>
    <w:rPr>
      <w:rFonts w:ascii="Century Gothic" w:hAnsi="Century Gothic" w:cs="Times New Roman"/>
      <w:b/>
      <w:caps w:val="0"/>
      <w:color w:val="DC1A1A"/>
      <w:spacing w:val="10"/>
    </w:rPr>
  </w:style>
  <w:style w:type="paragraph" w:customStyle="1" w:styleId="new">
    <w:name w:val="new"/>
    <w:basedOn w:val="Normalny"/>
    <w:qFormat/>
    <w:rsid w:val="008D5E20"/>
    <w:pPr>
      <w:spacing w:before="100" w:after="120" w:line="360" w:lineRule="auto"/>
      <w:jc w:val="both"/>
    </w:pPr>
    <w:rPr>
      <w:rFonts w:ascii="Century Gothic" w:hAnsi="Century Gothic" w:cs="Times New Roman"/>
      <w:color w:val="404040"/>
      <w:lang w:eastAsia="en-US"/>
    </w:rPr>
  </w:style>
  <w:style w:type="paragraph" w:customStyle="1" w:styleId="Vietanumrica">
    <w:name w:val="Viñeta numérica"/>
    <w:basedOn w:val="Normalny"/>
    <w:rsid w:val="008D5E20"/>
    <w:pPr>
      <w:numPr>
        <w:numId w:val="12"/>
      </w:numPr>
      <w:spacing w:before="240" w:after="240" w:line="240" w:lineRule="auto"/>
      <w:jc w:val="both"/>
    </w:pPr>
    <w:rPr>
      <w:rFonts w:eastAsia="Arial Unicode MS" w:cs="Arial"/>
      <w:lang w:val="es-ES" w:eastAsia="es-ES"/>
    </w:rPr>
  </w:style>
  <w:style w:type="character" w:customStyle="1" w:styleId="bodyouter">
    <w:name w:val="body_outer"/>
    <w:basedOn w:val="Domylnaczcionkaakapitu"/>
    <w:rsid w:val="008D5E20"/>
  </w:style>
  <w:style w:type="paragraph" w:customStyle="1" w:styleId="spsize">
    <w:name w:val="sp_size"/>
    <w:basedOn w:val="Normalny"/>
    <w:rsid w:val="008D5E20"/>
    <w:pPr>
      <w:spacing w:before="100" w:beforeAutospacing="1" w:after="100" w:afterAutospacing="1" w:line="240" w:lineRule="auto"/>
    </w:pPr>
    <w:rPr>
      <w:rFonts w:ascii="Times New Roman" w:hAnsi="Times New Roman" w:cs="Times New Roman"/>
      <w:sz w:val="24"/>
      <w:szCs w:val="24"/>
    </w:rPr>
  </w:style>
  <w:style w:type="character" w:customStyle="1" w:styleId="TematkomentarzaZnak1">
    <w:name w:val="Temat komentarza Znak1"/>
    <w:basedOn w:val="TekstkomentarzaZnak"/>
    <w:uiPriority w:val="99"/>
    <w:semiHidden/>
    <w:rsid w:val="008D5E20"/>
    <w:rPr>
      <w:b/>
      <w:bCs/>
      <w:sz w:val="20"/>
      <w:szCs w:val="20"/>
    </w:rPr>
  </w:style>
  <w:style w:type="character" w:customStyle="1" w:styleId="TekstdymkaZnak1">
    <w:name w:val="Tekst dymka Znak1"/>
    <w:basedOn w:val="Domylnaczcionkaakapitu"/>
    <w:uiPriority w:val="99"/>
    <w:semiHidden/>
    <w:rsid w:val="008D5E20"/>
    <w:rPr>
      <w:rFonts w:ascii="Segoe UI" w:hAnsi="Segoe UI" w:cs="Segoe UI"/>
      <w:sz w:val="18"/>
      <w:szCs w:val="18"/>
    </w:rPr>
  </w:style>
  <w:style w:type="character" w:customStyle="1" w:styleId="TekstprzypisukocowegoZnak1">
    <w:name w:val="Tekst przypisu końcowego Znak1"/>
    <w:basedOn w:val="Domylnaczcionkaakapitu"/>
    <w:uiPriority w:val="99"/>
    <w:semiHidden/>
    <w:rsid w:val="008D5E20"/>
    <w:rPr>
      <w:sz w:val="20"/>
      <w:szCs w:val="20"/>
    </w:rPr>
  </w:style>
  <w:style w:type="character" w:customStyle="1" w:styleId="ListParagraphChar">
    <w:name w:val="List Paragraph Char"/>
    <w:aliases w:val="Guide_para Char,Akapit z listą 1 Char,maz_wyliczenie Char,opis dzialania Char,K-P_odwolanie Char,A_wyliczenie Char"/>
    <w:locked/>
    <w:rsid w:val="008D5E20"/>
    <w:rPr>
      <w:rFonts w:ascii="Calibri" w:hAnsi="Calibri"/>
      <w:sz w:val="22"/>
      <w:szCs w:val="22"/>
      <w:lang w:val="pl-PL" w:eastAsia="en-US" w:bidi="ar-SA"/>
    </w:rPr>
  </w:style>
  <w:style w:type="paragraph" w:customStyle="1" w:styleId="PunktywTabeli">
    <w:name w:val="Punkty w Tabeli"/>
    <w:basedOn w:val="Normalny"/>
    <w:link w:val="PunktywTabeliZnak"/>
    <w:rsid w:val="008D5E20"/>
    <w:pPr>
      <w:widowControl w:val="0"/>
      <w:numPr>
        <w:ilvl w:val="1"/>
        <w:numId w:val="13"/>
      </w:numPr>
      <w:tabs>
        <w:tab w:val="num" w:pos="333"/>
      </w:tabs>
      <w:overflowPunct w:val="0"/>
      <w:autoSpaceDE w:val="0"/>
      <w:autoSpaceDN w:val="0"/>
      <w:adjustRightInd w:val="0"/>
      <w:spacing w:after="0"/>
      <w:ind w:left="333" w:right="140" w:hanging="333"/>
      <w:jc w:val="both"/>
    </w:pPr>
    <w:rPr>
      <w:rFonts w:eastAsia="Calibri"/>
      <w:lang w:eastAsia="en-US"/>
    </w:rPr>
  </w:style>
  <w:style w:type="character" w:customStyle="1" w:styleId="PunktywTabeliZnak">
    <w:name w:val="Punkty w Tabeli Znak"/>
    <w:link w:val="PunktywTabeli"/>
    <w:locked/>
    <w:rsid w:val="008D5E20"/>
    <w:rPr>
      <w:rFonts w:eastAsia="Calibri" w:cs="Calibri"/>
      <w:lang w:eastAsia="en-US"/>
    </w:rPr>
  </w:style>
  <w:style w:type="paragraph" w:customStyle="1" w:styleId="PodtytuPSDB">
    <w:name w:val="Podtytuł PSDB"/>
    <w:basedOn w:val="Normalny"/>
    <w:link w:val="PodtytuPSDBZnak"/>
    <w:uiPriority w:val="99"/>
    <w:qFormat/>
    <w:rsid w:val="008D5E20"/>
    <w:pPr>
      <w:spacing w:after="0" w:line="240" w:lineRule="auto"/>
      <w:jc w:val="both"/>
    </w:pPr>
    <w:rPr>
      <w:rFonts w:ascii="Tahoma" w:hAnsi="Tahoma" w:cs="Tahoma"/>
      <w:color w:val="41697D"/>
      <w:sz w:val="24"/>
      <w:szCs w:val="24"/>
    </w:rPr>
  </w:style>
  <w:style w:type="character" w:customStyle="1" w:styleId="PodtytuPSDBZnak">
    <w:name w:val="Podtytuł PSDB Znak"/>
    <w:link w:val="PodtytuPSDB"/>
    <w:uiPriority w:val="99"/>
    <w:locked/>
    <w:rsid w:val="008D5E20"/>
    <w:rPr>
      <w:rFonts w:ascii="Tahoma" w:hAnsi="Tahoma" w:cs="Tahoma"/>
      <w:color w:val="41697D"/>
      <w:sz w:val="24"/>
      <w:szCs w:val="24"/>
    </w:rPr>
  </w:style>
  <w:style w:type="character" w:customStyle="1" w:styleId="FontStyle22">
    <w:name w:val="Font Style22"/>
    <w:rsid w:val="008D5E20"/>
    <w:rPr>
      <w:rFonts w:ascii="Times New Roman" w:hAnsi="Times New Roman" w:cs="Times New Roman"/>
      <w:b/>
      <w:bCs/>
      <w:sz w:val="22"/>
      <w:szCs w:val="22"/>
    </w:rPr>
  </w:style>
  <w:style w:type="paragraph" w:customStyle="1" w:styleId="StylKursywaDesePrzezroczystyKolorniestandardowyRGB242">
    <w:name w:val="Styl Kursywa Deseń: Przezroczysty (Kolor niestandardowy (RGB(242"/>
    <w:aliases w:val="..."/>
    <w:basedOn w:val="Normalny"/>
    <w:rsid w:val="008D5E20"/>
    <w:pPr>
      <w:shd w:val="clear" w:color="auto" w:fill="CDE7FF"/>
      <w:spacing w:before="60" w:after="0" w:line="240" w:lineRule="auto"/>
      <w:jc w:val="both"/>
    </w:pPr>
    <w:rPr>
      <w:rFonts w:cs="Arial"/>
      <w:color w:val="41697D"/>
      <w:sz w:val="18"/>
      <w:szCs w:val="18"/>
    </w:rPr>
  </w:style>
  <w:style w:type="paragraph" w:styleId="Lista2">
    <w:name w:val="List 2"/>
    <w:basedOn w:val="Normalny"/>
    <w:unhideWhenUsed/>
    <w:rsid w:val="008D5E20"/>
    <w:pPr>
      <w:spacing w:after="0" w:line="240" w:lineRule="auto"/>
      <w:ind w:left="566" w:hanging="283"/>
    </w:pPr>
    <w:rPr>
      <w:rFonts w:ascii="Times New Roman" w:hAnsi="Times New Roman" w:cs="Times New Roman"/>
      <w:sz w:val="24"/>
      <w:szCs w:val="24"/>
    </w:rPr>
  </w:style>
  <w:style w:type="paragraph" w:customStyle="1" w:styleId="Styl8ptPogrubienieCiemnoczerwonyPo6ptDPojedyncz">
    <w:name w:val="Styl 8 pt Pogrubienie Ciemnoczerwony Po:  6 pt Dół: (Pojedyncz..."/>
    <w:basedOn w:val="Normalny"/>
    <w:rsid w:val="008D5E20"/>
    <w:pPr>
      <w:pBdr>
        <w:bottom w:val="single" w:sz="4" w:space="1" w:color="C00000"/>
      </w:pBdr>
      <w:spacing w:before="240" w:after="120" w:line="240" w:lineRule="auto"/>
      <w:jc w:val="both"/>
    </w:pPr>
    <w:rPr>
      <w:rFonts w:ascii="Tahoma" w:hAnsi="Tahoma" w:cs="Tahoma"/>
      <w:b/>
      <w:bCs/>
      <w:color w:val="C00000"/>
      <w:sz w:val="16"/>
      <w:szCs w:val="16"/>
    </w:rPr>
  </w:style>
  <w:style w:type="table" w:styleId="Siatkatabelijasna">
    <w:name w:val="Grid Table Light"/>
    <w:basedOn w:val="Standardowy"/>
    <w:uiPriority w:val="40"/>
    <w:rsid w:val="008D5E2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3">
    <w:name w:val="Plain Table 3"/>
    <w:basedOn w:val="Standardowy"/>
    <w:uiPriority w:val="43"/>
    <w:rsid w:val="008D5E20"/>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sr-only">
    <w:name w:val="sr-only"/>
    <w:basedOn w:val="Domylnaczcionkaakapitu"/>
    <w:rsid w:val="008D5E20"/>
  </w:style>
  <w:style w:type="table" w:styleId="Tabelasiatki5ciemnaakcent3">
    <w:name w:val="Grid Table 5 Dark Accent 3"/>
    <w:basedOn w:val="Standardowy"/>
    <w:uiPriority w:val="50"/>
    <w:rsid w:val="008D5E20"/>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ANormalny">
    <w:name w:val="A_Normalny"/>
    <w:basedOn w:val="Normalny"/>
    <w:qFormat/>
    <w:rsid w:val="00671FC5"/>
    <w:pPr>
      <w:spacing w:before="120" w:after="120" w:line="240" w:lineRule="auto"/>
      <w:jc w:val="both"/>
    </w:pPr>
    <w:rPr>
      <w:rFonts w:asciiTheme="majorHAnsi" w:eastAsiaTheme="minorHAnsi" w:hAnsiTheme="majorHAnsi" w:cs="Times New Roman"/>
      <w:lang w:eastAsia="en-US"/>
    </w:rPr>
  </w:style>
  <w:style w:type="table" w:customStyle="1" w:styleId="1">
    <w:name w:val="1"/>
    <w:basedOn w:val="Standardowy"/>
    <w:rsid w:val="005E1DDB"/>
    <w:rPr>
      <w:rFonts w:eastAsia="Calibri" w:cs="Calibri"/>
    </w:rPr>
    <w:tblPr>
      <w:tblStyleRowBandSize w:val="1"/>
      <w:tblStyleColBandSize w:val="1"/>
      <w:tblInd w:w="0" w:type="nil"/>
    </w:tblPr>
  </w:style>
  <w:style w:type="paragraph" w:styleId="Bezodstpw">
    <w:name w:val="No Spacing"/>
    <w:link w:val="BezodstpwZnak"/>
    <w:uiPriority w:val="1"/>
    <w:qFormat/>
    <w:rsid w:val="00754FD7"/>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754FD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3966">
      <w:bodyDiv w:val="1"/>
      <w:marLeft w:val="0"/>
      <w:marRight w:val="0"/>
      <w:marTop w:val="0"/>
      <w:marBottom w:val="0"/>
      <w:divBdr>
        <w:top w:val="none" w:sz="0" w:space="0" w:color="auto"/>
        <w:left w:val="none" w:sz="0" w:space="0" w:color="auto"/>
        <w:bottom w:val="none" w:sz="0" w:space="0" w:color="auto"/>
        <w:right w:val="none" w:sz="0" w:space="0" w:color="auto"/>
      </w:divBdr>
    </w:div>
    <w:div w:id="264768888">
      <w:bodyDiv w:val="1"/>
      <w:marLeft w:val="0"/>
      <w:marRight w:val="0"/>
      <w:marTop w:val="0"/>
      <w:marBottom w:val="0"/>
      <w:divBdr>
        <w:top w:val="none" w:sz="0" w:space="0" w:color="auto"/>
        <w:left w:val="none" w:sz="0" w:space="0" w:color="auto"/>
        <w:bottom w:val="none" w:sz="0" w:space="0" w:color="auto"/>
        <w:right w:val="none" w:sz="0" w:space="0" w:color="auto"/>
      </w:divBdr>
    </w:div>
    <w:div w:id="722757209">
      <w:bodyDiv w:val="1"/>
      <w:marLeft w:val="0"/>
      <w:marRight w:val="0"/>
      <w:marTop w:val="0"/>
      <w:marBottom w:val="0"/>
      <w:divBdr>
        <w:top w:val="none" w:sz="0" w:space="0" w:color="auto"/>
        <w:left w:val="none" w:sz="0" w:space="0" w:color="auto"/>
        <w:bottom w:val="none" w:sz="0" w:space="0" w:color="auto"/>
        <w:right w:val="none" w:sz="0" w:space="0" w:color="auto"/>
      </w:divBdr>
    </w:div>
    <w:div w:id="782771455">
      <w:bodyDiv w:val="1"/>
      <w:marLeft w:val="0"/>
      <w:marRight w:val="0"/>
      <w:marTop w:val="0"/>
      <w:marBottom w:val="0"/>
      <w:divBdr>
        <w:top w:val="none" w:sz="0" w:space="0" w:color="auto"/>
        <w:left w:val="none" w:sz="0" w:space="0" w:color="auto"/>
        <w:bottom w:val="none" w:sz="0" w:space="0" w:color="auto"/>
        <w:right w:val="none" w:sz="0" w:space="0" w:color="auto"/>
      </w:divBdr>
    </w:div>
    <w:div w:id="864907613">
      <w:bodyDiv w:val="1"/>
      <w:marLeft w:val="0"/>
      <w:marRight w:val="0"/>
      <w:marTop w:val="0"/>
      <w:marBottom w:val="0"/>
      <w:divBdr>
        <w:top w:val="none" w:sz="0" w:space="0" w:color="auto"/>
        <w:left w:val="none" w:sz="0" w:space="0" w:color="auto"/>
        <w:bottom w:val="none" w:sz="0" w:space="0" w:color="auto"/>
        <w:right w:val="none" w:sz="0" w:space="0" w:color="auto"/>
      </w:divBdr>
    </w:div>
    <w:div w:id="907574210">
      <w:bodyDiv w:val="1"/>
      <w:marLeft w:val="0"/>
      <w:marRight w:val="0"/>
      <w:marTop w:val="0"/>
      <w:marBottom w:val="0"/>
      <w:divBdr>
        <w:top w:val="none" w:sz="0" w:space="0" w:color="auto"/>
        <w:left w:val="none" w:sz="0" w:space="0" w:color="auto"/>
        <w:bottom w:val="none" w:sz="0" w:space="0" w:color="auto"/>
        <w:right w:val="none" w:sz="0" w:space="0" w:color="auto"/>
      </w:divBdr>
    </w:div>
    <w:div w:id="948778121">
      <w:marLeft w:val="0"/>
      <w:marRight w:val="0"/>
      <w:marTop w:val="0"/>
      <w:marBottom w:val="0"/>
      <w:divBdr>
        <w:top w:val="none" w:sz="0" w:space="0" w:color="auto"/>
        <w:left w:val="none" w:sz="0" w:space="0" w:color="auto"/>
        <w:bottom w:val="none" w:sz="0" w:space="0" w:color="auto"/>
        <w:right w:val="none" w:sz="0" w:space="0" w:color="auto"/>
      </w:divBdr>
    </w:div>
    <w:div w:id="948778139">
      <w:marLeft w:val="0"/>
      <w:marRight w:val="0"/>
      <w:marTop w:val="0"/>
      <w:marBottom w:val="0"/>
      <w:divBdr>
        <w:top w:val="none" w:sz="0" w:space="0" w:color="auto"/>
        <w:left w:val="none" w:sz="0" w:space="0" w:color="auto"/>
        <w:bottom w:val="none" w:sz="0" w:space="0" w:color="auto"/>
        <w:right w:val="none" w:sz="0" w:space="0" w:color="auto"/>
      </w:divBdr>
      <w:divsChild>
        <w:div w:id="948778292">
          <w:marLeft w:val="0"/>
          <w:marRight w:val="0"/>
          <w:marTop w:val="0"/>
          <w:marBottom w:val="0"/>
          <w:divBdr>
            <w:top w:val="none" w:sz="0" w:space="0" w:color="auto"/>
            <w:left w:val="none" w:sz="0" w:space="0" w:color="auto"/>
            <w:bottom w:val="none" w:sz="0" w:space="0" w:color="auto"/>
            <w:right w:val="none" w:sz="0" w:space="0" w:color="auto"/>
          </w:divBdr>
        </w:div>
        <w:div w:id="948778362">
          <w:marLeft w:val="0"/>
          <w:marRight w:val="0"/>
          <w:marTop w:val="0"/>
          <w:marBottom w:val="0"/>
          <w:divBdr>
            <w:top w:val="none" w:sz="0" w:space="0" w:color="auto"/>
            <w:left w:val="none" w:sz="0" w:space="0" w:color="auto"/>
            <w:bottom w:val="none" w:sz="0" w:space="0" w:color="auto"/>
            <w:right w:val="none" w:sz="0" w:space="0" w:color="auto"/>
          </w:divBdr>
        </w:div>
        <w:div w:id="948778414">
          <w:marLeft w:val="0"/>
          <w:marRight w:val="0"/>
          <w:marTop w:val="0"/>
          <w:marBottom w:val="0"/>
          <w:divBdr>
            <w:top w:val="none" w:sz="0" w:space="0" w:color="auto"/>
            <w:left w:val="none" w:sz="0" w:space="0" w:color="auto"/>
            <w:bottom w:val="none" w:sz="0" w:space="0" w:color="auto"/>
            <w:right w:val="none" w:sz="0" w:space="0" w:color="auto"/>
          </w:divBdr>
        </w:div>
      </w:divsChild>
    </w:div>
    <w:div w:id="948778153">
      <w:marLeft w:val="0"/>
      <w:marRight w:val="0"/>
      <w:marTop w:val="0"/>
      <w:marBottom w:val="0"/>
      <w:divBdr>
        <w:top w:val="none" w:sz="0" w:space="0" w:color="auto"/>
        <w:left w:val="none" w:sz="0" w:space="0" w:color="auto"/>
        <w:bottom w:val="none" w:sz="0" w:space="0" w:color="auto"/>
        <w:right w:val="none" w:sz="0" w:space="0" w:color="auto"/>
      </w:divBdr>
    </w:div>
    <w:div w:id="948778160">
      <w:marLeft w:val="0"/>
      <w:marRight w:val="0"/>
      <w:marTop w:val="0"/>
      <w:marBottom w:val="0"/>
      <w:divBdr>
        <w:top w:val="none" w:sz="0" w:space="0" w:color="auto"/>
        <w:left w:val="none" w:sz="0" w:space="0" w:color="auto"/>
        <w:bottom w:val="none" w:sz="0" w:space="0" w:color="auto"/>
        <w:right w:val="none" w:sz="0" w:space="0" w:color="auto"/>
      </w:divBdr>
      <w:divsChild>
        <w:div w:id="948778104">
          <w:marLeft w:val="0"/>
          <w:marRight w:val="0"/>
          <w:marTop w:val="0"/>
          <w:marBottom w:val="0"/>
          <w:divBdr>
            <w:top w:val="none" w:sz="0" w:space="0" w:color="auto"/>
            <w:left w:val="none" w:sz="0" w:space="0" w:color="auto"/>
            <w:bottom w:val="none" w:sz="0" w:space="0" w:color="auto"/>
            <w:right w:val="none" w:sz="0" w:space="0" w:color="auto"/>
          </w:divBdr>
        </w:div>
        <w:div w:id="948778108">
          <w:marLeft w:val="0"/>
          <w:marRight w:val="0"/>
          <w:marTop w:val="0"/>
          <w:marBottom w:val="0"/>
          <w:divBdr>
            <w:top w:val="none" w:sz="0" w:space="0" w:color="auto"/>
            <w:left w:val="none" w:sz="0" w:space="0" w:color="auto"/>
            <w:bottom w:val="none" w:sz="0" w:space="0" w:color="auto"/>
            <w:right w:val="none" w:sz="0" w:space="0" w:color="auto"/>
          </w:divBdr>
        </w:div>
        <w:div w:id="948778110">
          <w:marLeft w:val="0"/>
          <w:marRight w:val="0"/>
          <w:marTop w:val="0"/>
          <w:marBottom w:val="0"/>
          <w:divBdr>
            <w:top w:val="none" w:sz="0" w:space="0" w:color="auto"/>
            <w:left w:val="none" w:sz="0" w:space="0" w:color="auto"/>
            <w:bottom w:val="none" w:sz="0" w:space="0" w:color="auto"/>
            <w:right w:val="none" w:sz="0" w:space="0" w:color="auto"/>
          </w:divBdr>
        </w:div>
        <w:div w:id="948778111">
          <w:marLeft w:val="0"/>
          <w:marRight w:val="0"/>
          <w:marTop w:val="0"/>
          <w:marBottom w:val="0"/>
          <w:divBdr>
            <w:top w:val="none" w:sz="0" w:space="0" w:color="auto"/>
            <w:left w:val="none" w:sz="0" w:space="0" w:color="auto"/>
            <w:bottom w:val="none" w:sz="0" w:space="0" w:color="auto"/>
            <w:right w:val="none" w:sz="0" w:space="0" w:color="auto"/>
          </w:divBdr>
        </w:div>
        <w:div w:id="948778119">
          <w:marLeft w:val="0"/>
          <w:marRight w:val="0"/>
          <w:marTop w:val="0"/>
          <w:marBottom w:val="0"/>
          <w:divBdr>
            <w:top w:val="none" w:sz="0" w:space="0" w:color="auto"/>
            <w:left w:val="none" w:sz="0" w:space="0" w:color="auto"/>
            <w:bottom w:val="none" w:sz="0" w:space="0" w:color="auto"/>
            <w:right w:val="none" w:sz="0" w:space="0" w:color="auto"/>
          </w:divBdr>
        </w:div>
        <w:div w:id="948778122">
          <w:marLeft w:val="0"/>
          <w:marRight w:val="0"/>
          <w:marTop w:val="0"/>
          <w:marBottom w:val="0"/>
          <w:divBdr>
            <w:top w:val="none" w:sz="0" w:space="0" w:color="auto"/>
            <w:left w:val="none" w:sz="0" w:space="0" w:color="auto"/>
            <w:bottom w:val="none" w:sz="0" w:space="0" w:color="auto"/>
            <w:right w:val="none" w:sz="0" w:space="0" w:color="auto"/>
          </w:divBdr>
        </w:div>
        <w:div w:id="948778130">
          <w:marLeft w:val="0"/>
          <w:marRight w:val="0"/>
          <w:marTop w:val="0"/>
          <w:marBottom w:val="0"/>
          <w:divBdr>
            <w:top w:val="none" w:sz="0" w:space="0" w:color="auto"/>
            <w:left w:val="none" w:sz="0" w:space="0" w:color="auto"/>
            <w:bottom w:val="none" w:sz="0" w:space="0" w:color="auto"/>
            <w:right w:val="none" w:sz="0" w:space="0" w:color="auto"/>
          </w:divBdr>
        </w:div>
        <w:div w:id="948778131">
          <w:marLeft w:val="0"/>
          <w:marRight w:val="0"/>
          <w:marTop w:val="0"/>
          <w:marBottom w:val="0"/>
          <w:divBdr>
            <w:top w:val="none" w:sz="0" w:space="0" w:color="auto"/>
            <w:left w:val="none" w:sz="0" w:space="0" w:color="auto"/>
            <w:bottom w:val="none" w:sz="0" w:space="0" w:color="auto"/>
            <w:right w:val="none" w:sz="0" w:space="0" w:color="auto"/>
          </w:divBdr>
        </w:div>
        <w:div w:id="948778132">
          <w:marLeft w:val="0"/>
          <w:marRight w:val="0"/>
          <w:marTop w:val="0"/>
          <w:marBottom w:val="0"/>
          <w:divBdr>
            <w:top w:val="none" w:sz="0" w:space="0" w:color="auto"/>
            <w:left w:val="none" w:sz="0" w:space="0" w:color="auto"/>
            <w:bottom w:val="none" w:sz="0" w:space="0" w:color="auto"/>
            <w:right w:val="none" w:sz="0" w:space="0" w:color="auto"/>
          </w:divBdr>
        </w:div>
        <w:div w:id="948778133">
          <w:marLeft w:val="0"/>
          <w:marRight w:val="0"/>
          <w:marTop w:val="0"/>
          <w:marBottom w:val="0"/>
          <w:divBdr>
            <w:top w:val="none" w:sz="0" w:space="0" w:color="auto"/>
            <w:left w:val="none" w:sz="0" w:space="0" w:color="auto"/>
            <w:bottom w:val="none" w:sz="0" w:space="0" w:color="auto"/>
            <w:right w:val="none" w:sz="0" w:space="0" w:color="auto"/>
          </w:divBdr>
        </w:div>
        <w:div w:id="948778136">
          <w:marLeft w:val="0"/>
          <w:marRight w:val="0"/>
          <w:marTop w:val="0"/>
          <w:marBottom w:val="0"/>
          <w:divBdr>
            <w:top w:val="none" w:sz="0" w:space="0" w:color="auto"/>
            <w:left w:val="none" w:sz="0" w:space="0" w:color="auto"/>
            <w:bottom w:val="none" w:sz="0" w:space="0" w:color="auto"/>
            <w:right w:val="none" w:sz="0" w:space="0" w:color="auto"/>
          </w:divBdr>
        </w:div>
        <w:div w:id="948778137">
          <w:marLeft w:val="0"/>
          <w:marRight w:val="0"/>
          <w:marTop w:val="0"/>
          <w:marBottom w:val="0"/>
          <w:divBdr>
            <w:top w:val="none" w:sz="0" w:space="0" w:color="auto"/>
            <w:left w:val="none" w:sz="0" w:space="0" w:color="auto"/>
            <w:bottom w:val="none" w:sz="0" w:space="0" w:color="auto"/>
            <w:right w:val="none" w:sz="0" w:space="0" w:color="auto"/>
          </w:divBdr>
        </w:div>
        <w:div w:id="948778143">
          <w:marLeft w:val="0"/>
          <w:marRight w:val="0"/>
          <w:marTop w:val="0"/>
          <w:marBottom w:val="0"/>
          <w:divBdr>
            <w:top w:val="none" w:sz="0" w:space="0" w:color="auto"/>
            <w:left w:val="none" w:sz="0" w:space="0" w:color="auto"/>
            <w:bottom w:val="none" w:sz="0" w:space="0" w:color="auto"/>
            <w:right w:val="none" w:sz="0" w:space="0" w:color="auto"/>
          </w:divBdr>
        </w:div>
        <w:div w:id="948778146">
          <w:marLeft w:val="0"/>
          <w:marRight w:val="0"/>
          <w:marTop w:val="0"/>
          <w:marBottom w:val="0"/>
          <w:divBdr>
            <w:top w:val="none" w:sz="0" w:space="0" w:color="auto"/>
            <w:left w:val="none" w:sz="0" w:space="0" w:color="auto"/>
            <w:bottom w:val="none" w:sz="0" w:space="0" w:color="auto"/>
            <w:right w:val="none" w:sz="0" w:space="0" w:color="auto"/>
          </w:divBdr>
        </w:div>
        <w:div w:id="948778147">
          <w:marLeft w:val="0"/>
          <w:marRight w:val="0"/>
          <w:marTop w:val="0"/>
          <w:marBottom w:val="0"/>
          <w:divBdr>
            <w:top w:val="none" w:sz="0" w:space="0" w:color="auto"/>
            <w:left w:val="none" w:sz="0" w:space="0" w:color="auto"/>
            <w:bottom w:val="none" w:sz="0" w:space="0" w:color="auto"/>
            <w:right w:val="none" w:sz="0" w:space="0" w:color="auto"/>
          </w:divBdr>
        </w:div>
        <w:div w:id="948778151">
          <w:marLeft w:val="0"/>
          <w:marRight w:val="0"/>
          <w:marTop w:val="0"/>
          <w:marBottom w:val="0"/>
          <w:divBdr>
            <w:top w:val="none" w:sz="0" w:space="0" w:color="auto"/>
            <w:left w:val="none" w:sz="0" w:space="0" w:color="auto"/>
            <w:bottom w:val="none" w:sz="0" w:space="0" w:color="auto"/>
            <w:right w:val="none" w:sz="0" w:space="0" w:color="auto"/>
          </w:divBdr>
        </w:div>
        <w:div w:id="948778155">
          <w:marLeft w:val="0"/>
          <w:marRight w:val="0"/>
          <w:marTop w:val="0"/>
          <w:marBottom w:val="0"/>
          <w:divBdr>
            <w:top w:val="none" w:sz="0" w:space="0" w:color="auto"/>
            <w:left w:val="none" w:sz="0" w:space="0" w:color="auto"/>
            <w:bottom w:val="none" w:sz="0" w:space="0" w:color="auto"/>
            <w:right w:val="none" w:sz="0" w:space="0" w:color="auto"/>
          </w:divBdr>
        </w:div>
        <w:div w:id="948778156">
          <w:marLeft w:val="0"/>
          <w:marRight w:val="0"/>
          <w:marTop w:val="0"/>
          <w:marBottom w:val="0"/>
          <w:divBdr>
            <w:top w:val="none" w:sz="0" w:space="0" w:color="auto"/>
            <w:left w:val="none" w:sz="0" w:space="0" w:color="auto"/>
            <w:bottom w:val="none" w:sz="0" w:space="0" w:color="auto"/>
            <w:right w:val="none" w:sz="0" w:space="0" w:color="auto"/>
          </w:divBdr>
        </w:div>
        <w:div w:id="948778157">
          <w:marLeft w:val="0"/>
          <w:marRight w:val="0"/>
          <w:marTop w:val="0"/>
          <w:marBottom w:val="0"/>
          <w:divBdr>
            <w:top w:val="none" w:sz="0" w:space="0" w:color="auto"/>
            <w:left w:val="none" w:sz="0" w:space="0" w:color="auto"/>
            <w:bottom w:val="none" w:sz="0" w:space="0" w:color="auto"/>
            <w:right w:val="none" w:sz="0" w:space="0" w:color="auto"/>
          </w:divBdr>
        </w:div>
        <w:div w:id="948778163">
          <w:marLeft w:val="0"/>
          <w:marRight w:val="0"/>
          <w:marTop w:val="0"/>
          <w:marBottom w:val="0"/>
          <w:divBdr>
            <w:top w:val="none" w:sz="0" w:space="0" w:color="auto"/>
            <w:left w:val="none" w:sz="0" w:space="0" w:color="auto"/>
            <w:bottom w:val="none" w:sz="0" w:space="0" w:color="auto"/>
            <w:right w:val="none" w:sz="0" w:space="0" w:color="auto"/>
          </w:divBdr>
        </w:div>
        <w:div w:id="948778167">
          <w:marLeft w:val="0"/>
          <w:marRight w:val="0"/>
          <w:marTop w:val="0"/>
          <w:marBottom w:val="0"/>
          <w:divBdr>
            <w:top w:val="none" w:sz="0" w:space="0" w:color="auto"/>
            <w:left w:val="none" w:sz="0" w:space="0" w:color="auto"/>
            <w:bottom w:val="none" w:sz="0" w:space="0" w:color="auto"/>
            <w:right w:val="none" w:sz="0" w:space="0" w:color="auto"/>
          </w:divBdr>
        </w:div>
        <w:div w:id="948778169">
          <w:marLeft w:val="0"/>
          <w:marRight w:val="0"/>
          <w:marTop w:val="0"/>
          <w:marBottom w:val="0"/>
          <w:divBdr>
            <w:top w:val="none" w:sz="0" w:space="0" w:color="auto"/>
            <w:left w:val="none" w:sz="0" w:space="0" w:color="auto"/>
            <w:bottom w:val="none" w:sz="0" w:space="0" w:color="auto"/>
            <w:right w:val="none" w:sz="0" w:space="0" w:color="auto"/>
          </w:divBdr>
        </w:div>
        <w:div w:id="948778172">
          <w:marLeft w:val="0"/>
          <w:marRight w:val="0"/>
          <w:marTop w:val="0"/>
          <w:marBottom w:val="0"/>
          <w:divBdr>
            <w:top w:val="none" w:sz="0" w:space="0" w:color="auto"/>
            <w:left w:val="none" w:sz="0" w:space="0" w:color="auto"/>
            <w:bottom w:val="none" w:sz="0" w:space="0" w:color="auto"/>
            <w:right w:val="none" w:sz="0" w:space="0" w:color="auto"/>
          </w:divBdr>
        </w:div>
        <w:div w:id="948778177">
          <w:marLeft w:val="0"/>
          <w:marRight w:val="0"/>
          <w:marTop w:val="0"/>
          <w:marBottom w:val="0"/>
          <w:divBdr>
            <w:top w:val="none" w:sz="0" w:space="0" w:color="auto"/>
            <w:left w:val="none" w:sz="0" w:space="0" w:color="auto"/>
            <w:bottom w:val="none" w:sz="0" w:space="0" w:color="auto"/>
            <w:right w:val="none" w:sz="0" w:space="0" w:color="auto"/>
          </w:divBdr>
        </w:div>
        <w:div w:id="948778182">
          <w:marLeft w:val="0"/>
          <w:marRight w:val="0"/>
          <w:marTop w:val="0"/>
          <w:marBottom w:val="0"/>
          <w:divBdr>
            <w:top w:val="none" w:sz="0" w:space="0" w:color="auto"/>
            <w:left w:val="none" w:sz="0" w:space="0" w:color="auto"/>
            <w:bottom w:val="none" w:sz="0" w:space="0" w:color="auto"/>
            <w:right w:val="none" w:sz="0" w:space="0" w:color="auto"/>
          </w:divBdr>
        </w:div>
        <w:div w:id="948778186">
          <w:marLeft w:val="0"/>
          <w:marRight w:val="0"/>
          <w:marTop w:val="0"/>
          <w:marBottom w:val="0"/>
          <w:divBdr>
            <w:top w:val="none" w:sz="0" w:space="0" w:color="auto"/>
            <w:left w:val="none" w:sz="0" w:space="0" w:color="auto"/>
            <w:bottom w:val="none" w:sz="0" w:space="0" w:color="auto"/>
            <w:right w:val="none" w:sz="0" w:space="0" w:color="auto"/>
          </w:divBdr>
        </w:div>
        <w:div w:id="948778188">
          <w:marLeft w:val="0"/>
          <w:marRight w:val="0"/>
          <w:marTop w:val="0"/>
          <w:marBottom w:val="0"/>
          <w:divBdr>
            <w:top w:val="none" w:sz="0" w:space="0" w:color="auto"/>
            <w:left w:val="none" w:sz="0" w:space="0" w:color="auto"/>
            <w:bottom w:val="none" w:sz="0" w:space="0" w:color="auto"/>
            <w:right w:val="none" w:sz="0" w:space="0" w:color="auto"/>
          </w:divBdr>
        </w:div>
        <w:div w:id="948778192">
          <w:marLeft w:val="0"/>
          <w:marRight w:val="0"/>
          <w:marTop w:val="0"/>
          <w:marBottom w:val="0"/>
          <w:divBdr>
            <w:top w:val="none" w:sz="0" w:space="0" w:color="auto"/>
            <w:left w:val="none" w:sz="0" w:space="0" w:color="auto"/>
            <w:bottom w:val="none" w:sz="0" w:space="0" w:color="auto"/>
            <w:right w:val="none" w:sz="0" w:space="0" w:color="auto"/>
          </w:divBdr>
        </w:div>
        <w:div w:id="948778196">
          <w:marLeft w:val="0"/>
          <w:marRight w:val="0"/>
          <w:marTop w:val="0"/>
          <w:marBottom w:val="0"/>
          <w:divBdr>
            <w:top w:val="none" w:sz="0" w:space="0" w:color="auto"/>
            <w:left w:val="none" w:sz="0" w:space="0" w:color="auto"/>
            <w:bottom w:val="none" w:sz="0" w:space="0" w:color="auto"/>
            <w:right w:val="none" w:sz="0" w:space="0" w:color="auto"/>
          </w:divBdr>
        </w:div>
        <w:div w:id="948778197">
          <w:marLeft w:val="0"/>
          <w:marRight w:val="0"/>
          <w:marTop w:val="0"/>
          <w:marBottom w:val="0"/>
          <w:divBdr>
            <w:top w:val="none" w:sz="0" w:space="0" w:color="auto"/>
            <w:left w:val="none" w:sz="0" w:space="0" w:color="auto"/>
            <w:bottom w:val="none" w:sz="0" w:space="0" w:color="auto"/>
            <w:right w:val="none" w:sz="0" w:space="0" w:color="auto"/>
          </w:divBdr>
        </w:div>
        <w:div w:id="948778199">
          <w:marLeft w:val="0"/>
          <w:marRight w:val="0"/>
          <w:marTop w:val="0"/>
          <w:marBottom w:val="0"/>
          <w:divBdr>
            <w:top w:val="none" w:sz="0" w:space="0" w:color="auto"/>
            <w:left w:val="none" w:sz="0" w:space="0" w:color="auto"/>
            <w:bottom w:val="none" w:sz="0" w:space="0" w:color="auto"/>
            <w:right w:val="none" w:sz="0" w:space="0" w:color="auto"/>
          </w:divBdr>
        </w:div>
        <w:div w:id="948778200">
          <w:marLeft w:val="0"/>
          <w:marRight w:val="0"/>
          <w:marTop w:val="0"/>
          <w:marBottom w:val="0"/>
          <w:divBdr>
            <w:top w:val="none" w:sz="0" w:space="0" w:color="auto"/>
            <w:left w:val="none" w:sz="0" w:space="0" w:color="auto"/>
            <w:bottom w:val="none" w:sz="0" w:space="0" w:color="auto"/>
            <w:right w:val="none" w:sz="0" w:space="0" w:color="auto"/>
          </w:divBdr>
        </w:div>
        <w:div w:id="948778201">
          <w:marLeft w:val="0"/>
          <w:marRight w:val="0"/>
          <w:marTop w:val="0"/>
          <w:marBottom w:val="0"/>
          <w:divBdr>
            <w:top w:val="none" w:sz="0" w:space="0" w:color="auto"/>
            <w:left w:val="none" w:sz="0" w:space="0" w:color="auto"/>
            <w:bottom w:val="none" w:sz="0" w:space="0" w:color="auto"/>
            <w:right w:val="none" w:sz="0" w:space="0" w:color="auto"/>
          </w:divBdr>
        </w:div>
        <w:div w:id="948778202">
          <w:marLeft w:val="0"/>
          <w:marRight w:val="0"/>
          <w:marTop w:val="0"/>
          <w:marBottom w:val="0"/>
          <w:divBdr>
            <w:top w:val="none" w:sz="0" w:space="0" w:color="auto"/>
            <w:left w:val="none" w:sz="0" w:space="0" w:color="auto"/>
            <w:bottom w:val="none" w:sz="0" w:space="0" w:color="auto"/>
            <w:right w:val="none" w:sz="0" w:space="0" w:color="auto"/>
          </w:divBdr>
        </w:div>
        <w:div w:id="948778203">
          <w:marLeft w:val="0"/>
          <w:marRight w:val="0"/>
          <w:marTop w:val="0"/>
          <w:marBottom w:val="0"/>
          <w:divBdr>
            <w:top w:val="none" w:sz="0" w:space="0" w:color="auto"/>
            <w:left w:val="none" w:sz="0" w:space="0" w:color="auto"/>
            <w:bottom w:val="none" w:sz="0" w:space="0" w:color="auto"/>
            <w:right w:val="none" w:sz="0" w:space="0" w:color="auto"/>
          </w:divBdr>
        </w:div>
        <w:div w:id="948778208">
          <w:marLeft w:val="0"/>
          <w:marRight w:val="0"/>
          <w:marTop w:val="0"/>
          <w:marBottom w:val="0"/>
          <w:divBdr>
            <w:top w:val="none" w:sz="0" w:space="0" w:color="auto"/>
            <w:left w:val="none" w:sz="0" w:space="0" w:color="auto"/>
            <w:bottom w:val="none" w:sz="0" w:space="0" w:color="auto"/>
            <w:right w:val="none" w:sz="0" w:space="0" w:color="auto"/>
          </w:divBdr>
        </w:div>
        <w:div w:id="948778210">
          <w:marLeft w:val="0"/>
          <w:marRight w:val="0"/>
          <w:marTop w:val="0"/>
          <w:marBottom w:val="0"/>
          <w:divBdr>
            <w:top w:val="none" w:sz="0" w:space="0" w:color="auto"/>
            <w:left w:val="none" w:sz="0" w:space="0" w:color="auto"/>
            <w:bottom w:val="none" w:sz="0" w:space="0" w:color="auto"/>
            <w:right w:val="none" w:sz="0" w:space="0" w:color="auto"/>
          </w:divBdr>
        </w:div>
        <w:div w:id="948778211">
          <w:marLeft w:val="0"/>
          <w:marRight w:val="0"/>
          <w:marTop w:val="0"/>
          <w:marBottom w:val="0"/>
          <w:divBdr>
            <w:top w:val="none" w:sz="0" w:space="0" w:color="auto"/>
            <w:left w:val="none" w:sz="0" w:space="0" w:color="auto"/>
            <w:bottom w:val="none" w:sz="0" w:space="0" w:color="auto"/>
            <w:right w:val="none" w:sz="0" w:space="0" w:color="auto"/>
          </w:divBdr>
        </w:div>
        <w:div w:id="948778216">
          <w:marLeft w:val="0"/>
          <w:marRight w:val="0"/>
          <w:marTop w:val="0"/>
          <w:marBottom w:val="0"/>
          <w:divBdr>
            <w:top w:val="none" w:sz="0" w:space="0" w:color="auto"/>
            <w:left w:val="none" w:sz="0" w:space="0" w:color="auto"/>
            <w:bottom w:val="none" w:sz="0" w:space="0" w:color="auto"/>
            <w:right w:val="none" w:sz="0" w:space="0" w:color="auto"/>
          </w:divBdr>
        </w:div>
        <w:div w:id="948778220">
          <w:marLeft w:val="0"/>
          <w:marRight w:val="0"/>
          <w:marTop w:val="0"/>
          <w:marBottom w:val="0"/>
          <w:divBdr>
            <w:top w:val="none" w:sz="0" w:space="0" w:color="auto"/>
            <w:left w:val="none" w:sz="0" w:space="0" w:color="auto"/>
            <w:bottom w:val="none" w:sz="0" w:space="0" w:color="auto"/>
            <w:right w:val="none" w:sz="0" w:space="0" w:color="auto"/>
          </w:divBdr>
        </w:div>
        <w:div w:id="948778222">
          <w:marLeft w:val="0"/>
          <w:marRight w:val="0"/>
          <w:marTop w:val="0"/>
          <w:marBottom w:val="0"/>
          <w:divBdr>
            <w:top w:val="none" w:sz="0" w:space="0" w:color="auto"/>
            <w:left w:val="none" w:sz="0" w:space="0" w:color="auto"/>
            <w:bottom w:val="none" w:sz="0" w:space="0" w:color="auto"/>
            <w:right w:val="none" w:sz="0" w:space="0" w:color="auto"/>
          </w:divBdr>
        </w:div>
        <w:div w:id="948778223">
          <w:marLeft w:val="0"/>
          <w:marRight w:val="0"/>
          <w:marTop w:val="0"/>
          <w:marBottom w:val="0"/>
          <w:divBdr>
            <w:top w:val="none" w:sz="0" w:space="0" w:color="auto"/>
            <w:left w:val="none" w:sz="0" w:space="0" w:color="auto"/>
            <w:bottom w:val="none" w:sz="0" w:space="0" w:color="auto"/>
            <w:right w:val="none" w:sz="0" w:space="0" w:color="auto"/>
          </w:divBdr>
        </w:div>
        <w:div w:id="948778225">
          <w:marLeft w:val="0"/>
          <w:marRight w:val="0"/>
          <w:marTop w:val="0"/>
          <w:marBottom w:val="0"/>
          <w:divBdr>
            <w:top w:val="none" w:sz="0" w:space="0" w:color="auto"/>
            <w:left w:val="none" w:sz="0" w:space="0" w:color="auto"/>
            <w:bottom w:val="none" w:sz="0" w:space="0" w:color="auto"/>
            <w:right w:val="none" w:sz="0" w:space="0" w:color="auto"/>
          </w:divBdr>
        </w:div>
        <w:div w:id="948778228">
          <w:marLeft w:val="0"/>
          <w:marRight w:val="0"/>
          <w:marTop w:val="0"/>
          <w:marBottom w:val="0"/>
          <w:divBdr>
            <w:top w:val="none" w:sz="0" w:space="0" w:color="auto"/>
            <w:left w:val="none" w:sz="0" w:space="0" w:color="auto"/>
            <w:bottom w:val="none" w:sz="0" w:space="0" w:color="auto"/>
            <w:right w:val="none" w:sz="0" w:space="0" w:color="auto"/>
          </w:divBdr>
        </w:div>
        <w:div w:id="948778249">
          <w:marLeft w:val="0"/>
          <w:marRight w:val="0"/>
          <w:marTop w:val="0"/>
          <w:marBottom w:val="0"/>
          <w:divBdr>
            <w:top w:val="none" w:sz="0" w:space="0" w:color="auto"/>
            <w:left w:val="none" w:sz="0" w:space="0" w:color="auto"/>
            <w:bottom w:val="none" w:sz="0" w:space="0" w:color="auto"/>
            <w:right w:val="none" w:sz="0" w:space="0" w:color="auto"/>
          </w:divBdr>
        </w:div>
        <w:div w:id="948778270">
          <w:marLeft w:val="0"/>
          <w:marRight w:val="0"/>
          <w:marTop w:val="0"/>
          <w:marBottom w:val="0"/>
          <w:divBdr>
            <w:top w:val="none" w:sz="0" w:space="0" w:color="auto"/>
            <w:left w:val="none" w:sz="0" w:space="0" w:color="auto"/>
            <w:bottom w:val="none" w:sz="0" w:space="0" w:color="auto"/>
            <w:right w:val="none" w:sz="0" w:space="0" w:color="auto"/>
          </w:divBdr>
        </w:div>
        <w:div w:id="948778275">
          <w:marLeft w:val="0"/>
          <w:marRight w:val="0"/>
          <w:marTop w:val="0"/>
          <w:marBottom w:val="0"/>
          <w:divBdr>
            <w:top w:val="none" w:sz="0" w:space="0" w:color="auto"/>
            <w:left w:val="none" w:sz="0" w:space="0" w:color="auto"/>
            <w:bottom w:val="none" w:sz="0" w:space="0" w:color="auto"/>
            <w:right w:val="none" w:sz="0" w:space="0" w:color="auto"/>
          </w:divBdr>
        </w:div>
        <w:div w:id="948778276">
          <w:marLeft w:val="0"/>
          <w:marRight w:val="0"/>
          <w:marTop w:val="0"/>
          <w:marBottom w:val="0"/>
          <w:divBdr>
            <w:top w:val="none" w:sz="0" w:space="0" w:color="auto"/>
            <w:left w:val="none" w:sz="0" w:space="0" w:color="auto"/>
            <w:bottom w:val="none" w:sz="0" w:space="0" w:color="auto"/>
            <w:right w:val="none" w:sz="0" w:space="0" w:color="auto"/>
          </w:divBdr>
        </w:div>
        <w:div w:id="948778277">
          <w:marLeft w:val="0"/>
          <w:marRight w:val="0"/>
          <w:marTop w:val="0"/>
          <w:marBottom w:val="0"/>
          <w:divBdr>
            <w:top w:val="none" w:sz="0" w:space="0" w:color="auto"/>
            <w:left w:val="none" w:sz="0" w:space="0" w:color="auto"/>
            <w:bottom w:val="none" w:sz="0" w:space="0" w:color="auto"/>
            <w:right w:val="none" w:sz="0" w:space="0" w:color="auto"/>
          </w:divBdr>
        </w:div>
        <w:div w:id="948778283">
          <w:marLeft w:val="0"/>
          <w:marRight w:val="0"/>
          <w:marTop w:val="0"/>
          <w:marBottom w:val="0"/>
          <w:divBdr>
            <w:top w:val="none" w:sz="0" w:space="0" w:color="auto"/>
            <w:left w:val="none" w:sz="0" w:space="0" w:color="auto"/>
            <w:bottom w:val="none" w:sz="0" w:space="0" w:color="auto"/>
            <w:right w:val="none" w:sz="0" w:space="0" w:color="auto"/>
          </w:divBdr>
        </w:div>
        <w:div w:id="948778285">
          <w:marLeft w:val="0"/>
          <w:marRight w:val="0"/>
          <w:marTop w:val="0"/>
          <w:marBottom w:val="0"/>
          <w:divBdr>
            <w:top w:val="none" w:sz="0" w:space="0" w:color="auto"/>
            <w:left w:val="none" w:sz="0" w:space="0" w:color="auto"/>
            <w:bottom w:val="none" w:sz="0" w:space="0" w:color="auto"/>
            <w:right w:val="none" w:sz="0" w:space="0" w:color="auto"/>
          </w:divBdr>
        </w:div>
        <w:div w:id="948778287">
          <w:marLeft w:val="0"/>
          <w:marRight w:val="0"/>
          <w:marTop w:val="0"/>
          <w:marBottom w:val="0"/>
          <w:divBdr>
            <w:top w:val="none" w:sz="0" w:space="0" w:color="auto"/>
            <w:left w:val="none" w:sz="0" w:space="0" w:color="auto"/>
            <w:bottom w:val="none" w:sz="0" w:space="0" w:color="auto"/>
            <w:right w:val="none" w:sz="0" w:space="0" w:color="auto"/>
          </w:divBdr>
        </w:div>
        <w:div w:id="948778294">
          <w:marLeft w:val="0"/>
          <w:marRight w:val="0"/>
          <w:marTop w:val="0"/>
          <w:marBottom w:val="0"/>
          <w:divBdr>
            <w:top w:val="none" w:sz="0" w:space="0" w:color="auto"/>
            <w:left w:val="none" w:sz="0" w:space="0" w:color="auto"/>
            <w:bottom w:val="none" w:sz="0" w:space="0" w:color="auto"/>
            <w:right w:val="none" w:sz="0" w:space="0" w:color="auto"/>
          </w:divBdr>
        </w:div>
        <w:div w:id="948778295">
          <w:marLeft w:val="0"/>
          <w:marRight w:val="0"/>
          <w:marTop w:val="0"/>
          <w:marBottom w:val="0"/>
          <w:divBdr>
            <w:top w:val="none" w:sz="0" w:space="0" w:color="auto"/>
            <w:left w:val="none" w:sz="0" w:space="0" w:color="auto"/>
            <w:bottom w:val="none" w:sz="0" w:space="0" w:color="auto"/>
            <w:right w:val="none" w:sz="0" w:space="0" w:color="auto"/>
          </w:divBdr>
        </w:div>
        <w:div w:id="948778297">
          <w:marLeft w:val="0"/>
          <w:marRight w:val="0"/>
          <w:marTop w:val="0"/>
          <w:marBottom w:val="0"/>
          <w:divBdr>
            <w:top w:val="none" w:sz="0" w:space="0" w:color="auto"/>
            <w:left w:val="none" w:sz="0" w:space="0" w:color="auto"/>
            <w:bottom w:val="none" w:sz="0" w:space="0" w:color="auto"/>
            <w:right w:val="none" w:sz="0" w:space="0" w:color="auto"/>
          </w:divBdr>
        </w:div>
        <w:div w:id="948778302">
          <w:marLeft w:val="0"/>
          <w:marRight w:val="0"/>
          <w:marTop w:val="0"/>
          <w:marBottom w:val="0"/>
          <w:divBdr>
            <w:top w:val="none" w:sz="0" w:space="0" w:color="auto"/>
            <w:left w:val="none" w:sz="0" w:space="0" w:color="auto"/>
            <w:bottom w:val="none" w:sz="0" w:space="0" w:color="auto"/>
            <w:right w:val="none" w:sz="0" w:space="0" w:color="auto"/>
          </w:divBdr>
        </w:div>
        <w:div w:id="948778303">
          <w:marLeft w:val="0"/>
          <w:marRight w:val="0"/>
          <w:marTop w:val="0"/>
          <w:marBottom w:val="0"/>
          <w:divBdr>
            <w:top w:val="none" w:sz="0" w:space="0" w:color="auto"/>
            <w:left w:val="none" w:sz="0" w:space="0" w:color="auto"/>
            <w:bottom w:val="none" w:sz="0" w:space="0" w:color="auto"/>
            <w:right w:val="none" w:sz="0" w:space="0" w:color="auto"/>
          </w:divBdr>
        </w:div>
        <w:div w:id="948778310">
          <w:marLeft w:val="0"/>
          <w:marRight w:val="0"/>
          <w:marTop w:val="0"/>
          <w:marBottom w:val="0"/>
          <w:divBdr>
            <w:top w:val="none" w:sz="0" w:space="0" w:color="auto"/>
            <w:left w:val="none" w:sz="0" w:space="0" w:color="auto"/>
            <w:bottom w:val="none" w:sz="0" w:space="0" w:color="auto"/>
            <w:right w:val="none" w:sz="0" w:space="0" w:color="auto"/>
          </w:divBdr>
        </w:div>
        <w:div w:id="948778313">
          <w:marLeft w:val="0"/>
          <w:marRight w:val="0"/>
          <w:marTop w:val="0"/>
          <w:marBottom w:val="0"/>
          <w:divBdr>
            <w:top w:val="none" w:sz="0" w:space="0" w:color="auto"/>
            <w:left w:val="none" w:sz="0" w:space="0" w:color="auto"/>
            <w:bottom w:val="none" w:sz="0" w:space="0" w:color="auto"/>
            <w:right w:val="none" w:sz="0" w:space="0" w:color="auto"/>
          </w:divBdr>
        </w:div>
        <w:div w:id="948778319">
          <w:marLeft w:val="0"/>
          <w:marRight w:val="0"/>
          <w:marTop w:val="0"/>
          <w:marBottom w:val="0"/>
          <w:divBdr>
            <w:top w:val="none" w:sz="0" w:space="0" w:color="auto"/>
            <w:left w:val="none" w:sz="0" w:space="0" w:color="auto"/>
            <w:bottom w:val="none" w:sz="0" w:space="0" w:color="auto"/>
            <w:right w:val="none" w:sz="0" w:space="0" w:color="auto"/>
          </w:divBdr>
        </w:div>
        <w:div w:id="948778320">
          <w:marLeft w:val="0"/>
          <w:marRight w:val="0"/>
          <w:marTop w:val="0"/>
          <w:marBottom w:val="0"/>
          <w:divBdr>
            <w:top w:val="none" w:sz="0" w:space="0" w:color="auto"/>
            <w:left w:val="none" w:sz="0" w:space="0" w:color="auto"/>
            <w:bottom w:val="none" w:sz="0" w:space="0" w:color="auto"/>
            <w:right w:val="none" w:sz="0" w:space="0" w:color="auto"/>
          </w:divBdr>
        </w:div>
        <w:div w:id="948778326">
          <w:marLeft w:val="0"/>
          <w:marRight w:val="0"/>
          <w:marTop w:val="0"/>
          <w:marBottom w:val="0"/>
          <w:divBdr>
            <w:top w:val="none" w:sz="0" w:space="0" w:color="auto"/>
            <w:left w:val="none" w:sz="0" w:space="0" w:color="auto"/>
            <w:bottom w:val="none" w:sz="0" w:space="0" w:color="auto"/>
            <w:right w:val="none" w:sz="0" w:space="0" w:color="auto"/>
          </w:divBdr>
        </w:div>
        <w:div w:id="948778336">
          <w:marLeft w:val="0"/>
          <w:marRight w:val="0"/>
          <w:marTop w:val="0"/>
          <w:marBottom w:val="0"/>
          <w:divBdr>
            <w:top w:val="none" w:sz="0" w:space="0" w:color="auto"/>
            <w:left w:val="none" w:sz="0" w:space="0" w:color="auto"/>
            <w:bottom w:val="none" w:sz="0" w:space="0" w:color="auto"/>
            <w:right w:val="none" w:sz="0" w:space="0" w:color="auto"/>
          </w:divBdr>
        </w:div>
        <w:div w:id="948778338">
          <w:marLeft w:val="0"/>
          <w:marRight w:val="0"/>
          <w:marTop w:val="0"/>
          <w:marBottom w:val="0"/>
          <w:divBdr>
            <w:top w:val="none" w:sz="0" w:space="0" w:color="auto"/>
            <w:left w:val="none" w:sz="0" w:space="0" w:color="auto"/>
            <w:bottom w:val="none" w:sz="0" w:space="0" w:color="auto"/>
            <w:right w:val="none" w:sz="0" w:space="0" w:color="auto"/>
          </w:divBdr>
        </w:div>
        <w:div w:id="948778343">
          <w:marLeft w:val="0"/>
          <w:marRight w:val="0"/>
          <w:marTop w:val="0"/>
          <w:marBottom w:val="0"/>
          <w:divBdr>
            <w:top w:val="none" w:sz="0" w:space="0" w:color="auto"/>
            <w:left w:val="none" w:sz="0" w:space="0" w:color="auto"/>
            <w:bottom w:val="none" w:sz="0" w:space="0" w:color="auto"/>
            <w:right w:val="none" w:sz="0" w:space="0" w:color="auto"/>
          </w:divBdr>
        </w:div>
        <w:div w:id="948778344">
          <w:marLeft w:val="0"/>
          <w:marRight w:val="0"/>
          <w:marTop w:val="0"/>
          <w:marBottom w:val="0"/>
          <w:divBdr>
            <w:top w:val="none" w:sz="0" w:space="0" w:color="auto"/>
            <w:left w:val="none" w:sz="0" w:space="0" w:color="auto"/>
            <w:bottom w:val="none" w:sz="0" w:space="0" w:color="auto"/>
            <w:right w:val="none" w:sz="0" w:space="0" w:color="auto"/>
          </w:divBdr>
        </w:div>
        <w:div w:id="948778346">
          <w:marLeft w:val="0"/>
          <w:marRight w:val="0"/>
          <w:marTop w:val="0"/>
          <w:marBottom w:val="0"/>
          <w:divBdr>
            <w:top w:val="none" w:sz="0" w:space="0" w:color="auto"/>
            <w:left w:val="none" w:sz="0" w:space="0" w:color="auto"/>
            <w:bottom w:val="none" w:sz="0" w:space="0" w:color="auto"/>
            <w:right w:val="none" w:sz="0" w:space="0" w:color="auto"/>
          </w:divBdr>
        </w:div>
        <w:div w:id="948778348">
          <w:marLeft w:val="0"/>
          <w:marRight w:val="0"/>
          <w:marTop w:val="0"/>
          <w:marBottom w:val="0"/>
          <w:divBdr>
            <w:top w:val="none" w:sz="0" w:space="0" w:color="auto"/>
            <w:left w:val="none" w:sz="0" w:space="0" w:color="auto"/>
            <w:bottom w:val="none" w:sz="0" w:space="0" w:color="auto"/>
            <w:right w:val="none" w:sz="0" w:space="0" w:color="auto"/>
          </w:divBdr>
        </w:div>
        <w:div w:id="948778349">
          <w:marLeft w:val="0"/>
          <w:marRight w:val="0"/>
          <w:marTop w:val="0"/>
          <w:marBottom w:val="0"/>
          <w:divBdr>
            <w:top w:val="none" w:sz="0" w:space="0" w:color="auto"/>
            <w:left w:val="none" w:sz="0" w:space="0" w:color="auto"/>
            <w:bottom w:val="none" w:sz="0" w:space="0" w:color="auto"/>
            <w:right w:val="none" w:sz="0" w:space="0" w:color="auto"/>
          </w:divBdr>
        </w:div>
        <w:div w:id="948778356">
          <w:marLeft w:val="0"/>
          <w:marRight w:val="0"/>
          <w:marTop w:val="0"/>
          <w:marBottom w:val="0"/>
          <w:divBdr>
            <w:top w:val="none" w:sz="0" w:space="0" w:color="auto"/>
            <w:left w:val="none" w:sz="0" w:space="0" w:color="auto"/>
            <w:bottom w:val="none" w:sz="0" w:space="0" w:color="auto"/>
            <w:right w:val="none" w:sz="0" w:space="0" w:color="auto"/>
          </w:divBdr>
        </w:div>
        <w:div w:id="948778366">
          <w:marLeft w:val="0"/>
          <w:marRight w:val="0"/>
          <w:marTop w:val="0"/>
          <w:marBottom w:val="0"/>
          <w:divBdr>
            <w:top w:val="none" w:sz="0" w:space="0" w:color="auto"/>
            <w:left w:val="none" w:sz="0" w:space="0" w:color="auto"/>
            <w:bottom w:val="none" w:sz="0" w:space="0" w:color="auto"/>
            <w:right w:val="none" w:sz="0" w:space="0" w:color="auto"/>
          </w:divBdr>
        </w:div>
        <w:div w:id="948778368">
          <w:marLeft w:val="0"/>
          <w:marRight w:val="0"/>
          <w:marTop w:val="0"/>
          <w:marBottom w:val="0"/>
          <w:divBdr>
            <w:top w:val="none" w:sz="0" w:space="0" w:color="auto"/>
            <w:left w:val="none" w:sz="0" w:space="0" w:color="auto"/>
            <w:bottom w:val="none" w:sz="0" w:space="0" w:color="auto"/>
            <w:right w:val="none" w:sz="0" w:space="0" w:color="auto"/>
          </w:divBdr>
        </w:div>
        <w:div w:id="948778373">
          <w:marLeft w:val="0"/>
          <w:marRight w:val="0"/>
          <w:marTop w:val="0"/>
          <w:marBottom w:val="0"/>
          <w:divBdr>
            <w:top w:val="none" w:sz="0" w:space="0" w:color="auto"/>
            <w:left w:val="none" w:sz="0" w:space="0" w:color="auto"/>
            <w:bottom w:val="none" w:sz="0" w:space="0" w:color="auto"/>
            <w:right w:val="none" w:sz="0" w:space="0" w:color="auto"/>
          </w:divBdr>
        </w:div>
        <w:div w:id="948778375">
          <w:marLeft w:val="0"/>
          <w:marRight w:val="0"/>
          <w:marTop w:val="0"/>
          <w:marBottom w:val="0"/>
          <w:divBdr>
            <w:top w:val="none" w:sz="0" w:space="0" w:color="auto"/>
            <w:left w:val="none" w:sz="0" w:space="0" w:color="auto"/>
            <w:bottom w:val="none" w:sz="0" w:space="0" w:color="auto"/>
            <w:right w:val="none" w:sz="0" w:space="0" w:color="auto"/>
          </w:divBdr>
        </w:div>
        <w:div w:id="948778380">
          <w:marLeft w:val="0"/>
          <w:marRight w:val="0"/>
          <w:marTop w:val="0"/>
          <w:marBottom w:val="0"/>
          <w:divBdr>
            <w:top w:val="none" w:sz="0" w:space="0" w:color="auto"/>
            <w:left w:val="none" w:sz="0" w:space="0" w:color="auto"/>
            <w:bottom w:val="none" w:sz="0" w:space="0" w:color="auto"/>
            <w:right w:val="none" w:sz="0" w:space="0" w:color="auto"/>
          </w:divBdr>
        </w:div>
        <w:div w:id="948778383">
          <w:marLeft w:val="0"/>
          <w:marRight w:val="0"/>
          <w:marTop w:val="0"/>
          <w:marBottom w:val="0"/>
          <w:divBdr>
            <w:top w:val="none" w:sz="0" w:space="0" w:color="auto"/>
            <w:left w:val="none" w:sz="0" w:space="0" w:color="auto"/>
            <w:bottom w:val="none" w:sz="0" w:space="0" w:color="auto"/>
            <w:right w:val="none" w:sz="0" w:space="0" w:color="auto"/>
          </w:divBdr>
        </w:div>
        <w:div w:id="948778384">
          <w:marLeft w:val="0"/>
          <w:marRight w:val="0"/>
          <w:marTop w:val="0"/>
          <w:marBottom w:val="0"/>
          <w:divBdr>
            <w:top w:val="none" w:sz="0" w:space="0" w:color="auto"/>
            <w:left w:val="none" w:sz="0" w:space="0" w:color="auto"/>
            <w:bottom w:val="none" w:sz="0" w:space="0" w:color="auto"/>
            <w:right w:val="none" w:sz="0" w:space="0" w:color="auto"/>
          </w:divBdr>
        </w:div>
        <w:div w:id="948778388">
          <w:marLeft w:val="0"/>
          <w:marRight w:val="0"/>
          <w:marTop w:val="0"/>
          <w:marBottom w:val="0"/>
          <w:divBdr>
            <w:top w:val="none" w:sz="0" w:space="0" w:color="auto"/>
            <w:left w:val="none" w:sz="0" w:space="0" w:color="auto"/>
            <w:bottom w:val="none" w:sz="0" w:space="0" w:color="auto"/>
            <w:right w:val="none" w:sz="0" w:space="0" w:color="auto"/>
          </w:divBdr>
        </w:div>
        <w:div w:id="948778390">
          <w:marLeft w:val="0"/>
          <w:marRight w:val="0"/>
          <w:marTop w:val="0"/>
          <w:marBottom w:val="0"/>
          <w:divBdr>
            <w:top w:val="none" w:sz="0" w:space="0" w:color="auto"/>
            <w:left w:val="none" w:sz="0" w:space="0" w:color="auto"/>
            <w:bottom w:val="none" w:sz="0" w:space="0" w:color="auto"/>
            <w:right w:val="none" w:sz="0" w:space="0" w:color="auto"/>
          </w:divBdr>
        </w:div>
        <w:div w:id="948778395">
          <w:marLeft w:val="0"/>
          <w:marRight w:val="0"/>
          <w:marTop w:val="0"/>
          <w:marBottom w:val="0"/>
          <w:divBdr>
            <w:top w:val="none" w:sz="0" w:space="0" w:color="auto"/>
            <w:left w:val="none" w:sz="0" w:space="0" w:color="auto"/>
            <w:bottom w:val="none" w:sz="0" w:space="0" w:color="auto"/>
            <w:right w:val="none" w:sz="0" w:space="0" w:color="auto"/>
          </w:divBdr>
        </w:div>
        <w:div w:id="948778398">
          <w:marLeft w:val="0"/>
          <w:marRight w:val="0"/>
          <w:marTop w:val="0"/>
          <w:marBottom w:val="0"/>
          <w:divBdr>
            <w:top w:val="none" w:sz="0" w:space="0" w:color="auto"/>
            <w:left w:val="none" w:sz="0" w:space="0" w:color="auto"/>
            <w:bottom w:val="none" w:sz="0" w:space="0" w:color="auto"/>
            <w:right w:val="none" w:sz="0" w:space="0" w:color="auto"/>
          </w:divBdr>
        </w:div>
        <w:div w:id="948778412">
          <w:marLeft w:val="0"/>
          <w:marRight w:val="0"/>
          <w:marTop w:val="0"/>
          <w:marBottom w:val="0"/>
          <w:divBdr>
            <w:top w:val="none" w:sz="0" w:space="0" w:color="auto"/>
            <w:left w:val="none" w:sz="0" w:space="0" w:color="auto"/>
            <w:bottom w:val="none" w:sz="0" w:space="0" w:color="auto"/>
            <w:right w:val="none" w:sz="0" w:space="0" w:color="auto"/>
          </w:divBdr>
        </w:div>
        <w:div w:id="948778415">
          <w:marLeft w:val="0"/>
          <w:marRight w:val="0"/>
          <w:marTop w:val="0"/>
          <w:marBottom w:val="0"/>
          <w:divBdr>
            <w:top w:val="none" w:sz="0" w:space="0" w:color="auto"/>
            <w:left w:val="none" w:sz="0" w:space="0" w:color="auto"/>
            <w:bottom w:val="none" w:sz="0" w:space="0" w:color="auto"/>
            <w:right w:val="none" w:sz="0" w:space="0" w:color="auto"/>
          </w:divBdr>
        </w:div>
        <w:div w:id="948778418">
          <w:marLeft w:val="0"/>
          <w:marRight w:val="0"/>
          <w:marTop w:val="0"/>
          <w:marBottom w:val="0"/>
          <w:divBdr>
            <w:top w:val="none" w:sz="0" w:space="0" w:color="auto"/>
            <w:left w:val="none" w:sz="0" w:space="0" w:color="auto"/>
            <w:bottom w:val="none" w:sz="0" w:space="0" w:color="auto"/>
            <w:right w:val="none" w:sz="0" w:space="0" w:color="auto"/>
          </w:divBdr>
        </w:div>
        <w:div w:id="948778419">
          <w:marLeft w:val="0"/>
          <w:marRight w:val="0"/>
          <w:marTop w:val="0"/>
          <w:marBottom w:val="0"/>
          <w:divBdr>
            <w:top w:val="none" w:sz="0" w:space="0" w:color="auto"/>
            <w:left w:val="none" w:sz="0" w:space="0" w:color="auto"/>
            <w:bottom w:val="none" w:sz="0" w:space="0" w:color="auto"/>
            <w:right w:val="none" w:sz="0" w:space="0" w:color="auto"/>
          </w:divBdr>
        </w:div>
        <w:div w:id="948778423">
          <w:marLeft w:val="0"/>
          <w:marRight w:val="0"/>
          <w:marTop w:val="0"/>
          <w:marBottom w:val="0"/>
          <w:divBdr>
            <w:top w:val="none" w:sz="0" w:space="0" w:color="auto"/>
            <w:left w:val="none" w:sz="0" w:space="0" w:color="auto"/>
            <w:bottom w:val="none" w:sz="0" w:space="0" w:color="auto"/>
            <w:right w:val="none" w:sz="0" w:space="0" w:color="auto"/>
          </w:divBdr>
        </w:div>
        <w:div w:id="948778430">
          <w:marLeft w:val="0"/>
          <w:marRight w:val="0"/>
          <w:marTop w:val="0"/>
          <w:marBottom w:val="0"/>
          <w:divBdr>
            <w:top w:val="none" w:sz="0" w:space="0" w:color="auto"/>
            <w:left w:val="none" w:sz="0" w:space="0" w:color="auto"/>
            <w:bottom w:val="none" w:sz="0" w:space="0" w:color="auto"/>
            <w:right w:val="none" w:sz="0" w:space="0" w:color="auto"/>
          </w:divBdr>
        </w:div>
        <w:div w:id="948778431">
          <w:marLeft w:val="0"/>
          <w:marRight w:val="0"/>
          <w:marTop w:val="0"/>
          <w:marBottom w:val="0"/>
          <w:divBdr>
            <w:top w:val="none" w:sz="0" w:space="0" w:color="auto"/>
            <w:left w:val="none" w:sz="0" w:space="0" w:color="auto"/>
            <w:bottom w:val="none" w:sz="0" w:space="0" w:color="auto"/>
            <w:right w:val="none" w:sz="0" w:space="0" w:color="auto"/>
          </w:divBdr>
        </w:div>
        <w:div w:id="948778432">
          <w:marLeft w:val="0"/>
          <w:marRight w:val="0"/>
          <w:marTop w:val="0"/>
          <w:marBottom w:val="0"/>
          <w:divBdr>
            <w:top w:val="none" w:sz="0" w:space="0" w:color="auto"/>
            <w:left w:val="none" w:sz="0" w:space="0" w:color="auto"/>
            <w:bottom w:val="none" w:sz="0" w:space="0" w:color="auto"/>
            <w:right w:val="none" w:sz="0" w:space="0" w:color="auto"/>
          </w:divBdr>
        </w:div>
        <w:div w:id="948778434">
          <w:marLeft w:val="0"/>
          <w:marRight w:val="0"/>
          <w:marTop w:val="0"/>
          <w:marBottom w:val="0"/>
          <w:divBdr>
            <w:top w:val="none" w:sz="0" w:space="0" w:color="auto"/>
            <w:left w:val="none" w:sz="0" w:space="0" w:color="auto"/>
            <w:bottom w:val="none" w:sz="0" w:space="0" w:color="auto"/>
            <w:right w:val="none" w:sz="0" w:space="0" w:color="auto"/>
          </w:divBdr>
        </w:div>
        <w:div w:id="948778435">
          <w:marLeft w:val="0"/>
          <w:marRight w:val="0"/>
          <w:marTop w:val="0"/>
          <w:marBottom w:val="0"/>
          <w:divBdr>
            <w:top w:val="none" w:sz="0" w:space="0" w:color="auto"/>
            <w:left w:val="none" w:sz="0" w:space="0" w:color="auto"/>
            <w:bottom w:val="none" w:sz="0" w:space="0" w:color="auto"/>
            <w:right w:val="none" w:sz="0" w:space="0" w:color="auto"/>
          </w:divBdr>
        </w:div>
        <w:div w:id="948778438">
          <w:marLeft w:val="0"/>
          <w:marRight w:val="0"/>
          <w:marTop w:val="0"/>
          <w:marBottom w:val="0"/>
          <w:divBdr>
            <w:top w:val="none" w:sz="0" w:space="0" w:color="auto"/>
            <w:left w:val="none" w:sz="0" w:space="0" w:color="auto"/>
            <w:bottom w:val="none" w:sz="0" w:space="0" w:color="auto"/>
            <w:right w:val="none" w:sz="0" w:space="0" w:color="auto"/>
          </w:divBdr>
        </w:div>
        <w:div w:id="948778442">
          <w:marLeft w:val="0"/>
          <w:marRight w:val="0"/>
          <w:marTop w:val="0"/>
          <w:marBottom w:val="0"/>
          <w:divBdr>
            <w:top w:val="none" w:sz="0" w:space="0" w:color="auto"/>
            <w:left w:val="none" w:sz="0" w:space="0" w:color="auto"/>
            <w:bottom w:val="none" w:sz="0" w:space="0" w:color="auto"/>
            <w:right w:val="none" w:sz="0" w:space="0" w:color="auto"/>
          </w:divBdr>
        </w:div>
        <w:div w:id="948778446">
          <w:marLeft w:val="0"/>
          <w:marRight w:val="0"/>
          <w:marTop w:val="0"/>
          <w:marBottom w:val="0"/>
          <w:divBdr>
            <w:top w:val="none" w:sz="0" w:space="0" w:color="auto"/>
            <w:left w:val="none" w:sz="0" w:space="0" w:color="auto"/>
            <w:bottom w:val="none" w:sz="0" w:space="0" w:color="auto"/>
            <w:right w:val="none" w:sz="0" w:space="0" w:color="auto"/>
          </w:divBdr>
        </w:div>
      </w:divsChild>
    </w:div>
    <w:div w:id="948778206">
      <w:marLeft w:val="0"/>
      <w:marRight w:val="0"/>
      <w:marTop w:val="0"/>
      <w:marBottom w:val="0"/>
      <w:divBdr>
        <w:top w:val="none" w:sz="0" w:space="0" w:color="auto"/>
        <w:left w:val="none" w:sz="0" w:space="0" w:color="auto"/>
        <w:bottom w:val="none" w:sz="0" w:space="0" w:color="auto"/>
        <w:right w:val="none" w:sz="0" w:space="0" w:color="auto"/>
      </w:divBdr>
      <w:divsChild>
        <w:div w:id="948778114">
          <w:marLeft w:val="0"/>
          <w:marRight w:val="0"/>
          <w:marTop w:val="0"/>
          <w:marBottom w:val="0"/>
          <w:divBdr>
            <w:top w:val="none" w:sz="0" w:space="0" w:color="auto"/>
            <w:left w:val="none" w:sz="0" w:space="0" w:color="auto"/>
            <w:bottom w:val="none" w:sz="0" w:space="0" w:color="auto"/>
            <w:right w:val="none" w:sz="0" w:space="0" w:color="auto"/>
          </w:divBdr>
        </w:div>
        <w:div w:id="948778118">
          <w:marLeft w:val="0"/>
          <w:marRight w:val="0"/>
          <w:marTop w:val="0"/>
          <w:marBottom w:val="0"/>
          <w:divBdr>
            <w:top w:val="none" w:sz="0" w:space="0" w:color="auto"/>
            <w:left w:val="none" w:sz="0" w:space="0" w:color="auto"/>
            <w:bottom w:val="none" w:sz="0" w:space="0" w:color="auto"/>
            <w:right w:val="none" w:sz="0" w:space="0" w:color="auto"/>
          </w:divBdr>
        </w:div>
        <w:div w:id="948778120">
          <w:marLeft w:val="0"/>
          <w:marRight w:val="0"/>
          <w:marTop w:val="0"/>
          <w:marBottom w:val="0"/>
          <w:divBdr>
            <w:top w:val="none" w:sz="0" w:space="0" w:color="auto"/>
            <w:left w:val="none" w:sz="0" w:space="0" w:color="auto"/>
            <w:bottom w:val="none" w:sz="0" w:space="0" w:color="auto"/>
            <w:right w:val="none" w:sz="0" w:space="0" w:color="auto"/>
          </w:divBdr>
        </w:div>
        <w:div w:id="948778125">
          <w:marLeft w:val="0"/>
          <w:marRight w:val="0"/>
          <w:marTop w:val="0"/>
          <w:marBottom w:val="0"/>
          <w:divBdr>
            <w:top w:val="none" w:sz="0" w:space="0" w:color="auto"/>
            <w:left w:val="none" w:sz="0" w:space="0" w:color="auto"/>
            <w:bottom w:val="none" w:sz="0" w:space="0" w:color="auto"/>
            <w:right w:val="none" w:sz="0" w:space="0" w:color="auto"/>
          </w:divBdr>
        </w:div>
        <w:div w:id="948778126">
          <w:marLeft w:val="0"/>
          <w:marRight w:val="0"/>
          <w:marTop w:val="0"/>
          <w:marBottom w:val="0"/>
          <w:divBdr>
            <w:top w:val="none" w:sz="0" w:space="0" w:color="auto"/>
            <w:left w:val="none" w:sz="0" w:space="0" w:color="auto"/>
            <w:bottom w:val="none" w:sz="0" w:space="0" w:color="auto"/>
            <w:right w:val="none" w:sz="0" w:space="0" w:color="auto"/>
          </w:divBdr>
        </w:div>
        <w:div w:id="948778128">
          <w:marLeft w:val="0"/>
          <w:marRight w:val="0"/>
          <w:marTop w:val="0"/>
          <w:marBottom w:val="0"/>
          <w:divBdr>
            <w:top w:val="none" w:sz="0" w:space="0" w:color="auto"/>
            <w:left w:val="none" w:sz="0" w:space="0" w:color="auto"/>
            <w:bottom w:val="none" w:sz="0" w:space="0" w:color="auto"/>
            <w:right w:val="none" w:sz="0" w:space="0" w:color="auto"/>
          </w:divBdr>
        </w:div>
        <w:div w:id="948778144">
          <w:marLeft w:val="0"/>
          <w:marRight w:val="0"/>
          <w:marTop w:val="0"/>
          <w:marBottom w:val="0"/>
          <w:divBdr>
            <w:top w:val="none" w:sz="0" w:space="0" w:color="auto"/>
            <w:left w:val="none" w:sz="0" w:space="0" w:color="auto"/>
            <w:bottom w:val="none" w:sz="0" w:space="0" w:color="auto"/>
            <w:right w:val="none" w:sz="0" w:space="0" w:color="auto"/>
          </w:divBdr>
        </w:div>
        <w:div w:id="948778152">
          <w:marLeft w:val="0"/>
          <w:marRight w:val="0"/>
          <w:marTop w:val="0"/>
          <w:marBottom w:val="0"/>
          <w:divBdr>
            <w:top w:val="none" w:sz="0" w:space="0" w:color="auto"/>
            <w:left w:val="none" w:sz="0" w:space="0" w:color="auto"/>
            <w:bottom w:val="none" w:sz="0" w:space="0" w:color="auto"/>
            <w:right w:val="none" w:sz="0" w:space="0" w:color="auto"/>
          </w:divBdr>
        </w:div>
        <w:div w:id="948778154">
          <w:marLeft w:val="0"/>
          <w:marRight w:val="0"/>
          <w:marTop w:val="0"/>
          <w:marBottom w:val="0"/>
          <w:divBdr>
            <w:top w:val="none" w:sz="0" w:space="0" w:color="auto"/>
            <w:left w:val="none" w:sz="0" w:space="0" w:color="auto"/>
            <w:bottom w:val="none" w:sz="0" w:space="0" w:color="auto"/>
            <w:right w:val="none" w:sz="0" w:space="0" w:color="auto"/>
          </w:divBdr>
        </w:div>
        <w:div w:id="948778159">
          <w:marLeft w:val="0"/>
          <w:marRight w:val="0"/>
          <w:marTop w:val="0"/>
          <w:marBottom w:val="0"/>
          <w:divBdr>
            <w:top w:val="none" w:sz="0" w:space="0" w:color="auto"/>
            <w:left w:val="none" w:sz="0" w:space="0" w:color="auto"/>
            <w:bottom w:val="none" w:sz="0" w:space="0" w:color="auto"/>
            <w:right w:val="none" w:sz="0" w:space="0" w:color="auto"/>
          </w:divBdr>
        </w:div>
        <w:div w:id="948778179">
          <w:marLeft w:val="0"/>
          <w:marRight w:val="0"/>
          <w:marTop w:val="0"/>
          <w:marBottom w:val="0"/>
          <w:divBdr>
            <w:top w:val="none" w:sz="0" w:space="0" w:color="auto"/>
            <w:left w:val="none" w:sz="0" w:space="0" w:color="auto"/>
            <w:bottom w:val="none" w:sz="0" w:space="0" w:color="auto"/>
            <w:right w:val="none" w:sz="0" w:space="0" w:color="auto"/>
          </w:divBdr>
        </w:div>
        <w:div w:id="948778204">
          <w:marLeft w:val="0"/>
          <w:marRight w:val="0"/>
          <w:marTop w:val="0"/>
          <w:marBottom w:val="0"/>
          <w:divBdr>
            <w:top w:val="none" w:sz="0" w:space="0" w:color="auto"/>
            <w:left w:val="none" w:sz="0" w:space="0" w:color="auto"/>
            <w:bottom w:val="none" w:sz="0" w:space="0" w:color="auto"/>
            <w:right w:val="none" w:sz="0" w:space="0" w:color="auto"/>
          </w:divBdr>
        </w:div>
        <w:div w:id="948778205">
          <w:marLeft w:val="0"/>
          <w:marRight w:val="0"/>
          <w:marTop w:val="0"/>
          <w:marBottom w:val="0"/>
          <w:divBdr>
            <w:top w:val="none" w:sz="0" w:space="0" w:color="auto"/>
            <w:left w:val="none" w:sz="0" w:space="0" w:color="auto"/>
            <w:bottom w:val="none" w:sz="0" w:space="0" w:color="auto"/>
            <w:right w:val="none" w:sz="0" w:space="0" w:color="auto"/>
          </w:divBdr>
        </w:div>
        <w:div w:id="948778212">
          <w:marLeft w:val="0"/>
          <w:marRight w:val="0"/>
          <w:marTop w:val="0"/>
          <w:marBottom w:val="0"/>
          <w:divBdr>
            <w:top w:val="none" w:sz="0" w:space="0" w:color="auto"/>
            <w:left w:val="none" w:sz="0" w:space="0" w:color="auto"/>
            <w:bottom w:val="none" w:sz="0" w:space="0" w:color="auto"/>
            <w:right w:val="none" w:sz="0" w:space="0" w:color="auto"/>
          </w:divBdr>
        </w:div>
        <w:div w:id="948778213">
          <w:marLeft w:val="0"/>
          <w:marRight w:val="0"/>
          <w:marTop w:val="0"/>
          <w:marBottom w:val="0"/>
          <w:divBdr>
            <w:top w:val="none" w:sz="0" w:space="0" w:color="auto"/>
            <w:left w:val="none" w:sz="0" w:space="0" w:color="auto"/>
            <w:bottom w:val="none" w:sz="0" w:space="0" w:color="auto"/>
            <w:right w:val="none" w:sz="0" w:space="0" w:color="auto"/>
          </w:divBdr>
        </w:div>
        <w:div w:id="948778217">
          <w:marLeft w:val="0"/>
          <w:marRight w:val="0"/>
          <w:marTop w:val="0"/>
          <w:marBottom w:val="0"/>
          <w:divBdr>
            <w:top w:val="none" w:sz="0" w:space="0" w:color="auto"/>
            <w:left w:val="none" w:sz="0" w:space="0" w:color="auto"/>
            <w:bottom w:val="none" w:sz="0" w:space="0" w:color="auto"/>
            <w:right w:val="none" w:sz="0" w:space="0" w:color="auto"/>
          </w:divBdr>
        </w:div>
        <w:div w:id="948778218">
          <w:marLeft w:val="0"/>
          <w:marRight w:val="0"/>
          <w:marTop w:val="0"/>
          <w:marBottom w:val="0"/>
          <w:divBdr>
            <w:top w:val="none" w:sz="0" w:space="0" w:color="auto"/>
            <w:left w:val="none" w:sz="0" w:space="0" w:color="auto"/>
            <w:bottom w:val="none" w:sz="0" w:space="0" w:color="auto"/>
            <w:right w:val="none" w:sz="0" w:space="0" w:color="auto"/>
          </w:divBdr>
        </w:div>
        <w:div w:id="948778219">
          <w:marLeft w:val="0"/>
          <w:marRight w:val="0"/>
          <w:marTop w:val="0"/>
          <w:marBottom w:val="0"/>
          <w:divBdr>
            <w:top w:val="none" w:sz="0" w:space="0" w:color="auto"/>
            <w:left w:val="none" w:sz="0" w:space="0" w:color="auto"/>
            <w:bottom w:val="none" w:sz="0" w:space="0" w:color="auto"/>
            <w:right w:val="none" w:sz="0" w:space="0" w:color="auto"/>
          </w:divBdr>
        </w:div>
        <w:div w:id="948778226">
          <w:marLeft w:val="0"/>
          <w:marRight w:val="0"/>
          <w:marTop w:val="0"/>
          <w:marBottom w:val="0"/>
          <w:divBdr>
            <w:top w:val="none" w:sz="0" w:space="0" w:color="auto"/>
            <w:left w:val="none" w:sz="0" w:space="0" w:color="auto"/>
            <w:bottom w:val="none" w:sz="0" w:space="0" w:color="auto"/>
            <w:right w:val="none" w:sz="0" w:space="0" w:color="auto"/>
          </w:divBdr>
        </w:div>
        <w:div w:id="948778250">
          <w:marLeft w:val="0"/>
          <w:marRight w:val="0"/>
          <w:marTop w:val="0"/>
          <w:marBottom w:val="0"/>
          <w:divBdr>
            <w:top w:val="none" w:sz="0" w:space="0" w:color="auto"/>
            <w:left w:val="none" w:sz="0" w:space="0" w:color="auto"/>
            <w:bottom w:val="none" w:sz="0" w:space="0" w:color="auto"/>
            <w:right w:val="none" w:sz="0" w:space="0" w:color="auto"/>
          </w:divBdr>
        </w:div>
        <w:div w:id="948778267">
          <w:marLeft w:val="0"/>
          <w:marRight w:val="0"/>
          <w:marTop w:val="0"/>
          <w:marBottom w:val="0"/>
          <w:divBdr>
            <w:top w:val="none" w:sz="0" w:space="0" w:color="auto"/>
            <w:left w:val="none" w:sz="0" w:space="0" w:color="auto"/>
            <w:bottom w:val="none" w:sz="0" w:space="0" w:color="auto"/>
            <w:right w:val="none" w:sz="0" w:space="0" w:color="auto"/>
          </w:divBdr>
        </w:div>
        <w:div w:id="948778279">
          <w:marLeft w:val="0"/>
          <w:marRight w:val="0"/>
          <w:marTop w:val="0"/>
          <w:marBottom w:val="0"/>
          <w:divBdr>
            <w:top w:val="none" w:sz="0" w:space="0" w:color="auto"/>
            <w:left w:val="none" w:sz="0" w:space="0" w:color="auto"/>
            <w:bottom w:val="none" w:sz="0" w:space="0" w:color="auto"/>
            <w:right w:val="none" w:sz="0" w:space="0" w:color="auto"/>
          </w:divBdr>
        </w:div>
        <w:div w:id="948778281">
          <w:marLeft w:val="0"/>
          <w:marRight w:val="0"/>
          <w:marTop w:val="0"/>
          <w:marBottom w:val="0"/>
          <w:divBdr>
            <w:top w:val="none" w:sz="0" w:space="0" w:color="auto"/>
            <w:left w:val="none" w:sz="0" w:space="0" w:color="auto"/>
            <w:bottom w:val="none" w:sz="0" w:space="0" w:color="auto"/>
            <w:right w:val="none" w:sz="0" w:space="0" w:color="auto"/>
          </w:divBdr>
        </w:div>
        <w:div w:id="948778289">
          <w:marLeft w:val="0"/>
          <w:marRight w:val="0"/>
          <w:marTop w:val="0"/>
          <w:marBottom w:val="0"/>
          <w:divBdr>
            <w:top w:val="none" w:sz="0" w:space="0" w:color="auto"/>
            <w:left w:val="none" w:sz="0" w:space="0" w:color="auto"/>
            <w:bottom w:val="none" w:sz="0" w:space="0" w:color="auto"/>
            <w:right w:val="none" w:sz="0" w:space="0" w:color="auto"/>
          </w:divBdr>
        </w:div>
        <w:div w:id="948778299">
          <w:marLeft w:val="0"/>
          <w:marRight w:val="0"/>
          <w:marTop w:val="0"/>
          <w:marBottom w:val="0"/>
          <w:divBdr>
            <w:top w:val="none" w:sz="0" w:space="0" w:color="auto"/>
            <w:left w:val="none" w:sz="0" w:space="0" w:color="auto"/>
            <w:bottom w:val="none" w:sz="0" w:space="0" w:color="auto"/>
            <w:right w:val="none" w:sz="0" w:space="0" w:color="auto"/>
          </w:divBdr>
        </w:div>
        <w:div w:id="948778305">
          <w:marLeft w:val="0"/>
          <w:marRight w:val="0"/>
          <w:marTop w:val="0"/>
          <w:marBottom w:val="0"/>
          <w:divBdr>
            <w:top w:val="none" w:sz="0" w:space="0" w:color="auto"/>
            <w:left w:val="none" w:sz="0" w:space="0" w:color="auto"/>
            <w:bottom w:val="none" w:sz="0" w:space="0" w:color="auto"/>
            <w:right w:val="none" w:sz="0" w:space="0" w:color="auto"/>
          </w:divBdr>
        </w:div>
        <w:div w:id="948778307">
          <w:marLeft w:val="0"/>
          <w:marRight w:val="0"/>
          <w:marTop w:val="0"/>
          <w:marBottom w:val="0"/>
          <w:divBdr>
            <w:top w:val="none" w:sz="0" w:space="0" w:color="auto"/>
            <w:left w:val="none" w:sz="0" w:space="0" w:color="auto"/>
            <w:bottom w:val="none" w:sz="0" w:space="0" w:color="auto"/>
            <w:right w:val="none" w:sz="0" w:space="0" w:color="auto"/>
          </w:divBdr>
        </w:div>
        <w:div w:id="948778358">
          <w:marLeft w:val="0"/>
          <w:marRight w:val="0"/>
          <w:marTop w:val="0"/>
          <w:marBottom w:val="0"/>
          <w:divBdr>
            <w:top w:val="none" w:sz="0" w:space="0" w:color="auto"/>
            <w:left w:val="none" w:sz="0" w:space="0" w:color="auto"/>
            <w:bottom w:val="none" w:sz="0" w:space="0" w:color="auto"/>
            <w:right w:val="none" w:sz="0" w:space="0" w:color="auto"/>
          </w:divBdr>
        </w:div>
        <w:div w:id="948778359">
          <w:marLeft w:val="0"/>
          <w:marRight w:val="0"/>
          <w:marTop w:val="0"/>
          <w:marBottom w:val="0"/>
          <w:divBdr>
            <w:top w:val="none" w:sz="0" w:space="0" w:color="auto"/>
            <w:left w:val="none" w:sz="0" w:space="0" w:color="auto"/>
            <w:bottom w:val="none" w:sz="0" w:space="0" w:color="auto"/>
            <w:right w:val="none" w:sz="0" w:space="0" w:color="auto"/>
          </w:divBdr>
        </w:div>
        <w:div w:id="948778365">
          <w:marLeft w:val="0"/>
          <w:marRight w:val="0"/>
          <w:marTop w:val="0"/>
          <w:marBottom w:val="0"/>
          <w:divBdr>
            <w:top w:val="none" w:sz="0" w:space="0" w:color="auto"/>
            <w:left w:val="none" w:sz="0" w:space="0" w:color="auto"/>
            <w:bottom w:val="none" w:sz="0" w:space="0" w:color="auto"/>
            <w:right w:val="none" w:sz="0" w:space="0" w:color="auto"/>
          </w:divBdr>
        </w:div>
        <w:div w:id="948778367">
          <w:marLeft w:val="0"/>
          <w:marRight w:val="0"/>
          <w:marTop w:val="0"/>
          <w:marBottom w:val="0"/>
          <w:divBdr>
            <w:top w:val="none" w:sz="0" w:space="0" w:color="auto"/>
            <w:left w:val="none" w:sz="0" w:space="0" w:color="auto"/>
            <w:bottom w:val="none" w:sz="0" w:space="0" w:color="auto"/>
            <w:right w:val="none" w:sz="0" w:space="0" w:color="auto"/>
          </w:divBdr>
        </w:div>
        <w:div w:id="948778376">
          <w:marLeft w:val="0"/>
          <w:marRight w:val="0"/>
          <w:marTop w:val="0"/>
          <w:marBottom w:val="0"/>
          <w:divBdr>
            <w:top w:val="none" w:sz="0" w:space="0" w:color="auto"/>
            <w:left w:val="none" w:sz="0" w:space="0" w:color="auto"/>
            <w:bottom w:val="none" w:sz="0" w:space="0" w:color="auto"/>
            <w:right w:val="none" w:sz="0" w:space="0" w:color="auto"/>
          </w:divBdr>
        </w:div>
        <w:div w:id="948778385">
          <w:marLeft w:val="0"/>
          <w:marRight w:val="0"/>
          <w:marTop w:val="0"/>
          <w:marBottom w:val="0"/>
          <w:divBdr>
            <w:top w:val="none" w:sz="0" w:space="0" w:color="auto"/>
            <w:left w:val="none" w:sz="0" w:space="0" w:color="auto"/>
            <w:bottom w:val="none" w:sz="0" w:space="0" w:color="auto"/>
            <w:right w:val="none" w:sz="0" w:space="0" w:color="auto"/>
          </w:divBdr>
        </w:div>
        <w:div w:id="948778392">
          <w:marLeft w:val="0"/>
          <w:marRight w:val="0"/>
          <w:marTop w:val="0"/>
          <w:marBottom w:val="0"/>
          <w:divBdr>
            <w:top w:val="none" w:sz="0" w:space="0" w:color="auto"/>
            <w:left w:val="none" w:sz="0" w:space="0" w:color="auto"/>
            <w:bottom w:val="none" w:sz="0" w:space="0" w:color="auto"/>
            <w:right w:val="none" w:sz="0" w:space="0" w:color="auto"/>
          </w:divBdr>
        </w:div>
        <w:div w:id="948778399">
          <w:marLeft w:val="0"/>
          <w:marRight w:val="0"/>
          <w:marTop w:val="0"/>
          <w:marBottom w:val="0"/>
          <w:divBdr>
            <w:top w:val="none" w:sz="0" w:space="0" w:color="auto"/>
            <w:left w:val="none" w:sz="0" w:space="0" w:color="auto"/>
            <w:bottom w:val="none" w:sz="0" w:space="0" w:color="auto"/>
            <w:right w:val="none" w:sz="0" w:space="0" w:color="auto"/>
          </w:divBdr>
        </w:div>
        <w:div w:id="948778407">
          <w:marLeft w:val="0"/>
          <w:marRight w:val="0"/>
          <w:marTop w:val="0"/>
          <w:marBottom w:val="0"/>
          <w:divBdr>
            <w:top w:val="none" w:sz="0" w:space="0" w:color="auto"/>
            <w:left w:val="none" w:sz="0" w:space="0" w:color="auto"/>
            <w:bottom w:val="none" w:sz="0" w:space="0" w:color="auto"/>
            <w:right w:val="none" w:sz="0" w:space="0" w:color="auto"/>
          </w:divBdr>
        </w:div>
        <w:div w:id="948778417">
          <w:marLeft w:val="0"/>
          <w:marRight w:val="0"/>
          <w:marTop w:val="0"/>
          <w:marBottom w:val="0"/>
          <w:divBdr>
            <w:top w:val="none" w:sz="0" w:space="0" w:color="auto"/>
            <w:left w:val="none" w:sz="0" w:space="0" w:color="auto"/>
            <w:bottom w:val="none" w:sz="0" w:space="0" w:color="auto"/>
            <w:right w:val="none" w:sz="0" w:space="0" w:color="auto"/>
          </w:divBdr>
        </w:div>
        <w:div w:id="948778426">
          <w:marLeft w:val="0"/>
          <w:marRight w:val="0"/>
          <w:marTop w:val="0"/>
          <w:marBottom w:val="0"/>
          <w:divBdr>
            <w:top w:val="none" w:sz="0" w:space="0" w:color="auto"/>
            <w:left w:val="none" w:sz="0" w:space="0" w:color="auto"/>
            <w:bottom w:val="none" w:sz="0" w:space="0" w:color="auto"/>
            <w:right w:val="none" w:sz="0" w:space="0" w:color="auto"/>
          </w:divBdr>
        </w:div>
        <w:div w:id="948778428">
          <w:marLeft w:val="0"/>
          <w:marRight w:val="0"/>
          <w:marTop w:val="0"/>
          <w:marBottom w:val="0"/>
          <w:divBdr>
            <w:top w:val="none" w:sz="0" w:space="0" w:color="auto"/>
            <w:left w:val="none" w:sz="0" w:space="0" w:color="auto"/>
            <w:bottom w:val="none" w:sz="0" w:space="0" w:color="auto"/>
            <w:right w:val="none" w:sz="0" w:space="0" w:color="auto"/>
          </w:divBdr>
        </w:div>
        <w:div w:id="948778441">
          <w:marLeft w:val="0"/>
          <w:marRight w:val="0"/>
          <w:marTop w:val="0"/>
          <w:marBottom w:val="0"/>
          <w:divBdr>
            <w:top w:val="none" w:sz="0" w:space="0" w:color="auto"/>
            <w:left w:val="none" w:sz="0" w:space="0" w:color="auto"/>
            <w:bottom w:val="none" w:sz="0" w:space="0" w:color="auto"/>
            <w:right w:val="none" w:sz="0" w:space="0" w:color="auto"/>
          </w:divBdr>
        </w:div>
      </w:divsChild>
    </w:div>
    <w:div w:id="948778233">
      <w:marLeft w:val="0"/>
      <w:marRight w:val="0"/>
      <w:marTop w:val="0"/>
      <w:marBottom w:val="0"/>
      <w:divBdr>
        <w:top w:val="none" w:sz="0" w:space="0" w:color="auto"/>
        <w:left w:val="none" w:sz="0" w:space="0" w:color="auto"/>
        <w:bottom w:val="none" w:sz="0" w:space="0" w:color="auto"/>
        <w:right w:val="none" w:sz="0" w:space="0" w:color="auto"/>
      </w:divBdr>
      <w:divsChild>
        <w:div w:id="948778253">
          <w:marLeft w:val="0"/>
          <w:marRight w:val="0"/>
          <w:marTop w:val="0"/>
          <w:marBottom w:val="0"/>
          <w:divBdr>
            <w:top w:val="none" w:sz="0" w:space="0" w:color="auto"/>
            <w:left w:val="none" w:sz="0" w:space="0" w:color="auto"/>
            <w:bottom w:val="none" w:sz="0" w:space="0" w:color="auto"/>
            <w:right w:val="none" w:sz="0" w:space="0" w:color="auto"/>
          </w:divBdr>
        </w:div>
        <w:div w:id="948778264">
          <w:marLeft w:val="0"/>
          <w:marRight w:val="0"/>
          <w:marTop w:val="0"/>
          <w:marBottom w:val="0"/>
          <w:divBdr>
            <w:top w:val="none" w:sz="0" w:space="0" w:color="auto"/>
            <w:left w:val="none" w:sz="0" w:space="0" w:color="auto"/>
            <w:bottom w:val="none" w:sz="0" w:space="0" w:color="auto"/>
            <w:right w:val="none" w:sz="0" w:space="0" w:color="auto"/>
          </w:divBdr>
        </w:div>
        <w:div w:id="948778293">
          <w:marLeft w:val="0"/>
          <w:marRight w:val="0"/>
          <w:marTop w:val="0"/>
          <w:marBottom w:val="0"/>
          <w:divBdr>
            <w:top w:val="none" w:sz="0" w:space="0" w:color="auto"/>
            <w:left w:val="none" w:sz="0" w:space="0" w:color="auto"/>
            <w:bottom w:val="none" w:sz="0" w:space="0" w:color="auto"/>
            <w:right w:val="none" w:sz="0" w:space="0" w:color="auto"/>
          </w:divBdr>
        </w:div>
        <w:div w:id="948778352">
          <w:marLeft w:val="0"/>
          <w:marRight w:val="0"/>
          <w:marTop w:val="0"/>
          <w:marBottom w:val="0"/>
          <w:divBdr>
            <w:top w:val="none" w:sz="0" w:space="0" w:color="auto"/>
            <w:left w:val="none" w:sz="0" w:space="0" w:color="auto"/>
            <w:bottom w:val="none" w:sz="0" w:space="0" w:color="auto"/>
            <w:right w:val="none" w:sz="0" w:space="0" w:color="auto"/>
          </w:divBdr>
        </w:div>
        <w:div w:id="948778396">
          <w:marLeft w:val="0"/>
          <w:marRight w:val="0"/>
          <w:marTop w:val="0"/>
          <w:marBottom w:val="0"/>
          <w:divBdr>
            <w:top w:val="none" w:sz="0" w:space="0" w:color="auto"/>
            <w:left w:val="none" w:sz="0" w:space="0" w:color="auto"/>
            <w:bottom w:val="none" w:sz="0" w:space="0" w:color="auto"/>
            <w:right w:val="none" w:sz="0" w:space="0" w:color="auto"/>
          </w:divBdr>
        </w:div>
      </w:divsChild>
    </w:div>
    <w:div w:id="948778234">
      <w:marLeft w:val="0"/>
      <w:marRight w:val="0"/>
      <w:marTop w:val="0"/>
      <w:marBottom w:val="0"/>
      <w:divBdr>
        <w:top w:val="none" w:sz="0" w:space="0" w:color="auto"/>
        <w:left w:val="none" w:sz="0" w:space="0" w:color="auto"/>
        <w:bottom w:val="none" w:sz="0" w:space="0" w:color="auto"/>
        <w:right w:val="none" w:sz="0" w:space="0" w:color="auto"/>
      </w:divBdr>
    </w:div>
    <w:div w:id="948778235">
      <w:marLeft w:val="0"/>
      <w:marRight w:val="0"/>
      <w:marTop w:val="0"/>
      <w:marBottom w:val="0"/>
      <w:divBdr>
        <w:top w:val="none" w:sz="0" w:space="0" w:color="auto"/>
        <w:left w:val="none" w:sz="0" w:space="0" w:color="auto"/>
        <w:bottom w:val="none" w:sz="0" w:space="0" w:color="auto"/>
        <w:right w:val="none" w:sz="0" w:space="0" w:color="auto"/>
      </w:divBdr>
    </w:div>
    <w:div w:id="948778236">
      <w:marLeft w:val="0"/>
      <w:marRight w:val="0"/>
      <w:marTop w:val="0"/>
      <w:marBottom w:val="0"/>
      <w:divBdr>
        <w:top w:val="none" w:sz="0" w:space="0" w:color="auto"/>
        <w:left w:val="none" w:sz="0" w:space="0" w:color="auto"/>
        <w:bottom w:val="none" w:sz="0" w:space="0" w:color="auto"/>
        <w:right w:val="none" w:sz="0" w:space="0" w:color="auto"/>
      </w:divBdr>
    </w:div>
    <w:div w:id="948778237">
      <w:marLeft w:val="0"/>
      <w:marRight w:val="0"/>
      <w:marTop w:val="0"/>
      <w:marBottom w:val="0"/>
      <w:divBdr>
        <w:top w:val="none" w:sz="0" w:space="0" w:color="auto"/>
        <w:left w:val="none" w:sz="0" w:space="0" w:color="auto"/>
        <w:bottom w:val="none" w:sz="0" w:space="0" w:color="auto"/>
        <w:right w:val="none" w:sz="0" w:space="0" w:color="auto"/>
      </w:divBdr>
    </w:div>
    <w:div w:id="948778238">
      <w:marLeft w:val="0"/>
      <w:marRight w:val="0"/>
      <w:marTop w:val="0"/>
      <w:marBottom w:val="0"/>
      <w:divBdr>
        <w:top w:val="none" w:sz="0" w:space="0" w:color="auto"/>
        <w:left w:val="none" w:sz="0" w:space="0" w:color="auto"/>
        <w:bottom w:val="none" w:sz="0" w:space="0" w:color="auto"/>
        <w:right w:val="none" w:sz="0" w:space="0" w:color="auto"/>
      </w:divBdr>
    </w:div>
    <w:div w:id="948778251">
      <w:marLeft w:val="0"/>
      <w:marRight w:val="0"/>
      <w:marTop w:val="0"/>
      <w:marBottom w:val="0"/>
      <w:divBdr>
        <w:top w:val="none" w:sz="0" w:space="0" w:color="auto"/>
        <w:left w:val="none" w:sz="0" w:space="0" w:color="auto"/>
        <w:bottom w:val="none" w:sz="0" w:space="0" w:color="auto"/>
        <w:right w:val="none" w:sz="0" w:space="0" w:color="auto"/>
      </w:divBdr>
      <w:divsChild>
        <w:div w:id="948778107">
          <w:marLeft w:val="0"/>
          <w:marRight w:val="0"/>
          <w:marTop w:val="0"/>
          <w:marBottom w:val="0"/>
          <w:divBdr>
            <w:top w:val="none" w:sz="0" w:space="0" w:color="auto"/>
            <w:left w:val="none" w:sz="0" w:space="0" w:color="auto"/>
            <w:bottom w:val="none" w:sz="0" w:space="0" w:color="auto"/>
            <w:right w:val="none" w:sz="0" w:space="0" w:color="auto"/>
          </w:divBdr>
        </w:div>
        <w:div w:id="948778112">
          <w:marLeft w:val="0"/>
          <w:marRight w:val="0"/>
          <w:marTop w:val="0"/>
          <w:marBottom w:val="0"/>
          <w:divBdr>
            <w:top w:val="none" w:sz="0" w:space="0" w:color="auto"/>
            <w:left w:val="none" w:sz="0" w:space="0" w:color="auto"/>
            <w:bottom w:val="none" w:sz="0" w:space="0" w:color="auto"/>
            <w:right w:val="none" w:sz="0" w:space="0" w:color="auto"/>
          </w:divBdr>
        </w:div>
        <w:div w:id="948778123">
          <w:marLeft w:val="0"/>
          <w:marRight w:val="0"/>
          <w:marTop w:val="0"/>
          <w:marBottom w:val="0"/>
          <w:divBdr>
            <w:top w:val="none" w:sz="0" w:space="0" w:color="auto"/>
            <w:left w:val="none" w:sz="0" w:space="0" w:color="auto"/>
            <w:bottom w:val="none" w:sz="0" w:space="0" w:color="auto"/>
            <w:right w:val="none" w:sz="0" w:space="0" w:color="auto"/>
          </w:divBdr>
        </w:div>
        <w:div w:id="948778124">
          <w:marLeft w:val="0"/>
          <w:marRight w:val="0"/>
          <w:marTop w:val="0"/>
          <w:marBottom w:val="0"/>
          <w:divBdr>
            <w:top w:val="none" w:sz="0" w:space="0" w:color="auto"/>
            <w:left w:val="none" w:sz="0" w:space="0" w:color="auto"/>
            <w:bottom w:val="none" w:sz="0" w:space="0" w:color="auto"/>
            <w:right w:val="none" w:sz="0" w:space="0" w:color="auto"/>
          </w:divBdr>
        </w:div>
        <w:div w:id="948778141">
          <w:marLeft w:val="0"/>
          <w:marRight w:val="0"/>
          <w:marTop w:val="0"/>
          <w:marBottom w:val="0"/>
          <w:divBdr>
            <w:top w:val="none" w:sz="0" w:space="0" w:color="auto"/>
            <w:left w:val="none" w:sz="0" w:space="0" w:color="auto"/>
            <w:bottom w:val="none" w:sz="0" w:space="0" w:color="auto"/>
            <w:right w:val="none" w:sz="0" w:space="0" w:color="auto"/>
          </w:divBdr>
        </w:div>
        <w:div w:id="948778142">
          <w:marLeft w:val="0"/>
          <w:marRight w:val="0"/>
          <w:marTop w:val="0"/>
          <w:marBottom w:val="0"/>
          <w:divBdr>
            <w:top w:val="none" w:sz="0" w:space="0" w:color="auto"/>
            <w:left w:val="none" w:sz="0" w:space="0" w:color="auto"/>
            <w:bottom w:val="none" w:sz="0" w:space="0" w:color="auto"/>
            <w:right w:val="none" w:sz="0" w:space="0" w:color="auto"/>
          </w:divBdr>
        </w:div>
        <w:div w:id="948778164">
          <w:marLeft w:val="0"/>
          <w:marRight w:val="0"/>
          <w:marTop w:val="0"/>
          <w:marBottom w:val="0"/>
          <w:divBdr>
            <w:top w:val="none" w:sz="0" w:space="0" w:color="auto"/>
            <w:left w:val="none" w:sz="0" w:space="0" w:color="auto"/>
            <w:bottom w:val="none" w:sz="0" w:space="0" w:color="auto"/>
            <w:right w:val="none" w:sz="0" w:space="0" w:color="auto"/>
          </w:divBdr>
        </w:div>
        <w:div w:id="948778165">
          <w:marLeft w:val="0"/>
          <w:marRight w:val="0"/>
          <w:marTop w:val="0"/>
          <w:marBottom w:val="0"/>
          <w:divBdr>
            <w:top w:val="none" w:sz="0" w:space="0" w:color="auto"/>
            <w:left w:val="none" w:sz="0" w:space="0" w:color="auto"/>
            <w:bottom w:val="none" w:sz="0" w:space="0" w:color="auto"/>
            <w:right w:val="none" w:sz="0" w:space="0" w:color="auto"/>
          </w:divBdr>
        </w:div>
        <w:div w:id="948778171">
          <w:marLeft w:val="0"/>
          <w:marRight w:val="0"/>
          <w:marTop w:val="0"/>
          <w:marBottom w:val="0"/>
          <w:divBdr>
            <w:top w:val="none" w:sz="0" w:space="0" w:color="auto"/>
            <w:left w:val="none" w:sz="0" w:space="0" w:color="auto"/>
            <w:bottom w:val="none" w:sz="0" w:space="0" w:color="auto"/>
            <w:right w:val="none" w:sz="0" w:space="0" w:color="auto"/>
          </w:divBdr>
        </w:div>
        <w:div w:id="948778176">
          <w:marLeft w:val="0"/>
          <w:marRight w:val="0"/>
          <w:marTop w:val="0"/>
          <w:marBottom w:val="0"/>
          <w:divBdr>
            <w:top w:val="none" w:sz="0" w:space="0" w:color="auto"/>
            <w:left w:val="none" w:sz="0" w:space="0" w:color="auto"/>
            <w:bottom w:val="none" w:sz="0" w:space="0" w:color="auto"/>
            <w:right w:val="none" w:sz="0" w:space="0" w:color="auto"/>
          </w:divBdr>
        </w:div>
        <w:div w:id="948778180">
          <w:marLeft w:val="0"/>
          <w:marRight w:val="0"/>
          <w:marTop w:val="0"/>
          <w:marBottom w:val="0"/>
          <w:divBdr>
            <w:top w:val="none" w:sz="0" w:space="0" w:color="auto"/>
            <w:left w:val="none" w:sz="0" w:space="0" w:color="auto"/>
            <w:bottom w:val="none" w:sz="0" w:space="0" w:color="auto"/>
            <w:right w:val="none" w:sz="0" w:space="0" w:color="auto"/>
          </w:divBdr>
        </w:div>
        <w:div w:id="948778187">
          <w:marLeft w:val="0"/>
          <w:marRight w:val="0"/>
          <w:marTop w:val="0"/>
          <w:marBottom w:val="0"/>
          <w:divBdr>
            <w:top w:val="none" w:sz="0" w:space="0" w:color="auto"/>
            <w:left w:val="none" w:sz="0" w:space="0" w:color="auto"/>
            <w:bottom w:val="none" w:sz="0" w:space="0" w:color="auto"/>
            <w:right w:val="none" w:sz="0" w:space="0" w:color="auto"/>
          </w:divBdr>
        </w:div>
        <w:div w:id="948778190">
          <w:marLeft w:val="0"/>
          <w:marRight w:val="0"/>
          <w:marTop w:val="0"/>
          <w:marBottom w:val="0"/>
          <w:divBdr>
            <w:top w:val="none" w:sz="0" w:space="0" w:color="auto"/>
            <w:left w:val="none" w:sz="0" w:space="0" w:color="auto"/>
            <w:bottom w:val="none" w:sz="0" w:space="0" w:color="auto"/>
            <w:right w:val="none" w:sz="0" w:space="0" w:color="auto"/>
          </w:divBdr>
        </w:div>
        <w:div w:id="948778193">
          <w:marLeft w:val="0"/>
          <w:marRight w:val="0"/>
          <w:marTop w:val="0"/>
          <w:marBottom w:val="0"/>
          <w:divBdr>
            <w:top w:val="none" w:sz="0" w:space="0" w:color="auto"/>
            <w:left w:val="none" w:sz="0" w:space="0" w:color="auto"/>
            <w:bottom w:val="none" w:sz="0" w:space="0" w:color="auto"/>
            <w:right w:val="none" w:sz="0" w:space="0" w:color="auto"/>
          </w:divBdr>
        </w:div>
        <w:div w:id="948778194">
          <w:marLeft w:val="0"/>
          <w:marRight w:val="0"/>
          <w:marTop w:val="0"/>
          <w:marBottom w:val="0"/>
          <w:divBdr>
            <w:top w:val="none" w:sz="0" w:space="0" w:color="auto"/>
            <w:left w:val="none" w:sz="0" w:space="0" w:color="auto"/>
            <w:bottom w:val="none" w:sz="0" w:space="0" w:color="auto"/>
            <w:right w:val="none" w:sz="0" w:space="0" w:color="auto"/>
          </w:divBdr>
        </w:div>
        <w:div w:id="948778209">
          <w:marLeft w:val="0"/>
          <w:marRight w:val="0"/>
          <w:marTop w:val="0"/>
          <w:marBottom w:val="0"/>
          <w:divBdr>
            <w:top w:val="none" w:sz="0" w:space="0" w:color="auto"/>
            <w:left w:val="none" w:sz="0" w:space="0" w:color="auto"/>
            <w:bottom w:val="none" w:sz="0" w:space="0" w:color="auto"/>
            <w:right w:val="none" w:sz="0" w:space="0" w:color="auto"/>
          </w:divBdr>
        </w:div>
        <w:div w:id="948778214">
          <w:marLeft w:val="0"/>
          <w:marRight w:val="0"/>
          <w:marTop w:val="0"/>
          <w:marBottom w:val="0"/>
          <w:divBdr>
            <w:top w:val="none" w:sz="0" w:space="0" w:color="auto"/>
            <w:left w:val="none" w:sz="0" w:space="0" w:color="auto"/>
            <w:bottom w:val="none" w:sz="0" w:space="0" w:color="auto"/>
            <w:right w:val="none" w:sz="0" w:space="0" w:color="auto"/>
          </w:divBdr>
        </w:div>
        <w:div w:id="948778215">
          <w:marLeft w:val="0"/>
          <w:marRight w:val="0"/>
          <w:marTop w:val="0"/>
          <w:marBottom w:val="0"/>
          <w:divBdr>
            <w:top w:val="none" w:sz="0" w:space="0" w:color="auto"/>
            <w:left w:val="none" w:sz="0" w:space="0" w:color="auto"/>
            <w:bottom w:val="none" w:sz="0" w:space="0" w:color="auto"/>
            <w:right w:val="none" w:sz="0" w:space="0" w:color="auto"/>
          </w:divBdr>
        </w:div>
        <w:div w:id="948778221">
          <w:marLeft w:val="0"/>
          <w:marRight w:val="0"/>
          <w:marTop w:val="0"/>
          <w:marBottom w:val="0"/>
          <w:divBdr>
            <w:top w:val="none" w:sz="0" w:space="0" w:color="auto"/>
            <w:left w:val="none" w:sz="0" w:space="0" w:color="auto"/>
            <w:bottom w:val="none" w:sz="0" w:space="0" w:color="auto"/>
            <w:right w:val="none" w:sz="0" w:space="0" w:color="auto"/>
          </w:divBdr>
        </w:div>
        <w:div w:id="948778229">
          <w:marLeft w:val="0"/>
          <w:marRight w:val="0"/>
          <w:marTop w:val="0"/>
          <w:marBottom w:val="0"/>
          <w:divBdr>
            <w:top w:val="none" w:sz="0" w:space="0" w:color="auto"/>
            <w:left w:val="none" w:sz="0" w:space="0" w:color="auto"/>
            <w:bottom w:val="none" w:sz="0" w:space="0" w:color="auto"/>
            <w:right w:val="none" w:sz="0" w:space="0" w:color="auto"/>
          </w:divBdr>
        </w:div>
        <w:div w:id="948778230">
          <w:marLeft w:val="0"/>
          <w:marRight w:val="0"/>
          <w:marTop w:val="0"/>
          <w:marBottom w:val="0"/>
          <w:divBdr>
            <w:top w:val="none" w:sz="0" w:space="0" w:color="auto"/>
            <w:left w:val="none" w:sz="0" w:space="0" w:color="auto"/>
            <w:bottom w:val="none" w:sz="0" w:space="0" w:color="auto"/>
            <w:right w:val="none" w:sz="0" w:space="0" w:color="auto"/>
          </w:divBdr>
        </w:div>
        <w:div w:id="948778231">
          <w:marLeft w:val="0"/>
          <w:marRight w:val="0"/>
          <w:marTop w:val="0"/>
          <w:marBottom w:val="0"/>
          <w:divBdr>
            <w:top w:val="none" w:sz="0" w:space="0" w:color="auto"/>
            <w:left w:val="none" w:sz="0" w:space="0" w:color="auto"/>
            <w:bottom w:val="none" w:sz="0" w:space="0" w:color="auto"/>
            <w:right w:val="none" w:sz="0" w:space="0" w:color="auto"/>
          </w:divBdr>
        </w:div>
        <w:div w:id="948778232">
          <w:marLeft w:val="0"/>
          <w:marRight w:val="0"/>
          <w:marTop w:val="0"/>
          <w:marBottom w:val="0"/>
          <w:divBdr>
            <w:top w:val="none" w:sz="0" w:space="0" w:color="auto"/>
            <w:left w:val="none" w:sz="0" w:space="0" w:color="auto"/>
            <w:bottom w:val="none" w:sz="0" w:space="0" w:color="auto"/>
            <w:right w:val="none" w:sz="0" w:space="0" w:color="auto"/>
          </w:divBdr>
        </w:div>
        <w:div w:id="948778239">
          <w:marLeft w:val="0"/>
          <w:marRight w:val="0"/>
          <w:marTop w:val="0"/>
          <w:marBottom w:val="0"/>
          <w:divBdr>
            <w:top w:val="none" w:sz="0" w:space="0" w:color="auto"/>
            <w:left w:val="none" w:sz="0" w:space="0" w:color="auto"/>
            <w:bottom w:val="none" w:sz="0" w:space="0" w:color="auto"/>
            <w:right w:val="none" w:sz="0" w:space="0" w:color="auto"/>
          </w:divBdr>
        </w:div>
        <w:div w:id="948778240">
          <w:marLeft w:val="0"/>
          <w:marRight w:val="0"/>
          <w:marTop w:val="0"/>
          <w:marBottom w:val="0"/>
          <w:divBdr>
            <w:top w:val="none" w:sz="0" w:space="0" w:color="auto"/>
            <w:left w:val="none" w:sz="0" w:space="0" w:color="auto"/>
            <w:bottom w:val="none" w:sz="0" w:space="0" w:color="auto"/>
            <w:right w:val="none" w:sz="0" w:space="0" w:color="auto"/>
          </w:divBdr>
        </w:div>
        <w:div w:id="948778241">
          <w:marLeft w:val="0"/>
          <w:marRight w:val="0"/>
          <w:marTop w:val="0"/>
          <w:marBottom w:val="0"/>
          <w:divBdr>
            <w:top w:val="none" w:sz="0" w:space="0" w:color="auto"/>
            <w:left w:val="none" w:sz="0" w:space="0" w:color="auto"/>
            <w:bottom w:val="none" w:sz="0" w:space="0" w:color="auto"/>
            <w:right w:val="none" w:sz="0" w:space="0" w:color="auto"/>
          </w:divBdr>
        </w:div>
        <w:div w:id="948778243">
          <w:marLeft w:val="0"/>
          <w:marRight w:val="0"/>
          <w:marTop w:val="0"/>
          <w:marBottom w:val="0"/>
          <w:divBdr>
            <w:top w:val="none" w:sz="0" w:space="0" w:color="auto"/>
            <w:left w:val="none" w:sz="0" w:space="0" w:color="auto"/>
            <w:bottom w:val="none" w:sz="0" w:space="0" w:color="auto"/>
            <w:right w:val="none" w:sz="0" w:space="0" w:color="auto"/>
          </w:divBdr>
        </w:div>
        <w:div w:id="948778245">
          <w:marLeft w:val="0"/>
          <w:marRight w:val="0"/>
          <w:marTop w:val="0"/>
          <w:marBottom w:val="0"/>
          <w:divBdr>
            <w:top w:val="none" w:sz="0" w:space="0" w:color="auto"/>
            <w:left w:val="none" w:sz="0" w:space="0" w:color="auto"/>
            <w:bottom w:val="none" w:sz="0" w:space="0" w:color="auto"/>
            <w:right w:val="none" w:sz="0" w:space="0" w:color="auto"/>
          </w:divBdr>
        </w:div>
        <w:div w:id="948778246">
          <w:marLeft w:val="0"/>
          <w:marRight w:val="0"/>
          <w:marTop w:val="0"/>
          <w:marBottom w:val="0"/>
          <w:divBdr>
            <w:top w:val="none" w:sz="0" w:space="0" w:color="auto"/>
            <w:left w:val="none" w:sz="0" w:space="0" w:color="auto"/>
            <w:bottom w:val="none" w:sz="0" w:space="0" w:color="auto"/>
            <w:right w:val="none" w:sz="0" w:space="0" w:color="auto"/>
          </w:divBdr>
        </w:div>
        <w:div w:id="948778248">
          <w:marLeft w:val="0"/>
          <w:marRight w:val="0"/>
          <w:marTop w:val="0"/>
          <w:marBottom w:val="0"/>
          <w:divBdr>
            <w:top w:val="none" w:sz="0" w:space="0" w:color="auto"/>
            <w:left w:val="none" w:sz="0" w:space="0" w:color="auto"/>
            <w:bottom w:val="none" w:sz="0" w:space="0" w:color="auto"/>
            <w:right w:val="none" w:sz="0" w:space="0" w:color="auto"/>
          </w:divBdr>
        </w:div>
        <w:div w:id="948778257">
          <w:marLeft w:val="0"/>
          <w:marRight w:val="0"/>
          <w:marTop w:val="0"/>
          <w:marBottom w:val="0"/>
          <w:divBdr>
            <w:top w:val="none" w:sz="0" w:space="0" w:color="auto"/>
            <w:left w:val="none" w:sz="0" w:space="0" w:color="auto"/>
            <w:bottom w:val="none" w:sz="0" w:space="0" w:color="auto"/>
            <w:right w:val="none" w:sz="0" w:space="0" w:color="auto"/>
          </w:divBdr>
        </w:div>
        <w:div w:id="948778260">
          <w:marLeft w:val="0"/>
          <w:marRight w:val="0"/>
          <w:marTop w:val="0"/>
          <w:marBottom w:val="0"/>
          <w:divBdr>
            <w:top w:val="none" w:sz="0" w:space="0" w:color="auto"/>
            <w:left w:val="none" w:sz="0" w:space="0" w:color="auto"/>
            <w:bottom w:val="none" w:sz="0" w:space="0" w:color="auto"/>
            <w:right w:val="none" w:sz="0" w:space="0" w:color="auto"/>
          </w:divBdr>
        </w:div>
        <w:div w:id="948778263">
          <w:marLeft w:val="0"/>
          <w:marRight w:val="0"/>
          <w:marTop w:val="0"/>
          <w:marBottom w:val="0"/>
          <w:divBdr>
            <w:top w:val="none" w:sz="0" w:space="0" w:color="auto"/>
            <w:left w:val="none" w:sz="0" w:space="0" w:color="auto"/>
            <w:bottom w:val="none" w:sz="0" w:space="0" w:color="auto"/>
            <w:right w:val="none" w:sz="0" w:space="0" w:color="auto"/>
          </w:divBdr>
        </w:div>
        <w:div w:id="948778273">
          <w:marLeft w:val="0"/>
          <w:marRight w:val="0"/>
          <w:marTop w:val="0"/>
          <w:marBottom w:val="0"/>
          <w:divBdr>
            <w:top w:val="none" w:sz="0" w:space="0" w:color="auto"/>
            <w:left w:val="none" w:sz="0" w:space="0" w:color="auto"/>
            <w:bottom w:val="none" w:sz="0" w:space="0" w:color="auto"/>
            <w:right w:val="none" w:sz="0" w:space="0" w:color="auto"/>
          </w:divBdr>
        </w:div>
        <w:div w:id="948778282">
          <w:marLeft w:val="0"/>
          <w:marRight w:val="0"/>
          <w:marTop w:val="0"/>
          <w:marBottom w:val="0"/>
          <w:divBdr>
            <w:top w:val="none" w:sz="0" w:space="0" w:color="auto"/>
            <w:left w:val="none" w:sz="0" w:space="0" w:color="auto"/>
            <w:bottom w:val="none" w:sz="0" w:space="0" w:color="auto"/>
            <w:right w:val="none" w:sz="0" w:space="0" w:color="auto"/>
          </w:divBdr>
        </w:div>
        <w:div w:id="948778291">
          <w:marLeft w:val="0"/>
          <w:marRight w:val="0"/>
          <w:marTop w:val="0"/>
          <w:marBottom w:val="0"/>
          <w:divBdr>
            <w:top w:val="none" w:sz="0" w:space="0" w:color="auto"/>
            <w:left w:val="none" w:sz="0" w:space="0" w:color="auto"/>
            <w:bottom w:val="none" w:sz="0" w:space="0" w:color="auto"/>
            <w:right w:val="none" w:sz="0" w:space="0" w:color="auto"/>
          </w:divBdr>
        </w:div>
        <w:div w:id="948778296">
          <w:marLeft w:val="0"/>
          <w:marRight w:val="0"/>
          <w:marTop w:val="0"/>
          <w:marBottom w:val="0"/>
          <w:divBdr>
            <w:top w:val="none" w:sz="0" w:space="0" w:color="auto"/>
            <w:left w:val="none" w:sz="0" w:space="0" w:color="auto"/>
            <w:bottom w:val="none" w:sz="0" w:space="0" w:color="auto"/>
            <w:right w:val="none" w:sz="0" w:space="0" w:color="auto"/>
          </w:divBdr>
        </w:div>
        <w:div w:id="948778304">
          <w:marLeft w:val="0"/>
          <w:marRight w:val="0"/>
          <w:marTop w:val="0"/>
          <w:marBottom w:val="0"/>
          <w:divBdr>
            <w:top w:val="none" w:sz="0" w:space="0" w:color="auto"/>
            <w:left w:val="none" w:sz="0" w:space="0" w:color="auto"/>
            <w:bottom w:val="none" w:sz="0" w:space="0" w:color="auto"/>
            <w:right w:val="none" w:sz="0" w:space="0" w:color="auto"/>
          </w:divBdr>
        </w:div>
        <w:div w:id="948778314">
          <w:marLeft w:val="0"/>
          <w:marRight w:val="0"/>
          <w:marTop w:val="0"/>
          <w:marBottom w:val="0"/>
          <w:divBdr>
            <w:top w:val="none" w:sz="0" w:space="0" w:color="auto"/>
            <w:left w:val="none" w:sz="0" w:space="0" w:color="auto"/>
            <w:bottom w:val="none" w:sz="0" w:space="0" w:color="auto"/>
            <w:right w:val="none" w:sz="0" w:space="0" w:color="auto"/>
          </w:divBdr>
        </w:div>
        <w:div w:id="948778315">
          <w:marLeft w:val="0"/>
          <w:marRight w:val="0"/>
          <w:marTop w:val="0"/>
          <w:marBottom w:val="0"/>
          <w:divBdr>
            <w:top w:val="none" w:sz="0" w:space="0" w:color="auto"/>
            <w:left w:val="none" w:sz="0" w:space="0" w:color="auto"/>
            <w:bottom w:val="none" w:sz="0" w:space="0" w:color="auto"/>
            <w:right w:val="none" w:sz="0" w:space="0" w:color="auto"/>
          </w:divBdr>
        </w:div>
        <w:div w:id="948778321">
          <w:marLeft w:val="0"/>
          <w:marRight w:val="0"/>
          <w:marTop w:val="0"/>
          <w:marBottom w:val="0"/>
          <w:divBdr>
            <w:top w:val="none" w:sz="0" w:space="0" w:color="auto"/>
            <w:left w:val="none" w:sz="0" w:space="0" w:color="auto"/>
            <w:bottom w:val="none" w:sz="0" w:space="0" w:color="auto"/>
            <w:right w:val="none" w:sz="0" w:space="0" w:color="auto"/>
          </w:divBdr>
        </w:div>
        <w:div w:id="948778322">
          <w:marLeft w:val="0"/>
          <w:marRight w:val="0"/>
          <w:marTop w:val="0"/>
          <w:marBottom w:val="0"/>
          <w:divBdr>
            <w:top w:val="none" w:sz="0" w:space="0" w:color="auto"/>
            <w:left w:val="none" w:sz="0" w:space="0" w:color="auto"/>
            <w:bottom w:val="none" w:sz="0" w:space="0" w:color="auto"/>
            <w:right w:val="none" w:sz="0" w:space="0" w:color="auto"/>
          </w:divBdr>
        </w:div>
        <w:div w:id="948778323">
          <w:marLeft w:val="0"/>
          <w:marRight w:val="0"/>
          <w:marTop w:val="0"/>
          <w:marBottom w:val="0"/>
          <w:divBdr>
            <w:top w:val="none" w:sz="0" w:space="0" w:color="auto"/>
            <w:left w:val="none" w:sz="0" w:space="0" w:color="auto"/>
            <w:bottom w:val="none" w:sz="0" w:space="0" w:color="auto"/>
            <w:right w:val="none" w:sz="0" w:space="0" w:color="auto"/>
          </w:divBdr>
        </w:div>
        <w:div w:id="948778325">
          <w:marLeft w:val="0"/>
          <w:marRight w:val="0"/>
          <w:marTop w:val="0"/>
          <w:marBottom w:val="0"/>
          <w:divBdr>
            <w:top w:val="none" w:sz="0" w:space="0" w:color="auto"/>
            <w:left w:val="none" w:sz="0" w:space="0" w:color="auto"/>
            <w:bottom w:val="none" w:sz="0" w:space="0" w:color="auto"/>
            <w:right w:val="none" w:sz="0" w:space="0" w:color="auto"/>
          </w:divBdr>
        </w:div>
        <w:div w:id="948778329">
          <w:marLeft w:val="0"/>
          <w:marRight w:val="0"/>
          <w:marTop w:val="0"/>
          <w:marBottom w:val="0"/>
          <w:divBdr>
            <w:top w:val="none" w:sz="0" w:space="0" w:color="auto"/>
            <w:left w:val="none" w:sz="0" w:space="0" w:color="auto"/>
            <w:bottom w:val="none" w:sz="0" w:space="0" w:color="auto"/>
            <w:right w:val="none" w:sz="0" w:space="0" w:color="auto"/>
          </w:divBdr>
        </w:div>
        <w:div w:id="948778334">
          <w:marLeft w:val="0"/>
          <w:marRight w:val="0"/>
          <w:marTop w:val="0"/>
          <w:marBottom w:val="0"/>
          <w:divBdr>
            <w:top w:val="none" w:sz="0" w:space="0" w:color="auto"/>
            <w:left w:val="none" w:sz="0" w:space="0" w:color="auto"/>
            <w:bottom w:val="none" w:sz="0" w:space="0" w:color="auto"/>
            <w:right w:val="none" w:sz="0" w:space="0" w:color="auto"/>
          </w:divBdr>
        </w:div>
        <w:div w:id="948778335">
          <w:marLeft w:val="0"/>
          <w:marRight w:val="0"/>
          <w:marTop w:val="0"/>
          <w:marBottom w:val="0"/>
          <w:divBdr>
            <w:top w:val="none" w:sz="0" w:space="0" w:color="auto"/>
            <w:left w:val="none" w:sz="0" w:space="0" w:color="auto"/>
            <w:bottom w:val="none" w:sz="0" w:space="0" w:color="auto"/>
            <w:right w:val="none" w:sz="0" w:space="0" w:color="auto"/>
          </w:divBdr>
        </w:div>
        <w:div w:id="948778339">
          <w:marLeft w:val="0"/>
          <w:marRight w:val="0"/>
          <w:marTop w:val="0"/>
          <w:marBottom w:val="0"/>
          <w:divBdr>
            <w:top w:val="none" w:sz="0" w:space="0" w:color="auto"/>
            <w:left w:val="none" w:sz="0" w:space="0" w:color="auto"/>
            <w:bottom w:val="none" w:sz="0" w:space="0" w:color="auto"/>
            <w:right w:val="none" w:sz="0" w:space="0" w:color="auto"/>
          </w:divBdr>
        </w:div>
        <w:div w:id="948778345">
          <w:marLeft w:val="0"/>
          <w:marRight w:val="0"/>
          <w:marTop w:val="0"/>
          <w:marBottom w:val="0"/>
          <w:divBdr>
            <w:top w:val="none" w:sz="0" w:space="0" w:color="auto"/>
            <w:left w:val="none" w:sz="0" w:space="0" w:color="auto"/>
            <w:bottom w:val="none" w:sz="0" w:space="0" w:color="auto"/>
            <w:right w:val="none" w:sz="0" w:space="0" w:color="auto"/>
          </w:divBdr>
        </w:div>
        <w:div w:id="948778350">
          <w:marLeft w:val="0"/>
          <w:marRight w:val="0"/>
          <w:marTop w:val="0"/>
          <w:marBottom w:val="0"/>
          <w:divBdr>
            <w:top w:val="none" w:sz="0" w:space="0" w:color="auto"/>
            <w:left w:val="none" w:sz="0" w:space="0" w:color="auto"/>
            <w:bottom w:val="none" w:sz="0" w:space="0" w:color="auto"/>
            <w:right w:val="none" w:sz="0" w:space="0" w:color="auto"/>
          </w:divBdr>
        </w:div>
        <w:div w:id="948778353">
          <w:marLeft w:val="0"/>
          <w:marRight w:val="0"/>
          <w:marTop w:val="0"/>
          <w:marBottom w:val="0"/>
          <w:divBdr>
            <w:top w:val="none" w:sz="0" w:space="0" w:color="auto"/>
            <w:left w:val="none" w:sz="0" w:space="0" w:color="auto"/>
            <w:bottom w:val="none" w:sz="0" w:space="0" w:color="auto"/>
            <w:right w:val="none" w:sz="0" w:space="0" w:color="auto"/>
          </w:divBdr>
        </w:div>
        <w:div w:id="948778354">
          <w:marLeft w:val="0"/>
          <w:marRight w:val="0"/>
          <w:marTop w:val="0"/>
          <w:marBottom w:val="0"/>
          <w:divBdr>
            <w:top w:val="none" w:sz="0" w:space="0" w:color="auto"/>
            <w:left w:val="none" w:sz="0" w:space="0" w:color="auto"/>
            <w:bottom w:val="none" w:sz="0" w:space="0" w:color="auto"/>
            <w:right w:val="none" w:sz="0" w:space="0" w:color="auto"/>
          </w:divBdr>
        </w:div>
        <w:div w:id="948778355">
          <w:marLeft w:val="0"/>
          <w:marRight w:val="0"/>
          <w:marTop w:val="0"/>
          <w:marBottom w:val="0"/>
          <w:divBdr>
            <w:top w:val="none" w:sz="0" w:space="0" w:color="auto"/>
            <w:left w:val="none" w:sz="0" w:space="0" w:color="auto"/>
            <w:bottom w:val="none" w:sz="0" w:space="0" w:color="auto"/>
            <w:right w:val="none" w:sz="0" w:space="0" w:color="auto"/>
          </w:divBdr>
        </w:div>
        <w:div w:id="948778357">
          <w:marLeft w:val="0"/>
          <w:marRight w:val="0"/>
          <w:marTop w:val="0"/>
          <w:marBottom w:val="0"/>
          <w:divBdr>
            <w:top w:val="none" w:sz="0" w:space="0" w:color="auto"/>
            <w:left w:val="none" w:sz="0" w:space="0" w:color="auto"/>
            <w:bottom w:val="none" w:sz="0" w:space="0" w:color="auto"/>
            <w:right w:val="none" w:sz="0" w:space="0" w:color="auto"/>
          </w:divBdr>
        </w:div>
        <w:div w:id="948778364">
          <w:marLeft w:val="0"/>
          <w:marRight w:val="0"/>
          <w:marTop w:val="0"/>
          <w:marBottom w:val="0"/>
          <w:divBdr>
            <w:top w:val="none" w:sz="0" w:space="0" w:color="auto"/>
            <w:left w:val="none" w:sz="0" w:space="0" w:color="auto"/>
            <w:bottom w:val="none" w:sz="0" w:space="0" w:color="auto"/>
            <w:right w:val="none" w:sz="0" w:space="0" w:color="auto"/>
          </w:divBdr>
        </w:div>
        <w:div w:id="948778369">
          <w:marLeft w:val="0"/>
          <w:marRight w:val="0"/>
          <w:marTop w:val="0"/>
          <w:marBottom w:val="0"/>
          <w:divBdr>
            <w:top w:val="none" w:sz="0" w:space="0" w:color="auto"/>
            <w:left w:val="none" w:sz="0" w:space="0" w:color="auto"/>
            <w:bottom w:val="none" w:sz="0" w:space="0" w:color="auto"/>
            <w:right w:val="none" w:sz="0" w:space="0" w:color="auto"/>
          </w:divBdr>
        </w:div>
        <w:div w:id="948778370">
          <w:marLeft w:val="0"/>
          <w:marRight w:val="0"/>
          <w:marTop w:val="0"/>
          <w:marBottom w:val="0"/>
          <w:divBdr>
            <w:top w:val="none" w:sz="0" w:space="0" w:color="auto"/>
            <w:left w:val="none" w:sz="0" w:space="0" w:color="auto"/>
            <w:bottom w:val="none" w:sz="0" w:space="0" w:color="auto"/>
            <w:right w:val="none" w:sz="0" w:space="0" w:color="auto"/>
          </w:divBdr>
        </w:div>
        <w:div w:id="948778372">
          <w:marLeft w:val="0"/>
          <w:marRight w:val="0"/>
          <w:marTop w:val="0"/>
          <w:marBottom w:val="0"/>
          <w:divBdr>
            <w:top w:val="none" w:sz="0" w:space="0" w:color="auto"/>
            <w:left w:val="none" w:sz="0" w:space="0" w:color="auto"/>
            <w:bottom w:val="none" w:sz="0" w:space="0" w:color="auto"/>
            <w:right w:val="none" w:sz="0" w:space="0" w:color="auto"/>
          </w:divBdr>
        </w:div>
        <w:div w:id="948778374">
          <w:marLeft w:val="0"/>
          <w:marRight w:val="0"/>
          <w:marTop w:val="0"/>
          <w:marBottom w:val="0"/>
          <w:divBdr>
            <w:top w:val="none" w:sz="0" w:space="0" w:color="auto"/>
            <w:left w:val="none" w:sz="0" w:space="0" w:color="auto"/>
            <w:bottom w:val="none" w:sz="0" w:space="0" w:color="auto"/>
            <w:right w:val="none" w:sz="0" w:space="0" w:color="auto"/>
          </w:divBdr>
        </w:div>
        <w:div w:id="948778387">
          <w:marLeft w:val="0"/>
          <w:marRight w:val="0"/>
          <w:marTop w:val="0"/>
          <w:marBottom w:val="0"/>
          <w:divBdr>
            <w:top w:val="none" w:sz="0" w:space="0" w:color="auto"/>
            <w:left w:val="none" w:sz="0" w:space="0" w:color="auto"/>
            <w:bottom w:val="none" w:sz="0" w:space="0" w:color="auto"/>
            <w:right w:val="none" w:sz="0" w:space="0" w:color="auto"/>
          </w:divBdr>
        </w:div>
        <w:div w:id="948778393">
          <w:marLeft w:val="0"/>
          <w:marRight w:val="0"/>
          <w:marTop w:val="0"/>
          <w:marBottom w:val="0"/>
          <w:divBdr>
            <w:top w:val="none" w:sz="0" w:space="0" w:color="auto"/>
            <w:left w:val="none" w:sz="0" w:space="0" w:color="auto"/>
            <w:bottom w:val="none" w:sz="0" w:space="0" w:color="auto"/>
            <w:right w:val="none" w:sz="0" w:space="0" w:color="auto"/>
          </w:divBdr>
        </w:div>
        <w:div w:id="948778401">
          <w:marLeft w:val="0"/>
          <w:marRight w:val="0"/>
          <w:marTop w:val="0"/>
          <w:marBottom w:val="0"/>
          <w:divBdr>
            <w:top w:val="none" w:sz="0" w:space="0" w:color="auto"/>
            <w:left w:val="none" w:sz="0" w:space="0" w:color="auto"/>
            <w:bottom w:val="none" w:sz="0" w:space="0" w:color="auto"/>
            <w:right w:val="none" w:sz="0" w:space="0" w:color="auto"/>
          </w:divBdr>
        </w:div>
        <w:div w:id="948778403">
          <w:marLeft w:val="0"/>
          <w:marRight w:val="0"/>
          <w:marTop w:val="0"/>
          <w:marBottom w:val="0"/>
          <w:divBdr>
            <w:top w:val="none" w:sz="0" w:space="0" w:color="auto"/>
            <w:left w:val="none" w:sz="0" w:space="0" w:color="auto"/>
            <w:bottom w:val="none" w:sz="0" w:space="0" w:color="auto"/>
            <w:right w:val="none" w:sz="0" w:space="0" w:color="auto"/>
          </w:divBdr>
        </w:div>
        <w:div w:id="948778410">
          <w:marLeft w:val="0"/>
          <w:marRight w:val="0"/>
          <w:marTop w:val="0"/>
          <w:marBottom w:val="0"/>
          <w:divBdr>
            <w:top w:val="none" w:sz="0" w:space="0" w:color="auto"/>
            <w:left w:val="none" w:sz="0" w:space="0" w:color="auto"/>
            <w:bottom w:val="none" w:sz="0" w:space="0" w:color="auto"/>
            <w:right w:val="none" w:sz="0" w:space="0" w:color="auto"/>
          </w:divBdr>
        </w:div>
        <w:div w:id="948778424">
          <w:marLeft w:val="0"/>
          <w:marRight w:val="0"/>
          <w:marTop w:val="0"/>
          <w:marBottom w:val="0"/>
          <w:divBdr>
            <w:top w:val="none" w:sz="0" w:space="0" w:color="auto"/>
            <w:left w:val="none" w:sz="0" w:space="0" w:color="auto"/>
            <w:bottom w:val="none" w:sz="0" w:space="0" w:color="auto"/>
            <w:right w:val="none" w:sz="0" w:space="0" w:color="auto"/>
          </w:divBdr>
        </w:div>
        <w:div w:id="948778425">
          <w:marLeft w:val="0"/>
          <w:marRight w:val="0"/>
          <w:marTop w:val="0"/>
          <w:marBottom w:val="0"/>
          <w:divBdr>
            <w:top w:val="none" w:sz="0" w:space="0" w:color="auto"/>
            <w:left w:val="none" w:sz="0" w:space="0" w:color="auto"/>
            <w:bottom w:val="none" w:sz="0" w:space="0" w:color="auto"/>
            <w:right w:val="none" w:sz="0" w:space="0" w:color="auto"/>
          </w:divBdr>
        </w:div>
        <w:div w:id="948778433">
          <w:marLeft w:val="0"/>
          <w:marRight w:val="0"/>
          <w:marTop w:val="0"/>
          <w:marBottom w:val="0"/>
          <w:divBdr>
            <w:top w:val="none" w:sz="0" w:space="0" w:color="auto"/>
            <w:left w:val="none" w:sz="0" w:space="0" w:color="auto"/>
            <w:bottom w:val="none" w:sz="0" w:space="0" w:color="auto"/>
            <w:right w:val="none" w:sz="0" w:space="0" w:color="auto"/>
          </w:divBdr>
        </w:div>
        <w:div w:id="948778444">
          <w:marLeft w:val="0"/>
          <w:marRight w:val="0"/>
          <w:marTop w:val="0"/>
          <w:marBottom w:val="0"/>
          <w:divBdr>
            <w:top w:val="none" w:sz="0" w:space="0" w:color="auto"/>
            <w:left w:val="none" w:sz="0" w:space="0" w:color="auto"/>
            <w:bottom w:val="none" w:sz="0" w:space="0" w:color="auto"/>
            <w:right w:val="none" w:sz="0" w:space="0" w:color="auto"/>
          </w:divBdr>
        </w:div>
      </w:divsChild>
    </w:div>
    <w:div w:id="948778255">
      <w:marLeft w:val="0"/>
      <w:marRight w:val="0"/>
      <w:marTop w:val="0"/>
      <w:marBottom w:val="0"/>
      <w:divBdr>
        <w:top w:val="none" w:sz="0" w:space="0" w:color="auto"/>
        <w:left w:val="none" w:sz="0" w:space="0" w:color="auto"/>
        <w:bottom w:val="none" w:sz="0" w:space="0" w:color="auto"/>
        <w:right w:val="none" w:sz="0" w:space="0" w:color="auto"/>
      </w:divBdr>
      <w:divsChild>
        <w:div w:id="948778105">
          <w:marLeft w:val="0"/>
          <w:marRight w:val="0"/>
          <w:marTop w:val="0"/>
          <w:marBottom w:val="0"/>
          <w:divBdr>
            <w:top w:val="none" w:sz="0" w:space="0" w:color="auto"/>
            <w:left w:val="none" w:sz="0" w:space="0" w:color="auto"/>
            <w:bottom w:val="none" w:sz="0" w:space="0" w:color="auto"/>
            <w:right w:val="none" w:sz="0" w:space="0" w:color="auto"/>
          </w:divBdr>
        </w:div>
        <w:div w:id="948778269">
          <w:marLeft w:val="0"/>
          <w:marRight w:val="0"/>
          <w:marTop w:val="0"/>
          <w:marBottom w:val="0"/>
          <w:divBdr>
            <w:top w:val="none" w:sz="0" w:space="0" w:color="auto"/>
            <w:left w:val="none" w:sz="0" w:space="0" w:color="auto"/>
            <w:bottom w:val="none" w:sz="0" w:space="0" w:color="auto"/>
            <w:right w:val="none" w:sz="0" w:space="0" w:color="auto"/>
          </w:divBdr>
        </w:div>
        <w:div w:id="948778363">
          <w:marLeft w:val="0"/>
          <w:marRight w:val="0"/>
          <w:marTop w:val="0"/>
          <w:marBottom w:val="0"/>
          <w:divBdr>
            <w:top w:val="none" w:sz="0" w:space="0" w:color="auto"/>
            <w:left w:val="none" w:sz="0" w:space="0" w:color="auto"/>
            <w:bottom w:val="none" w:sz="0" w:space="0" w:color="auto"/>
            <w:right w:val="none" w:sz="0" w:space="0" w:color="auto"/>
          </w:divBdr>
        </w:div>
      </w:divsChild>
    </w:div>
    <w:div w:id="948778261">
      <w:marLeft w:val="0"/>
      <w:marRight w:val="0"/>
      <w:marTop w:val="0"/>
      <w:marBottom w:val="0"/>
      <w:divBdr>
        <w:top w:val="none" w:sz="0" w:space="0" w:color="auto"/>
        <w:left w:val="none" w:sz="0" w:space="0" w:color="auto"/>
        <w:bottom w:val="none" w:sz="0" w:space="0" w:color="auto"/>
        <w:right w:val="none" w:sz="0" w:space="0" w:color="auto"/>
      </w:divBdr>
    </w:div>
    <w:div w:id="948778324">
      <w:marLeft w:val="0"/>
      <w:marRight w:val="0"/>
      <w:marTop w:val="0"/>
      <w:marBottom w:val="0"/>
      <w:divBdr>
        <w:top w:val="none" w:sz="0" w:space="0" w:color="auto"/>
        <w:left w:val="none" w:sz="0" w:space="0" w:color="auto"/>
        <w:bottom w:val="none" w:sz="0" w:space="0" w:color="auto"/>
        <w:right w:val="none" w:sz="0" w:space="0" w:color="auto"/>
      </w:divBdr>
      <w:divsChild>
        <w:div w:id="948778149">
          <w:marLeft w:val="0"/>
          <w:marRight w:val="0"/>
          <w:marTop w:val="0"/>
          <w:marBottom w:val="0"/>
          <w:divBdr>
            <w:top w:val="none" w:sz="0" w:space="0" w:color="auto"/>
            <w:left w:val="none" w:sz="0" w:space="0" w:color="auto"/>
            <w:bottom w:val="none" w:sz="0" w:space="0" w:color="auto"/>
            <w:right w:val="none" w:sz="0" w:space="0" w:color="auto"/>
          </w:divBdr>
        </w:div>
        <w:div w:id="948778318">
          <w:marLeft w:val="0"/>
          <w:marRight w:val="0"/>
          <w:marTop w:val="0"/>
          <w:marBottom w:val="0"/>
          <w:divBdr>
            <w:top w:val="none" w:sz="0" w:space="0" w:color="auto"/>
            <w:left w:val="none" w:sz="0" w:space="0" w:color="auto"/>
            <w:bottom w:val="none" w:sz="0" w:space="0" w:color="auto"/>
            <w:right w:val="none" w:sz="0" w:space="0" w:color="auto"/>
          </w:divBdr>
        </w:div>
      </w:divsChild>
    </w:div>
    <w:div w:id="948778333">
      <w:marLeft w:val="0"/>
      <w:marRight w:val="0"/>
      <w:marTop w:val="0"/>
      <w:marBottom w:val="0"/>
      <w:divBdr>
        <w:top w:val="none" w:sz="0" w:space="0" w:color="auto"/>
        <w:left w:val="none" w:sz="0" w:space="0" w:color="auto"/>
        <w:bottom w:val="none" w:sz="0" w:space="0" w:color="auto"/>
        <w:right w:val="none" w:sz="0" w:space="0" w:color="auto"/>
      </w:divBdr>
      <w:divsChild>
        <w:div w:id="948778102">
          <w:marLeft w:val="0"/>
          <w:marRight w:val="0"/>
          <w:marTop w:val="0"/>
          <w:marBottom w:val="0"/>
          <w:divBdr>
            <w:top w:val="none" w:sz="0" w:space="0" w:color="auto"/>
            <w:left w:val="none" w:sz="0" w:space="0" w:color="auto"/>
            <w:bottom w:val="none" w:sz="0" w:space="0" w:color="auto"/>
            <w:right w:val="none" w:sz="0" w:space="0" w:color="auto"/>
          </w:divBdr>
        </w:div>
        <w:div w:id="948778181">
          <w:marLeft w:val="0"/>
          <w:marRight w:val="0"/>
          <w:marTop w:val="0"/>
          <w:marBottom w:val="0"/>
          <w:divBdr>
            <w:top w:val="none" w:sz="0" w:space="0" w:color="auto"/>
            <w:left w:val="none" w:sz="0" w:space="0" w:color="auto"/>
            <w:bottom w:val="none" w:sz="0" w:space="0" w:color="auto"/>
            <w:right w:val="none" w:sz="0" w:space="0" w:color="auto"/>
          </w:divBdr>
        </w:div>
        <w:div w:id="948778183">
          <w:marLeft w:val="0"/>
          <w:marRight w:val="0"/>
          <w:marTop w:val="0"/>
          <w:marBottom w:val="0"/>
          <w:divBdr>
            <w:top w:val="none" w:sz="0" w:space="0" w:color="auto"/>
            <w:left w:val="none" w:sz="0" w:space="0" w:color="auto"/>
            <w:bottom w:val="none" w:sz="0" w:space="0" w:color="auto"/>
            <w:right w:val="none" w:sz="0" w:space="0" w:color="auto"/>
          </w:divBdr>
        </w:div>
        <w:div w:id="948778227">
          <w:marLeft w:val="0"/>
          <w:marRight w:val="0"/>
          <w:marTop w:val="0"/>
          <w:marBottom w:val="0"/>
          <w:divBdr>
            <w:top w:val="none" w:sz="0" w:space="0" w:color="auto"/>
            <w:left w:val="none" w:sz="0" w:space="0" w:color="auto"/>
            <w:bottom w:val="none" w:sz="0" w:space="0" w:color="auto"/>
            <w:right w:val="none" w:sz="0" w:space="0" w:color="auto"/>
          </w:divBdr>
        </w:div>
        <w:div w:id="948778290">
          <w:marLeft w:val="0"/>
          <w:marRight w:val="0"/>
          <w:marTop w:val="0"/>
          <w:marBottom w:val="0"/>
          <w:divBdr>
            <w:top w:val="none" w:sz="0" w:space="0" w:color="auto"/>
            <w:left w:val="none" w:sz="0" w:space="0" w:color="auto"/>
            <w:bottom w:val="none" w:sz="0" w:space="0" w:color="auto"/>
            <w:right w:val="none" w:sz="0" w:space="0" w:color="auto"/>
          </w:divBdr>
        </w:div>
        <w:div w:id="948778328">
          <w:marLeft w:val="0"/>
          <w:marRight w:val="0"/>
          <w:marTop w:val="0"/>
          <w:marBottom w:val="0"/>
          <w:divBdr>
            <w:top w:val="none" w:sz="0" w:space="0" w:color="auto"/>
            <w:left w:val="none" w:sz="0" w:space="0" w:color="auto"/>
            <w:bottom w:val="none" w:sz="0" w:space="0" w:color="auto"/>
            <w:right w:val="none" w:sz="0" w:space="0" w:color="auto"/>
          </w:divBdr>
        </w:div>
        <w:div w:id="948778406">
          <w:marLeft w:val="0"/>
          <w:marRight w:val="0"/>
          <w:marTop w:val="0"/>
          <w:marBottom w:val="0"/>
          <w:divBdr>
            <w:top w:val="none" w:sz="0" w:space="0" w:color="auto"/>
            <w:left w:val="none" w:sz="0" w:space="0" w:color="auto"/>
            <w:bottom w:val="none" w:sz="0" w:space="0" w:color="auto"/>
            <w:right w:val="none" w:sz="0" w:space="0" w:color="auto"/>
          </w:divBdr>
        </w:div>
        <w:div w:id="948778408">
          <w:marLeft w:val="0"/>
          <w:marRight w:val="0"/>
          <w:marTop w:val="0"/>
          <w:marBottom w:val="0"/>
          <w:divBdr>
            <w:top w:val="none" w:sz="0" w:space="0" w:color="auto"/>
            <w:left w:val="none" w:sz="0" w:space="0" w:color="auto"/>
            <w:bottom w:val="none" w:sz="0" w:space="0" w:color="auto"/>
            <w:right w:val="none" w:sz="0" w:space="0" w:color="auto"/>
          </w:divBdr>
        </w:div>
        <w:div w:id="948778420">
          <w:marLeft w:val="0"/>
          <w:marRight w:val="0"/>
          <w:marTop w:val="0"/>
          <w:marBottom w:val="0"/>
          <w:divBdr>
            <w:top w:val="none" w:sz="0" w:space="0" w:color="auto"/>
            <w:left w:val="none" w:sz="0" w:space="0" w:color="auto"/>
            <w:bottom w:val="none" w:sz="0" w:space="0" w:color="auto"/>
            <w:right w:val="none" w:sz="0" w:space="0" w:color="auto"/>
          </w:divBdr>
        </w:div>
        <w:div w:id="948778427">
          <w:marLeft w:val="0"/>
          <w:marRight w:val="0"/>
          <w:marTop w:val="0"/>
          <w:marBottom w:val="0"/>
          <w:divBdr>
            <w:top w:val="none" w:sz="0" w:space="0" w:color="auto"/>
            <w:left w:val="none" w:sz="0" w:space="0" w:color="auto"/>
            <w:bottom w:val="none" w:sz="0" w:space="0" w:color="auto"/>
            <w:right w:val="none" w:sz="0" w:space="0" w:color="auto"/>
          </w:divBdr>
        </w:div>
        <w:div w:id="948778443">
          <w:marLeft w:val="0"/>
          <w:marRight w:val="0"/>
          <w:marTop w:val="0"/>
          <w:marBottom w:val="0"/>
          <w:divBdr>
            <w:top w:val="none" w:sz="0" w:space="0" w:color="auto"/>
            <w:left w:val="none" w:sz="0" w:space="0" w:color="auto"/>
            <w:bottom w:val="none" w:sz="0" w:space="0" w:color="auto"/>
            <w:right w:val="none" w:sz="0" w:space="0" w:color="auto"/>
          </w:divBdr>
        </w:div>
      </w:divsChild>
    </w:div>
    <w:div w:id="948778337">
      <w:marLeft w:val="0"/>
      <w:marRight w:val="0"/>
      <w:marTop w:val="0"/>
      <w:marBottom w:val="0"/>
      <w:divBdr>
        <w:top w:val="none" w:sz="0" w:space="0" w:color="auto"/>
        <w:left w:val="none" w:sz="0" w:space="0" w:color="auto"/>
        <w:bottom w:val="none" w:sz="0" w:space="0" w:color="auto"/>
        <w:right w:val="none" w:sz="0" w:space="0" w:color="auto"/>
      </w:divBdr>
      <w:divsChild>
        <w:div w:id="948778106">
          <w:marLeft w:val="0"/>
          <w:marRight w:val="0"/>
          <w:marTop w:val="0"/>
          <w:marBottom w:val="0"/>
          <w:divBdr>
            <w:top w:val="none" w:sz="0" w:space="0" w:color="auto"/>
            <w:left w:val="none" w:sz="0" w:space="0" w:color="auto"/>
            <w:bottom w:val="none" w:sz="0" w:space="0" w:color="auto"/>
            <w:right w:val="none" w:sz="0" w:space="0" w:color="auto"/>
          </w:divBdr>
        </w:div>
        <w:div w:id="948778113">
          <w:marLeft w:val="0"/>
          <w:marRight w:val="0"/>
          <w:marTop w:val="0"/>
          <w:marBottom w:val="0"/>
          <w:divBdr>
            <w:top w:val="none" w:sz="0" w:space="0" w:color="auto"/>
            <w:left w:val="none" w:sz="0" w:space="0" w:color="auto"/>
            <w:bottom w:val="none" w:sz="0" w:space="0" w:color="auto"/>
            <w:right w:val="none" w:sz="0" w:space="0" w:color="auto"/>
          </w:divBdr>
        </w:div>
        <w:div w:id="948778331">
          <w:marLeft w:val="0"/>
          <w:marRight w:val="0"/>
          <w:marTop w:val="0"/>
          <w:marBottom w:val="0"/>
          <w:divBdr>
            <w:top w:val="none" w:sz="0" w:space="0" w:color="auto"/>
            <w:left w:val="none" w:sz="0" w:space="0" w:color="auto"/>
            <w:bottom w:val="none" w:sz="0" w:space="0" w:color="auto"/>
            <w:right w:val="none" w:sz="0" w:space="0" w:color="auto"/>
          </w:divBdr>
        </w:div>
        <w:div w:id="948778332">
          <w:marLeft w:val="0"/>
          <w:marRight w:val="0"/>
          <w:marTop w:val="0"/>
          <w:marBottom w:val="0"/>
          <w:divBdr>
            <w:top w:val="none" w:sz="0" w:space="0" w:color="auto"/>
            <w:left w:val="none" w:sz="0" w:space="0" w:color="auto"/>
            <w:bottom w:val="none" w:sz="0" w:space="0" w:color="auto"/>
            <w:right w:val="none" w:sz="0" w:space="0" w:color="auto"/>
          </w:divBdr>
        </w:div>
      </w:divsChild>
    </w:div>
    <w:div w:id="948778340">
      <w:marLeft w:val="0"/>
      <w:marRight w:val="0"/>
      <w:marTop w:val="0"/>
      <w:marBottom w:val="0"/>
      <w:divBdr>
        <w:top w:val="none" w:sz="0" w:space="0" w:color="auto"/>
        <w:left w:val="none" w:sz="0" w:space="0" w:color="auto"/>
        <w:bottom w:val="none" w:sz="0" w:space="0" w:color="auto"/>
        <w:right w:val="none" w:sz="0" w:space="0" w:color="auto"/>
      </w:divBdr>
      <w:divsChild>
        <w:div w:id="948778298">
          <w:marLeft w:val="0"/>
          <w:marRight w:val="0"/>
          <w:marTop w:val="0"/>
          <w:marBottom w:val="0"/>
          <w:divBdr>
            <w:top w:val="none" w:sz="0" w:space="0" w:color="auto"/>
            <w:left w:val="none" w:sz="0" w:space="0" w:color="auto"/>
            <w:bottom w:val="none" w:sz="0" w:space="0" w:color="auto"/>
            <w:right w:val="none" w:sz="0" w:space="0" w:color="auto"/>
          </w:divBdr>
        </w:div>
        <w:div w:id="948778311">
          <w:marLeft w:val="0"/>
          <w:marRight w:val="0"/>
          <w:marTop w:val="0"/>
          <w:marBottom w:val="0"/>
          <w:divBdr>
            <w:top w:val="none" w:sz="0" w:space="0" w:color="auto"/>
            <w:left w:val="none" w:sz="0" w:space="0" w:color="auto"/>
            <w:bottom w:val="none" w:sz="0" w:space="0" w:color="auto"/>
            <w:right w:val="none" w:sz="0" w:space="0" w:color="auto"/>
          </w:divBdr>
        </w:div>
        <w:div w:id="948778341">
          <w:marLeft w:val="0"/>
          <w:marRight w:val="0"/>
          <w:marTop w:val="0"/>
          <w:marBottom w:val="0"/>
          <w:divBdr>
            <w:top w:val="none" w:sz="0" w:space="0" w:color="auto"/>
            <w:left w:val="none" w:sz="0" w:space="0" w:color="auto"/>
            <w:bottom w:val="none" w:sz="0" w:space="0" w:color="auto"/>
            <w:right w:val="none" w:sz="0" w:space="0" w:color="auto"/>
          </w:divBdr>
        </w:div>
      </w:divsChild>
    </w:div>
    <w:div w:id="948778347">
      <w:marLeft w:val="0"/>
      <w:marRight w:val="0"/>
      <w:marTop w:val="0"/>
      <w:marBottom w:val="0"/>
      <w:divBdr>
        <w:top w:val="none" w:sz="0" w:space="0" w:color="auto"/>
        <w:left w:val="none" w:sz="0" w:space="0" w:color="auto"/>
        <w:bottom w:val="none" w:sz="0" w:space="0" w:color="auto"/>
        <w:right w:val="none" w:sz="0" w:space="0" w:color="auto"/>
      </w:divBdr>
      <w:divsChild>
        <w:div w:id="948778244">
          <w:marLeft w:val="0"/>
          <w:marRight w:val="0"/>
          <w:marTop w:val="0"/>
          <w:marBottom w:val="0"/>
          <w:divBdr>
            <w:top w:val="none" w:sz="0" w:space="0" w:color="auto"/>
            <w:left w:val="none" w:sz="0" w:space="0" w:color="auto"/>
            <w:bottom w:val="none" w:sz="0" w:space="0" w:color="auto"/>
            <w:right w:val="none" w:sz="0" w:space="0" w:color="auto"/>
          </w:divBdr>
        </w:div>
        <w:div w:id="948778300">
          <w:marLeft w:val="0"/>
          <w:marRight w:val="0"/>
          <w:marTop w:val="0"/>
          <w:marBottom w:val="0"/>
          <w:divBdr>
            <w:top w:val="none" w:sz="0" w:space="0" w:color="auto"/>
            <w:left w:val="none" w:sz="0" w:space="0" w:color="auto"/>
            <w:bottom w:val="none" w:sz="0" w:space="0" w:color="auto"/>
            <w:right w:val="none" w:sz="0" w:space="0" w:color="auto"/>
          </w:divBdr>
        </w:div>
        <w:div w:id="948778394">
          <w:marLeft w:val="0"/>
          <w:marRight w:val="0"/>
          <w:marTop w:val="0"/>
          <w:marBottom w:val="0"/>
          <w:divBdr>
            <w:top w:val="none" w:sz="0" w:space="0" w:color="auto"/>
            <w:left w:val="none" w:sz="0" w:space="0" w:color="auto"/>
            <w:bottom w:val="none" w:sz="0" w:space="0" w:color="auto"/>
            <w:right w:val="none" w:sz="0" w:space="0" w:color="auto"/>
          </w:divBdr>
        </w:div>
        <w:div w:id="948778397">
          <w:marLeft w:val="0"/>
          <w:marRight w:val="0"/>
          <w:marTop w:val="0"/>
          <w:marBottom w:val="0"/>
          <w:divBdr>
            <w:top w:val="none" w:sz="0" w:space="0" w:color="auto"/>
            <w:left w:val="none" w:sz="0" w:space="0" w:color="auto"/>
            <w:bottom w:val="none" w:sz="0" w:space="0" w:color="auto"/>
            <w:right w:val="none" w:sz="0" w:space="0" w:color="auto"/>
          </w:divBdr>
        </w:div>
      </w:divsChild>
    </w:div>
    <w:div w:id="948778377">
      <w:marLeft w:val="0"/>
      <w:marRight w:val="0"/>
      <w:marTop w:val="0"/>
      <w:marBottom w:val="0"/>
      <w:divBdr>
        <w:top w:val="none" w:sz="0" w:space="0" w:color="auto"/>
        <w:left w:val="none" w:sz="0" w:space="0" w:color="auto"/>
        <w:bottom w:val="none" w:sz="0" w:space="0" w:color="auto"/>
        <w:right w:val="none" w:sz="0" w:space="0" w:color="auto"/>
      </w:divBdr>
      <w:divsChild>
        <w:div w:id="948778162">
          <w:marLeft w:val="0"/>
          <w:marRight w:val="0"/>
          <w:marTop w:val="0"/>
          <w:marBottom w:val="0"/>
          <w:divBdr>
            <w:top w:val="none" w:sz="0" w:space="0" w:color="auto"/>
            <w:left w:val="none" w:sz="0" w:space="0" w:color="auto"/>
            <w:bottom w:val="none" w:sz="0" w:space="0" w:color="auto"/>
            <w:right w:val="none" w:sz="0" w:space="0" w:color="auto"/>
          </w:divBdr>
        </w:div>
        <w:div w:id="948778174">
          <w:marLeft w:val="0"/>
          <w:marRight w:val="0"/>
          <w:marTop w:val="0"/>
          <w:marBottom w:val="0"/>
          <w:divBdr>
            <w:top w:val="none" w:sz="0" w:space="0" w:color="auto"/>
            <w:left w:val="none" w:sz="0" w:space="0" w:color="auto"/>
            <w:bottom w:val="none" w:sz="0" w:space="0" w:color="auto"/>
            <w:right w:val="none" w:sz="0" w:space="0" w:color="auto"/>
          </w:divBdr>
        </w:div>
        <w:div w:id="948778191">
          <w:marLeft w:val="0"/>
          <w:marRight w:val="0"/>
          <w:marTop w:val="0"/>
          <w:marBottom w:val="0"/>
          <w:divBdr>
            <w:top w:val="none" w:sz="0" w:space="0" w:color="auto"/>
            <w:left w:val="none" w:sz="0" w:space="0" w:color="auto"/>
            <w:bottom w:val="none" w:sz="0" w:space="0" w:color="auto"/>
            <w:right w:val="none" w:sz="0" w:space="0" w:color="auto"/>
          </w:divBdr>
        </w:div>
        <w:div w:id="948778252">
          <w:marLeft w:val="0"/>
          <w:marRight w:val="0"/>
          <w:marTop w:val="0"/>
          <w:marBottom w:val="0"/>
          <w:divBdr>
            <w:top w:val="none" w:sz="0" w:space="0" w:color="auto"/>
            <w:left w:val="none" w:sz="0" w:space="0" w:color="auto"/>
            <w:bottom w:val="none" w:sz="0" w:space="0" w:color="auto"/>
            <w:right w:val="none" w:sz="0" w:space="0" w:color="auto"/>
          </w:divBdr>
        </w:div>
        <w:div w:id="948778254">
          <w:marLeft w:val="0"/>
          <w:marRight w:val="0"/>
          <w:marTop w:val="0"/>
          <w:marBottom w:val="0"/>
          <w:divBdr>
            <w:top w:val="none" w:sz="0" w:space="0" w:color="auto"/>
            <w:left w:val="none" w:sz="0" w:space="0" w:color="auto"/>
            <w:bottom w:val="none" w:sz="0" w:space="0" w:color="auto"/>
            <w:right w:val="none" w:sz="0" w:space="0" w:color="auto"/>
          </w:divBdr>
        </w:div>
        <w:div w:id="948778272">
          <w:marLeft w:val="0"/>
          <w:marRight w:val="0"/>
          <w:marTop w:val="0"/>
          <w:marBottom w:val="0"/>
          <w:divBdr>
            <w:top w:val="none" w:sz="0" w:space="0" w:color="auto"/>
            <w:left w:val="none" w:sz="0" w:space="0" w:color="auto"/>
            <w:bottom w:val="none" w:sz="0" w:space="0" w:color="auto"/>
            <w:right w:val="none" w:sz="0" w:space="0" w:color="auto"/>
          </w:divBdr>
        </w:div>
        <w:div w:id="948778280">
          <w:marLeft w:val="0"/>
          <w:marRight w:val="0"/>
          <w:marTop w:val="0"/>
          <w:marBottom w:val="0"/>
          <w:divBdr>
            <w:top w:val="none" w:sz="0" w:space="0" w:color="auto"/>
            <w:left w:val="none" w:sz="0" w:space="0" w:color="auto"/>
            <w:bottom w:val="none" w:sz="0" w:space="0" w:color="auto"/>
            <w:right w:val="none" w:sz="0" w:space="0" w:color="auto"/>
          </w:divBdr>
        </w:div>
        <w:div w:id="948778288">
          <w:marLeft w:val="0"/>
          <w:marRight w:val="0"/>
          <w:marTop w:val="0"/>
          <w:marBottom w:val="0"/>
          <w:divBdr>
            <w:top w:val="none" w:sz="0" w:space="0" w:color="auto"/>
            <w:left w:val="none" w:sz="0" w:space="0" w:color="auto"/>
            <w:bottom w:val="none" w:sz="0" w:space="0" w:color="auto"/>
            <w:right w:val="none" w:sz="0" w:space="0" w:color="auto"/>
          </w:divBdr>
        </w:div>
        <w:div w:id="948778301">
          <w:marLeft w:val="0"/>
          <w:marRight w:val="0"/>
          <w:marTop w:val="0"/>
          <w:marBottom w:val="0"/>
          <w:divBdr>
            <w:top w:val="none" w:sz="0" w:space="0" w:color="auto"/>
            <w:left w:val="none" w:sz="0" w:space="0" w:color="auto"/>
            <w:bottom w:val="none" w:sz="0" w:space="0" w:color="auto"/>
            <w:right w:val="none" w:sz="0" w:space="0" w:color="auto"/>
          </w:divBdr>
        </w:div>
        <w:div w:id="948778308">
          <w:marLeft w:val="0"/>
          <w:marRight w:val="0"/>
          <w:marTop w:val="0"/>
          <w:marBottom w:val="0"/>
          <w:divBdr>
            <w:top w:val="none" w:sz="0" w:space="0" w:color="auto"/>
            <w:left w:val="none" w:sz="0" w:space="0" w:color="auto"/>
            <w:bottom w:val="none" w:sz="0" w:space="0" w:color="auto"/>
            <w:right w:val="none" w:sz="0" w:space="0" w:color="auto"/>
          </w:divBdr>
        </w:div>
        <w:div w:id="948778330">
          <w:marLeft w:val="0"/>
          <w:marRight w:val="0"/>
          <w:marTop w:val="0"/>
          <w:marBottom w:val="0"/>
          <w:divBdr>
            <w:top w:val="none" w:sz="0" w:space="0" w:color="auto"/>
            <w:left w:val="none" w:sz="0" w:space="0" w:color="auto"/>
            <w:bottom w:val="none" w:sz="0" w:space="0" w:color="auto"/>
            <w:right w:val="none" w:sz="0" w:space="0" w:color="auto"/>
          </w:divBdr>
        </w:div>
        <w:div w:id="948778378">
          <w:marLeft w:val="0"/>
          <w:marRight w:val="0"/>
          <w:marTop w:val="0"/>
          <w:marBottom w:val="0"/>
          <w:divBdr>
            <w:top w:val="none" w:sz="0" w:space="0" w:color="auto"/>
            <w:left w:val="none" w:sz="0" w:space="0" w:color="auto"/>
            <w:bottom w:val="none" w:sz="0" w:space="0" w:color="auto"/>
            <w:right w:val="none" w:sz="0" w:space="0" w:color="auto"/>
          </w:divBdr>
        </w:div>
        <w:div w:id="948778391">
          <w:marLeft w:val="0"/>
          <w:marRight w:val="0"/>
          <w:marTop w:val="0"/>
          <w:marBottom w:val="0"/>
          <w:divBdr>
            <w:top w:val="none" w:sz="0" w:space="0" w:color="auto"/>
            <w:left w:val="none" w:sz="0" w:space="0" w:color="auto"/>
            <w:bottom w:val="none" w:sz="0" w:space="0" w:color="auto"/>
            <w:right w:val="none" w:sz="0" w:space="0" w:color="auto"/>
          </w:divBdr>
        </w:div>
        <w:div w:id="948778416">
          <w:marLeft w:val="0"/>
          <w:marRight w:val="0"/>
          <w:marTop w:val="0"/>
          <w:marBottom w:val="0"/>
          <w:divBdr>
            <w:top w:val="none" w:sz="0" w:space="0" w:color="auto"/>
            <w:left w:val="none" w:sz="0" w:space="0" w:color="auto"/>
            <w:bottom w:val="none" w:sz="0" w:space="0" w:color="auto"/>
            <w:right w:val="none" w:sz="0" w:space="0" w:color="auto"/>
          </w:divBdr>
        </w:div>
        <w:div w:id="948778429">
          <w:marLeft w:val="0"/>
          <w:marRight w:val="0"/>
          <w:marTop w:val="0"/>
          <w:marBottom w:val="0"/>
          <w:divBdr>
            <w:top w:val="none" w:sz="0" w:space="0" w:color="auto"/>
            <w:left w:val="none" w:sz="0" w:space="0" w:color="auto"/>
            <w:bottom w:val="none" w:sz="0" w:space="0" w:color="auto"/>
            <w:right w:val="none" w:sz="0" w:space="0" w:color="auto"/>
          </w:divBdr>
        </w:div>
        <w:div w:id="948778445">
          <w:marLeft w:val="0"/>
          <w:marRight w:val="0"/>
          <w:marTop w:val="0"/>
          <w:marBottom w:val="0"/>
          <w:divBdr>
            <w:top w:val="none" w:sz="0" w:space="0" w:color="auto"/>
            <w:left w:val="none" w:sz="0" w:space="0" w:color="auto"/>
            <w:bottom w:val="none" w:sz="0" w:space="0" w:color="auto"/>
            <w:right w:val="none" w:sz="0" w:space="0" w:color="auto"/>
          </w:divBdr>
        </w:div>
      </w:divsChild>
    </w:div>
    <w:div w:id="948778379">
      <w:marLeft w:val="0"/>
      <w:marRight w:val="0"/>
      <w:marTop w:val="0"/>
      <w:marBottom w:val="0"/>
      <w:divBdr>
        <w:top w:val="none" w:sz="0" w:space="0" w:color="auto"/>
        <w:left w:val="none" w:sz="0" w:space="0" w:color="auto"/>
        <w:bottom w:val="none" w:sz="0" w:space="0" w:color="auto"/>
        <w:right w:val="none" w:sz="0" w:space="0" w:color="auto"/>
      </w:divBdr>
      <w:divsChild>
        <w:div w:id="948778115">
          <w:marLeft w:val="0"/>
          <w:marRight w:val="0"/>
          <w:marTop w:val="0"/>
          <w:marBottom w:val="0"/>
          <w:divBdr>
            <w:top w:val="none" w:sz="0" w:space="0" w:color="auto"/>
            <w:left w:val="none" w:sz="0" w:space="0" w:color="auto"/>
            <w:bottom w:val="none" w:sz="0" w:space="0" w:color="auto"/>
            <w:right w:val="none" w:sz="0" w:space="0" w:color="auto"/>
          </w:divBdr>
        </w:div>
        <w:div w:id="948778116">
          <w:marLeft w:val="0"/>
          <w:marRight w:val="0"/>
          <w:marTop w:val="0"/>
          <w:marBottom w:val="0"/>
          <w:divBdr>
            <w:top w:val="none" w:sz="0" w:space="0" w:color="auto"/>
            <w:left w:val="none" w:sz="0" w:space="0" w:color="auto"/>
            <w:bottom w:val="none" w:sz="0" w:space="0" w:color="auto"/>
            <w:right w:val="none" w:sz="0" w:space="0" w:color="auto"/>
          </w:divBdr>
        </w:div>
        <w:div w:id="948778127">
          <w:marLeft w:val="0"/>
          <w:marRight w:val="0"/>
          <w:marTop w:val="0"/>
          <w:marBottom w:val="0"/>
          <w:divBdr>
            <w:top w:val="none" w:sz="0" w:space="0" w:color="auto"/>
            <w:left w:val="none" w:sz="0" w:space="0" w:color="auto"/>
            <w:bottom w:val="none" w:sz="0" w:space="0" w:color="auto"/>
            <w:right w:val="none" w:sz="0" w:space="0" w:color="auto"/>
          </w:divBdr>
        </w:div>
        <w:div w:id="948778135">
          <w:marLeft w:val="0"/>
          <w:marRight w:val="0"/>
          <w:marTop w:val="0"/>
          <w:marBottom w:val="0"/>
          <w:divBdr>
            <w:top w:val="none" w:sz="0" w:space="0" w:color="auto"/>
            <w:left w:val="none" w:sz="0" w:space="0" w:color="auto"/>
            <w:bottom w:val="none" w:sz="0" w:space="0" w:color="auto"/>
            <w:right w:val="none" w:sz="0" w:space="0" w:color="auto"/>
          </w:divBdr>
        </w:div>
        <w:div w:id="948778138">
          <w:marLeft w:val="0"/>
          <w:marRight w:val="0"/>
          <w:marTop w:val="0"/>
          <w:marBottom w:val="0"/>
          <w:divBdr>
            <w:top w:val="none" w:sz="0" w:space="0" w:color="auto"/>
            <w:left w:val="none" w:sz="0" w:space="0" w:color="auto"/>
            <w:bottom w:val="none" w:sz="0" w:space="0" w:color="auto"/>
            <w:right w:val="none" w:sz="0" w:space="0" w:color="auto"/>
          </w:divBdr>
        </w:div>
        <w:div w:id="948778140">
          <w:marLeft w:val="0"/>
          <w:marRight w:val="0"/>
          <w:marTop w:val="0"/>
          <w:marBottom w:val="0"/>
          <w:divBdr>
            <w:top w:val="none" w:sz="0" w:space="0" w:color="auto"/>
            <w:left w:val="none" w:sz="0" w:space="0" w:color="auto"/>
            <w:bottom w:val="none" w:sz="0" w:space="0" w:color="auto"/>
            <w:right w:val="none" w:sz="0" w:space="0" w:color="auto"/>
          </w:divBdr>
        </w:div>
        <w:div w:id="948778145">
          <w:marLeft w:val="0"/>
          <w:marRight w:val="0"/>
          <w:marTop w:val="0"/>
          <w:marBottom w:val="0"/>
          <w:divBdr>
            <w:top w:val="none" w:sz="0" w:space="0" w:color="auto"/>
            <w:left w:val="none" w:sz="0" w:space="0" w:color="auto"/>
            <w:bottom w:val="none" w:sz="0" w:space="0" w:color="auto"/>
            <w:right w:val="none" w:sz="0" w:space="0" w:color="auto"/>
          </w:divBdr>
        </w:div>
        <w:div w:id="948778148">
          <w:marLeft w:val="0"/>
          <w:marRight w:val="0"/>
          <w:marTop w:val="0"/>
          <w:marBottom w:val="0"/>
          <w:divBdr>
            <w:top w:val="none" w:sz="0" w:space="0" w:color="auto"/>
            <w:left w:val="none" w:sz="0" w:space="0" w:color="auto"/>
            <w:bottom w:val="none" w:sz="0" w:space="0" w:color="auto"/>
            <w:right w:val="none" w:sz="0" w:space="0" w:color="auto"/>
          </w:divBdr>
        </w:div>
        <w:div w:id="948778150">
          <w:marLeft w:val="0"/>
          <w:marRight w:val="0"/>
          <w:marTop w:val="0"/>
          <w:marBottom w:val="0"/>
          <w:divBdr>
            <w:top w:val="none" w:sz="0" w:space="0" w:color="auto"/>
            <w:left w:val="none" w:sz="0" w:space="0" w:color="auto"/>
            <w:bottom w:val="none" w:sz="0" w:space="0" w:color="auto"/>
            <w:right w:val="none" w:sz="0" w:space="0" w:color="auto"/>
          </w:divBdr>
        </w:div>
        <w:div w:id="948778158">
          <w:marLeft w:val="0"/>
          <w:marRight w:val="0"/>
          <w:marTop w:val="0"/>
          <w:marBottom w:val="0"/>
          <w:divBdr>
            <w:top w:val="none" w:sz="0" w:space="0" w:color="auto"/>
            <w:left w:val="none" w:sz="0" w:space="0" w:color="auto"/>
            <w:bottom w:val="none" w:sz="0" w:space="0" w:color="auto"/>
            <w:right w:val="none" w:sz="0" w:space="0" w:color="auto"/>
          </w:divBdr>
        </w:div>
        <w:div w:id="948778166">
          <w:marLeft w:val="0"/>
          <w:marRight w:val="0"/>
          <w:marTop w:val="0"/>
          <w:marBottom w:val="0"/>
          <w:divBdr>
            <w:top w:val="none" w:sz="0" w:space="0" w:color="auto"/>
            <w:left w:val="none" w:sz="0" w:space="0" w:color="auto"/>
            <w:bottom w:val="none" w:sz="0" w:space="0" w:color="auto"/>
            <w:right w:val="none" w:sz="0" w:space="0" w:color="auto"/>
          </w:divBdr>
        </w:div>
        <w:div w:id="948778168">
          <w:marLeft w:val="0"/>
          <w:marRight w:val="0"/>
          <w:marTop w:val="0"/>
          <w:marBottom w:val="0"/>
          <w:divBdr>
            <w:top w:val="none" w:sz="0" w:space="0" w:color="auto"/>
            <w:left w:val="none" w:sz="0" w:space="0" w:color="auto"/>
            <w:bottom w:val="none" w:sz="0" w:space="0" w:color="auto"/>
            <w:right w:val="none" w:sz="0" w:space="0" w:color="auto"/>
          </w:divBdr>
        </w:div>
        <w:div w:id="948778178">
          <w:marLeft w:val="0"/>
          <w:marRight w:val="0"/>
          <w:marTop w:val="0"/>
          <w:marBottom w:val="0"/>
          <w:divBdr>
            <w:top w:val="none" w:sz="0" w:space="0" w:color="auto"/>
            <w:left w:val="none" w:sz="0" w:space="0" w:color="auto"/>
            <w:bottom w:val="none" w:sz="0" w:space="0" w:color="auto"/>
            <w:right w:val="none" w:sz="0" w:space="0" w:color="auto"/>
          </w:divBdr>
        </w:div>
        <w:div w:id="948778184">
          <w:marLeft w:val="0"/>
          <w:marRight w:val="0"/>
          <w:marTop w:val="0"/>
          <w:marBottom w:val="0"/>
          <w:divBdr>
            <w:top w:val="none" w:sz="0" w:space="0" w:color="auto"/>
            <w:left w:val="none" w:sz="0" w:space="0" w:color="auto"/>
            <w:bottom w:val="none" w:sz="0" w:space="0" w:color="auto"/>
            <w:right w:val="none" w:sz="0" w:space="0" w:color="auto"/>
          </w:divBdr>
        </w:div>
        <w:div w:id="948778185">
          <w:marLeft w:val="0"/>
          <w:marRight w:val="0"/>
          <w:marTop w:val="0"/>
          <w:marBottom w:val="0"/>
          <w:divBdr>
            <w:top w:val="none" w:sz="0" w:space="0" w:color="auto"/>
            <w:left w:val="none" w:sz="0" w:space="0" w:color="auto"/>
            <w:bottom w:val="none" w:sz="0" w:space="0" w:color="auto"/>
            <w:right w:val="none" w:sz="0" w:space="0" w:color="auto"/>
          </w:divBdr>
        </w:div>
        <w:div w:id="948778195">
          <w:marLeft w:val="0"/>
          <w:marRight w:val="0"/>
          <w:marTop w:val="0"/>
          <w:marBottom w:val="0"/>
          <w:divBdr>
            <w:top w:val="none" w:sz="0" w:space="0" w:color="auto"/>
            <w:left w:val="none" w:sz="0" w:space="0" w:color="auto"/>
            <w:bottom w:val="none" w:sz="0" w:space="0" w:color="auto"/>
            <w:right w:val="none" w:sz="0" w:space="0" w:color="auto"/>
          </w:divBdr>
        </w:div>
        <w:div w:id="948778207">
          <w:marLeft w:val="0"/>
          <w:marRight w:val="0"/>
          <w:marTop w:val="0"/>
          <w:marBottom w:val="0"/>
          <w:divBdr>
            <w:top w:val="none" w:sz="0" w:space="0" w:color="auto"/>
            <w:left w:val="none" w:sz="0" w:space="0" w:color="auto"/>
            <w:bottom w:val="none" w:sz="0" w:space="0" w:color="auto"/>
            <w:right w:val="none" w:sz="0" w:space="0" w:color="auto"/>
          </w:divBdr>
        </w:div>
        <w:div w:id="948778224">
          <w:marLeft w:val="0"/>
          <w:marRight w:val="0"/>
          <w:marTop w:val="0"/>
          <w:marBottom w:val="0"/>
          <w:divBdr>
            <w:top w:val="none" w:sz="0" w:space="0" w:color="auto"/>
            <w:left w:val="none" w:sz="0" w:space="0" w:color="auto"/>
            <w:bottom w:val="none" w:sz="0" w:space="0" w:color="auto"/>
            <w:right w:val="none" w:sz="0" w:space="0" w:color="auto"/>
          </w:divBdr>
        </w:div>
        <w:div w:id="948778242">
          <w:marLeft w:val="0"/>
          <w:marRight w:val="0"/>
          <w:marTop w:val="0"/>
          <w:marBottom w:val="0"/>
          <w:divBdr>
            <w:top w:val="none" w:sz="0" w:space="0" w:color="auto"/>
            <w:left w:val="none" w:sz="0" w:space="0" w:color="auto"/>
            <w:bottom w:val="none" w:sz="0" w:space="0" w:color="auto"/>
            <w:right w:val="none" w:sz="0" w:space="0" w:color="auto"/>
          </w:divBdr>
        </w:div>
        <w:div w:id="948778247">
          <w:marLeft w:val="0"/>
          <w:marRight w:val="0"/>
          <w:marTop w:val="0"/>
          <w:marBottom w:val="0"/>
          <w:divBdr>
            <w:top w:val="none" w:sz="0" w:space="0" w:color="auto"/>
            <w:left w:val="none" w:sz="0" w:space="0" w:color="auto"/>
            <w:bottom w:val="none" w:sz="0" w:space="0" w:color="auto"/>
            <w:right w:val="none" w:sz="0" w:space="0" w:color="auto"/>
          </w:divBdr>
        </w:div>
        <w:div w:id="948778256">
          <w:marLeft w:val="0"/>
          <w:marRight w:val="0"/>
          <w:marTop w:val="0"/>
          <w:marBottom w:val="0"/>
          <w:divBdr>
            <w:top w:val="none" w:sz="0" w:space="0" w:color="auto"/>
            <w:left w:val="none" w:sz="0" w:space="0" w:color="auto"/>
            <w:bottom w:val="none" w:sz="0" w:space="0" w:color="auto"/>
            <w:right w:val="none" w:sz="0" w:space="0" w:color="auto"/>
          </w:divBdr>
        </w:div>
        <w:div w:id="948778258">
          <w:marLeft w:val="0"/>
          <w:marRight w:val="0"/>
          <w:marTop w:val="0"/>
          <w:marBottom w:val="0"/>
          <w:divBdr>
            <w:top w:val="none" w:sz="0" w:space="0" w:color="auto"/>
            <w:left w:val="none" w:sz="0" w:space="0" w:color="auto"/>
            <w:bottom w:val="none" w:sz="0" w:space="0" w:color="auto"/>
            <w:right w:val="none" w:sz="0" w:space="0" w:color="auto"/>
          </w:divBdr>
        </w:div>
        <w:div w:id="948778259">
          <w:marLeft w:val="0"/>
          <w:marRight w:val="0"/>
          <w:marTop w:val="0"/>
          <w:marBottom w:val="0"/>
          <w:divBdr>
            <w:top w:val="none" w:sz="0" w:space="0" w:color="auto"/>
            <w:left w:val="none" w:sz="0" w:space="0" w:color="auto"/>
            <w:bottom w:val="none" w:sz="0" w:space="0" w:color="auto"/>
            <w:right w:val="none" w:sz="0" w:space="0" w:color="auto"/>
          </w:divBdr>
        </w:div>
        <w:div w:id="948778265">
          <w:marLeft w:val="0"/>
          <w:marRight w:val="0"/>
          <w:marTop w:val="0"/>
          <w:marBottom w:val="0"/>
          <w:divBdr>
            <w:top w:val="none" w:sz="0" w:space="0" w:color="auto"/>
            <w:left w:val="none" w:sz="0" w:space="0" w:color="auto"/>
            <w:bottom w:val="none" w:sz="0" w:space="0" w:color="auto"/>
            <w:right w:val="none" w:sz="0" w:space="0" w:color="auto"/>
          </w:divBdr>
        </w:div>
        <w:div w:id="948778266">
          <w:marLeft w:val="0"/>
          <w:marRight w:val="0"/>
          <w:marTop w:val="0"/>
          <w:marBottom w:val="0"/>
          <w:divBdr>
            <w:top w:val="none" w:sz="0" w:space="0" w:color="auto"/>
            <w:left w:val="none" w:sz="0" w:space="0" w:color="auto"/>
            <w:bottom w:val="none" w:sz="0" w:space="0" w:color="auto"/>
            <w:right w:val="none" w:sz="0" w:space="0" w:color="auto"/>
          </w:divBdr>
        </w:div>
        <w:div w:id="948778271">
          <w:marLeft w:val="0"/>
          <w:marRight w:val="0"/>
          <w:marTop w:val="0"/>
          <w:marBottom w:val="0"/>
          <w:divBdr>
            <w:top w:val="none" w:sz="0" w:space="0" w:color="auto"/>
            <w:left w:val="none" w:sz="0" w:space="0" w:color="auto"/>
            <w:bottom w:val="none" w:sz="0" w:space="0" w:color="auto"/>
            <w:right w:val="none" w:sz="0" w:space="0" w:color="auto"/>
          </w:divBdr>
        </w:div>
        <w:div w:id="948778278">
          <w:marLeft w:val="0"/>
          <w:marRight w:val="0"/>
          <w:marTop w:val="0"/>
          <w:marBottom w:val="0"/>
          <w:divBdr>
            <w:top w:val="none" w:sz="0" w:space="0" w:color="auto"/>
            <w:left w:val="none" w:sz="0" w:space="0" w:color="auto"/>
            <w:bottom w:val="none" w:sz="0" w:space="0" w:color="auto"/>
            <w:right w:val="none" w:sz="0" w:space="0" w:color="auto"/>
          </w:divBdr>
        </w:div>
        <w:div w:id="948778284">
          <w:marLeft w:val="0"/>
          <w:marRight w:val="0"/>
          <w:marTop w:val="0"/>
          <w:marBottom w:val="0"/>
          <w:divBdr>
            <w:top w:val="none" w:sz="0" w:space="0" w:color="auto"/>
            <w:left w:val="none" w:sz="0" w:space="0" w:color="auto"/>
            <w:bottom w:val="none" w:sz="0" w:space="0" w:color="auto"/>
            <w:right w:val="none" w:sz="0" w:space="0" w:color="auto"/>
          </w:divBdr>
        </w:div>
        <w:div w:id="948778309">
          <w:marLeft w:val="0"/>
          <w:marRight w:val="0"/>
          <w:marTop w:val="0"/>
          <w:marBottom w:val="0"/>
          <w:divBdr>
            <w:top w:val="none" w:sz="0" w:space="0" w:color="auto"/>
            <w:left w:val="none" w:sz="0" w:space="0" w:color="auto"/>
            <w:bottom w:val="none" w:sz="0" w:space="0" w:color="auto"/>
            <w:right w:val="none" w:sz="0" w:space="0" w:color="auto"/>
          </w:divBdr>
        </w:div>
        <w:div w:id="948778312">
          <w:marLeft w:val="0"/>
          <w:marRight w:val="0"/>
          <w:marTop w:val="0"/>
          <w:marBottom w:val="0"/>
          <w:divBdr>
            <w:top w:val="none" w:sz="0" w:space="0" w:color="auto"/>
            <w:left w:val="none" w:sz="0" w:space="0" w:color="auto"/>
            <w:bottom w:val="none" w:sz="0" w:space="0" w:color="auto"/>
            <w:right w:val="none" w:sz="0" w:space="0" w:color="auto"/>
          </w:divBdr>
        </w:div>
        <w:div w:id="948778316">
          <w:marLeft w:val="0"/>
          <w:marRight w:val="0"/>
          <w:marTop w:val="0"/>
          <w:marBottom w:val="0"/>
          <w:divBdr>
            <w:top w:val="none" w:sz="0" w:space="0" w:color="auto"/>
            <w:left w:val="none" w:sz="0" w:space="0" w:color="auto"/>
            <w:bottom w:val="none" w:sz="0" w:space="0" w:color="auto"/>
            <w:right w:val="none" w:sz="0" w:space="0" w:color="auto"/>
          </w:divBdr>
        </w:div>
        <w:div w:id="948778317">
          <w:marLeft w:val="0"/>
          <w:marRight w:val="0"/>
          <w:marTop w:val="0"/>
          <w:marBottom w:val="0"/>
          <w:divBdr>
            <w:top w:val="none" w:sz="0" w:space="0" w:color="auto"/>
            <w:left w:val="none" w:sz="0" w:space="0" w:color="auto"/>
            <w:bottom w:val="none" w:sz="0" w:space="0" w:color="auto"/>
            <w:right w:val="none" w:sz="0" w:space="0" w:color="auto"/>
          </w:divBdr>
        </w:div>
        <w:div w:id="948778327">
          <w:marLeft w:val="0"/>
          <w:marRight w:val="0"/>
          <w:marTop w:val="0"/>
          <w:marBottom w:val="0"/>
          <w:divBdr>
            <w:top w:val="none" w:sz="0" w:space="0" w:color="auto"/>
            <w:left w:val="none" w:sz="0" w:space="0" w:color="auto"/>
            <w:bottom w:val="none" w:sz="0" w:space="0" w:color="auto"/>
            <w:right w:val="none" w:sz="0" w:space="0" w:color="auto"/>
          </w:divBdr>
        </w:div>
        <w:div w:id="948778342">
          <w:marLeft w:val="0"/>
          <w:marRight w:val="0"/>
          <w:marTop w:val="0"/>
          <w:marBottom w:val="0"/>
          <w:divBdr>
            <w:top w:val="none" w:sz="0" w:space="0" w:color="auto"/>
            <w:left w:val="none" w:sz="0" w:space="0" w:color="auto"/>
            <w:bottom w:val="none" w:sz="0" w:space="0" w:color="auto"/>
            <w:right w:val="none" w:sz="0" w:space="0" w:color="auto"/>
          </w:divBdr>
        </w:div>
        <w:div w:id="948778360">
          <w:marLeft w:val="0"/>
          <w:marRight w:val="0"/>
          <w:marTop w:val="0"/>
          <w:marBottom w:val="0"/>
          <w:divBdr>
            <w:top w:val="none" w:sz="0" w:space="0" w:color="auto"/>
            <w:left w:val="none" w:sz="0" w:space="0" w:color="auto"/>
            <w:bottom w:val="none" w:sz="0" w:space="0" w:color="auto"/>
            <w:right w:val="none" w:sz="0" w:space="0" w:color="auto"/>
          </w:divBdr>
        </w:div>
        <w:div w:id="948778371">
          <w:marLeft w:val="0"/>
          <w:marRight w:val="0"/>
          <w:marTop w:val="0"/>
          <w:marBottom w:val="0"/>
          <w:divBdr>
            <w:top w:val="none" w:sz="0" w:space="0" w:color="auto"/>
            <w:left w:val="none" w:sz="0" w:space="0" w:color="auto"/>
            <w:bottom w:val="none" w:sz="0" w:space="0" w:color="auto"/>
            <w:right w:val="none" w:sz="0" w:space="0" w:color="auto"/>
          </w:divBdr>
        </w:div>
        <w:div w:id="948778382">
          <w:marLeft w:val="0"/>
          <w:marRight w:val="0"/>
          <w:marTop w:val="0"/>
          <w:marBottom w:val="0"/>
          <w:divBdr>
            <w:top w:val="none" w:sz="0" w:space="0" w:color="auto"/>
            <w:left w:val="none" w:sz="0" w:space="0" w:color="auto"/>
            <w:bottom w:val="none" w:sz="0" w:space="0" w:color="auto"/>
            <w:right w:val="none" w:sz="0" w:space="0" w:color="auto"/>
          </w:divBdr>
        </w:div>
        <w:div w:id="948778386">
          <w:marLeft w:val="0"/>
          <w:marRight w:val="0"/>
          <w:marTop w:val="0"/>
          <w:marBottom w:val="0"/>
          <w:divBdr>
            <w:top w:val="none" w:sz="0" w:space="0" w:color="auto"/>
            <w:left w:val="none" w:sz="0" w:space="0" w:color="auto"/>
            <w:bottom w:val="none" w:sz="0" w:space="0" w:color="auto"/>
            <w:right w:val="none" w:sz="0" w:space="0" w:color="auto"/>
          </w:divBdr>
        </w:div>
        <w:div w:id="948778413">
          <w:marLeft w:val="0"/>
          <w:marRight w:val="0"/>
          <w:marTop w:val="0"/>
          <w:marBottom w:val="0"/>
          <w:divBdr>
            <w:top w:val="none" w:sz="0" w:space="0" w:color="auto"/>
            <w:left w:val="none" w:sz="0" w:space="0" w:color="auto"/>
            <w:bottom w:val="none" w:sz="0" w:space="0" w:color="auto"/>
            <w:right w:val="none" w:sz="0" w:space="0" w:color="auto"/>
          </w:divBdr>
        </w:div>
        <w:div w:id="948778421">
          <w:marLeft w:val="0"/>
          <w:marRight w:val="0"/>
          <w:marTop w:val="0"/>
          <w:marBottom w:val="0"/>
          <w:divBdr>
            <w:top w:val="none" w:sz="0" w:space="0" w:color="auto"/>
            <w:left w:val="none" w:sz="0" w:space="0" w:color="auto"/>
            <w:bottom w:val="none" w:sz="0" w:space="0" w:color="auto"/>
            <w:right w:val="none" w:sz="0" w:space="0" w:color="auto"/>
          </w:divBdr>
        </w:div>
        <w:div w:id="948778422">
          <w:marLeft w:val="0"/>
          <w:marRight w:val="0"/>
          <w:marTop w:val="0"/>
          <w:marBottom w:val="0"/>
          <w:divBdr>
            <w:top w:val="none" w:sz="0" w:space="0" w:color="auto"/>
            <w:left w:val="none" w:sz="0" w:space="0" w:color="auto"/>
            <w:bottom w:val="none" w:sz="0" w:space="0" w:color="auto"/>
            <w:right w:val="none" w:sz="0" w:space="0" w:color="auto"/>
          </w:divBdr>
        </w:div>
        <w:div w:id="948778436">
          <w:marLeft w:val="0"/>
          <w:marRight w:val="0"/>
          <w:marTop w:val="0"/>
          <w:marBottom w:val="0"/>
          <w:divBdr>
            <w:top w:val="none" w:sz="0" w:space="0" w:color="auto"/>
            <w:left w:val="none" w:sz="0" w:space="0" w:color="auto"/>
            <w:bottom w:val="none" w:sz="0" w:space="0" w:color="auto"/>
            <w:right w:val="none" w:sz="0" w:space="0" w:color="auto"/>
          </w:divBdr>
        </w:div>
        <w:div w:id="948778437">
          <w:marLeft w:val="0"/>
          <w:marRight w:val="0"/>
          <w:marTop w:val="0"/>
          <w:marBottom w:val="0"/>
          <w:divBdr>
            <w:top w:val="none" w:sz="0" w:space="0" w:color="auto"/>
            <w:left w:val="none" w:sz="0" w:space="0" w:color="auto"/>
            <w:bottom w:val="none" w:sz="0" w:space="0" w:color="auto"/>
            <w:right w:val="none" w:sz="0" w:space="0" w:color="auto"/>
          </w:divBdr>
        </w:div>
        <w:div w:id="948778440">
          <w:marLeft w:val="0"/>
          <w:marRight w:val="0"/>
          <w:marTop w:val="0"/>
          <w:marBottom w:val="0"/>
          <w:divBdr>
            <w:top w:val="none" w:sz="0" w:space="0" w:color="auto"/>
            <w:left w:val="none" w:sz="0" w:space="0" w:color="auto"/>
            <w:bottom w:val="none" w:sz="0" w:space="0" w:color="auto"/>
            <w:right w:val="none" w:sz="0" w:space="0" w:color="auto"/>
          </w:divBdr>
        </w:div>
      </w:divsChild>
    </w:div>
    <w:div w:id="948778381">
      <w:marLeft w:val="0"/>
      <w:marRight w:val="0"/>
      <w:marTop w:val="0"/>
      <w:marBottom w:val="0"/>
      <w:divBdr>
        <w:top w:val="none" w:sz="0" w:space="0" w:color="auto"/>
        <w:left w:val="none" w:sz="0" w:space="0" w:color="auto"/>
        <w:bottom w:val="none" w:sz="0" w:space="0" w:color="auto"/>
        <w:right w:val="none" w:sz="0" w:space="0" w:color="auto"/>
      </w:divBdr>
    </w:div>
    <w:div w:id="948778389">
      <w:marLeft w:val="0"/>
      <w:marRight w:val="0"/>
      <w:marTop w:val="0"/>
      <w:marBottom w:val="0"/>
      <w:divBdr>
        <w:top w:val="none" w:sz="0" w:space="0" w:color="auto"/>
        <w:left w:val="none" w:sz="0" w:space="0" w:color="auto"/>
        <w:bottom w:val="none" w:sz="0" w:space="0" w:color="auto"/>
        <w:right w:val="none" w:sz="0" w:space="0" w:color="auto"/>
      </w:divBdr>
    </w:div>
    <w:div w:id="948778400">
      <w:marLeft w:val="0"/>
      <w:marRight w:val="0"/>
      <w:marTop w:val="0"/>
      <w:marBottom w:val="0"/>
      <w:divBdr>
        <w:top w:val="none" w:sz="0" w:space="0" w:color="auto"/>
        <w:left w:val="none" w:sz="0" w:space="0" w:color="auto"/>
        <w:bottom w:val="none" w:sz="0" w:space="0" w:color="auto"/>
        <w:right w:val="none" w:sz="0" w:space="0" w:color="auto"/>
      </w:divBdr>
      <w:divsChild>
        <w:div w:id="948778117">
          <w:marLeft w:val="0"/>
          <w:marRight w:val="0"/>
          <w:marTop w:val="0"/>
          <w:marBottom w:val="0"/>
          <w:divBdr>
            <w:top w:val="none" w:sz="0" w:space="0" w:color="auto"/>
            <w:left w:val="none" w:sz="0" w:space="0" w:color="auto"/>
            <w:bottom w:val="none" w:sz="0" w:space="0" w:color="auto"/>
            <w:right w:val="none" w:sz="0" w:space="0" w:color="auto"/>
          </w:divBdr>
        </w:div>
        <w:div w:id="948778170">
          <w:marLeft w:val="0"/>
          <w:marRight w:val="0"/>
          <w:marTop w:val="0"/>
          <w:marBottom w:val="0"/>
          <w:divBdr>
            <w:top w:val="none" w:sz="0" w:space="0" w:color="auto"/>
            <w:left w:val="none" w:sz="0" w:space="0" w:color="auto"/>
            <w:bottom w:val="none" w:sz="0" w:space="0" w:color="auto"/>
            <w:right w:val="none" w:sz="0" w:space="0" w:color="auto"/>
          </w:divBdr>
        </w:div>
        <w:div w:id="948778198">
          <w:marLeft w:val="0"/>
          <w:marRight w:val="0"/>
          <w:marTop w:val="0"/>
          <w:marBottom w:val="0"/>
          <w:divBdr>
            <w:top w:val="none" w:sz="0" w:space="0" w:color="auto"/>
            <w:left w:val="none" w:sz="0" w:space="0" w:color="auto"/>
            <w:bottom w:val="none" w:sz="0" w:space="0" w:color="auto"/>
            <w:right w:val="none" w:sz="0" w:space="0" w:color="auto"/>
          </w:divBdr>
        </w:div>
        <w:div w:id="948778286">
          <w:marLeft w:val="0"/>
          <w:marRight w:val="0"/>
          <w:marTop w:val="0"/>
          <w:marBottom w:val="0"/>
          <w:divBdr>
            <w:top w:val="none" w:sz="0" w:space="0" w:color="auto"/>
            <w:left w:val="none" w:sz="0" w:space="0" w:color="auto"/>
            <w:bottom w:val="none" w:sz="0" w:space="0" w:color="auto"/>
            <w:right w:val="none" w:sz="0" w:space="0" w:color="auto"/>
          </w:divBdr>
        </w:div>
      </w:divsChild>
    </w:div>
    <w:div w:id="948778402">
      <w:marLeft w:val="0"/>
      <w:marRight w:val="0"/>
      <w:marTop w:val="0"/>
      <w:marBottom w:val="0"/>
      <w:divBdr>
        <w:top w:val="none" w:sz="0" w:space="0" w:color="auto"/>
        <w:left w:val="none" w:sz="0" w:space="0" w:color="auto"/>
        <w:bottom w:val="none" w:sz="0" w:space="0" w:color="auto"/>
        <w:right w:val="none" w:sz="0" w:space="0" w:color="auto"/>
      </w:divBdr>
      <w:divsChild>
        <w:div w:id="948778109">
          <w:marLeft w:val="0"/>
          <w:marRight w:val="0"/>
          <w:marTop w:val="0"/>
          <w:marBottom w:val="0"/>
          <w:divBdr>
            <w:top w:val="none" w:sz="0" w:space="0" w:color="auto"/>
            <w:left w:val="none" w:sz="0" w:space="0" w:color="auto"/>
            <w:bottom w:val="none" w:sz="0" w:space="0" w:color="auto"/>
            <w:right w:val="none" w:sz="0" w:space="0" w:color="auto"/>
          </w:divBdr>
        </w:div>
        <w:div w:id="948778129">
          <w:marLeft w:val="0"/>
          <w:marRight w:val="0"/>
          <w:marTop w:val="0"/>
          <w:marBottom w:val="0"/>
          <w:divBdr>
            <w:top w:val="none" w:sz="0" w:space="0" w:color="auto"/>
            <w:left w:val="none" w:sz="0" w:space="0" w:color="auto"/>
            <w:bottom w:val="none" w:sz="0" w:space="0" w:color="auto"/>
            <w:right w:val="none" w:sz="0" w:space="0" w:color="auto"/>
          </w:divBdr>
        </w:div>
        <w:div w:id="948778268">
          <w:marLeft w:val="0"/>
          <w:marRight w:val="0"/>
          <w:marTop w:val="0"/>
          <w:marBottom w:val="0"/>
          <w:divBdr>
            <w:top w:val="none" w:sz="0" w:space="0" w:color="auto"/>
            <w:left w:val="none" w:sz="0" w:space="0" w:color="auto"/>
            <w:bottom w:val="none" w:sz="0" w:space="0" w:color="auto"/>
            <w:right w:val="none" w:sz="0" w:space="0" w:color="auto"/>
          </w:divBdr>
        </w:div>
      </w:divsChild>
    </w:div>
    <w:div w:id="948778405">
      <w:marLeft w:val="0"/>
      <w:marRight w:val="0"/>
      <w:marTop w:val="0"/>
      <w:marBottom w:val="0"/>
      <w:divBdr>
        <w:top w:val="none" w:sz="0" w:space="0" w:color="auto"/>
        <w:left w:val="none" w:sz="0" w:space="0" w:color="auto"/>
        <w:bottom w:val="none" w:sz="0" w:space="0" w:color="auto"/>
        <w:right w:val="none" w:sz="0" w:space="0" w:color="auto"/>
      </w:divBdr>
      <w:divsChild>
        <w:div w:id="948778134">
          <w:marLeft w:val="0"/>
          <w:marRight w:val="0"/>
          <w:marTop w:val="0"/>
          <w:marBottom w:val="0"/>
          <w:divBdr>
            <w:top w:val="none" w:sz="0" w:space="0" w:color="auto"/>
            <w:left w:val="none" w:sz="0" w:space="0" w:color="auto"/>
            <w:bottom w:val="none" w:sz="0" w:space="0" w:color="auto"/>
            <w:right w:val="none" w:sz="0" w:space="0" w:color="auto"/>
          </w:divBdr>
        </w:div>
        <w:div w:id="948778361">
          <w:marLeft w:val="0"/>
          <w:marRight w:val="0"/>
          <w:marTop w:val="0"/>
          <w:marBottom w:val="0"/>
          <w:divBdr>
            <w:top w:val="none" w:sz="0" w:space="0" w:color="auto"/>
            <w:left w:val="none" w:sz="0" w:space="0" w:color="auto"/>
            <w:bottom w:val="none" w:sz="0" w:space="0" w:color="auto"/>
            <w:right w:val="none" w:sz="0" w:space="0" w:color="auto"/>
          </w:divBdr>
        </w:div>
        <w:div w:id="948778409">
          <w:marLeft w:val="0"/>
          <w:marRight w:val="0"/>
          <w:marTop w:val="0"/>
          <w:marBottom w:val="0"/>
          <w:divBdr>
            <w:top w:val="none" w:sz="0" w:space="0" w:color="auto"/>
            <w:left w:val="none" w:sz="0" w:space="0" w:color="auto"/>
            <w:bottom w:val="none" w:sz="0" w:space="0" w:color="auto"/>
            <w:right w:val="none" w:sz="0" w:space="0" w:color="auto"/>
          </w:divBdr>
        </w:div>
      </w:divsChild>
    </w:div>
    <w:div w:id="948778439">
      <w:marLeft w:val="0"/>
      <w:marRight w:val="0"/>
      <w:marTop w:val="0"/>
      <w:marBottom w:val="0"/>
      <w:divBdr>
        <w:top w:val="none" w:sz="0" w:space="0" w:color="auto"/>
        <w:left w:val="none" w:sz="0" w:space="0" w:color="auto"/>
        <w:bottom w:val="none" w:sz="0" w:space="0" w:color="auto"/>
        <w:right w:val="none" w:sz="0" w:space="0" w:color="auto"/>
      </w:divBdr>
      <w:divsChild>
        <w:div w:id="948778103">
          <w:marLeft w:val="0"/>
          <w:marRight w:val="0"/>
          <w:marTop w:val="0"/>
          <w:marBottom w:val="0"/>
          <w:divBdr>
            <w:top w:val="none" w:sz="0" w:space="0" w:color="auto"/>
            <w:left w:val="none" w:sz="0" w:space="0" w:color="auto"/>
            <w:bottom w:val="none" w:sz="0" w:space="0" w:color="auto"/>
            <w:right w:val="none" w:sz="0" w:space="0" w:color="auto"/>
          </w:divBdr>
        </w:div>
        <w:div w:id="948778161">
          <w:marLeft w:val="0"/>
          <w:marRight w:val="0"/>
          <w:marTop w:val="0"/>
          <w:marBottom w:val="0"/>
          <w:divBdr>
            <w:top w:val="none" w:sz="0" w:space="0" w:color="auto"/>
            <w:left w:val="none" w:sz="0" w:space="0" w:color="auto"/>
            <w:bottom w:val="none" w:sz="0" w:space="0" w:color="auto"/>
            <w:right w:val="none" w:sz="0" w:space="0" w:color="auto"/>
          </w:divBdr>
        </w:div>
        <w:div w:id="948778173">
          <w:marLeft w:val="0"/>
          <w:marRight w:val="0"/>
          <w:marTop w:val="0"/>
          <w:marBottom w:val="0"/>
          <w:divBdr>
            <w:top w:val="none" w:sz="0" w:space="0" w:color="auto"/>
            <w:left w:val="none" w:sz="0" w:space="0" w:color="auto"/>
            <w:bottom w:val="none" w:sz="0" w:space="0" w:color="auto"/>
            <w:right w:val="none" w:sz="0" w:space="0" w:color="auto"/>
          </w:divBdr>
        </w:div>
        <w:div w:id="948778175">
          <w:marLeft w:val="0"/>
          <w:marRight w:val="0"/>
          <w:marTop w:val="0"/>
          <w:marBottom w:val="0"/>
          <w:divBdr>
            <w:top w:val="none" w:sz="0" w:space="0" w:color="auto"/>
            <w:left w:val="none" w:sz="0" w:space="0" w:color="auto"/>
            <w:bottom w:val="none" w:sz="0" w:space="0" w:color="auto"/>
            <w:right w:val="none" w:sz="0" w:space="0" w:color="auto"/>
          </w:divBdr>
        </w:div>
        <w:div w:id="948778189">
          <w:marLeft w:val="0"/>
          <w:marRight w:val="0"/>
          <w:marTop w:val="0"/>
          <w:marBottom w:val="0"/>
          <w:divBdr>
            <w:top w:val="none" w:sz="0" w:space="0" w:color="auto"/>
            <w:left w:val="none" w:sz="0" w:space="0" w:color="auto"/>
            <w:bottom w:val="none" w:sz="0" w:space="0" w:color="auto"/>
            <w:right w:val="none" w:sz="0" w:space="0" w:color="auto"/>
          </w:divBdr>
        </w:div>
        <w:div w:id="948778262">
          <w:marLeft w:val="0"/>
          <w:marRight w:val="0"/>
          <w:marTop w:val="0"/>
          <w:marBottom w:val="0"/>
          <w:divBdr>
            <w:top w:val="none" w:sz="0" w:space="0" w:color="auto"/>
            <w:left w:val="none" w:sz="0" w:space="0" w:color="auto"/>
            <w:bottom w:val="none" w:sz="0" w:space="0" w:color="auto"/>
            <w:right w:val="none" w:sz="0" w:space="0" w:color="auto"/>
          </w:divBdr>
        </w:div>
        <w:div w:id="948778274">
          <w:marLeft w:val="0"/>
          <w:marRight w:val="0"/>
          <w:marTop w:val="0"/>
          <w:marBottom w:val="0"/>
          <w:divBdr>
            <w:top w:val="none" w:sz="0" w:space="0" w:color="auto"/>
            <w:left w:val="none" w:sz="0" w:space="0" w:color="auto"/>
            <w:bottom w:val="none" w:sz="0" w:space="0" w:color="auto"/>
            <w:right w:val="none" w:sz="0" w:space="0" w:color="auto"/>
          </w:divBdr>
        </w:div>
        <w:div w:id="948778306">
          <w:marLeft w:val="0"/>
          <w:marRight w:val="0"/>
          <w:marTop w:val="0"/>
          <w:marBottom w:val="0"/>
          <w:divBdr>
            <w:top w:val="none" w:sz="0" w:space="0" w:color="auto"/>
            <w:left w:val="none" w:sz="0" w:space="0" w:color="auto"/>
            <w:bottom w:val="none" w:sz="0" w:space="0" w:color="auto"/>
            <w:right w:val="none" w:sz="0" w:space="0" w:color="auto"/>
          </w:divBdr>
        </w:div>
        <w:div w:id="948778351">
          <w:marLeft w:val="0"/>
          <w:marRight w:val="0"/>
          <w:marTop w:val="0"/>
          <w:marBottom w:val="0"/>
          <w:divBdr>
            <w:top w:val="none" w:sz="0" w:space="0" w:color="auto"/>
            <w:left w:val="none" w:sz="0" w:space="0" w:color="auto"/>
            <w:bottom w:val="none" w:sz="0" w:space="0" w:color="auto"/>
            <w:right w:val="none" w:sz="0" w:space="0" w:color="auto"/>
          </w:divBdr>
        </w:div>
        <w:div w:id="948778404">
          <w:marLeft w:val="0"/>
          <w:marRight w:val="0"/>
          <w:marTop w:val="0"/>
          <w:marBottom w:val="0"/>
          <w:divBdr>
            <w:top w:val="none" w:sz="0" w:space="0" w:color="auto"/>
            <w:left w:val="none" w:sz="0" w:space="0" w:color="auto"/>
            <w:bottom w:val="none" w:sz="0" w:space="0" w:color="auto"/>
            <w:right w:val="none" w:sz="0" w:space="0" w:color="auto"/>
          </w:divBdr>
        </w:div>
        <w:div w:id="948778411">
          <w:marLeft w:val="0"/>
          <w:marRight w:val="0"/>
          <w:marTop w:val="0"/>
          <w:marBottom w:val="0"/>
          <w:divBdr>
            <w:top w:val="none" w:sz="0" w:space="0" w:color="auto"/>
            <w:left w:val="none" w:sz="0" w:space="0" w:color="auto"/>
            <w:bottom w:val="none" w:sz="0" w:space="0" w:color="auto"/>
            <w:right w:val="none" w:sz="0" w:space="0" w:color="auto"/>
          </w:divBdr>
        </w:div>
      </w:divsChild>
    </w:div>
    <w:div w:id="948778447">
      <w:marLeft w:val="0"/>
      <w:marRight w:val="0"/>
      <w:marTop w:val="0"/>
      <w:marBottom w:val="0"/>
      <w:divBdr>
        <w:top w:val="none" w:sz="0" w:space="0" w:color="auto"/>
        <w:left w:val="none" w:sz="0" w:space="0" w:color="auto"/>
        <w:bottom w:val="none" w:sz="0" w:space="0" w:color="auto"/>
        <w:right w:val="none" w:sz="0" w:space="0" w:color="auto"/>
      </w:divBdr>
      <w:divsChild>
        <w:div w:id="948778101">
          <w:marLeft w:val="0"/>
          <w:marRight w:val="0"/>
          <w:marTop w:val="0"/>
          <w:marBottom w:val="0"/>
          <w:divBdr>
            <w:top w:val="none" w:sz="0" w:space="0" w:color="auto"/>
            <w:left w:val="none" w:sz="0" w:space="0" w:color="auto"/>
            <w:bottom w:val="none" w:sz="0" w:space="0" w:color="auto"/>
            <w:right w:val="none" w:sz="0" w:space="0" w:color="auto"/>
          </w:divBdr>
        </w:div>
        <w:div w:id="948778448">
          <w:marLeft w:val="0"/>
          <w:marRight w:val="0"/>
          <w:marTop w:val="0"/>
          <w:marBottom w:val="0"/>
          <w:divBdr>
            <w:top w:val="none" w:sz="0" w:space="0" w:color="auto"/>
            <w:left w:val="none" w:sz="0" w:space="0" w:color="auto"/>
            <w:bottom w:val="none" w:sz="0" w:space="0" w:color="auto"/>
            <w:right w:val="none" w:sz="0" w:space="0" w:color="auto"/>
          </w:divBdr>
        </w:div>
      </w:divsChild>
    </w:div>
    <w:div w:id="1001549287">
      <w:bodyDiv w:val="1"/>
      <w:marLeft w:val="0"/>
      <w:marRight w:val="0"/>
      <w:marTop w:val="0"/>
      <w:marBottom w:val="0"/>
      <w:divBdr>
        <w:top w:val="none" w:sz="0" w:space="0" w:color="auto"/>
        <w:left w:val="none" w:sz="0" w:space="0" w:color="auto"/>
        <w:bottom w:val="none" w:sz="0" w:space="0" w:color="auto"/>
        <w:right w:val="none" w:sz="0" w:space="0" w:color="auto"/>
      </w:divBdr>
    </w:div>
    <w:div w:id="1028683354">
      <w:bodyDiv w:val="1"/>
      <w:marLeft w:val="0"/>
      <w:marRight w:val="0"/>
      <w:marTop w:val="0"/>
      <w:marBottom w:val="0"/>
      <w:divBdr>
        <w:top w:val="none" w:sz="0" w:space="0" w:color="auto"/>
        <w:left w:val="none" w:sz="0" w:space="0" w:color="auto"/>
        <w:bottom w:val="none" w:sz="0" w:space="0" w:color="auto"/>
        <w:right w:val="none" w:sz="0" w:space="0" w:color="auto"/>
      </w:divBdr>
    </w:div>
    <w:div w:id="1286696145">
      <w:bodyDiv w:val="1"/>
      <w:marLeft w:val="0"/>
      <w:marRight w:val="0"/>
      <w:marTop w:val="0"/>
      <w:marBottom w:val="0"/>
      <w:divBdr>
        <w:top w:val="none" w:sz="0" w:space="0" w:color="auto"/>
        <w:left w:val="none" w:sz="0" w:space="0" w:color="auto"/>
        <w:bottom w:val="none" w:sz="0" w:space="0" w:color="auto"/>
        <w:right w:val="none" w:sz="0" w:space="0" w:color="auto"/>
      </w:divBdr>
    </w:div>
    <w:div w:id="1320307296">
      <w:bodyDiv w:val="1"/>
      <w:marLeft w:val="0"/>
      <w:marRight w:val="0"/>
      <w:marTop w:val="0"/>
      <w:marBottom w:val="0"/>
      <w:divBdr>
        <w:top w:val="none" w:sz="0" w:space="0" w:color="auto"/>
        <w:left w:val="none" w:sz="0" w:space="0" w:color="auto"/>
        <w:bottom w:val="none" w:sz="0" w:space="0" w:color="auto"/>
        <w:right w:val="none" w:sz="0" w:space="0" w:color="auto"/>
      </w:divBdr>
    </w:div>
    <w:div w:id="1388919962">
      <w:bodyDiv w:val="1"/>
      <w:marLeft w:val="0"/>
      <w:marRight w:val="0"/>
      <w:marTop w:val="0"/>
      <w:marBottom w:val="0"/>
      <w:divBdr>
        <w:top w:val="none" w:sz="0" w:space="0" w:color="auto"/>
        <w:left w:val="none" w:sz="0" w:space="0" w:color="auto"/>
        <w:bottom w:val="none" w:sz="0" w:space="0" w:color="auto"/>
        <w:right w:val="none" w:sz="0" w:space="0" w:color="auto"/>
      </w:divBdr>
    </w:div>
    <w:div w:id="1437991408">
      <w:bodyDiv w:val="1"/>
      <w:marLeft w:val="0"/>
      <w:marRight w:val="0"/>
      <w:marTop w:val="0"/>
      <w:marBottom w:val="0"/>
      <w:divBdr>
        <w:top w:val="none" w:sz="0" w:space="0" w:color="auto"/>
        <w:left w:val="none" w:sz="0" w:space="0" w:color="auto"/>
        <w:bottom w:val="none" w:sz="0" w:space="0" w:color="auto"/>
        <w:right w:val="none" w:sz="0" w:space="0" w:color="auto"/>
      </w:divBdr>
    </w:div>
    <w:div w:id="1553735154">
      <w:bodyDiv w:val="1"/>
      <w:marLeft w:val="0"/>
      <w:marRight w:val="0"/>
      <w:marTop w:val="0"/>
      <w:marBottom w:val="0"/>
      <w:divBdr>
        <w:top w:val="none" w:sz="0" w:space="0" w:color="auto"/>
        <w:left w:val="none" w:sz="0" w:space="0" w:color="auto"/>
        <w:bottom w:val="none" w:sz="0" w:space="0" w:color="auto"/>
        <w:right w:val="none" w:sz="0" w:space="0" w:color="auto"/>
      </w:divBdr>
    </w:div>
    <w:div w:id="1580018067">
      <w:bodyDiv w:val="1"/>
      <w:marLeft w:val="0"/>
      <w:marRight w:val="0"/>
      <w:marTop w:val="0"/>
      <w:marBottom w:val="0"/>
      <w:divBdr>
        <w:top w:val="none" w:sz="0" w:space="0" w:color="auto"/>
        <w:left w:val="none" w:sz="0" w:space="0" w:color="auto"/>
        <w:bottom w:val="none" w:sz="0" w:space="0" w:color="auto"/>
        <w:right w:val="none" w:sz="0" w:space="0" w:color="auto"/>
      </w:divBdr>
    </w:div>
    <w:div w:id="1651061035">
      <w:bodyDiv w:val="1"/>
      <w:marLeft w:val="0"/>
      <w:marRight w:val="0"/>
      <w:marTop w:val="0"/>
      <w:marBottom w:val="0"/>
      <w:divBdr>
        <w:top w:val="none" w:sz="0" w:space="0" w:color="auto"/>
        <w:left w:val="none" w:sz="0" w:space="0" w:color="auto"/>
        <w:bottom w:val="none" w:sz="0" w:space="0" w:color="auto"/>
        <w:right w:val="none" w:sz="0" w:space="0" w:color="auto"/>
      </w:divBdr>
    </w:div>
    <w:div w:id="1835761625">
      <w:bodyDiv w:val="1"/>
      <w:marLeft w:val="0"/>
      <w:marRight w:val="0"/>
      <w:marTop w:val="0"/>
      <w:marBottom w:val="0"/>
      <w:divBdr>
        <w:top w:val="none" w:sz="0" w:space="0" w:color="auto"/>
        <w:left w:val="none" w:sz="0" w:space="0" w:color="auto"/>
        <w:bottom w:val="none" w:sz="0" w:space="0" w:color="auto"/>
        <w:right w:val="none" w:sz="0" w:space="0" w:color="auto"/>
      </w:divBdr>
    </w:div>
    <w:div w:id="1856652707">
      <w:bodyDiv w:val="1"/>
      <w:marLeft w:val="0"/>
      <w:marRight w:val="0"/>
      <w:marTop w:val="0"/>
      <w:marBottom w:val="0"/>
      <w:divBdr>
        <w:top w:val="none" w:sz="0" w:space="0" w:color="auto"/>
        <w:left w:val="none" w:sz="0" w:space="0" w:color="auto"/>
        <w:bottom w:val="none" w:sz="0" w:space="0" w:color="auto"/>
        <w:right w:val="none" w:sz="0" w:space="0" w:color="auto"/>
      </w:divBdr>
    </w:div>
    <w:div w:id="1927036828">
      <w:bodyDiv w:val="1"/>
      <w:marLeft w:val="0"/>
      <w:marRight w:val="0"/>
      <w:marTop w:val="0"/>
      <w:marBottom w:val="0"/>
      <w:divBdr>
        <w:top w:val="none" w:sz="0" w:space="0" w:color="auto"/>
        <w:left w:val="none" w:sz="0" w:space="0" w:color="auto"/>
        <w:bottom w:val="none" w:sz="0" w:space="0" w:color="auto"/>
        <w:right w:val="none" w:sz="0" w:space="0" w:color="auto"/>
      </w:divBdr>
      <w:divsChild>
        <w:div w:id="57410168">
          <w:marLeft w:val="0"/>
          <w:marRight w:val="0"/>
          <w:marTop w:val="0"/>
          <w:marBottom w:val="0"/>
          <w:divBdr>
            <w:top w:val="none" w:sz="0" w:space="0" w:color="auto"/>
            <w:left w:val="none" w:sz="0" w:space="0" w:color="auto"/>
            <w:bottom w:val="none" w:sz="0" w:space="0" w:color="auto"/>
            <w:right w:val="none" w:sz="0" w:space="0" w:color="auto"/>
          </w:divBdr>
        </w:div>
        <w:div w:id="293104809">
          <w:marLeft w:val="0"/>
          <w:marRight w:val="0"/>
          <w:marTop w:val="0"/>
          <w:marBottom w:val="0"/>
          <w:divBdr>
            <w:top w:val="none" w:sz="0" w:space="0" w:color="auto"/>
            <w:left w:val="none" w:sz="0" w:space="0" w:color="auto"/>
            <w:bottom w:val="none" w:sz="0" w:space="0" w:color="auto"/>
            <w:right w:val="none" w:sz="0" w:space="0" w:color="auto"/>
          </w:divBdr>
        </w:div>
        <w:div w:id="438306330">
          <w:marLeft w:val="0"/>
          <w:marRight w:val="0"/>
          <w:marTop w:val="0"/>
          <w:marBottom w:val="0"/>
          <w:divBdr>
            <w:top w:val="none" w:sz="0" w:space="0" w:color="auto"/>
            <w:left w:val="none" w:sz="0" w:space="0" w:color="auto"/>
            <w:bottom w:val="none" w:sz="0" w:space="0" w:color="auto"/>
            <w:right w:val="none" w:sz="0" w:space="0" w:color="auto"/>
          </w:divBdr>
        </w:div>
        <w:div w:id="582180878">
          <w:marLeft w:val="0"/>
          <w:marRight w:val="0"/>
          <w:marTop w:val="0"/>
          <w:marBottom w:val="0"/>
          <w:divBdr>
            <w:top w:val="none" w:sz="0" w:space="0" w:color="auto"/>
            <w:left w:val="none" w:sz="0" w:space="0" w:color="auto"/>
            <w:bottom w:val="none" w:sz="0" w:space="0" w:color="auto"/>
            <w:right w:val="none" w:sz="0" w:space="0" w:color="auto"/>
          </w:divBdr>
        </w:div>
        <w:div w:id="720909009">
          <w:marLeft w:val="0"/>
          <w:marRight w:val="0"/>
          <w:marTop w:val="0"/>
          <w:marBottom w:val="0"/>
          <w:divBdr>
            <w:top w:val="none" w:sz="0" w:space="0" w:color="auto"/>
            <w:left w:val="none" w:sz="0" w:space="0" w:color="auto"/>
            <w:bottom w:val="none" w:sz="0" w:space="0" w:color="auto"/>
            <w:right w:val="none" w:sz="0" w:space="0" w:color="auto"/>
          </w:divBdr>
        </w:div>
        <w:div w:id="759328765">
          <w:marLeft w:val="0"/>
          <w:marRight w:val="0"/>
          <w:marTop w:val="0"/>
          <w:marBottom w:val="0"/>
          <w:divBdr>
            <w:top w:val="none" w:sz="0" w:space="0" w:color="auto"/>
            <w:left w:val="none" w:sz="0" w:space="0" w:color="auto"/>
            <w:bottom w:val="none" w:sz="0" w:space="0" w:color="auto"/>
            <w:right w:val="none" w:sz="0" w:space="0" w:color="auto"/>
          </w:divBdr>
        </w:div>
      </w:divsChild>
    </w:div>
    <w:div w:id="1948192509">
      <w:bodyDiv w:val="1"/>
      <w:marLeft w:val="0"/>
      <w:marRight w:val="0"/>
      <w:marTop w:val="0"/>
      <w:marBottom w:val="0"/>
      <w:divBdr>
        <w:top w:val="none" w:sz="0" w:space="0" w:color="auto"/>
        <w:left w:val="none" w:sz="0" w:space="0" w:color="auto"/>
        <w:bottom w:val="none" w:sz="0" w:space="0" w:color="auto"/>
        <w:right w:val="none" w:sz="0" w:space="0" w:color="auto"/>
      </w:divBdr>
    </w:div>
    <w:div w:id="1969311733">
      <w:bodyDiv w:val="1"/>
      <w:marLeft w:val="0"/>
      <w:marRight w:val="0"/>
      <w:marTop w:val="0"/>
      <w:marBottom w:val="0"/>
      <w:divBdr>
        <w:top w:val="none" w:sz="0" w:space="0" w:color="auto"/>
        <w:left w:val="none" w:sz="0" w:space="0" w:color="auto"/>
        <w:bottom w:val="none" w:sz="0" w:space="0" w:color="auto"/>
        <w:right w:val="none" w:sz="0" w:space="0" w:color="auto"/>
      </w:divBdr>
    </w:div>
    <w:div w:id="21152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ebieskalinia.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arp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iebieskalinia.pl" TargetMode="External"/><Relationship Id="rId1" Type="http://schemas.openxmlformats.org/officeDocument/2006/relationships/hyperlink" Target="http://www.parp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73765-5327-4D46-9C1E-EDF85942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16490</Words>
  <Characters>98942</Characters>
  <Application>Microsoft Office Word</Application>
  <DocSecurity>0</DocSecurity>
  <Lines>824</Lines>
  <Paragraphs>230</Paragraphs>
  <ScaleCrop>false</ScaleCrop>
  <HeadingPairs>
    <vt:vector size="2" baseType="variant">
      <vt:variant>
        <vt:lpstr>Tytuł</vt:lpstr>
      </vt:variant>
      <vt:variant>
        <vt:i4>1</vt:i4>
      </vt:variant>
    </vt:vector>
  </HeadingPairs>
  <TitlesOfParts>
    <vt:vector size="1" baseType="lpstr">
      <vt:lpstr>Regionalny Ośrodek Polityki Społecznej w Lublinie</vt:lpstr>
    </vt:vector>
  </TitlesOfParts>
  <Company>Microsoft</Company>
  <LinksUpToDate>false</LinksUpToDate>
  <CharactersWithSpaces>115202</CharactersWithSpaces>
  <SharedDoc>false</SharedDoc>
  <HLinks>
    <vt:vector size="18" baseType="variant">
      <vt:variant>
        <vt:i4>7864377</vt:i4>
      </vt:variant>
      <vt:variant>
        <vt:i4>6</vt:i4>
      </vt:variant>
      <vt:variant>
        <vt:i4>0</vt:i4>
      </vt:variant>
      <vt:variant>
        <vt:i4>5</vt:i4>
      </vt:variant>
      <vt:variant>
        <vt:lpwstr>http://statystyka.policja.pl/st/ruch-drogowy/76562,Wypadki-drogowe-raporty-roczne.html</vt:lpwstr>
      </vt:variant>
      <vt:variant>
        <vt:lpwstr/>
      </vt:variant>
      <vt:variant>
        <vt:i4>3014774</vt:i4>
      </vt:variant>
      <vt:variant>
        <vt:i4>3</vt:i4>
      </vt:variant>
      <vt:variant>
        <vt:i4>0</vt:i4>
      </vt:variant>
      <vt:variant>
        <vt:i4>5</vt:i4>
      </vt:variant>
      <vt:variant>
        <vt:lpwstr>http://www.statystyka.policja.pl/download/20/339089/Wypadkidrogowe2019.pdf</vt:lpwstr>
      </vt:variant>
      <vt:variant>
        <vt:lpwstr/>
      </vt:variant>
      <vt:variant>
        <vt:i4>4980801</vt:i4>
      </vt:variant>
      <vt:variant>
        <vt:i4>0</vt:i4>
      </vt:variant>
      <vt:variant>
        <vt:i4>0</vt:i4>
      </vt:variant>
      <vt:variant>
        <vt:i4>5</vt:i4>
      </vt:variant>
      <vt:variant>
        <vt:lpwstr>https://programyrekomendowane.pl/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Wojewodzki Progrm Przeciwdzialania Przemocy </dc:title>
  <dc:subject/>
  <dc:creator>RCPS w Lodzi</dc:creator>
  <cp:keywords/>
  <dc:description/>
  <cp:lastModifiedBy>Monika Krajewska</cp:lastModifiedBy>
  <cp:revision>18</cp:revision>
  <cp:lastPrinted>2022-05-18T10:28:00Z</cp:lastPrinted>
  <dcterms:created xsi:type="dcterms:W3CDTF">2022-04-22T08:31:00Z</dcterms:created>
  <dcterms:modified xsi:type="dcterms:W3CDTF">2022-05-18T10:28:00Z</dcterms:modified>
</cp:coreProperties>
</file>