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9C" w:rsidRDefault="0045719C" w:rsidP="0045719C">
      <w:pPr>
        <w:pStyle w:val="Tytu"/>
        <w:outlineLvl w:val="0"/>
      </w:pPr>
    </w:p>
    <w:p w:rsidR="0045719C" w:rsidRPr="001269AC" w:rsidRDefault="0045719C" w:rsidP="0045719C">
      <w:pPr>
        <w:pStyle w:val="Tytu"/>
        <w:outlineLvl w:val="0"/>
      </w:pPr>
      <w:r w:rsidRPr="001269AC">
        <w:t>ZARZĄD NIERUCHOMOŚCI WOJEWÓDZTWA ŁÓDZKIEGO</w:t>
      </w:r>
    </w:p>
    <w:p w:rsidR="0045719C" w:rsidRPr="001269AC" w:rsidRDefault="0045719C" w:rsidP="0045719C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45719C" w:rsidRDefault="0045719C" w:rsidP="0045719C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45719C" w:rsidRDefault="0045719C" w:rsidP="0045719C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45719C" w:rsidRDefault="0045719C" w:rsidP="0045719C">
      <w:pPr>
        <w:jc w:val="center"/>
        <w:rPr>
          <w:b/>
          <w:bCs/>
        </w:rPr>
      </w:pPr>
      <w:r>
        <w:rPr>
          <w:b/>
          <w:bCs/>
          <w:szCs w:val="26"/>
        </w:rPr>
        <w:t>czwarty 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45719C" w:rsidRDefault="0045719C" w:rsidP="0045719C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45719C" w:rsidRDefault="0045719C" w:rsidP="0045719C">
      <w:pPr>
        <w:jc w:val="center"/>
        <w:rPr>
          <w:b/>
        </w:rPr>
      </w:pPr>
      <w:r>
        <w:rPr>
          <w:b/>
        </w:rPr>
        <w:t>dla której odbyły się przetargi:</w:t>
      </w:r>
    </w:p>
    <w:p w:rsidR="0045719C" w:rsidRPr="008164E7" w:rsidRDefault="0045719C" w:rsidP="0045719C">
      <w:pPr>
        <w:jc w:val="center"/>
        <w:rPr>
          <w:b/>
          <w:bCs/>
        </w:rPr>
      </w:pPr>
      <w:r>
        <w:rPr>
          <w:b/>
        </w:rPr>
        <w:t xml:space="preserve">I – </w:t>
      </w:r>
      <w:r w:rsidRPr="008164E7">
        <w:rPr>
          <w:b/>
        </w:rPr>
        <w:t>18. 06. 2013 r.</w:t>
      </w:r>
      <w:r>
        <w:rPr>
          <w:b/>
        </w:rPr>
        <w:t>, II – 21</w:t>
      </w:r>
      <w:r w:rsidRPr="001269AC">
        <w:rPr>
          <w:b/>
        </w:rPr>
        <w:t>.</w:t>
      </w:r>
      <w:r>
        <w:rPr>
          <w:b/>
        </w:rPr>
        <w:t> 10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3</w:t>
      </w:r>
      <w:r w:rsidRPr="001269AC">
        <w:rPr>
          <w:b/>
        </w:rPr>
        <w:t xml:space="preserve"> r.</w:t>
      </w:r>
      <w:r>
        <w:rPr>
          <w:b/>
        </w:rPr>
        <w:t>, III – 10. 03. 2014 r.</w:t>
      </w:r>
    </w:p>
    <w:p w:rsidR="0045719C" w:rsidRPr="0000012D" w:rsidRDefault="0045719C" w:rsidP="0045719C">
      <w:pPr>
        <w:pStyle w:val="Tekstpodstawowy2"/>
        <w:ind w:firstLine="567"/>
        <w:jc w:val="both"/>
        <w:rPr>
          <w:b w:val="0"/>
        </w:rPr>
      </w:pPr>
    </w:p>
    <w:p w:rsidR="0045719C" w:rsidRPr="0000012D" w:rsidRDefault="0045719C" w:rsidP="0045719C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będąca własnością Województwa Łódzkiego nieruchomość gruntowa, zabudowana, położona w obrębie Mierzyn,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45719C" w:rsidRDefault="0045719C" w:rsidP="0045719C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45719C" w:rsidRPr="0064028E" w:rsidRDefault="0045719C" w:rsidP="0045719C">
      <w:pPr>
        <w:pStyle w:val="Tekstpodstawowy2"/>
        <w:ind w:firstLine="851"/>
        <w:jc w:val="both"/>
        <w:rPr>
          <w:b w:val="0"/>
          <w:sz w:val="14"/>
        </w:rPr>
      </w:pPr>
    </w:p>
    <w:p w:rsidR="0045719C" w:rsidRPr="0000012D" w:rsidRDefault="0045719C" w:rsidP="0045719C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główny, wielofunkcyjny; w części mieszkalnej piętrowy, w pozostałej jednokondygnacyjny, częściowo podpiwniczony, o łącznej powierzchni użytkowej 1.135,80</w:t>
      </w:r>
      <w:r>
        <w:rPr>
          <w:b w:val="0"/>
        </w:rPr>
        <w:t> </w:t>
      </w:r>
      <w:r w:rsidRPr="0000012D">
        <w:rPr>
          <w:b w:val="0"/>
        </w:rPr>
        <w:t>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; w którym znajdują się dwa lokale mieszkalne, dziesięć pokoi gościnny</w:t>
      </w:r>
      <w:r>
        <w:rPr>
          <w:b w:val="0"/>
        </w:rPr>
        <w:t>ch z </w:t>
      </w:r>
      <w:r w:rsidRPr="0000012D">
        <w:rPr>
          <w:b w:val="0"/>
        </w:rPr>
        <w:t>łazienkami, sala konferencyjna z zaplecze</w:t>
      </w:r>
      <w:r>
        <w:rPr>
          <w:b w:val="0"/>
        </w:rPr>
        <w:t>m kuchennym i recepcją oraz sala</w:t>
      </w:r>
      <w:r w:rsidRPr="0000012D">
        <w:rPr>
          <w:b w:val="0"/>
        </w:rPr>
        <w:t xml:space="preserve"> gimnastyczna.</w:t>
      </w:r>
    </w:p>
    <w:p w:rsidR="0045719C" w:rsidRPr="0000012D" w:rsidRDefault="0045719C" w:rsidP="0045719C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garażowo-magazynowe i pomieszczenia warsztatowe.</w:t>
      </w:r>
    </w:p>
    <w:p w:rsidR="0045719C" w:rsidRDefault="0045719C" w:rsidP="0045719C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45719C" w:rsidRPr="0064028E" w:rsidRDefault="0045719C" w:rsidP="0045719C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45719C" w:rsidRDefault="0045719C" w:rsidP="0045719C">
      <w:pPr>
        <w:ind w:firstLine="851"/>
        <w:jc w:val="both"/>
        <w:rPr>
          <w:szCs w:val="16"/>
        </w:rPr>
      </w:pPr>
      <w:r>
        <w:rPr>
          <w:szCs w:val="16"/>
        </w:rPr>
        <w:t xml:space="preserve">Nieruchomość przyłączona jest do sieci elektrycznej, posiada własne ujęcie wody, lokalną kanalizację oraz ogrzewanie lokalne, olejowe, w portierni elektryczne. </w:t>
      </w:r>
    </w:p>
    <w:p w:rsidR="0045719C" w:rsidRDefault="0045719C" w:rsidP="0045719C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45719C" w:rsidRDefault="0045719C" w:rsidP="0045719C">
      <w:pPr>
        <w:ind w:firstLine="851"/>
        <w:jc w:val="both"/>
        <w:rPr>
          <w:bCs/>
        </w:rPr>
      </w:pPr>
      <w:r>
        <w:rPr>
          <w:szCs w:val="26"/>
        </w:rPr>
        <w:t xml:space="preserve">Nieruchomość nie jest 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 </w:t>
      </w:r>
      <w:r w:rsidRPr="001269AC">
        <w:rPr>
          <w:szCs w:val="26"/>
        </w:rPr>
        <w:t>obowiązującym studi</w:t>
      </w:r>
      <w:r>
        <w:rPr>
          <w:szCs w:val="26"/>
        </w:rPr>
        <w:t>um uwarunkowań i </w:t>
      </w:r>
      <w:r w:rsidRPr="001269AC">
        <w:rPr>
          <w:szCs w:val="26"/>
        </w:rPr>
        <w:t>kierunków zagospodarowania przestrzennego</w:t>
      </w:r>
      <w:r>
        <w:rPr>
          <w:szCs w:val="26"/>
        </w:rPr>
        <w:t xml:space="preserve"> </w:t>
      </w:r>
      <w:r w:rsidRPr="001269AC">
        <w:rPr>
          <w:szCs w:val="26"/>
        </w:rPr>
        <w:t xml:space="preserve">nieruchomość położona jest na </w:t>
      </w:r>
      <w:r>
        <w:rPr>
          <w:szCs w:val="26"/>
        </w:rPr>
        <w:t>terenie określonym jako pozostałe tereny rolnicze.</w:t>
      </w:r>
      <w:r w:rsidRPr="00EC073F">
        <w:rPr>
          <w:bCs/>
        </w:rPr>
        <w:t xml:space="preserve"> </w:t>
      </w:r>
    </w:p>
    <w:p w:rsidR="0045719C" w:rsidRDefault="0045719C" w:rsidP="0045719C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45719C" w:rsidRPr="00980716" w:rsidRDefault="0045719C" w:rsidP="0045719C">
      <w:pPr>
        <w:ind w:firstLine="851"/>
        <w:jc w:val="both"/>
        <w:rPr>
          <w:sz w:val="18"/>
          <w:szCs w:val="16"/>
        </w:rPr>
      </w:pPr>
    </w:p>
    <w:p w:rsidR="0045719C" w:rsidRPr="001269AC" w:rsidRDefault="0045719C" w:rsidP="0045719C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>
        <w:rPr>
          <w:b/>
        </w:rPr>
        <w:t>20</w:t>
      </w:r>
      <w:r w:rsidRPr="001269AC">
        <w:rPr>
          <w:b/>
        </w:rPr>
        <w:t>.</w:t>
      </w:r>
      <w:r>
        <w:rPr>
          <w:b/>
        </w:rPr>
        <w:t> 08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4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45719C" w:rsidRDefault="0045719C" w:rsidP="0045719C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>
        <w:rPr>
          <w:b/>
        </w:rPr>
        <w:t>1.000</w:t>
      </w:r>
      <w:r w:rsidRPr="001269AC">
        <w:rPr>
          <w:b/>
          <w:bCs/>
        </w:rPr>
        <w:t xml:space="preserve">.000 zł  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100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45719C" w:rsidRPr="008F110C" w:rsidRDefault="0045719C" w:rsidP="0045719C">
      <w:pPr>
        <w:ind w:firstLine="567"/>
        <w:jc w:val="both"/>
        <w:rPr>
          <w:sz w:val="18"/>
        </w:rPr>
      </w:pPr>
    </w:p>
    <w:p w:rsidR="0045719C" w:rsidRDefault="0045719C" w:rsidP="0045719C">
      <w:pPr>
        <w:ind w:firstLine="567"/>
        <w:jc w:val="both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45719C" w:rsidRDefault="0045719C" w:rsidP="0045719C">
      <w:pPr>
        <w:ind w:firstLine="567"/>
        <w:jc w:val="both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45719C" w:rsidRPr="004B256A" w:rsidRDefault="0045719C" w:rsidP="0045719C">
      <w:pPr>
        <w:ind w:firstLine="567"/>
        <w:jc w:val="both"/>
        <w:rPr>
          <w:sz w:val="14"/>
        </w:rPr>
      </w:pPr>
    </w:p>
    <w:p w:rsidR="0045719C" w:rsidRDefault="0045719C" w:rsidP="0045719C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Mierzyn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45719C" w:rsidRDefault="0045719C" w:rsidP="0045719C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45719C" w:rsidRPr="004B256A" w:rsidRDefault="0045719C" w:rsidP="0045719C">
      <w:pPr>
        <w:ind w:left="1058"/>
        <w:rPr>
          <w:sz w:val="14"/>
        </w:rPr>
      </w:pPr>
    </w:p>
    <w:p w:rsidR="0045719C" w:rsidRPr="001A3378" w:rsidRDefault="0045719C" w:rsidP="0045719C">
      <w:pPr>
        <w:ind w:firstLine="567"/>
        <w:jc w:val="both"/>
      </w:pPr>
      <w:r>
        <w:t>Termin wniesienia wadium upływa w dniu 13</w:t>
      </w:r>
      <w:r w:rsidRPr="008E45D4">
        <w:t>. </w:t>
      </w:r>
      <w:r>
        <w:t>08</w:t>
      </w:r>
      <w:r w:rsidRPr="008E45D4">
        <w:t>. 201</w:t>
      </w:r>
      <w:r>
        <w:t>4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45719C" w:rsidRDefault="0045719C" w:rsidP="0045719C">
      <w:pPr>
        <w:ind w:left="633"/>
        <w:jc w:val="both"/>
      </w:pPr>
      <w:r w:rsidRPr="008867B8">
        <w:t>Wadium uczestnika,</w:t>
      </w:r>
      <w:r>
        <w:t xml:space="preserve"> który wygra przetarg:</w:t>
      </w:r>
    </w:p>
    <w:p w:rsidR="0045719C" w:rsidRPr="004B256A" w:rsidRDefault="0045719C" w:rsidP="0045719C">
      <w:pPr>
        <w:ind w:left="633"/>
        <w:jc w:val="both"/>
        <w:rPr>
          <w:sz w:val="14"/>
        </w:rPr>
      </w:pPr>
    </w:p>
    <w:p w:rsidR="0045719C" w:rsidRDefault="0045719C" w:rsidP="0045719C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</w:t>
      </w:r>
      <w:r>
        <w:rPr>
          <w:sz w:val="24"/>
          <w:szCs w:val="24"/>
        </w:rPr>
        <w:t>iczone na poczet ceny sprzedaży,</w:t>
      </w:r>
      <w:r w:rsidRPr="00E0743A">
        <w:rPr>
          <w:sz w:val="24"/>
          <w:szCs w:val="24"/>
        </w:rPr>
        <w:t xml:space="preserve"> </w:t>
      </w:r>
    </w:p>
    <w:p w:rsidR="0045719C" w:rsidRDefault="0045719C" w:rsidP="0045719C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45719C" w:rsidRPr="004B256A" w:rsidRDefault="0045719C" w:rsidP="0045719C">
      <w:pPr>
        <w:ind w:left="1058"/>
        <w:rPr>
          <w:sz w:val="14"/>
        </w:rPr>
      </w:pPr>
    </w:p>
    <w:p w:rsidR="0045719C" w:rsidRPr="008867B8" w:rsidRDefault="0045719C" w:rsidP="0045719C">
      <w:pPr>
        <w:ind w:firstLine="567"/>
        <w:jc w:val="both"/>
      </w:pPr>
      <w:r w:rsidRPr="008867B8">
        <w:t>Pozostałym uczestnikom przetargu wadium zostanie zwrócone niezwłocznie po 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45719C" w:rsidRPr="008867B8" w:rsidRDefault="0045719C" w:rsidP="0045719C">
      <w:pPr>
        <w:ind w:firstLine="633"/>
        <w:jc w:val="both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45719C" w:rsidRDefault="0045719C" w:rsidP="0045719C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8 </w:t>
      </w:r>
      <w:r w:rsidRPr="008867B8">
        <w:t xml:space="preserve">do </w:t>
      </w:r>
      <w:r>
        <w:t>13 sierpnia 2014 r., do 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45719C" w:rsidRPr="004B256A" w:rsidRDefault="0045719C" w:rsidP="0045719C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 xml:space="preserve">dostarczą odpis z Krajowego Rejestru Sądowego </w:t>
      </w:r>
      <w:r>
        <w:t>sporządzony</w:t>
      </w:r>
      <w:r w:rsidRPr="008867B8">
        <w:t xml:space="preserve"> nie wcześniej niż na </w:t>
      </w:r>
      <w:r>
        <w:t>trzy</w:t>
      </w:r>
      <w:r w:rsidRPr="008867B8">
        <w:t> miesiące przed datą przetargu (osoby prawne);</w:t>
      </w: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 xml:space="preserve">dostarczą </w:t>
      </w:r>
      <w:r>
        <w:t xml:space="preserve">przepisane prawem </w:t>
      </w:r>
      <w:r w:rsidRPr="008867B8">
        <w:t>pełnomocnictwo (pełnomocnicy uczestników przetargu);</w:t>
      </w: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>zapoznają się z warunkami przetargu, które zostaną udostępnione do wglądu;</w:t>
      </w:r>
    </w:p>
    <w:p w:rsidR="0045719C" w:rsidRPr="008867B8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>złożą pisemne oświadczenie o zapoznaniu się ze 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45719C" w:rsidRDefault="0045719C" w:rsidP="0045719C">
      <w:pPr>
        <w:numPr>
          <w:ilvl w:val="0"/>
          <w:numId w:val="1"/>
        </w:numPr>
        <w:ind w:left="1418"/>
        <w:jc w:val="both"/>
      </w:pPr>
      <w:r w:rsidRPr="008867B8">
        <w:t>pobiorą 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45719C" w:rsidRPr="004B256A" w:rsidRDefault="0045719C" w:rsidP="0045719C">
      <w:pPr>
        <w:ind w:left="1058"/>
        <w:jc w:val="both"/>
        <w:rPr>
          <w:sz w:val="14"/>
        </w:rPr>
      </w:pPr>
    </w:p>
    <w:p w:rsidR="0045719C" w:rsidRPr="008867B8" w:rsidRDefault="0045719C" w:rsidP="0045719C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z określonym oferentem będzie uzyskanie zgody Zarządu Województwa Łódzkiego w formie uchwały na zawarcie takiej umowy.</w:t>
      </w:r>
    </w:p>
    <w:p w:rsidR="0045719C" w:rsidRDefault="0045719C" w:rsidP="0045719C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45719C" w:rsidRDefault="0045719C" w:rsidP="0045719C">
      <w:pPr>
        <w:pStyle w:val="Tekstpodstawowy"/>
        <w:spacing w:after="0"/>
        <w:ind w:firstLine="567"/>
        <w:jc w:val="both"/>
      </w:pPr>
      <w:r w:rsidRPr="008867B8">
        <w:t>Zarząd Województwa Łódzkiego może odwołać ogłoszony przetarg jedynie z ważnych powodów.</w:t>
      </w:r>
    </w:p>
    <w:p w:rsidR="000A4925" w:rsidRDefault="000A4925"/>
    <w:sectPr w:rsidR="000A4925" w:rsidSect="00254378">
      <w:footerReference w:type="default" r:id="rId5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id w:val="21135454"/>
      <w:docPartObj>
        <w:docPartGallery w:val="Page Numbers (Bottom of Page)"/>
        <w:docPartUnique/>
      </w:docPartObj>
    </w:sdtPr>
    <w:sdtEndPr/>
    <w:sdtContent>
      <w:p w:rsidR="009A701B" w:rsidRPr="00706A9E" w:rsidRDefault="00FA5C0F">
        <w:pPr>
          <w:pStyle w:val="Stopka"/>
          <w:jc w:val="center"/>
          <w:rPr>
            <w:color w:val="7F7F7F" w:themeColor="text1" w:themeTint="80"/>
          </w:rPr>
        </w:pPr>
        <w:r w:rsidRPr="00706A9E">
          <w:rPr>
            <w:i/>
            <w:color w:val="7F7F7F" w:themeColor="text1" w:themeTint="80"/>
          </w:rPr>
          <w:t xml:space="preserve">strona </w:t>
        </w:r>
        <w:r w:rsidRPr="00706A9E">
          <w:rPr>
            <w:i/>
            <w:color w:val="7F7F7F" w:themeColor="text1" w:themeTint="80"/>
          </w:rPr>
          <w:fldChar w:fldCharType="begin"/>
        </w:r>
        <w:r w:rsidRPr="00706A9E">
          <w:rPr>
            <w:i/>
            <w:color w:val="7F7F7F" w:themeColor="text1" w:themeTint="80"/>
          </w:rPr>
          <w:instrText xml:space="preserve"> PAGE   \* MERGEFORMAT </w:instrText>
        </w:r>
        <w:r w:rsidRPr="00706A9E">
          <w:rPr>
            <w:i/>
            <w:color w:val="7F7F7F" w:themeColor="text1" w:themeTint="80"/>
          </w:rPr>
          <w:fldChar w:fldCharType="separate"/>
        </w:r>
        <w:r>
          <w:rPr>
            <w:i/>
            <w:noProof/>
            <w:color w:val="7F7F7F" w:themeColor="text1" w:themeTint="80"/>
          </w:rPr>
          <w:t>2</w:t>
        </w:r>
        <w:r w:rsidRPr="00706A9E">
          <w:rPr>
            <w:i/>
            <w:color w:val="7F7F7F" w:themeColor="text1" w:themeTint="80"/>
          </w:rPr>
          <w:fldChar w:fldCharType="end"/>
        </w:r>
        <w:r w:rsidRPr="00706A9E">
          <w:rPr>
            <w:i/>
            <w:color w:val="7F7F7F" w:themeColor="text1" w:themeTint="80"/>
          </w:rPr>
          <w:t xml:space="preserve"> </w:t>
        </w:r>
        <w:sdt>
          <w:sdtPr>
            <w:rPr>
              <w:i/>
              <w:color w:val="7F7F7F" w:themeColor="text1" w:themeTint="80"/>
            </w:rPr>
            <w:id w:val="5882913"/>
            <w:docPartObj>
              <w:docPartGallery w:val="Page Numbers (Bottom of Page)"/>
              <w:docPartUnique/>
            </w:docPartObj>
          </w:sdtPr>
          <w:sdtEndPr/>
          <w:sdtContent>
            <w:r w:rsidRPr="00706A9E">
              <w:rPr>
                <w:i/>
                <w:color w:val="7F7F7F" w:themeColor="text1" w:themeTint="80"/>
              </w:rPr>
              <w:t xml:space="preserve">z </w:t>
            </w:r>
            <w:r>
              <w:rPr>
                <w:i/>
                <w:color w:val="7F7F7F" w:themeColor="text1" w:themeTint="80"/>
              </w:rPr>
              <w:t>2</w:t>
            </w:r>
          </w:sdtContent>
        </w:sdt>
      </w:p>
    </w:sdtContent>
  </w:sdt>
  <w:p w:rsidR="009A701B" w:rsidRDefault="00FA5C0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8E10BC"/>
    <w:multiLevelType w:val="hybridMultilevel"/>
    <w:tmpl w:val="3F645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19C"/>
    <w:rsid w:val="000A4925"/>
    <w:rsid w:val="001E013B"/>
    <w:rsid w:val="0045719C"/>
    <w:rsid w:val="00601C76"/>
    <w:rsid w:val="00621B7E"/>
    <w:rsid w:val="00794312"/>
    <w:rsid w:val="009C6CA9"/>
    <w:rsid w:val="00A52164"/>
    <w:rsid w:val="00BF5986"/>
    <w:rsid w:val="00E25737"/>
    <w:rsid w:val="00F84C2F"/>
    <w:rsid w:val="00FA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5719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4571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5719C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71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7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7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719C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2014-06-06T08:19:00Z</cp:lastPrinted>
  <dcterms:created xsi:type="dcterms:W3CDTF">2014-06-06T08:08:00Z</dcterms:created>
  <dcterms:modified xsi:type="dcterms:W3CDTF">2014-06-06T08:21:00Z</dcterms:modified>
</cp:coreProperties>
</file>