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AE" w:rsidRPr="008534EA" w:rsidRDefault="002060AE" w:rsidP="002060AE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2060AE" w:rsidRPr="008534EA" w:rsidRDefault="002060AE" w:rsidP="002060AE">
      <w:pPr>
        <w:jc w:val="center"/>
        <w:rPr>
          <w:b/>
          <w:sz w:val="22"/>
        </w:rPr>
      </w:pPr>
    </w:p>
    <w:p w:rsidR="002060AE" w:rsidRPr="008534EA" w:rsidRDefault="002060AE" w:rsidP="002060AE">
      <w:pPr>
        <w:jc w:val="center"/>
        <w:rPr>
          <w:b/>
          <w:sz w:val="40"/>
        </w:rPr>
      </w:pPr>
      <w:r w:rsidRPr="008534EA">
        <w:rPr>
          <w:b/>
          <w:sz w:val="40"/>
        </w:rPr>
        <w:t>Wykaz nieruchomości Województwa Łódzkiego</w:t>
      </w:r>
    </w:p>
    <w:p w:rsidR="002060AE" w:rsidRPr="008534EA" w:rsidRDefault="002060AE" w:rsidP="002060AE">
      <w:pPr>
        <w:jc w:val="center"/>
        <w:rPr>
          <w:b/>
          <w:sz w:val="40"/>
        </w:rPr>
      </w:pPr>
      <w:r w:rsidRPr="008534EA">
        <w:rPr>
          <w:b/>
          <w:sz w:val="40"/>
        </w:rPr>
        <w:t>przeznaczonych do sprzedaży</w:t>
      </w:r>
    </w:p>
    <w:p w:rsidR="002060AE" w:rsidRDefault="002060AE" w:rsidP="002060AE">
      <w:pPr>
        <w:rPr>
          <w:sz w:val="14"/>
        </w:rPr>
      </w:pPr>
    </w:p>
    <w:p w:rsidR="002060AE" w:rsidRDefault="002060AE" w:rsidP="002060AE">
      <w:pPr>
        <w:rPr>
          <w:sz w:val="14"/>
        </w:rPr>
      </w:pPr>
    </w:p>
    <w:tbl>
      <w:tblPr>
        <w:tblStyle w:val="Tabela-Siatka"/>
        <w:tblW w:w="15651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5"/>
        <w:gridCol w:w="5732"/>
        <w:gridCol w:w="993"/>
        <w:gridCol w:w="3402"/>
        <w:gridCol w:w="3685"/>
        <w:gridCol w:w="1234"/>
      </w:tblGrid>
      <w:tr w:rsidR="002060AE" w:rsidRPr="004C1967" w:rsidTr="0082584C">
        <w:trPr>
          <w:trHeight w:val="1153"/>
          <w:jc w:val="center"/>
        </w:trPr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2060AE" w:rsidRPr="0022378E" w:rsidRDefault="002060AE" w:rsidP="008867C8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32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2060AE" w:rsidRPr="0022378E" w:rsidRDefault="002060AE" w:rsidP="008867C8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 xml:space="preserve">Położenie </w:t>
            </w:r>
          </w:p>
          <w:p w:rsidR="002060AE" w:rsidRPr="0022378E" w:rsidRDefault="002060AE" w:rsidP="008867C8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2060AE" w:rsidRPr="0022378E" w:rsidRDefault="002060AE" w:rsidP="008867C8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378E">
              <w:rPr>
                <w:b/>
                <w:sz w:val="24"/>
                <w:szCs w:val="24"/>
              </w:rPr>
              <w:t>Powierz-chnia</w:t>
            </w:r>
            <w:proofErr w:type="spellEnd"/>
          </w:p>
          <w:p w:rsidR="002060AE" w:rsidRPr="0022378E" w:rsidRDefault="002060AE" w:rsidP="008867C8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2060AE" w:rsidRPr="0022378E" w:rsidRDefault="002060AE" w:rsidP="008867C8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2060AE" w:rsidRPr="0022378E" w:rsidRDefault="002060AE" w:rsidP="008867C8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 xml:space="preserve">Przeznaczenie </w:t>
            </w:r>
          </w:p>
          <w:p w:rsidR="002060AE" w:rsidRPr="0022378E" w:rsidRDefault="002060AE" w:rsidP="008867C8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 xml:space="preserve">nieruchomości </w:t>
            </w:r>
          </w:p>
        </w:tc>
        <w:tc>
          <w:tcPr>
            <w:tcW w:w="1234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2060AE" w:rsidRPr="0022378E" w:rsidRDefault="002060AE" w:rsidP="008867C8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Cena</w:t>
            </w:r>
            <w:r>
              <w:rPr>
                <w:b/>
                <w:sz w:val="24"/>
                <w:szCs w:val="24"/>
              </w:rPr>
              <w:t xml:space="preserve"> brutto</w:t>
            </w:r>
          </w:p>
          <w:p w:rsidR="002060AE" w:rsidRPr="0022378E" w:rsidRDefault="002060AE" w:rsidP="008867C8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[zł</w:t>
            </w:r>
            <w:r>
              <w:rPr>
                <w:b/>
                <w:sz w:val="24"/>
                <w:szCs w:val="24"/>
              </w:rPr>
              <w:t>]</w:t>
            </w:r>
          </w:p>
        </w:tc>
      </w:tr>
      <w:tr w:rsidR="002060AE" w:rsidRPr="00675941" w:rsidTr="0082584C">
        <w:trPr>
          <w:trHeight w:val="3523"/>
          <w:jc w:val="center"/>
        </w:trPr>
        <w:tc>
          <w:tcPr>
            <w:tcW w:w="60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0AE" w:rsidRPr="00AA0C1B" w:rsidRDefault="002060AE" w:rsidP="008867C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573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63A0" w:rsidRDefault="000B63A0" w:rsidP="008867C8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Funkcjonalnie połączone cztery działki gruntu,</w:t>
            </w:r>
            <w:r w:rsidR="002060AE"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położone w Łodzi, przy ul. Żeromskiego 74</w:t>
            </w:r>
            <w:r w:rsidR="0082584C">
              <w:rPr>
                <w:sz w:val="22"/>
              </w:rPr>
              <w:t>/</w:t>
            </w:r>
            <w:r>
              <w:rPr>
                <w:sz w:val="22"/>
              </w:rPr>
              <w:t>76</w:t>
            </w:r>
            <w:r w:rsidR="002060AE" w:rsidRPr="00AA0C1B">
              <w:rPr>
                <w:sz w:val="22"/>
              </w:rPr>
              <w:t xml:space="preserve">, w obrębie </w:t>
            </w:r>
            <w:r>
              <w:rPr>
                <w:sz w:val="22"/>
              </w:rPr>
              <w:t>geodezyjnym P</w:t>
            </w:r>
            <w:r w:rsidR="002060AE" w:rsidRPr="00AA0C1B">
              <w:rPr>
                <w:sz w:val="22"/>
              </w:rPr>
              <w:t>-</w:t>
            </w:r>
            <w:r>
              <w:rPr>
                <w:sz w:val="22"/>
              </w:rPr>
              <w:t>20</w:t>
            </w:r>
            <w:r w:rsidR="002060AE" w:rsidRPr="00AA0C1B">
              <w:rPr>
                <w:sz w:val="22"/>
              </w:rPr>
              <w:t>,</w:t>
            </w:r>
            <w:r>
              <w:rPr>
                <w:sz w:val="22"/>
              </w:rPr>
              <w:t xml:space="preserve"> dla których</w:t>
            </w:r>
            <w:r w:rsidR="002060AE" w:rsidRPr="00AA0C1B">
              <w:rPr>
                <w:sz w:val="22"/>
              </w:rPr>
              <w:t xml:space="preserve"> S</w:t>
            </w:r>
            <w:r w:rsidR="002060AE">
              <w:rPr>
                <w:sz w:val="22"/>
              </w:rPr>
              <w:t xml:space="preserve">ąd </w:t>
            </w:r>
            <w:r w:rsidR="002060AE" w:rsidRPr="00AA0C1B">
              <w:rPr>
                <w:sz w:val="22"/>
              </w:rPr>
              <w:t>R</w:t>
            </w:r>
            <w:r w:rsidR="002060AE">
              <w:rPr>
                <w:sz w:val="22"/>
              </w:rPr>
              <w:t>ejonowy</w:t>
            </w:r>
            <w:r w:rsidR="002060AE" w:rsidRPr="00AA0C1B">
              <w:rPr>
                <w:sz w:val="22"/>
              </w:rPr>
              <w:t xml:space="preserve"> dla Łodzi-Śródmieścia w Łodzi prowadzi </w:t>
            </w:r>
            <w:r>
              <w:rPr>
                <w:sz w:val="22"/>
              </w:rPr>
              <w:t>następujące księgi:</w:t>
            </w:r>
          </w:p>
          <w:p w:rsidR="000B63A0" w:rsidRDefault="000B63A0" w:rsidP="00656E72">
            <w:pPr>
              <w:pStyle w:val="Akapitzlist"/>
              <w:numPr>
                <w:ilvl w:val="0"/>
                <w:numId w:val="1"/>
              </w:numPr>
              <w:ind w:left="1230"/>
              <w:rPr>
                <w:sz w:val="22"/>
              </w:rPr>
            </w:pPr>
            <w:r w:rsidRPr="000B63A0">
              <w:rPr>
                <w:sz w:val="22"/>
              </w:rPr>
              <w:t>LD</w:t>
            </w:r>
            <w:r>
              <w:rPr>
                <w:sz w:val="22"/>
              </w:rPr>
              <w:t>1M/00262224/4</w:t>
            </w:r>
            <w:r w:rsidR="00361A06">
              <w:rPr>
                <w:sz w:val="22"/>
              </w:rPr>
              <w:t>,</w:t>
            </w:r>
            <w:r>
              <w:rPr>
                <w:sz w:val="22"/>
              </w:rPr>
              <w:t xml:space="preserve"> dz. 213/2</w:t>
            </w:r>
            <w:r w:rsidR="00361A06">
              <w:rPr>
                <w:sz w:val="22"/>
              </w:rPr>
              <w:t>;</w:t>
            </w:r>
          </w:p>
          <w:p w:rsidR="000B63A0" w:rsidRDefault="00361A06" w:rsidP="00656E72">
            <w:pPr>
              <w:pStyle w:val="Akapitzlist"/>
              <w:numPr>
                <w:ilvl w:val="0"/>
                <w:numId w:val="1"/>
              </w:numPr>
              <w:ind w:left="1230"/>
              <w:rPr>
                <w:sz w:val="22"/>
              </w:rPr>
            </w:pPr>
            <w:r>
              <w:rPr>
                <w:sz w:val="22"/>
              </w:rPr>
              <w:t>LD1M/00290938/7,</w:t>
            </w:r>
            <w:r w:rsidR="000B63A0">
              <w:rPr>
                <w:sz w:val="22"/>
              </w:rPr>
              <w:t xml:space="preserve"> dz. 213/7</w:t>
            </w:r>
            <w:r>
              <w:rPr>
                <w:sz w:val="22"/>
              </w:rPr>
              <w:t>;</w:t>
            </w:r>
          </w:p>
          <w:p w:rsidR="000B63A0" w:rsidRDefault="000B63A0" w:rsidP="00656E72">
            <w:pPr>
              <w:pStyle w:val="Akapitzlist"/>
              <w:numPr>
                <w:ilvl w:val="0"/>
                <w:numId w:val="1"/>
              </w:numPr>
              <w:ind w:left="1230"/>
              <w:rPr>
                <w:sz w:val="22"/>
              </w:rPr>
            </w:pPr>
            <w:r>
              <w:rPr>
                <w:sz w:val="22"/>
              </w:rPr>
              <w:t>LD1M/00000198/8</w:t>
            </w:r>
            <w:r w:rsidR="00361A06">
              <w:rPr>
                <w:sz w:val="22"/>
              </w:rPr>
              <w:t>, dz. 213/9;</w:t>
            </w:r>
          </w:p>
          <w:p w:rsidR="00361A06" w:rsidRPr="000B63A0" w:rsidRDefault="00361A06" w:rsidP="00656E72">
            <w:pPr>
              <w:pStyle w:val="Akapitzlist"/>
              <w:numPr>
                <w:ilvl w:val="0"/>
                <w:numId w:val="1"/>
              </w:numPr>
              <w:ind w:left="1230"/>
              <w:rPr>
                <w:sz w:val="22"/>
              </w:rPr>
            </w:pPr>
            <w:r>
              <w:rPr>
                <w:sz w:val="22"/>
              </w:rPr>
              <w:t>LD1M/00005673/7, dz. 213/11.</w:t>
            </w:r>
          </w:p>
          <w:p w:rsidR="002060AE" w:rsidRPr="00AA0C1B" w:rsidRDefault="0082584C" w:rsidP="0082584C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W działce nr 213/9 Województwo Łódzkie posiada udział w wysokości 1/10, natomiast pozostałe stanowią jego</w:t>
            </w:r>
            <w:r w:rsidR="00361A06">
              <w:rPr>
                <w:sz w:val="22"/>
              </w:rPr>
              <w:t xml:space="preserve"> w</w:t>
            </w:r>
            <w:r w:rsidR="002060AE" w:rsidRPr="00AA0C1B">
              <w:rPr>
                <w:sz w:val="22"/>
              </w:rPr>
              <w:t>łasność</w:t>
            </w:r>
            <w:r>
              <w:rPr>
                <w:sz w:val="22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0AE" w:rsidRDefault="00205D80" w:rsidP="008867C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0.1873</w:t>
            </w:r>
          </w:p>
          <w:p w:rsidR="00205D80" w:rsidRPr="00AA0C1B" w:rsidRDefault="00205D80" w:rsidP="008867C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(łącznie)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5D80" w:rsidRDefault="00205D80" w:rsidP="00205D80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>Na działkach posadowiony jest budynek byłego kina</w:t>
            </w:r>
            <w:r w:rsidR="0082584C">
              <w:rPr>
                <w:sz w:val="22"/>
              </w:rPr>
              <w:t>;</w:t>
            </w:r>
            <w:r>
              <w:rPr>
                <w:sz w:val="22"/>
              </w:rPr>
              <w:t xml:space="preserve"> murowany, dwukondygnacyjny, częściowo podpiwniczony o funkcji oświaty i kultury, posiadający 1015,15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powierzchni</w:t>
            </w:r>
            <w:r w:rsidR="00656E72">
              <w:rPr>
                <w:sz w:val="22"/>
              </w:rPr>
              <w:t xml:space="preserve"> użytkowej.</w:t>
            </w:r>
          </w:p>
          <w:p w:rsidR="002060AE" w:rsidRPr="00AA0C1B" w:rsidRDefault="00205D80" w:rsidP="00205D80">
            <w:pPr>
              <w:ind w:firstLine="484"/>
              <w:rPr>
                <w:sz w:val="22"/>
              </w:rPr>
            </w:pPr>
            <w:r>
              <w:rPr>
                <w:sz w:val="22"/>
              </w:rPr>
              <w:t xml:space="preserve">Budynek przyłączony jest do sieci wodno-kanalizacyjnej, elektrycznej i grzewczej.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60AE" w:rsidRPr="00AA0C1B" w:rsidRDefault="002060AE" w:rsidP="0082584C">
            <w:pPr>
              <w:ind w:firstLine="484"/>
              <w:rPr>
                <w:rFonts w:eastAsia="Calibri" w:cs="Times New Roman"/>
                <w:b/>
                <w:sz w:val="22"/>
              </w:rPr>
            </w:pPr>
            <w:r w:rsidRPr="00AA0C1B">
              <w:rPr>
                <w:sz w:val="22"/>
              </w:rPr>
              <w:t>Teren, na którym położona jest</w:t>
            </w:r>
            <w:r>
              <w:rPr>
                <w:sz w:val="22"/>
              </w:rPr>
              <w:t xml:space="preserve"> nieruchomość</w:t>
            </w:r>
            <w:r w:rsidRPr="00AA0C1B">
              <w:rPr>
                <w:sz w:val="22"/>
              </w:rPr>
              <w:t xml:space="preserve">, nie </w:t>
            </w:r>
            <w:r>
              <w:rPr>
                <w:sz w:val="22"/>
              </w:rPr>
              <w:t xml:space="preserve">jest objęty aktualnym </w:t>
            </w:r>
            <w:r w:rsidRPr="00AA0C1B">
              <w:rPr>
                <w:sz w:val="22"/>
              </w:rPr>
              <w:t>plan</w:t>
            </w:r>
            <w:r>
              <w:rPr>
                <w:sz w:val="22"/>
              </w:rPr>
              <w:t>em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zagospodaro</w:t>
            </w:r>
            <w:r w:rsidRPr="00AA0C1B">
              <w:rPr>
                <w:sz w:val="22"/>
              </w:rPr>
              <w:t>wania przes</w:t>
            </w:r>
            <w:r w:rsidR="00656E72">
              <w:rPr>
                <w:sz w:val="22"/>
              </w:rPr>
              <w:t>trzen</w:t>
            </w:r>
            <w:r>
              <w:rPr>
                <w:sz w:val="22"/>
              </w:rPr>
              <w:t>nego. Zgodnie z </w:t>
            </w:r>
            <w:proofErr w:type="spellStart"/>
            <w:r w:rsidRPr="00AA0C1B">
              <w:rPr>
                <w:sz w:val="22"/>
              </w:rPr>
              <w:t>obowiązu</w:t>
            </w:r>
            <w:r w:rsidR="0082584C">
              <w:rPr>
                <w:sz w:val="22"/>
              </w:rPr>
              <w:t>-</w:t>
            </w:r>
            <w:r w:rsidRPr="00AA0C1B">
              <w:rPr>
                <w:sz w:val="22"/>
              </w:rPr>
              <w:t>jącym</w:t>
            </w:r>
            <w:proofErr w:type="spellEnd"/>
            <w:r w:rsidRPr="00AA0C1B">
              <w:rPr>
                <w:sz w:val="22"/>
              </w:rPr>
              <w:t xml:space="preserve"> studium uwarunkowań i kierunków zagospodarowania przestrzennego (uchwała Rady Miejskiej w Łodzi nr XCIX/1826/10 z dn. 27. 10. 2010 r.) jest to teren</w:t>
            </w:r>
            <w:r w:rsidR="00656E72">
              <w:rPr>
                <w:sz w:val="22"/>
              </w:rPr>
              <w:t xml:space="preserve"> zabudowy śródmiejskiej</w:t>
            </w:r>
            <w:r w:rsidRPr="00AA0C1B">
              <w:rPr>
                <w:sz w:val="22"/>
              </w:rPr>
              <w:t xml:space="preserve">. 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060AE" w:rsidRPr="00AA0C1B" w:rsidRDefault="00656E72" w:rsidP="002767D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="002767D1">
              <w:rPr>
                <w:rFonts w:cs="Times New Roman"/>
                <w:sz w:val="22"/>
              </w:rPr>
              <w:t>600</w:t>
            </w:r>
            <w:r>
              <w:rPr>
                <w:rFonts w:cs="Times New Roman"/>
                <w:sz w:val="22"/>
              </w:rPr>
              <w:t>.000</w:t>
            </w:r>
          </w:p>
        </w:tc>
      </w:tr>
    </w:tbl>
    <w:p w:rsidR="002060AE" w:rsidRPr="00656E72" w:rsidRDefault="002060AE" w:rsidP="002060AE">
      <w:pPr>
        <w:jc w:val="center"/>
        <w:rPr>
          <w:b/>
          <w:sz w:val="20"/>
          <w:szCs w:val="24"/>
        </w:rPr>
      </w:pPr>
    </w:p>
    <w:p w:rsidR="002060AE" w:rsidRDefault="002060AE" w:rsidP="002060AE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82584C">
        <w:rPr>
          <w:b/>
          <w:szCs w:val="24"/>
        </w:rPr>
        <w:t>29 lipca</w:t>
      </w:r>
      <w:r>
        <w:rPr>
          <w:b/>
          <w:szCs w:val="24"/>
        </w:rPr>
        <w:t xml:space="preserve"> do </w:t>
      </w:r>
      <w:r w:rsidR="0082584C">
        <w:rPr>
          <w:b/>
          <w:szCs w:val="24"/>
        </w:rPr>
        <w:t>19</w:t>
      </w:r>
      <w:r>
        <w:rPr>
          <w:b/>
          <w:szCs w:val="24"/>
        </w:rPr>
        <w:t xml:space="preserve"> </w:t>
      </w:r>
      <w:r w:rsidR="0082584C">
        <w:rPr>
          <w:b/>
          <w:szCs w:val="24"/>
        </w:rPr>
        <w:t xml:space="preserve">sierpnia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14</w:t>
      </w:r>
      <w:r w:rsidRPr="0081648B">
        <w:rPr>
          <w:b/>
          <w:szCs w:val="24"/>
        </w:rPr>
        <w:t xml:space="preserve"> roku.</w:t>
      </w:r>
    </w:p>
    <w:p w:rsidR="002060AE" w:rsidRDefault="002060AE" w:rsidP="002060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2060AE" w:rsidRDefault="002060AE" w:rsidP="002060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</w:t>
      </w:r>
    </w:p>
    <w:p w:rsidR="002060AE" w:rsidRDefault="002060AE" w:rsidP="002060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upływa dnia </w:t>
      </w:r>
      <w:r w:rsidR="0082584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82584C">
        <w:rPr>
          <w:b/>
          <w:sz w:val="24"/>
          <w:szCs w:val="24"/>
        </w:rPr>
        <w:t xml:space="preserve">września </w:t>
      </w:r>
      <w:r>
        <w:rPr>
          <w:b/>
          <w:sz w:val="24"/>
          <w:szCs w:val="24"/>
        </w:rPr>
        <w:t>2014 roku.</w:t>
      </w:r>
    </w:p>
    <w:p w:rsidR="002060AE" w:rsidRPr="000A56C3" w:rsidRDefault="002060AE" w:rsidP="002060AE">
      <w:pPr>
        <w:jc w:val="center"/>
        <w:rPr>
          <w:b/>
          <w:sz w:val="16"/>
          <w:szCs w:val="24"/>
        </w:rPr>
      </w:pPr>
    </w:p>
    <w:p w:rsidR="002060AE" w:rsidRPr="00851F8F" w:rsidRDefault="002060AE" w:rsidP="002060AE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104,  tel. 042 205-58-71; </w:t>
      </w:r>
      <w:r w:rsidRPr="001240F8">
        <w:rPr>
          <w:b/>
          <w:sz w:val="26"/>
          <w:szCs w:val="24"/>
        </w:rPr>
        <w:t>wewnętrzny 1</w:t>
      </w:r>
      <w:r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p w:rsidR="002060AE" w:rsidRDefault="002060AE" w:rsidP="002060AE"/>
    <w:p w:rsidR="002060AE" w:rsidRDefault="002060AE" w:rsidP="002060AE"/>
    <w:sectPr w:rsidR="002060AE" w:rsidSect="008534EA">
      <w:footerReference w:type="default" r:id="rId7"/>
      <w:pgSz w:w="16838" w:h="11906" w:orient="landscape"/>
      <w:pgMar w:top="993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20" w:rsidRDefault="009E6020" w:rsidP="00656E72">
      <w:pPr>
        <w:spacing w:line="240" w:lineRule="auto"/>
      </w:pPr>
      <w:r>
        <w:separator/>
      </w:r>
    </w:p>
  </w:endnote>
  <w:endnote w:type="continuationSeparator" w:id="0">
    <w:p w:rsidR="009E6020" w:rsidRDefault="009E6020" w:rsidP="00656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761F82" w:rsidRPr="00671A8F" w:rsidRDefault="00BC4621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A0D9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A0D9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767D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A0D9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A0D9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A0D9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2767D1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A0D97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20" w:rsidRDefault="009E6020" w:rsidP="00656E72">
      <w:pPr>
        <w:spacing w:line="240" w:lineRule="auto"/>
      </w:pPr>
      <w:r>
        <w:separator/>
      </w:r>
    </w:p>
  </w:footnote>
  <w:footnote w:type="continuationSeparator" w:id="0">
    <w:p w:rsidR="009E6020" w:rsidRDefault="009E6020" w:rsidP="00656E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5789"/>
    <w:multiLevelType w:val="hybridMultilevel"/>
    <w:tmpl w:val="D6D8D8B8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0AE"/>
    <w:rsid w:val="000A4925"/>
    <w:rsid w:val="000B63A0"/>
    <w:rsid w:val="001E013B"/>
    <w:rsid w:val="00205D80"/>
    <w:rsid w:val="002060AE"/>
    <w:rsid w:val="002767D1"/>
    <w:rsid w:val="00361A06"/>
    <w:rsid w:val="00601C76"/>
    <w:rsid w:val="00621B7E"/>
    <w:rsid w:val="00656E72"/>
    <w:rsid w:val="00794312"/>
    <w:rsid w:val="0082584C"/>
    <w:rsid w:val="008A0D97"/>
    <w:rsid w:val="00981B3D"/>
    <w:rsid w:val="009A6667"/>
    <w:rsid w:val="009C6CA9"/>
    <w:rsid w:val="009E6020"/>
    <w:rsid w:val="00A52164"/>
    <w:rsid w:val="00BC4621"/>
    <w:rsid w:val="00E22C61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0AE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60AE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060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AE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0B63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56E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6E72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B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2014-07-23T08:30:00Z</cp:lastPrinted>
  <dcterms:created xsi:type="dcterms:W3CDTF">2014-07-23T06:26:00Z</dcterms:created>
  <dcterms:modified xsi:type="dcterms:W3CDTF">2014-07-23T08:33:00Z</dcterms:modified>
</cp:coreProperties>
</file>