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F7" w:rsidRPr="008867B8" w:rsidRDefault="00A720F7" w:rsidP="00A720F7">
      <w:pPr>
        <w:pStyle w:val="Tytu"/>
        <w:outlineLvl w:val="0"/>
      </w:pPr>
      <w:r w:rsidRPr="008867B8">
        <w:t>ZARZĄD NIERUCHOMOŚCI WOJEWÓDZTWA ŁÓDZKIEGO</w:t>
      </w:r>
    </w:p>
    <w:p w:rsidR="00A720F7" w:rsidRPr="008867B8" w:rsidRDefault="00A720F7" w:rsidP="00A720F7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A720F7" w:rsidRPr="008867B8" w:rsidRDefault="00A720F7" w:rsidP="00A720F7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A720F7" w:rsidRDefault="00A720F7" w:rsidP="00A720F7">
      <w:pPr>
        <w:spacing w:line="240" w:lineRule="auto"/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 xml:space="preserve">ogłasza </w:t>
      </w:r>
      <w:r>
        <w:rPr>
          <w:b/>
          <w:bCs/>
          <w:sz w:val="24"/>
          <w:szCs w:val="24"/>
        </w:rPr>
        <w:t xml:space="preserve">trzeci </w:t>
      </w:r>
      <w:r w:rsidRPr="008867B8">
        <w:rPr>
          <w:b/>
          <w:bCs/>
          <w:sz w:val="24"/>
          <w:szCs w:val="24"/>
        </w:rPr>
        <w:t>przetarg ustn</w:t>
      </w:r>
      <w:r>
        <w:rPr>
          <w:b/>
          <w:bCs/>
          <w:sz w:val="24"/>
          <w:szCs w:val="24"/>
        </w:rPr>
        <w:t>y nieograniczony</w:t>
      </w:r>
      <w:r w:rsidRPr="008867B8">
        <w:rPr>
          <w:b/>
          <w:bCs/>
          <w:sz w:val="24"/>
          <w:szCs w:val="24"/>
        </w:rPr>
        <w:t xml:space="preserve"> na sprzedaż</w:t>
      </w:r>
      <w:r w:rsidRPr="000F263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nieruchomości,</w:t>
      </w:r>
    </w:p>
    <w:p w:rsidR="00A720F7" w:rsidRDefault="00A720F7" w:rsidP="00A720F7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stanowiących własność Województwa Łódzkiego,</w:t>
      </w:r>
      <w:r w:rsidRPr="000F263C">
        <w:rPr>
          <w:b/>
          <w:bCs/>
          <w:sz w:val="24"/>
          <w:szCs w:val="24"/>
        </w:rPr>
        <w:t xml:space="preserve"> </w:t>
      </w:r>
    </w:p>
    <w:p w:rsidR="00A720F7" w:rsidRDefault="00A720F7" w:rsidP="00A720F7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położonych </w:t>
      </w:r>
      <w:r w:rsidRPr="008867B8">
        <w:rPr>
          <w:b/>
          <w:bCs/>
          <w:sz w:val="24"/>
          <w:szCs w:val="24"/>
        </w:rPr>
        <w:t xml:space="preserve">w </w:t>
      </w:r>
      <w:r>
        <w:rPr>
          <w:b/>
          <w:bCs/>
          <w:sz w:val="24"/>
          <w:szCs w:val="24"/>
        </w:rPr>
        <w:t>Pabianicach</w:t>
      </w:r>
      <w:r w:rsidRPr="008867B8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przy ul. Gdańskiej 5A,</w:t>
      </w:r>
    </w:p>
    <w:p w:rsidR="00A720F7" w:rsidRDefault="00A720F7" w:rsidP="00A720F7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dla których odbyły się przetargi: I - 26. 08. 2014 r.; II - 12.01.2015 r.</w:t>
      </w:r>
    </w:p>
    <w:p w:rsidR="00A720F7" w:rsidRPr="008867B8" w:rsidRDefault="00A720F7" w:rsidP="00A720F7">
      <w:pPr>
        <w:jc w:val="center"/>
        <w:rPr>
          <w:b/>
          <w:bCs/>
          <w:sz w:val="24"/>
          <w:szCs w:val="24"/>
        </w:rPr>
      </w:pPr>
    </w:p>
    <w:p w:rsidR="00A720F7" w:rsidRDefault="00A720F7" w:rsidP="00A720F7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 xml:space="preserve">Przedmiotem sprzedaży są </w:t>
      </w:r>
      <w:r>
        <w:rPr>
          <w:sz w:val="24"/>
          <w:szCs w:val="24"/>
        </w:rPr>
        <w:t xml:space="preserve">dwie nieruchomości gruntowe zabudowane, oznaczone w ewidencji gruntów, </w:t>
      </w:r>
      <w:r w:rsidRPr="00C61C12">
        <w:rPr>
          <w:sz w:val="24"/>
          <w:szCs w:val="24"/>
        </w:rPr>
        <w:t>w obrębie ewidencyjnym P-9 miasta Pabian</w:t>
      </w:r>
      <w:r>
        <w:rPr>
          <w:sz w:val="24"/>
          <w:szCs w:val="24"/>
        </w:rPr>
        <w:t xml:space="preserve">ic, jako </w:t>
      </w:r>
      <w:r w:rsidRPr="00C61C12">
        <w:rPr>
          <w:sz w:val="24"/>
          <w:szCs w:val="24"/>
        </w:rPr>
        <w:t xml:space="preserve">działki nr 198/4, 198/5, 198/6 i 198/10 ujęte w księdze wieczystej nr LD1P/00040319/8 oraz działki nr 198/1, 198/2, 198/7 i 198/8 ujęte w księdze </w:t>
      </w:r>
      <w:r w:rsidR="0038445B">
        <w:rPr>
          <w:sz w:val="24"/>
          <w:szCs w:val="24"/>
        </w:rPr>
        <w:t xml:space="preserve">wieczystej </w:t>
      </w:r>
      <w:r w:rsidRPr="00C61C12">
        <w:rPr>
          <w:sz w:val="24"/>
          <w:szCs w:val="24"/>
        </w:rPr>
        <w:t xml:space="preserve">nr LD1P/00004691/5. </w:t>
      </w:r>
      <w:r>
        <w:rPr>
          <w:sz w:val="24"/>
          <w:szCs w:val="24"/>
        </w:rPr>
        <w:t>K</w:t>
      </w:r>
      <w:r w:rsidRPr="00C61C12">
        <w:rPr>
          <w:sz w:val="24"/>
          <w:szCs w:val="24"/>
        </w:rPr>
        <w:t xml:space="preserve">sięgi </w:t>
      </w:r>
      <w:r w:rsidR="0038445B">
        <w:rPr>
          <w:sz w:val="24"/>
          <w:szCs w:val="24"/>
        </w:rPr>
        <w:t xml:space="preserve">wieczyste </w:t>
      </w:r>
      <w:r w:rsidRPr="00C61C12">
        <w:rPr>
          <w:sz w:val="24"/>
          <w:szCs w:val="24"/>
        </w:rPr>
        <w:t>pro</w:t>
      </w:r>
      <w:r>
        <w:rPr>
          <w:sz w:val="24"/>
          <w:szCs w:val="24"/>
        </w:rPr>
        <w:t>wadzi Sąd Rejonowy w </w:t>
      </w:r>
      <w:r w:rsidRPr="00C61C12">
        <w:rPr>
          <w:sz w:val="24"/>
          <w:szCs w:val="24"/>
        </w:rPr>
        <w:t xml:space="preserve">Pabianicach. </w:t>
      </w:r>
      <w:r>
        <w:rPr>
          <w:sz w:val="24"/>
          <w:szCs w:val="24"/>
        </w:rPr>
        <w:t xml:space="preserve">Nieruchomości </w:t>
      </w:r>
      <w:r w:rsidRPr="00C61C12">
        <w:rPr>
          <w:sz w:val="24"/>
          <w:szCs w:val="24"/>
        </w:rPr>
        <w:t xml:space="preserve">przylegają do siebie, mają łącznie 0,5297 ha powierzchni </w:t>
      </w:r>
      <w:r>
        <w:rPr>
          <w:sz w:val="24"/>
          <w:szCs w:val="24"/>
        </w:rPr>
        <w:t>i </w:t>
      </w:r>
      <w:r w:rsidRPr="00C61C12">
        <w:rPr>
          <w:sz w:val="24"/>
          <w:szCs w:val="24"/>
        </w:rPr>
        <w:t xml:space="preserve">stanowią funkcjonalną całość. </w:t>
      </w:r>
      <w:r>
        <w:rPr>
          <w:sz w:val="24"/>
          <w:szCs w:val="24"/>
        </w:rPr>
        <w:t>P</w:t>
      </w:r>
      <w:r w:rsidRPr="00C61C12">
        <w:rPr>
          <w:sz w:val="24"/>
          <w:szCs w:val="24"/>
        </w:rPr>
        <w:t xml:space="preserve">osadowiony jest </w:t>
      </w:r>
      <w:r>
        <w:rPr>
          <w:sz w:val="24"/>
          <w:szCs w:val="24"/>
        </w:rPr>
        <w:t xml:space="preserve">na nich </w:t>
      </w:r>
      <w:r w:rsidRPr="00C61C12">
        <w:rPr>
          <w:sz w:val="24"/>
          <w:szCs w:val="24"/>
        </w:rPr>
        <w:t>zespół bu</w:t>
      </w:r>
      <w:r>
        <w:rPr>
          <w:sz w:val="24"/>
          <w:szCs w:val="24"/>
        </w:rPr>
        <w:t>dynków parterowych i </w:t>
      </w:r>
      <w:r w:rsidRPr="00C61C12">
        <w:rPr>
          <w:sz w:val="24"/>
          <w:szCs w:val="24"/>
        </w:rPr>
        <w:t>piętrowych</w:t>
      </w:r>
      <w:r>
        <w:rPr>
          <w:sz w:val="24"/>
          <w:szCs w:val="24"/>
        </w:rPr>
        <w:t>,</w:t>
      </w:r>
      <w:r w:rsidRPr="00C61C12">
        <w:rPr>
          <w:sz w:val="24"/>
          <w:szCs w:val="24"/>
        </w:rPr>
        <w:t xml:space="preserve"> warsztatowo-garażowych</w:t>
      </w:r>
      <w:r>
        <w:rPr>
          <w:sz w:val="24"/>
          <w:szCs w:val="24"/>
        </w:rPr>
        <w:t>,</w:t>
      </w:r>
      <w:r w:rsidRPr="00C61C12">
        <w:rPr>
          <w:sz w:val="24"/>
          <w:szCs w:val="24"/>
        </w:rPr>
        <w:t xml:space="preserve"> </w:t>
      </w:r>
      <w:r>
        <w:rPr>
          <w:sz w:val="24"/>
          <w:szCs w:val="24"/>
        </w:rPr>
        <w:t>o </w:t>
      </w:r>
      <w:r w:rsidRPr="00C61C12">
        <w:rPr>
          <w:sz w:val="24"/>
          <w:szCs w:val="24"/>
        </w:rPr>
        <w:t>łącznej powierzchni użytkowej 2 </w:t>
      </w:r>
      <w:r>
        <w:rPr>
          <w:sz w:val="24"/>
          <w:szCs w:val="24"/>
        </w:rPr>
        <w:t>26</w:t>
      </w:r>
      <w:r w:rsidRPr="00C61C12">
        <w:rPr>
          <w:sz w:val="24"/>
          <w:szCs w:val="24"/>
        </w:rPr>
        <w:t>0,</w:t>
      </w:r>
      <w:r>
        <w:rPr>
          <w:sz w:val="24"/>
          <w:szCs w:val="24"/>
        </w:rPr>
        <w:t>95</w:t>
      </w:r>
      <w:r w:rsidRPr="00C61C12">
        <w:rPr>
          <w:sz w:val="24"/>
          <w:szCs w:val="24"/>
        </w:rPr>
        <w:t> m</w:t>
      </w:r>
      <w:r w:rsidRPr="00C61C12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oraz</w:t>
      </w:r>
      <w:r w:rsidRPr="00C61C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dwie </w:t>
      </w:r>
      <w:r w:rsidRPr="00C61C12">
        <w:rPr>
          <w:sz w:val="24"/>
          <w:szCs w:val="24"/>
        </w:rPr>
        <w:t>w</w:t>
      </w:r>
      <w:r>
        <w:rPr>
          <w:sz w:val="24"/>
          <w:szCs w:val="24"/>
        </w:rPr>
        <w:t>iaty garażowe o powierzchni 319,26 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wykorzystywanych w przeszłości jako baza samochodowa</w:t>
      </w:r>
      <w:r w:rsidRPr="00C61C12">
        <w:rPr>
          <w:sz w:val="24"/>
          <w:szCs w:val="24"/>
        </w:rPr>
        <w:t>. Budynki przyłączone są do sieci elekt</w:t>
      </w:r>
      <w:r>
        <w:rPr>
          <w:sz w:val="24"/>
          <w:szCs w:val="24"/>
        </w:rPr>
        <w:t>rycznej, wodno-kanalizacyjnej i </w:t>
      </w:r>
      <w:r w:rsidRPr="00C61C12">
        <w:rPr>
          <w:sz w:val="24"/>
          <w:szCs w:val="24"/>
        </w:rPr>
        <w:t xml:space="preserve">grzewczej miejskiej. </w:t>
      </w:r>
    </w:p>
    <w:p w:rsidR="00A720F7" w:rsidRDefault="00A720F7" w:rsidP="00A720F7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 xml:space="preserve">Zgodnie z miejscowym planem </w:t>
      </w:r>
      <w:r>
        <w:rPr>
          <w:sz w:val="24"/>
          <w:szCs w:val="24"/>
        </w:rPr>
        <w:t>zagospodarowania przestrzennego</w:t>
      </w:r>
      <w:r w:rsidRPr="00C61C12">
        <w:rPr>
          <w:sz w:val="24"/>
          <w:szCs w:val="24"/>
        </w:rPr>
        <w:t xml:space="preserve"> nieruchomości położone są na terenie przeznaczonym na zabudowę usługową centrum miasta.</w:t>
      </w:r>
    </w:p>
    <w:p w:rsidR="00A720F7" w:rsidRDefault="00A720F7" w:rsidP="00A720F7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W nieruchomościach zawartych jest piętnaście umów najmu dotyczących garaży i miejsc parkingowych. </w:t>
      </w:r>
      <w:r w:rsidRPr="00C61C12">
        <w:rPr>
          <w:sz w:val="24"/>
          <w:szCs w:val="24"/>
        </w:rPr>
        <w:t>Nieruchomości nie są obciążone ograniczonymi prawami rzeczowymi</w:t>
      </w:r>
      <w:r>
        <w:rPr>
          <w:sz w:val="24"/>
          <w:szCs w:val="24"/>
        </w:rPr>
        <w:t xml:space="preserve">. </w:t>
      </w:r>
      <w:r w:rsidRPr="00C61C12">
        <w:rPr>
          <w:sz w:val="24"/>
          <w:szCs w:val="24"/>
        </w:rPr>
        <w:t>ani nie stanowi</w:t>
      </w:r>
      <w:r>
        <w:rPr>
          <w:sz w:val="24"/>
          <w:szCs w:val="24"/>
        </w:rPr>
        <w:t>ą przedmiotu innych zobowiązań, poza wymienionymi umowami najmu.</w:t>
      </w:r>
    </w:p>
    <w:p w:rsidR="00A720F7" w:rsidRPr="00C61C12" w:rsidRDefault="00A720F7" w:rsidP="00A720F7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>Sprzedaż nie jest obciążona podatkiem VAT.</w:t>
      </w:r>
    </w:p>
    <w:p w:rsidR="00A720F7" w:rsidRPr="00AA2D50" w:rsidRDefault="00A720F7" w:rsidP="00A720F7">
      <w:pPr>
        <w:jc w:val="center"/>
        <w:rPr>
          <w:sz w:val="10"/>
          <w:szCs w:val="24"/>
        </w:rPr>
      </w:pPr>
    </w:p>
    <w:p w:rsidR="00A720F7" w:rsidRPr="008867B8" w:rsidRDefault="00A720F7" w:rsidP="00A720F7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086346">
        <w:rPr>
          <w:b/>
          <w:sz w:val="24"/>
          <w:szCs w:val="24"/>
        </w:rPr>
        <w:t>7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0</w:t>
      </w:r>
      <w:r w:rsidR="00086346">
        <w:rPr>
          <w:b/>
          <w:sz w:val="24"/>
          <w:szCs w:val="24"/>
        </w:rPr>
        <w:t>4</w:t>
      </w:r>
      <w:r w:rsidRPr="008867B8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10.00</w:t>
      </w:r>
      <w:r>
        <w:rPr>
          <w:sz w:val="24"/>
          <w:szCs w:val="24"/>
        </w:rPr>
        <w:t>.</w:t>
      </w:r>
    </w:p>
    <w:p w:rsidR="00A720F7" w:rsidRPr="008867B8" w:rsidRDefault="00A720F7" w:rsidP="00A720F7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1.100</w:t>
      </w:r>
      <w:r w:rsidRPr="008867B8">
        <w:rPr>
          <w:b/>
          <w:bCs/>
          <w:sz w:val="24"/>
          <w:szCs w:val="24"/>
        </w:rPr>
        <w:t xml:space="preserve">.000 zł                   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  <w:t>1</w:t>
      </w:r>
      <w:r>
        <w:rPr>
          <w:b/>
          <w:sz w:val="24"/>
          <w:szCs w:val="24"/>
        </w:rPr>
        <w:t>10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</w:p>
    <w:p w:rsidR="00A720F7" w:rsidRPr="0064716A" w:rsidRDefault="00A720F7" w:rsidP="00A720F7">
      <w:pPr>
        <w:jc w:val="center"/>
        <w:rPr>
          <w:b/>
          <w:bCs/>
          <w:sz w:val="16"/>
          <w:szCs w:val="24"/>
        </w:rPr>
      </w:pPr>
    </w:p>
    <w:p w:rsidR="00A720F7" w:rsidRDefault="00A720F7" w:rsidP="00A720F7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A720F7" w:rsidRDefault="00A720F7" w:rsidP="00A720F7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A720F7" w:rsidRPr="0064716A" w:rsidRDefault="00A720F7" w:rsidP="00A720F7">
      <w:pPr>
        <w:spacing w:line="240" w:lineRule="auto"/>
        <w:ind w:firstLine="567"/>
        <w:rPr>
          <w:sz w:val="12"/>
          <w:szCs w:val="24"/>
        </w:rPr>
      </w:pPr>
    </w:p>
    <w:p w:rsidR="00A720F7" w:rsidRPr="00B122FC" w:rsidRDefault="00A720F7" w:rsidP="00A720F7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Pabianice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A720F7" w:rsidRDefault="00A720F7" w:rsidP="00A720F7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>, jako depozyt, do głównego k</w:t>
      </w:r>
      <w:r w:rsidRPr="008E45D4">
        <w:rPr>
          <w:sz w:val="24"/>
          <w:szCs w:val="24"/>
        </w:rPr>
        <w:t>sięgowego 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A720F7" w:rsidRPr="0064716A" w:rsidRDefault="00A720F7" w:rsidP="00A720F7">
      <w:pPr>
        <w:spacing w:line="240" w:lineRule="auto"/>
        <w:ind w:left="1058"/>
        <w:rPr>
          <w:sz w:val="12"/>
          <w:szCs w:val="24"/>
        </w:rPr>
      </w:pPr>
    </w:p>
    <w:p w:rsidR="00A720F7" w:rsidRPr="001A3378" w:rsidRDefault="00A720F7" w:rsidP="00A720F7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Termin wniesienia wadium upływa w dniu </w:t>
      </w:r>
      <w:r w:rsidR="00094926">
        <w:rPr>
          <w:sz w:val="24"/>
          <w:szCs w:val="24"/>
        </w:rPr>
        <w:t>21</w:t>
      </w:r>
      <w:r w:rsidRPr="008E45D4">
        <w:rPr>
          <w:sz w:val="24"/>
          <w:szCs w:val="24"/>
        </w:rPr>
        <w:t>. </w:t>
      </w:r>
      <w:r>
        <w:rPr>
          <w:sz w:val="24"/>
          <w:szCs w:val="24"/>
        </w:rPr>
        <w:t>0</w:t>
      </w:r>
      <w:r w:rsidR="00094926">
        <w:rPr>
          <w:sz w:val="24"/>
          <w:szCs w:val="24"/>
        </w:rPr>
        <w:t>4</w:t>
      </w:r>
      <w:r w:rsidRPr="008E45D4">
        <w:rPr>
          <w:sz w:val="24"/>
          <w:szCs w:val="24"/>
        </w:rPr>
        <w:t>. 201</w:t>
      </w:r>
      <w:r>
        <w:rPr>
          <w:sz w:val="24"/>
          <w:szCs w:val="24"/>
        </w:rPr>
        <w:t>5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A720F7" w:rsidRDefault="00A720F7" w:rsidP="00A720F7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A720F7" w:rsidRPr="0064716A" w:rsidRDefault="00A720F7" w:rsidP="00A720F7">
      <w:pPr>
        <w:spacing w:line="240" w:lineRule="auto"/>
        <w:ind w:left="633"/>
        <w:rPr>
          <w:sz w:val="12"/>
          <w:szCs w:val="24"/>
        </w:rPr>
      </w:pPr>
    </w:p>
    <w:p w:rsidR="00A720F7" w:rsidRDefault="00A720F7" w:rsidP="00A720F7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A720F7" w:rsidRDefault="00A720F7" w:rsidP="00A720F7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A720F7" w:rsidRPr="0064716A" w:rsidRDefault="00A720F7" w:rsidP="00A720F7">
      <w:pPr>
        <w:spacing w:line="240" w:lineRule="auto"/>
        <w:ind w:left="1058"/>
        <w:rPr>
          <w:sz w:val="12"/>
          <w:szCs w:val="24"/>
        </w:rPr>
      </w:pPr>
    </w:p>
    <w:p w:rsidR="00A720F7" w:rsidRPr="008867B8" w:rsidRDefault="00A720F7" w:rsidP="00A720F7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A720F7" w:rsidRPr="008867B8" w:rsidRDefault="00A720F7" w:rsidP="00A720F7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lastRenderedPageBreak/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A720F7" w:rsidRDefault="00A720F7" w:rsidP="00A720F7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094926">
        <w:t>16 do 21 kwietnia 2015 </w:t>
      </w:r>
      <w:r>
        <w:t>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A720F7" w:rsidRPr="0064716A" w:rsidRDefault="00A720F7" w:rsidP="00A720F7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A720F7" w:rsidRPr="008867B8" w:rsidRDefault="00A720F7" w:rsidP="00A720F7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A720F7" w:rsidRPr="008867B8" w:rsidRDefault="00A720F7" w:rsidP="00A720F7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A720F7" w:rsidRPr="008867B8" w:rsidRDefault="00A720F7" w:rsidP="00A720F7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A720F7" w:rsidRPr="008867B8" w:rsidRDefault="00A720F7" w:rsidP="00A720F7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A720F7" w:rsidRPr="008867B8" w:rsidRDefault="00A720F7" w:rsidP="00A720F7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A720F7" w:rsidRPr="008867B8" w:rsidRDefault="00A720F7" w:rsidP="00A720F7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A720F7" w:rsidRDefault="00A720F7" w:rsidP="00A720F7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A720F7" w:rsidRPr="0064716A" w:rsidRDefault="00A720F7" w:rsidP="00A720F7">
      <w:pPr>
        <w:spacing w:line="240" w:lineRule="auto"/>
        <w:ind w:left="1058"/>
        <w:rPr>
          <w:sz w:val="12"/>
          <w:szCs w:val="24"/>
        </w:rPr>
      </w:pPr>
    </w:p>
    <w:p w:rsidR="00A720F7" w:rsidRPr="008867B8" w:rsidRDefault="00A720F7" w:rsidP="00A720F7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A720F7" w:rsidRDefault="00A720F7" w:rsidP="00A720F7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A720F7" w:rsidRPr="00614113" w:rsidRDefault="00A720F7" w:rsidP="00A720F7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A720F7" w:rsidRDefault="00A720F7" w:rsidP="00A720F7"/>
    <w:p w:rsidR="00A720F7" w:rsidRDefault="00A720F7" w:rsidP="00A720F7"/>
    <w:p w:rsidR="00A720F7" w:rsidRDefault="00A720F7" w:rsidP="00A720F7"/>
    <w:p w:rsidR="000A4925" w:rsidRDefault="000A4925"/>
    <w:sectPr w:rsidR="000A4925" w:rsidSect="009D4002">
      <w:footerReference w:type="default" r:id="rId7"/>
      <w:pgSz w:w="11906" w:h="16838"/>
      <w:pgMar w:top="1417" w:right="1417" w:bottom="1276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ABB" w:rsidRDefault="00787ABB" w:rsidP="00F36B0E">
      <w:pPr>
        <w:spacing w:line="240" w:lineRule="auto"/>
      </w:pPr>
      <w:r>
        <w:separator/>
      </w:r>
    </w:p>
  </w:endnote>
  <w:endnote w:type="continuationSeparator" w:id="0">
    <w:p w:rsidR="00787ABB" w:rsidRDefault="00787ABB" w:rsidP="00F36B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1349A3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F36B0E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F36B0E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38445B">
              <w:rPr>
                <w:b/>
                <w:i/>
                <w:noProof/>
                <w:sz w:val="24"/>
              </w:rPr>
              <w:t>1</w:t>
            </w:r>
            <w:r w:rsidR="00F36B0E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F36B0E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F36B0E" w:rsidRPr="004338BA">
              <w:rPr>
                <w:i/>
                <w:sz w:val="20"/>
                <w:szCs w:val="24"/>
              </w:rPr>
              <w:fldChar w:fldCharType="separate"/>
            </w:r>
            <w:r w:rsidR="0038445B">
              <w:rPr>
                <w:i/>
                <w:noProof/>
                <w:sz w:val="24"/>
              </w:rPr>
              <w:t>2</w:t>
            </w:r>
            <w:r w:rsidR="00F36B0E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ABB" w:rsidRDefault="00787ABB" w:rsidP="00F36B0E">
      <w:pPr>
        <w:spacing w:line="240" w:lineRule="auto"/>
      </w:pPr>
      <w:r>
        <w:separator/>
      </w:r>
    </w:p>
  </w:footnote>
  <w:footnote w:type="continuationSeparator" w:id="0">
    <w:p w:rsidR="00787ABB" w:rsidRDefault="00787ABB" w:rsidP="00F36B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0F7"/>
    <w:rsid w:val="00086346"/>
    <w:rsid w:val="00094926"/>
    <w:rsid w:val="000A4925"/>
    <w:rsid w:val="001349A3"/>
    <w:rsid w:val="001E013B"/>
    <w:rsid w:val="0038445B"/>
    <w:rsid w:val="004164D4"/>
    <w:rsid w:val="004C1928"/>
    <w:rsid w:val="00601C76"/>
    <w:rsid w:val="00621B7E"/>
    <w:rsid w:val="00771C06"/>
    <w:rsid w:val="00787ABB"/>
    <w:rsid w:val="00794312"/>
    <w:rsid w:val="009A6667"/>
    <w:rsid w:val="009C6CA9"/>
    <w:rsid w:val="00A52164"/>
    <w:rsid w:val="00A720F7"/>
    <w:rsid w:val="00E25737"/>
    <w:rsid w:val="00F36B0E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0F7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720F7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720F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720F7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2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20F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0F7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A720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49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2015-02-17T12:34:00Z</cp:lastPrinted>
  <dcterms:created xsi:type="dcterms:W3CDTF">2015-02-16T11:09:00Z</dcterms:created>
  <dcterms:modified xsi:type="dcterms:W3CDTF">2015-02-17T12:42:00Z</dcterms:modified>
</cp:coreProperties>
</file>