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832" w:rsidRDefault="00072832" w:rsidP="00072832">
      <w:pPr>
        <w:jc w:val="center"/>
        <w:rPr>
          <w:b/>
          <w:sz w:val="24"/>
          <w:szCs w:val="24"/>
        </w:rPr>
      </w:pPr>
    </w:p>
    <w:p w:rsidR="00072832" w:rsidRDefault="00072832" w:rsidP="00072832">
      <w:pPr>
        <w:jc w:val="center"/>
        <w:rPr>
          <w:b/>
          <w:sz w:val="24"/>
          <w:szCs w:val="24"/>
        </w:rPr>
      </w:pPr>
      <w:r w:rsidRPr="00FC0E65">
        <w:rPr>
          <w:b/>
          <w:sz w:val="24"/>
          <w:szCs w:val="24"/>
        </w:rPr>
        <w:t xml:space="preserve">ZARZĄD  NIERUCHOMOŚCI  WOJEWÓDZTWA  ŁÓDZKIEGO  </w:t>
      </w:r>
      <w:r w:rsidRPr="00FC0E65">
        <w:rPr>
          <w:rFonts w:cs="Times New Roman"/>
          <w:b/>
          <w:sz w:val="24"/>
          <w:szCs w:val="20"/>
        </w:rPr>
        <w:t>91-427</w:t>
      </w:r>
      <w:r w:rsidRPr="00FC0E65">
        <w:rPr>
          <w:rFonts w:ascii="Verdana" w:hAnsi="Verdana"/>
          <w:i/>
          <w:sz w:val="24"/>
          <w:szCs w:val="20"/>
        </w:rPr>
        <w:t xml:space="preserve"> </w:t>
      </w:r>
      <w:r w:rsidRPr="00FC0E65">
        <w:rPr>
          <w:b/>
          <w:sz w:val="24"/>
          <w:szCs w:val="24"/>
        </w:rPr>
        <w:t>ŁÓDŹ, UL. KAMIŃSKIEGO 7/9</w:t>
      </w:r>
    </w:p>
    <w:p w:rsidR="00072832" w:rsidRPr="00FC0E65" w:rsidRDefault="00072832" w:rsidP="00072832">
      <w:pPr>
        <w:jc w:val="center"/>
        <w:rPr>
          <w:b/>
          <w:sz w:val="24"/>
          <w:szCs w:val="24"/>
        </w:rPr>
      </w:pPr>
    </w:p>
    <w:p w:rsidR="00072832" w:rsidRPr="00FC0E65" w:rsidRDefault="00072832" w:rsidP="00072832">
      <w:pPr>
        <w:jc w:val="center"/>
        <w:rPr>
          <w:b/>
          <w:sz w:val="8"/>
        </w:rPr>
      </w:pPr>
    </w:p>
    <w:p w:rsidR="00072832" w:rsidRPr="00FC0E65" w:rsidRDefault="00072832" w:rsidP="00072832">
      <w:pPr>
        <w:jc w:val="center"/>
        <w:rPr>
          <w:b/>
          <w:sz w:val="36"/>
        </w:rPr>
      </w:pPr>
      <w:r w:rsidRPr="00FC0E65">
        <w:rPr>
          <w:b/>
          <w:sz w:val="36"/>
        </w:rPr>
        <w:t>Wykaz nieruchomości Województwa Łódzkiego</w:t>
      </w:r>
    </w:p>
    <w:p w:rsidR="00072832" w:rsidRPr="00FC0E65" w:rsidRDefault="00072832" w:rsidP="00072832">
      <w:pPr>
        <w:jc w:val="center"/>
        <w:rPr>
          <w:b/>
          <w:sz w:val="36"/>
        </w:rPr>
      </w:pPr>
      <w:r w:rsidRPr="00FC0E65">
        <w:rPr>
          <w:b/>
          <w:sz w:val="36"/>
        </w:rPr>
        <w:t xml:space="preserve">przeznaczonych do </w:t>
      </w:r>
      <w:r>
        <w:rPr>
          <w:b/>
          <w:sz w:val="36"/>
        </w:rPr>
        <w:t>dzierżawy</w:t>
      </w:r>
    </w:p>
    <w:p w:rsidR="00072832" w:rsidRPr="008A24BB" w:rsidRDefault="00072832" w:rsidP="00072832">
      <w:pPr>
        <w:rPr>
          <w:sz w:val="14"/>
        </w:rPr>
      </w:pPr>
    </w:p>
    <w:tbl>
      <w:tblPr>
        <w:tblStyle w:val="Tabela-Siatka"/>
        <w:tblW w:w="14241" w:type="dxa"/>
        <w:jc w:val="center"/>
        <w:tblInd w:w="-2099" w:type="dxa"/>
        <w:tblBorders>
          <w:left w:val="single" w:sz="12" w:space="0" w:color="00B050"/>
          <w:bottom w:val="single" w:sz="12" w:space="0" w:color="00B050"/>
          <w:right w:val="single" w:sz="12" w:space="0" w:color="00B050"/>
        </w:tblBorders>
        <w:tblLayout w:type="fixed"/>
        <w:tblLook w:val="04A0"/>
      </w:tblPr>
      <w:tblGrid>
        <w:gridCol w:w="813"/>
        <w:gridCol w:w="4536"/>
        <w:gridCol w:w="1134"/>
        <w:gridCol w:w="2872"/>
        <w:gridCol w:w="2268"/>
        <w:gridCol w:w="2618"/>
      </w:tblGrid>
      <w:tr w:rsidR="00682B5A" w:rsidRPr="00FC0E65" w:rsidTr="00682B5A">
        <w:trPr>
          <w:trHeight w:val="987"/>
          <w:jc w:val="center"/>
        </w:trPr>
        <w:tc>
          <w:tcPr>
            <w:tcW w:w="813" w:type="dxa"/>
            <w:tcBorders>
              <w:left w:val="single" w:sz="12" w:space="0" w:color="00B050"/>
            </w:tcBorders>
            <w:shd w:val="clear" w:color="auto" w:fill="80E49F"/>
            <w:vAlign w:val="center"/>
          </w:tcPr>
          <w:p w:rsidR="00072832" w:rsidRPr="00072832" w:rsidRDefault="00072832" w:rsidP="004107B1">
            <w:pPr>
              <w:ind w:left="-75" w:right="-87"/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>Lp.</w:t>
            </w:r>
          </w:p>
        </w:tc>
        <w:tc>
          <w:tcPr>
            <w:tcW w:w="4536" w:type="dxa"/>
            <w:shd w:val="clear" w:color="auto" w:fill="80E49F"/>
            <w:vAlign w:val="center"/>
          </w:tcPr>
          <w:p w:rsidR="00072832" w:rsidRPr="00072832" w:rsidRDefault="00072832" w:rsidP="004107B1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Położenie </w:t>
            </w:r>
          </w:p>
          <w:p w:rsidR="00072832" w:rsidRPr="00072832" w:rsidRDefault="00072832" w:rsidP="004107B1">
            <w:pPr>
              <w:ind w:left="-78" w:right="-2"/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134" w:type="dxa"/>
            <w:shd w:val="clear" w:color="auto" w:fill="80E49F"/>
            <w:vAlign w:val="center"/>
          </w:tcPr>
          <w:p w:rsidR="00072832" w:rsidRPr="00072832" w:rsidRDefault="00072832" w:rsidP="00072832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072832">
              <w:rPr>
                <w:b/>
                <w:sz w:val="24"/>
              </w:rPr>
              <w:t>Powierz-chnia</w:t>
            </w:r>
            <w:proofErr w:type="spellEnd"/>
            <w:r w:rsidRPr="00072832">
              <w:rPr>
                <w:b/>
                <w:sz w:val="24"/>
              </w:rPr>
              <w:t xml:space="preserve"> </w:t>
            </w:r>
          </w:p>
          <w:p w:rsidR="00072832" w:rsidRPr="00072832" w:rsidRDefault="00072832" w:rsidP="00072832">
            <w:pPr>
              <w:ind w:left="-46" w:right="-31"/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>[ha]</w:t>
            </w:r>
          </w:p>
        </w:tc>
        <w:tc>
          <w:tcPr>
            <w:tcW w:w="2872" w:type="dxa"/>
            <w:shd w:val="clear" w:color="auto" w:fill="80E49F"/>
            <w:vAlign w:val="center"/>
          </w:tcPr>
          <w:p w:rsidR="00072832" w:rsidRPr="00072832" w:rsidRDefault="00072832" w:rsidP="007C5C19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Opis </w:t>
            </w:r>
            <w:r w:rsidR="007C5C19">
              <w:rPr>
                <w:b/>
                <w:sz w:val="24"/>
              </w:rPr>
              <w:t>przedmiotu dzierżawy</w:t>
            </w:r>
          </w:p>
        </w:tc>
        <w:tc>
          <w:tcPr>
            <w:tcW w:w="2268" w:type="dxa"/>
            <w:shd w:val="clear" w:color="auto" w:fill="80E49F"/>
            <w:vAlign w:val="center"/>
          </w:tcPr>
          <w:p w:rsidR="00072832" w:rsidRDefault="00072832" w:rsidP="007C5C19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 xml:space="preserve">Przeznaczenie </w:t>
            </w:r>
          </w:p>
          <w:p w:rsidR="007C5C19" w:rsidRPr="00072832" w:rsidRDefault="007C5C19" w:rsidP="007C5C1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przedmiotu dzierżawy</w:t>
            </w:r>
          </w:p>
        </w:tc>
        <w:tc>
          <w:tcPr>
            <w:tcW w:w="2618" w:type="dxa"/>
            <w:shd w:val="clear" w:color="auto" w:fill="80E49F"/>
            <w:vAlign w:val="center"/>
          </w:tcPr>
          <w:p w:rsidR="00072832" w:rsidRPr="00072832" w:rsidRDefault="00072832" w:rsidP="00072832">
            <w:pPr>
              <w:jc w:val="center"/>
              <w:rPr>
                <w:b/>
                <w:sz w:val="24"/>
              </w:rPr>
            </w:pPr>
            <w:r w:rsidRPr="00072832">
              <w:rPr>
                <w:b/>
                <w:sz w:val="24"/>
              </w:rPr>
              <w:t>Czynsz brutto</w:t>
            </w:r>
          </w:p>
        </w:tc>
      </w:tr>
      <w:tr w:rsidR="00682B5A" w:rsidRPr="00FC0E65" w:rsidTr="00682B5A">
        <w:trPr>
          <w:trHeight w:val="4308"/>
          <w:jc w:val="center"/>
        </w:trPr>
        <w:tc>
          <w:tcPr>
            <w:tcW w:w="813" w:type="dxa"/>
            <w:tcBorders>
              <w:left w:val="single" w:sz="12" w:space="0" w:color="00B050"/>
            </w:tcBorders>
            <w:vAlign w:val="center"/>
          </w:tcPr>
          <w:p w:rsidR="00072832" w:rsidRPr="00072832" w:rsidRDefault="00072832" w:rsidP="004107B1">
            <w:pPr>
              <w:ind w:left="-75" w:right="-87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072832">
              <w:rPr>
                <w:rFonts w:eastAsia="Calibri" w:cs="Times New Roman"/>
                <w:sz w:val="24"/>
                <w:szCs w:val="26"/>
              </w:rPr>
              <w:t>1.</w:t>
            </w:r>
          </w:p>
        </w:tc>
        <w:tc>
          <w:tcPr>
            <w:tcW w:w="4536" w:type="dxa"/>
            <w:vAlign w:val="center"/>
          </w:tcPr>
          <w:p w:rsidR="00072832" w:rsidRPr="00072832" w:rsidRDefault="00072832" w:rsidP="004107B1">
            <w:pPr>
              <w:ind w:firstLine="484"/>
              <w:rPr>
                <w:rFonts w:cs="Times New Roman"/>
                <w:sz w:val="24"/>
                <w:szCs w:val="26"/>
              </w:rPr>
            </w:pPr>
            <w:r w:rsidRPr="00072832">
              <w:rPr>
                <w:rFonts w:eastAsia="Calibri" w:cs="Times New Roman"/>
                <w:sz w:val="24"/>
                <w:szCs w:val="26"/>
              </w:rPr>
              <w:t>Nieruchomość jest oznaczona w ewidencji gruntów jako działka nr 558 w obrębie 2. m. Skierniewice, położona przy ul. </w:t>
            </w:r>
            <w:proofErr w:type="spellStart"/>
            <w:r w:rsidRPr="00072832">
              <w:rPr>
                <w:rFonts w:eastAsia="Calibri" w:cs="Times New Roman"/>
                <w:sz w:val="24"/>
                <w:szCs w:val="26"/>
              </w:rPr>
              <w:t>Nowobielańskiej</w:t>
            </w:r>
            <w:proofErr w:type="spellEnd"/>
            <w:r w:rsidRPr="00072832">
              <w:rPr>
                <w:rFonts w:eastAsia="Calibri" w:cs="Times New Roman"/>
                <w:sz w:val="24"/>
                <w:szCs w:val="26"/>
              </w:rPr>
              <w:t xml:space="preserve"> 61. Sąd Rejonowy w Skierniewicach prowadzi dla tej nieruchomości księgę wieczystą nr LD1H/00019364/4.</w:t>
            </w:r>
            <w:r w:rsidRPr="00072832">
              <w:rPr>
                <w:rFonts w:cs="Times New Roman"/>
                <w:sz w:val="24"/>
                <w:szCs w:val="26"/>
              </w:rPr>
              <w:t xml:space="preserve"> </w:t>
            </w:r>
          </w:p>
          <w:p w:rsidR="00072832" w:rsidRPr="00072832" w:rsidRDefault="00072832" w:rsidP="004107B1">
            <w:pPr>
              <w:ind w:firstLine="484"/>
              <w:rPr>
                <w:rFonts w:eastAsia="Calibri" w:cs="Times New Roman"/>
                <w:sz w:val="24"/>
                <w:szCs w:val="26"/>
              </w:rPr>
            </w:pPr>
            <w:r w:rsidRPr="00072832">
              <w:rPr>
                <w:rFonts w:cs="Times New Roman"/>
                <w:sz w:val="24"/>
                <w:szCs w:val="26"/>
              </w:rPr>
              <w:t xml:space="preserve">Na nieruchomości posadowiony jest budynek przyłączony do sieci elektrycznej, wodno-kanalizacyjnej i grzewczej miejskiej. </w:t>
            </w:r>
          </w:p>
        </w:tc>
        <w:tc>
          <w:tcPr>
            <w:tcW w:w="1134" w:type="dxa"/>
            <w:vAlign w:val="center"/>
          </w:tcPr>
          <w:p w:rsidR="00072832" w:rsidRPr="00072832" w:rsidRDefault="00072832" w:rsidP="004107B1">
            <w:pPr>
              <w:ind w:left="-8"/>
              <w:jc w:val="center"/>
              <w:rPr>
                <w:rFonts w:eastAsia="Calibri" w:cs="Times New Roman"/>
                <w:sz w:val="24"/>
                <w:szCs w:val="26"/>
              </w:rPr>
            </w:pPr>
            <w:r w:rsidRPr="00072832">
              <w:rPr>
                <w:rFonts w:eastAsia="Calibri" w:cs="Times New Roman"/>
                <w:sz w:val="24"/>
                <w:szCs w:val="26"/>
              </w:rPr>
              <w:t>0,4822</w:t>
            </w:r>
          </w:p>
        </w:tc>
        <w:tc>
          <w:tcPr>
            <w:tcW w:w="2872" w:type="dxa"/>
            <w:vAlign w:val="center"/>
          </w:tcPr>
          <w:p w:rsidR="00072832" w:rsidRPr="00072832" w:rsidRDefault="00072832" w:rsidP="00072832">
            <w:pPr>
              <w:ind w:firstLine="484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 xml:space="preserve">Przedmiotem </w:t>
            </w:r>
            <w:proofErr w:type="spellStart"/>
            <w:r>
              <w:rPr>
                <w:rFonts w:cs="Times New Roman"/>
                <w:sz w:val="24"/>
                <w:szCs w:val="26"/>
              </w:rPr>
              <w:t>dzier-żawy</w:t>
            </w:r>
            <w:proofErr w:type="spellEnd"/>
            <w:r>
              <w:rPr>
                <w:rFonts w:cs="Times New Roman"/>
                <w:sz w:val="24"/>
                <w:szCs w:val="26"/>
              </w:rPr>
              <w:t xml:space="preserve"> będzie część gruntu o powierzchni 100,00 m</w:t>
            </w:r>
            <w:r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>
              <w:rPr>
                <w:rFonts w:cs="Times New Roman"/>
                <w:sz w:val="24"/>
                <w:szCs w:val="26"/>
              </w:rPr>
              <w:t xml:space="preserve">, usytuowana od strony ulicy </w:t>
            </w:r>
            <w:proofErr w:type="spellStart"/>
            <w:r>
              <w:rPr>
                <w:rFonts w:cs="Times New Roman"/>
                <w:sz w:val="24"/>
                <w:szCs w:val="26"/>
              </w:rPr>
              <w:t>Nowobielańskiej</w:t>
            </w:r>
            <w:proofErr w:type="spellEnd"/>
            <w:r>
              <w:rPr>
                <w:rFonts w:cs="Times New Roman"/>
                <w:sz w:val="24"/>
                <w:szCs w:val="26"/>
              </w:rPr>
              <w:t>, po</w:t>
            </w:r>
            <w:r w:rsidR="00682B5A">
              <w:rPr>
                <w:rFonts w:cs="Times New Roman"/>
                <w:sz w:val="24"/>
                <w:szCs w:val="26"/>
              </w:rPr>
              <w:t>-</w:t>
            </w:r>
            <w:r>
              <w:rPr>
                <w:rFonts w:cs="Times New Roman"/>
                <w:sz w:val="24"/>
                <w:szCs w:val="26"/>
              </w:rPr>
              <w:t xml:space="preserve">między budynkiem i </w:t>
            </w:r>
            <w:proofErr w:type="spellStart"/>
            <w:r>
              <w:rPr>
                <w:rFonts w:cs="Times New Roman"/>
                <w:sz w:val="24"/>
                <w:szCs w:val="26"/>
              </w:rPr>
              <w:t>miej</w:t>
            </w:r>
            <w:r w:rsidR="00682B5A">
              <w:rPr>
                <w:rFonts w:cs="Times New Roman"/>
                <w:sz w:val="24"/>
                <w:szCs w:val="26"/>
              </w:rPr>
              <w:t>-</w:t>
            </w:r>
            <w:r>
              <w:rPr>
                <w:rFonts w:cs="Times New Roman"/>
                <w:sz w:val="24"/>
                <w:szCs w:val="26"/>
              </w:rPr>
              <w:t>scami</w:t>
            </w:r>
            <w:proofErr w:type="spellEnd"/>
            <w:r>
              <w:rPr>
                <w:rFonts w:cs="Times New Roman"/>
                <w:sz w:val="24"/>
                <w:szCs w:val="26"/>
              </w:rPr>
              <w:t xml:space="preserve"> postojowymi.</w:t>
            </w:r>
          </w:p>
        </w:tc>
        <w:tc>
          <w:tcPr>
            <w:tcW w:w="2268" w:type="dxa"/>
            <w:vAlign w:val="center"/>
          </w:tcPr>
          <w:p w:rsidR="00072832" w:rsidRPr="00072832" w:rsidRDefault="00072832" w:rsidP="004107B1">
            <w:pPr>
              <w:ind w:firstLine="58"/>
              <w:rPr>
                <w:rFonts w:eastAsia="Calibri" w:cs="Times New Roman"/>
                <w:sz w:val="24"/>
                <w:szCs w:val="26"/>
              </w:rPr>
            </w:pPr>
            <w:r>
              <w:rPr>
                <w:rFonts w:eastAsia="Calibri" w:cs="Times New Roman"/>
                <w:sz w:val="24"/>
                <w:szCs w:val="26"/>
              </w:rPr>
              <w:t>Grunt przeznaczony będzie na plac zabaw dla dzieci</w:t>
            </w:r>
          </w:p>
        </w:tc>
        <w:tc>
          <w:tcPr>
            <w:tcW w:w="2618" w:type="dxa"/>
            <w:tcBorders>
              <w:top w:val="single" w:sz="4" w:space="0" w:color="000000" w:themeColor="text1"/>
            </w:tcBorders>
            <w:vAlign w:val="center"/>
          </w:tcPr>
          <w:p w:rsidR="00072832" w:rsidRDefault="00DC4F21" w:rsidP="00072832">
            <w:pPr>
              <w:ind w:left="-43"/>
              <w:rPr>
                <w:rFonts w:cs="Times New Roman"/>
                <w:sz w:val="24"/>
                <w:szCs w:val="26"/>
              </w:rPr>
            </w:pPr>
            <w:r>
              <w:rPr>
                <w:rFonts w:cs="Times New Roman"/>
                <w:sz w:val="24"/>
                <w:szCs w:val="26"/>
              </w:rPr>
              <w:t>C</w:t>
            </w:r>
            <w:r w:rsidR="00072832">
              <w:rPr>
                <w:rFonts w:cs="Times New Roman"/>
                <w:sz w:val="24"/>
                <w:szCs w:val="26"/>
              </w:rPr>
              <w:t>zynsz wynosi 4,30 zł</w:t>
            </w:r>
            <w:r>
              <w:rPr>
                <w:rFonts w:cs="Times New Roman"/>
                <w:sz w:val="24"/>
                <w:szCs w:val="26"/>
              </w:rPr>
              <w:t xml:space="preserve"> za 1m</w:t>
            </w:r>
            <w:r>
              <w:rPr>
                <w:rFonts w:cs="Times New Roman"/>
                <w:sz w:val="24"/>
                <w:szCs w:val="26"/>
                <w:vertAlign w:val="superscript"/>
              </w:rPr>
              <w:t>2</w:t>
            </w:r>
            <w:r w:rsidR="00072832">
              <w:rPr>
                <w:rFonts w:cs="Times New Roman"/>
                <w:sz w:val="24"/>
                <w:szCs w:val="26"/>
              </w:rPr>
              <w:t xml:space="preserve"> miesi</w:t>
            </w:r>
            <w:r>
              <w:rPr>
                <w:rFonts w:cs="Times New Roman"/>
                <w:sz w:val="24"/>
                <w:szCs w:val="26"/>
              </w:rPr>
              <w:t>ęcznie.</w:t>
            </w:r>
          </w:p>
          <w:p w:rsidR="00072832" w:rsidRDefault="00072832" w:rsidP="00072832">
            <w:pPr>
              <w:ind w:left="-43"/>
              <w:rPr>
                <w:rFonts w:cs="Times New Roman"/>
                <w:sz w:val="24"/>
                <w:szCs w:val="26"/>
              </w:rPr>
            </w:pPr>
          </w:p>
          <w:p w:rsidR="00072832" w:rsidRPr="00072832" w:rsidRDefault="00072832" w:rsidP="00682B5A">
            <w:pPr>
              <w:ind w:left="-43"/>
              <w:rPr>
                <w:rFonts w:cs="Times New Roman"/>
                <w:sz w:val="24"/>
                <w:szCs w:val="26"/>
              </w:rPr>
            </w:pPr>
            <w:r w:rsidRPr="00072832">
              <w:rPr>
                <w:rFonts w:cs="Times New Roman"/>
                <w:sz w:val="24"/>
                <w:szCs w:val="26"/>
              </w:rPr>
              <w:t>Wysokość czynszu może być waloryzowana raz w roku</w:t>
            </w:r>
            <w:r w:rsidR="00682B5A">
              <w:rPr>
                <w:rFonts w:cs="Times New Roman"/>
                <w:sz w:val="24"/>
                <w:szCs w:val="26"/>
              </w:rPr>
              <w:t>,</w:t>
            </w:r>
            <w:r w:rsidRPr="00072832">
              <w:rPr>
                <w:rFonts w:cs="Times New Roman"/>
                <w:sz w:val="24"/>
                <w:szCs w:val="26"/>
              </w:rPr>
              <w:t xml:space="preserve"> </w:t>
            </w:r>
            <w:r w:rsidR="00682B5A">
              <w:rPr>
                <w:rFonts w:cs="Times New Roman"/>
                <w:sz w:val="24"/>
                <w:szCs w:val="26"/>
              </w:rPr>
              <w:t>zgodnie ze wskaźnikiem inflacji</w:t>
            </w:r>
            <w:r w:rsidRPr="00072832">
              <w:rPr>
                <w:rFonts w:cs="Times New Roman"/>
                <w:sz w:val="24"/>
                <w:szCs w:val="26"/>
              </w:rPr>
              <w:t>.</w:t>
            </w:r>
          </w:p>
        </w:tc>
      </w:tr>
    </w:tbl>
    <w:p w:rsidR="00072832" w:rsidRPr="00144449" w:rsidRDefault="00072832" w:rsidP="00072832">
      <w:pPr>
        <w:jc w:val="center"/>
        <w:rPr>
          <w:b/>
          <w:sz w:val="16"/>
          <w:szCs w:val="24"/>
        </w:rPr>
      </w:pPr>
    </w:p>
    <w:p w:rsidR="00072832" w:rsidRDefault="00072832" w:rsidP="00072832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dnia </w:t>
      </w:r>
      <w:r w:rsidR="00682B5A">
        <w:rPr>
          <w:b/>
          <w:szCs w:val="24"/>
        </w:rPr>
        <w:t>14</w:t>
      </w:r>
      <w:r>
        <w:rPr>
          <w:b/>
          <w:szCs w:val="24"/>
        </w:rPr>
        <w:t xml:space="preserve"> </w:t>
      </w:r>
      <w:r w:rsidR="00682B5A">
        <w:rPr>
          <w:b/>
          <w:szCs w:val="24"/>
        </w:rPr>
        <w:t xml:space="preserve">kwietnia </w:t>
      </w:r>
      <w:r>
        <w:rPr>
          <w:b/>
          <w:szCs w:val="24"/>
        </w:rPr>
        <w:t xml:space="preserve">do </w:t>
      </w:r>
      <w:r w:rsidR="00682B5A">
        <w:rPr>
          <w:b/>
          <w:szCs w:val="24"/>
        </w:rPr>
        <w:t>5</w:t>
      </w:r>
      <w:r>
        <w:rPr>
          <w:b/>
          <w:szCs w:val="24"/>
        </w:rPr>
        <w:t xml:space="preserve"> </w:t>
      </w:r>
      <w:r w:rsidR="00682B5A">
        <w:rPr>
          <w:b/>
          <w:szCs w:val="24"/>
        </w:rPr>
        <w:t xml:space="preserve">maja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682B5A">
        <w:rPr>
          <w:b/>
          <w:szCs w:val="24"/>
        </w:rPr>
        <w:t>5</w:t>
      </w:r>
      <w:r w:rsidRPr="0081648B">
        <w:rPr>
          <w:b/>
          <w:szCs w:val="24"/>
        </w:rPr>
        <w:t xml:space="preserve"> roku.</w:t>
      </w:r>
    </w:p>
    <w:p w:rsidR="00072832" w:rsidRDefault="00072832" w:rsidP="00072832">
      <w:pPr>
        <w:jc w:val="center"/>
        <w:rPr>
          <w:b/>
          <w:sz w:val="26"/>
          <w:szCs w:val="24"/>
        </w:rPr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 pok. 1</w:t>
      </w:r>
      <w:r w:rsidR="00682B5A">
        <w:rPr>
          <w:b/>
          <w:sz w:val="26"/>
          <w:szCs w:val="24"/>
        </w:rPr>
        <w:t>04</w:t>
      </w:r>
      <w:r>
        <w:rPr>
          <w:b/>
          <w:sz w:val="26"/>
          <w:szCs w:val="24"/>
        </w:rPr>
        <w:t xml:space="preserve">, </w:t>
      </w:r>
      <w:r w:rsidRPr="001240F8">
        <w:rPr>
          <w:b/>
          <w:sz w:val="26"/>
          <w:szCs w:val="24"/>
        </w:rPr>
        <w:t xml:space="preserve"> tel. 042 205-58-71;  042 205-58-72, wewnętrzny 1</w:t>
      </w:r>
      <w:r w:rsidR="00682B5A">
        <w:rPr>
          <w:b/>
          <w:sz w:val="26"/>
          <w:szCs w:val="24"/>
        </w:rPr>
        <w:t>33</w:t>
      </w:r>
      <w:r w:rsidRPr="001240F8">
        <w:rPr>
          <w:b/>
          <w:sz w:val="26"/>
          <w:szCs w:val="24"/>
        </w:rPr>
        <w:t>.</w:t>
      </w:r>
    </w:p>
    <w:p w:rsidR="00072832" w:rsidRDefault="00072832" w:rsidP="00072832"/>
    <w:p w:rsidR="00072832" w:rsidRDefault="00072832" w:rsidP="00072832"/>
    <w:p w:rsidR="000A4925" w:rsidRDefault="000A4925"/>
    <w:sectPr w:rsidR="000A4925" w:rsidSect="00FC0E65">
      <w:footerReference w:type="default" r:id="rId7"/>
      <w:pgSz w:w="16838" w:h="11906" w:orient="landscape"/>
      <w:pgMar w:top="567" w:right="678" w:bottom="567" w:left="709" w:header="426" w:footer="38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EA8" w:rsidRDefault="00FB0EA8" w:rsidP="00697188">
      <w:pPr>
        <w:spacing w:line="240" w:lineRule="auto"/>
      </w:pPr>
      <w:r>
        <w:separator/>
      </w:r>
    </w:p>
  </w:endnote>
  <w:endnote w:type="continuationSeparator" w:id="0">
    <w:p w:rsidR="00FB0EA8" w:rsidRDefault="00FB0EA8" w:rsidP="00697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</w:rPr>
      <w:id w:val="26390797"/>
      <w:docPartObj>
        <w:docPartGallery w:val="Page Numbers (Bottom of Page)"/>
        <w:docPartUnique/>
      </w:docPartObj>
    </w:sdtPr>
    <w:sdtContent>
      <w:sdt>
        <w:sdtPr>
          <w:rPr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FC0E65" w:rsidRPr="005A0392" w:rsidRDefault="00682B5A">
            <w:pPr>
              <w:pStyle w:val="Stopka"/>
              <w:jc w:val="center"/>
              <w:rPr>
                <w:sz w:val="24"/>
              </w:rPr>
            </w:pPr>
            <w:r w:rsidRPr="005A0392">
              <w:rPr>
                <w:sz w:val="24"/>
              </w:rPr>
              <w:t xml:space="preserve">Strona </w:t>
            </w:r>
            <w:r w:rsidR="00697188" w:rsidRPr="005A0392">
              <w:rPr>
                <w:b/>
                <w:sz w:val="20"/>
                <w:szCs w:val="24"/>
              </w:rPr>
              <w:fldChar w:fldCharType="begin"/>
            </w:r>
            <w:r w:rsidRPr="005A0392">
              <w:rPr>
                <w:b/>
                <w:sz w:val="24"/>
              </w:rPr>
              <w:instrText>PAGE</w:instrText>
            </w:r>
            <w:r w:rsidR="00697188" w:rsidRPr="005A0392">
              <w:rPr>
                <w:b/>
                <w:sz w:val="20"/>
                <w:szCs w:val="24"/>
              </w:rPr>
              <w:fldChar w:fldCharType="separate"/>
            </w:r>
            <w:r w:rsidR="007C5C19">
              <w:rPr>
                <w:b/>
                <w:noProof/>
                <w:sz w:val="24"/>
              </w:rPr>
              <w:t>1</w:t>
            </w:r>
            <w:r w:rsidR="00697188" w:rsidRPr="005A0392">
              <w:rPr>
                <w:b/>
                <w:sz w:val="20"/>
                <w:szCs w:val="24"/>
              </w:rPr>
              <w:fldChar w:fldCharType="end"/>
            </w:r>
            <w:r w:rsidRPr="005A0392">
              <w:rPr>
                <w:sz w:val="24"/>
              </w:rPr>
              <w:t xml:space="preserve"> z </w:t>
            </w:r>
            <w:r w:rsidR="00697188" w:rsidRPr="005A0392">
              <w:rPr>
                <w:b/>
                <w:sz w:val="20"/>
                <w:szCs w:val="24"/>
              </w:rPr>
              <w:fldChar w:fldCharType="begin"/>
            </w:r>
            <w:r w:rsidRPr="005A0392">
              <w:rPr>
                <w:b/>
                <w:sz w:val="24"/>
              </w:rPr>
              <w:instrText>NUMPAGES</w:instrText>
            </w:r>
            <w:r w:rsidR="00697188" w:rsidRPr="005A0392">
              <w:rPr>
                <w:b/>
                <w:sz w:val="20"/>
                <w:szCs w:val="24"/>
              </w:rPr>
              <w:fldChar w:fldCharType="separate"/>
            </w:r>
            <w:r w:rsidR="007C5C19">
              <w:rPr>
                <w:b/>
                <w:noProof/>
                <w:sz w:val="24"/>
              </w:rPr>
              <w:t>1</w:t>
            </w:r>
            <w:r w:rsidR="00697188" w:rsidRPr="005A0392">
              <w:rPr>
                <w:b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EA8" w:rsidRDefault="00FB0EA8" w:rsidP="00697188">
      <w:pPr>
        <w:spacing w:line="240" w:lineRule="auto"/>
      </w:pPr>
      <w:r>
        <w:separator/>
      </w:r>
    </w:p>
  </w:footnote>
  <w:footnote w:type="continuationSeparator" w:id="0">
    <w:p w:rsidR="00FB0EA8" w:rsidRDefault="00FB0EA8" w:rsidP="0069718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4732"/>
    <w:multiLevelType w:val="hybridMultilevel"/>
    <w:tmpl w:val="FEC4516E"/>
    <w:lvl w:ilvl="0" w:tplc="0DD01F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B3B87"/>
    <w:multiLevelType w:val="hybridMultilevel"/>
    <w:tmpl w:val="DE96CE82"/>
    <w:lvl w:ilvl="0" w:tplc="0DD01FFE">
      <w:start w:val="1"/>
      <w:numFmt w:val="decimal"/>
      <w:lvlText w:val="%1."/>
      <w:lvlJc w:val="left"/>
      <w:pPr>
        <w:ind w:left="819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832"/>
    <w:rsid w:val="00063CA6"/>
    <w:rsid w:val="00072832"/>
    <w:rsid w:val="000A4925"/>
    <w:rsid w:val="001E013B"/>
    <w:rsid w:val="004C1928"/>
    <w:rsid w:val="00546AB1"/>
    <w:rsid w:val="005A5B81"/>
    <w:rsid w:val="00601C76"/>
    <w:rsid w:val="00621B7E"/>
    <w:rsid w:val="00682B5A"/>
    <w:rsid w:val="00697188"/>
    <w:rsid w:val="00771C06"/>
    <w:rsid w:val="00794312"/>
    <w:rsid w:val="007C5C19"/>
    <w:rsid w:val="009A6667"/>
    <w:rsid w:val="009C6CA9"/>
    <w:rsid w:val="00A52164"/>
    <w:rsid w:val="00D118BA"/>
    <w:rsid w:val="00DC4F21"/>
    <w:rsid w:val="00E25737"/>
    <w:rsid w:val="00F84C2F"/>
    <w:rsid w:val="00FB0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832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72832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07283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832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072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5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5C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2015-04-08T09:32:00Z</cp:lastPrinted>
  <dcterms:created xsi:type="dcterms:W3CDTF">2015-04-08T08:32:00Z</dcterms:created>
  <dcterms:modified xsi:type="dcterms:W3CDTF">2015-04-08T09:32:00Z</dcterms:modified>
</cp:coreProperties>
</file>