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74" w:rsidRPr="008534EA" w:rsidRDefault="00A31374" w:rsidP="00A31374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31374" w:rsidRPr="008534EA" w:rsidRDefault="00A31374" w:rsidP="00A31374">
      <w:pPr>
        <w:jc w:val="center"/>
        <w:rPr>
          <w:b/>
          <w:sz w:val="22"/>
        </w:rPr>
      </w:pPr>
    </w:p>
    <w:p w:rsidR="00A31374" w:rsidRPr="00204603" w:rsidRDefault="00A31374" w:rsidP="00A31374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A31374" w:rsidRPr="00204603" w:rsidRDefault="00A31374" w:rsidP="00A31374">
      <w:pPr>
        <w:jc w:val="center"/>
        <w:rPr>
          <w:b/>
          <w:sz w:val="46"/>
        </w:rPr>
      </w:pPr>
      <w:r w:rsidRPr="00204603">
        <w:rPr>
          <w:b/>
          <w:sz w:val="46"/>
        </w:rPr>
        <w:t>przeznaczonych do sprzedaży</w:t>
      </w:r>
    </w:p>
    <w:p w:rsidR="00A31374" w:rsidRDefault="00A31374" w:rsidP="00A31374">
      <w:pPr>
        <w:rPr>
          <w:sz w:val="14"/>
        </w:rPr>
      </w:pPr>
    </w:p>
    <w:tbl>
      <w:tblPr>
        <w:tblStyle w:val="Tabela-Siatka"/>
        <w:tblW w:w="15360" w:type="dxa"/>
        <w:jc w:val="center"/>
        <w:tblInd w:w="-741" w:type="dxa"/>
        <w:tblBorders>
          <w:top w:val="single" w:sz="4" w:space="0" w:color="auto"/>
          <w:left w:val="single" w:sz="12" w:space="0" w:color="00B050"/>
          <w:bottom w:val="single" w:sz="12" w:space="0" w:color="00B050"/>
          <w:right w:val="single" w:sz="12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3886"/>
        <w:gridCol w:w="1134"/>
        <w:gridCol w:w="3969"/>
        <w:gridCol w:w="4111"/>
        <w:gridCol w:w="1655"/>
      </w:tblGrid>
      <w:tr w:rsidR="00A31374" w:rsidRPr="004C1967" w:rsidTr="00294CC7">
        <w:trPr>
          <w:trHeight w:val="1153"/>
          <w:jc w:val="center"/>
        </w:trPr>
        <w:tc>
          <w:tcPr>
            <w:tcW w:w="605" w:type="dxa"/>
            <w:shd w:val="clear" w:color="auto" w:fill="00F200"/>
            <w:vAlign w:val="center"/>
          </w:tcPr>
          <w:p w:rsidR="00A31374" w:rsidRPr="00C20098" w:rsidRDefault="00A31374" w:rsidP="005707D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886" w:type="dxa"/>
            <w:shd w:val="clear" w:color="auto" w:fill="00F200"/>
            <w:vAlign w:val="center"/>
          </w:tcPr>
          <w:p w:rsidR="00A31374" w:rsidRPr="00C20098" w:rsidRDefault="00A31374" w:rsidP="005707D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A31374" w:rsidRPr="00C20098" w:rsidRDefault="00A31374" w:rsidP="005707D1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00F200"/>
            <w:vAlign w:val="center"/>
          </w:tcPr>
          <w:p w:rsidR="00A31374" w:rsidRDefault="00A31374" w:rsidP="005707D1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A31374" w:rsidRPr="00C20098" w:rsidRDefault="00A31374" w:rsidP="005707D1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3969" w:type="dxa"/>
            <w:shd w:val="clear" w:color="auto" w:fill="00F200"/>
            <w:vAlign w:val="center"/>
          </w:tcPr>
          <w:p w:rsidR="00A31374" w:rsidRPr="00C20098" w:rsidRDefault="00A31374" w:rsidP="005707D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4111" w:type="dxa"/>
            <w:shd w:val="clear" w:color="auto" w:fill="00F200"/>
            <w:vAlign w:val="center"/>
          </w:tcPr>
          <w:p w:rsidR="00A31374" w:rsidRPr="00C20098" w:rsidRDefault="00A31374" w:rsidP="005707D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A31374" w:rsidRPr="00C20098" w:rsidRDefault="00A31374" w:rsidP="005707D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655" w:type="dxa"/>
            <w:shd w:val="clear" w:color="auto" w:fill="00F200"/>
            <w:vAlign w:val="center"/>
          </w:tcPr>
          <w:p w:rsidR="00A31374" w:rsidRDefault="00A31374" w:rsidP="005707D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A31374" w:rsidRPr="00C20098" w:rsidRDefault="00A31374" w:rsidP="005707D1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A31374" w:rsidRPr="00675941" w:rsidTr="00294CC7">
        <w:trPr>
          <w:trHeight w:val="3755"/>
          <w:jc w:val="center"/>
        </w:trPr>
        <w:tc>
          <w:tcPr>
            <w:tcW w:w="605" w:type="dxa"/>
            <w:vAlign w:val="center"/>
          </w:tcPr>
          <w:p w:rsidR="00A31374" w:rsidRPr="00AA0C1B" w:rsidRDefault="00A31374" w:rsidP="005707D1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3886" w:type="dxa"/>
            <w:vAlign w:val="center"/>
          </w:tcPr>
          <w:p w:rsidR="00A31374" w:rsidRDefault="00A31374" w:rsidP="005707D1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 xml:space="preserve">Nieruchomość gruntowa zabudowana, położona w Tomaszowie Mazowieckim, przy ul. Dworcowej 23/25, oznaczona w rejestrze gruntów jako działka nr 1/40 w obrębie 3., dla której Sąd Rejonowy w Tomaszowie </w:t>
            </w:r>
            <w:proofErr w:type="spellStart"/>
            <w:r>
              <w:rPr>
                <w:sz w:val="22"/>
              </w:rPr>
              <w:t>Maz</w:t>
            </w:r>
            <w:proofErr w:type="spellEnd"/>
            <w:r>
              <w:rPr>
                <w:sz w:val="22"/>
              </w:rPr>
              <w:t>. prowadzi księgę wieczystą nr PT1T/00072094/9.</w:t>
            </w:r>
          </w:p>
          <w:p w:rsidR="00A31374" w:rsidRPr="00AA0C1B" w:rsidRDefault="00A31374" w:rsidP="00A31374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Województwo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 jest użytkownikiem wieczystym gruntu oraz właścicielem naniesień budowlanych. </w:t>
            </w:r>
          </w:p>
        </w:tc>
        <w:tc>
          <w:tcPr>
            <w:tcW w:w="1134" w:type="dxa"/>
            <w:vAlign w:val="center"/>
          </w:tcPr>
          <w:p w:rsidR="00A31374" w:rsidRPr="00625140" w:rsidRDefault="00A31374" w:rsidP="00A3137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0,1072 </w:t>
            </w:r>
          </w:p>
        </w:tc>
        <w:tc>
          <w:tcPr>
            <w:tcW w:w="3969" w:type="dxa"/>
            <w:vAlign w:val="center"/>
          </w:tcPr>
          <w:p w:rsidR="00A31374" w:rsidRDefault="00A31374" w:rsidP="005707D1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Na nieruchomości posadowiony jest budynek przychodni lekarskiej,  </w:t>
            </w:r>
            <w:r w:rsidR="00BE36C1">
              <w:rPr>
                <w:sz w:val="22"/>
              </w:rPr>
              <w:t>wolnostojący, podpiwniczony, jednokondygnacyjny, bez poddasza użytkowego</w:t>
            </w:r>
            <w:r>
              <w:rPr>
                <w:sz w:val="22"/>
              </w:rPr>
              <w:t xml:space="preserve">; o powierzchni użytkowej </w:t>
            </w:r>
            <w:r w:rsidR="00BE36C1">
              <w:rPr>
                <w:sz w:val="22"/>
              </w:rPr>
              <w:t>503,74</w:t>
            </w:r>
            <w:r>
              <w:rPr>
                <w:sz w:val="22"/>
              </w:rPr>
              <w:t xml:space="preserve">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. </w:t>
            </w:r>
          </w:p>
          <w:p w:rsidR="00A31374" w:rsidRPr="009524B0" w:rsidRDefault="00A31374" w:rsidP="00BE36C1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Budynek</w:t>
            </w:r>
            <w:r w:rsidR="00BE36C1">
              <w:rPr>
                <w:sz w:val="22"/>
              </w:rPr>
              <w:t xml:space="preserve"> przyłączony jest do sieci energetycznej i wodno-kanalizacyjnej oraz posiada ogrzewanie lokalne</w:t>
            </w:r>
            <w:r>
              <w:rPr>
                <w:sz w:val="22"/>
              </w:rPr>
              <w:t>.</w:t>
            </w:r>
          </w:p>
        </w:tc>
        <w:tc>
          <w:tcPr>
            <w:tcW w:w="4111" w:type="dxa"/>
            <w:vAlign w:val="center"/>
          </w:tcPr>
          <w:p w:rsidR="00A31374" w:rsidRDefault="00A31374" w:rsidP="005707D1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>Nieruchomość nie jest objęta aktualnym planem zagospodarowania przestrzennego.</w:t>
            </w:r>
          </w:p>
          <w:p w:rsidR="00A31374" w:rsidRPr="00AA0C1B" w:rsidRDefault="00A31374" w:rsidP="00BE36C1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>Zgodnie z obowiązującym studium uwarunkowań zagospodarowania przestrzennego (uchwała Rady Miejskiej nr L</w:t>
            </w:r>
            <w:r w:rsidR="00BE36C1">
              <w:rPr>
                <w:sz w:val="22"/>
              </w:rPr>
              <w:t>I</w:t>
            </w:r>
            <w:r>
              <w:rPr>
                <w:sz w:val="22"/>
              </w:rPr>
              <w:t>/</w:t>
            </w:r>
            <w:r w:rsidR="00BE36C1">
              <w:rPr>
                <w:sz w:val="22"/>
              </w:rPr>
              <w:t>445</w:t>
            </w:r>
            <w:r>
              <w:rPr>
                <w:sz w:val="22"/>
              </w:rPr>
              <w:t>6/0</w:t>
            </w:r>
            <w:r w:rsidR="00BE36C1">
              <w:rPr>
                <w:sz w:val="22"/>
              </w:rPr>
              <w:t>9</w:t>
            </w:r>
            <w:r>
              <w:rPr>
                <w:sz w:val="22"/>
              </w:rPr>
              <w:t xml:space="preserve"> z dn. </w:t>
            </w:r>
            <w:r w:rsidR="00BE36C1">
              <w:rPr>
                <w:sz w:val="22"/>
              </w:rPr>
              <w:t>18</w:t>
            </w:r>
            <w:r>
              <w:rPr>
                <w:sz w:val="22"/>
              </w:rPr>
              <w:t>.1</w:t>
            </w:r>
            <w:r w:rsidR="00BE36C1">
              <w:rPr>
                <w:sz w:val="22"/>
              </w:rPr>
              <w:t>2</w:t>
            </w:r>
            <w:r>
              <w:rPr>
                <w:sz w:val="22"/>
              </w:rPr>
              <w:t>.200</w:t>
            </w:r>
            <w:r w:rsidR="00BE36C1">
              <w:rPr>
                <w:sz w:val="22"/>
              </w:rPr>
              <w:t>9 r.) leży na terenach kolejowych</w:t>
            </w:r>
            <w:r>
              <w:rPr>
                <w:sz w:val="22"/>
              </w:rPr>
              <w:t>.</w:t>
            </w:r>
          </w:p>
        </w:tc>
        <w:tc>
          <w:tcPr>
            <w:tcW w:w="1655" w:type="dxa"/>
            <w:vAlign w:val="center"/>
          </w:tcPr>
          <w:p w:rsidR="00A31374" w:rsidRPr="00F3081F" w:rsidRDefault="00BE36C1" w:rsidP="00BE36C1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182</w:t>
            </w:r>
            <w:r w:rsidR="00A31374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389</w:t>
            </w:r>
            <w:r w:rsidR="00A31374">
              <w:rPr>
                <w:rFonts w:cs="Times New Roman"/>
                <w:sz w:val="22"/>
              </w:rPr>
              <w:t>,00</w:t>
            </w:r>
          </w:p>
        </w:tc>
      </w:tr>
    </w:tbl>
    <w:p w:rsidR="00A31374" w:rsidRPr="00F3081F" w:rsidRDefault="00A31374" w:rsidP="00A31374">
      <w:pPr>
        <w:jc w:val="left"/>
        <w:rPr>
          <w:b/>
          <w:sz w:val="16"/>
          <w:szCs w:val="24"/>
        </w:rPr>
      </w:pPr>
    </w:p>
    <w:p w:rsidR="00A31374" w:rsidRPr="00F3081F" w:rsidRDefault="00A31374" w:rsidP="00A31374">
      <w:pPr>
        <w:jc w:val="center"/>
        <w:rPr>
          <w:b/>
          <w:sz w:val="12"/>
          <w:szCs w:val="24"/>
        </w:rPr>
      </w:pPr>
    </w:p>
    <w:p w:rsidR="00A31374" w:rsidRPr="00A55D89" w:rsidRDefault="00A31374" w:rsidP="00A31374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Wykaz powyższy podaje się do publicznej wiadomości w dniach od 1</w:t>
      </w:r>
      <w:r w:rsidR="00913790">
        <w:rPr>
          <w:b/>
          <w:sz w:val="26"/>
          <w:szCs w:val="24"/>
        </w:rPr>
        <w:t>9</w:t>
      </w:r>
      <w:r w:rsidRPr="00A55D89">
        <w:rPr>
          <w:b/>
          <w:sz w:val="26"/>
          <w:szCs w:val="24"/>
        </w:rPr>
        <w:t xml:space="preserve"> </w:t>
      </w:r>
      <w:r w:rsidR="00913790">
        <w:rPr>
          <w:b/>
          <w:sz w:val="26"/>
          <w:szCs w:val="24"/>
        </w:rPr>
        <w:t xml:space="preserve">maja </w:t>
      </w:r>
      <w:r w:rsidRPr="00A55D89">
        <w:rPr>
          <w:b/>
          <w:sz w:val="26"/>
          <w:szCs w:val="24"/>
        </w:rPr>
        <w:t xml:space="preserve">do </w:t>
      </w:r>
      <w:r w:rsidR="00913790">
        <w:rPr>
          <w:b/>
          <w:sz w:val="26"/>
          <w:szCs w:val="24"/>
        </w:rPr>
        <w:t>9</w:t>
      </w:r>
      <w:r w:rsidRPr="00A55D89">
        <w:rPr>
          <w:b/>
          <w:sz w:val="26"/>
          <w:szCs w:val="24"/>
        </w:rPr>
        <w:t xml:space="preserve"> </w:t>
      </w:r>
      <w:r w:rsidR="00913790">
        <w:rPr>
          <w:b/>
          <w:sz w:val="26"/>
          <w:szCs w:val="24"/>
        </w:rPr>
        <w:t xml:space="preserve">czerwca </w:t>
      </w:r>
      <w:r w:rsidRPr="00A55D89">
        <w:rPr>
          <w:b/>
          <w:sz w:val="26"/>
          <w:szCs w:val="24"/>
        </w:rPr>
        <w:t>2015 roku.</w:t>
      </w:r>
    </w:p>
    <w:p w:rsidR="00A31374" w:rsidRPr="00A55D89" w:rsidRDefault="00A31374" w:rsidP="00A31374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A31374" w:rsidRPr="00A55D89" w:rsidRDefault="00A31374" w:rsidP="00A31374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</w:t>
      </w:r>
      <w:proofErr w:type="spellStart"/>
      <w:r w:rsidRPr="00A55D89">
        <w:rPr>
          <w:b/>
          <w:sz w:val="26"/>
          <w:szCs w:val="24"/>
        </w:rPr>
        <w:t>pkt</w:t>
      </w:r>
      <w:proofErr w:type="spellEnd"/>
      <w:r w:rsidRPr="00A55D89">
        <w:rPr>
          <w:b/>
          <w:sz w:val="26"/>
          <w:szCs w:val="24"/>
        </w:rPr>
        <w:t xml:space="preserve">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913790">
        <w:rPr>
          <w:b/>
          <w:sz w:val="26"/>
          <w:szCs w:val="24"/>
        </w:rPr>
        <w:t>30</w:t>
      </w:r>
      <w:r w:rsidRPr="00A55D89">
        <w:rPr>
          <w:b/>
          <w:sz w:val="26"/>
          <w:szCs w:val="24"/>
        </w:rPr>
        <w:t xml:space="preserve"> </w:t>
      </w:r>
      <w:r w:rsidR="00913790">
        <w:rPr>
          <w:b/>
          <w:sz w:val="26"/>
          <w:szCs w:val="24"/>
        </w:rPr>
        <w:t xml:space="preserve">czerwca </w:t>
      </w:r>
      <w:r w:rsidRPr="00A55D89">
        <w:rPr>
          <w:b/>
          <w:sz w:val="26"/>
          <w:szCs w:val="24"/>
        </w:rPr>
        <w:t>2015 roku.</w:t>
      </w:r>
    </w:p>
    <w:p w:rsidR="00A31374" w:rsidRPr="00A55D89" w:rsidRDefault="00A31374" w:rsidP="00A31374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p w:rsidR="00A31374" w:rsidRDefault="00A31374" w:rsidP="00A31374"/>
    <w:p w:rsidR="00A31374" w:rsidRDefault="00A31374" w:rsidP="00A31374"/>
    <w:p w:rsidR="00A31374" w:rsidRDefault="00A31374" w:rsidP="00A31374">
      <w:r>
        <w:t xml:space="preserve"> </w:t>
      </w:r>
    </w:p>
    <w:sectPr w:rsidR="00A31374" w:rsidSect="009524B0">
      <w:footerReference w:type="default" r:id="rId6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40C" w:rsidRDefault="00D9340C" w:rsidP="004649BB">
      <w:pPr>
        <w:spacing w:line="240" w:lineRule="auto"/>
      </w:pPr>
      <w:r>
        <w:separator/>
      </w:r>
    </w:p>
  </w:endnote>
  <w:endnote w:type="continuationSeparator" w:id="0">
    <w:p w:rsidR="00D9340C" w:rsidRDefault="00D9340C" w:rsidP="00464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913790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649B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649B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294CC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649B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649B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649B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294CC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649B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40C" w:rsidRDefault="00D9340C" w:rsidP="004649BB">
      <w:pPr>
        <w:spacing w:line="240" w:lineRule="auto"/>
      </w:pPr>
      <w:r>
        <w:separator/>
      </w:r>
    </w:p>
  </w:footnote>
  <w:footnote w:type="continuationSeparator" w:id="0">
    <w:p w:rsidR="00D9340C" w:rsidRDefault="00D9340C" w:rsidP="004649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74"/>
    <w:rsid w:val="00063CA6"/>
    <w:rsid w:val="000A4925"/>
    <w:rsid w:val="001E013B"/>
    <w:rsid w:val="00294CC7"/>
    <w:rsid w:val="004649BB"/>
    <w:rsid w:val="004C1928"/>
    <w:rsid w:val="00546AB1"/>
    <w:rsid w:val="005A5B81"/>
    <w:rsid w:val="005C4768"/>
    <w:rsid w:val="00601C76"/>
    <w:rsid w:val="00621B7E"/>
    <w:rsid w:val="00771C06"/>
    <w:rsid w:val="00794312"/>
    <w:rsid w:val="008752E4"/>
    <w:rsid w:val="00913790"/>
    <w:rsid w:val="009A6667"/>
    <w:rsid w:val="009C6CA9"/>
    <w:rsid w:val="00A31374"/>
    <w:rsid w:val="00A52164"/>
    <w:rsid w:val="00BE36C1"/>
    <w:rsid w:val="00D118BA"/>
    <w:rsid w:val="00D9340C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374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1374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313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74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dcterms:created xsi:type="dcterms:W3CDTF">2015-05-12T10:39:00Z</dcterms:created>
  <dcterms:modified xsi:type="dcterms:W3CDTF">2015-05-12T11:35:00Z</dcterms:modified>
</cp:coreProperties>
</file>