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38B" w:rsidRDefault="0077738B" w:rsidP="0077738B">
      <w:pPr>
        <w:jc w:val="center"/>
        <w:rPr>
          <w:b/>
          <w:sz w:val="26"/>
          <w:szCs w:val="24"/>
        </w:rPr>
      </w:pPr>
    </w:p>
    <w:p w:rsidR="0077738B" w:rsidRPr="00D55D95" w:rsidRDefault="0077738B" w:rsidP="0077738B">
      <w:pPr>
        <w:jc w:val="center"/>
        <w:rPr>
          <w:b/>
          <w:szCs w:val="28"/>
        </w:rPr>
      </w:pPr>
      <w:r w:rsidRPr="00D55D95">
        <w:rPr>
          <w:b/>
          <w:szCs w:val="28"/>
        </w:rPr>
        <w:t xml:space="preserve">ZARZĄD  NIERUCHOMOŚCI  WOJEWÓDZTWA  ŁÓDZKIEGO  </w:t>
      </w:r>
      <w:r w:rsidRPr="00D55D95">
        <w:rPr>
          <w:rFonts w:cs="Times New Roman"/>
          <w:b/>
          <w:szCs w:val="28"/>
        </w:rPr>
        <w:t>91-427</w:t>
      </w:r>
      <w:r w:rsidRPr="00D55D95">
        <w:rPr>
          <w:rFonts w:ascii="Verdana" w:hAnsi="Verdana"/>
          <w:i/>
          <w:szCs w:val="28"/>
        </w:rPr>
        <w:t xml:space="preserve"> </w:t>
      </w:r>
      <w:r w:rsidRPr="00D55D95">
        <w:rPr>
          <w:b/>
          <w:szCs w:val="28"/>
        </w:rPr>
        <w:t>ŁÓDŹ, UL. KAMIŃSKIEGO 7/9</w:t>
      </w:r>
    </w:p>
    <w:p w:rsidR="0077738B" w:rsidRDefault="0077738B" w:rsidP="0077738B">
      <w:pPr>
        <w:jc w:val="center"/>
        <w:rPr>
          <w:b/>
          <w:sz w:val="20"/>
        </w:rPr>
      </w:pPr>
    </w:p>
    <w:p w:rsidR="0077738B" w:rsidRPr="0098080F" w:rsidRDefault="0077738B" w:rsidP="0077738B">
      <w:pPr>
        <w:jc w:val="center"/>
        <w:rPr>
          <w:b/>
          <w:sz w:val="20"/>
        </w:rPr>
      </w:pPr>
    </w:p>
    <w:p w:rsidR="0077738B" w:rsidRPr="00D55D95" w:rsidRDefault="0077738B" w:rsidP="0077738B">
      <w:pPr>
        <w:jc w:val="center"/>
        <w:rPr>
          <w:b/>
          <w:sz w:val="46"/>
        </w:rPr>
      </w:pPr>
      <w:r w:rsidRPr="00D55D95">
        <w:rPr>
          <w:b/>
          <w:sz w:val="46"/>
        </w:rPr>
        <w:t>Wykaz nieruchomości Województwa Łódzkiego</w:t>
      </w:r>
    </w:p>
    <w:p w:rsidR="0077738B" w:rsidRPr="00D55D95" w:rsidRDefault="0077738B" w:rsidP="0077738B">
      <w:pPr>
        <w:jc w:val="center"/>
        <w:rPr>
          <w:b/>
          <w:sz w:val="48"/>
        </w:rPr>
      </w:pPr>
      <w:r w:rsidRPr="00D55D95">
        <w:rPr>
          <w:b/>
          <w:sz w:val="46"/>
        </w:rPr>
        <w:t>przeznaczonych do dzierżawy</w:t>
      </w:r>
    </w:p>
    <w:p w:rsidR="0077738B" w:rsidRDefault="0077738B" w:rsidP="0077738B">
      <w:pPr>
        <w:jc w:val="center"/>
        <w:rPr>
          <w:b/>
          <w:sz w:val="12"/>
        </w:rPr>
      </w:pPr>
    </w:p>
    <w:p w:rsidR="0077738B" w:rsidRPr="008A24BB" w:rsidRDefault="0077738B" w:rsidP="0077738B">
      <w:pPr>
        <w:rPr>
          <w:sz w:val="14"/>
        </w:rPr>
      </w:pPr>
    </w:p>
    <w:tbl>
      <w:tblPr>
        <w:tblStyle w:val="Tabela-Siatka"/>
        <w:tblW w:w="15395" w:type="dxa"/>
        <w:jc w:val="center"/>
        <w:tblInd w:w="-306" w:type="dxa"/>
        <w:tblBorders>
          <w:left w:val="single" w:sz="12" w:space="0" w:color="00B050"/>
          <w:bottom w:val="single" w:sz="12" w:space="0" w:color="00B050"/>
          <w:right w:val="single" w:sz="12" w:space="0" w:color="00B050"/>
        </w:tblBorders>
        <w:tblLayout w:type="fixed"/>
        <w:tblLook w:val="04A0"/>
      </w:tblPr>
      <w:tblGrid>
        <w:gridCol w:w="670"/>
        <w:gridCol w:w="3555"/>
        <w:gridCol w:w="1134"/>
        <w:gridCol w:w="2551"/>
        <w:gridCol w:w="3402"/>
        <w:gridCol w:w="4083"/>
      </w:tblGrid>
      <w:tr w:rsidR="0077738B" w:rsidRPr="004C1967" w:rsidTr="009D26A6">
        <w:trPr>
          <w:trHeight w:val="990"/>
          <w:jc w:val="center"/>
        </w:trPr>
        <w:tc>
          <w:tcPr>
            <w:tcW w:w="670" w:type="dxa"/>
            <w:tcBorders>
              <w:bottom w:val="single" w:sz="4" w:space="0" w:color="000000" w:themeColor="text1"/>
            </w:tcBorders>
            <w:shd w:val="clear" w:color="auto" w:fill="00D200"/>
            <w:vAlign w:val="center"/>
          </w:tcPr>
          <w:p w:rsidR="0077738B" w:rsidRPr="00D55D95" w:rsidRDefault="0077738B" w:rsidP="00711758">
            <w:pPr>
              <w:jc w:val="center"/>
              <w:rPr>
                <w:b/>
                <w:sz w:val="26"/>
              </w:rPr>
            </w:pPr>
            <w:r w:rsidRPr="00D55D95">
              <w:rPr>
                <w:b/>
                <w:sz w:val="26"/>
              </w:rPr>
              <w:t>Lp.</w:t>
            </w:r>
          </w:p>
        </w:tc>
        <w:tc>
          <w:tcPr>
            <w:tcW w:w="3555" w:type="dxa"/>
            <w:tcBorders>
              <w:bottom w:val="single" w:sz="4" w:space="0" w:color="000000" w:themeColor="text1"/>
            </w:tcBorders>
            <w:shd w:val="clear" w:color="auto" w:fill="00D200"/>
            <w:vAlign w:val="center"/>
          </w:tcPr>
          <w:p w:rsidR="0077738B" w:rsidRPr="00D55D95" w:rsidRDefault="0077738B" w:rsidP="00711758">
            <w:pPr>
              <w:jc w:val="center"/>
              <w:rPr>
                <w:b/>
                <w:sz w:val="26"/>
              </w:rPr>
            </w:pPr>
            <w:r w:rsidRPr="00D55D95">
              <w:rPr>
                <w:b/>
                <w:sz w:val="26"/>
              </w:rPr>
              <w:t xml:space="preserve">Położenie </w:t>
            </w:r>
          </w:p>
          <w:p w:rsidR="0077738B" w:rsidRPr="00D55D95" w:rsidRDefault="0077738B" w:rsidP="00711758">
            <w:pPr>
              <w:ind w:left="-78" w:right="-2"/>
              <w:jc w:val="center"/>
              <w:rPr>
                <w:b/>
                <w:sz w:val="26"/>
              </w:rPr>
            </w:pPr>
            <w:r w:rsidRPr="00D55D95">
              <w:rPr>
                <w:b/>
                <w:sz w:val="26"/>
              </w:rPr>
              <w:t xml:space="preserve">i oznaczenie nieruchomości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00D200"/>
            <w:vAlign w:val="center"/>
          </w:tcPr>
          <w:p w:rsidR="0077738B" w:rsidRPr="00D55D95" w:rsidRDefault="0077738B" w:rsidP="00711758">
            <w:pPr>
              <w:ind w:left="-46" w:right="-31"/>
              <w:jc w:val="center"/>
              <w:rPr>
                <w:b/>
                <w:sz w:val="26"/>
              </w:rPr>
            </w:pPr>
            <w:r w:rsidRPr="00D55D95">
              <w:rPr>
                <w:b/>
                <w:sz w:val="26"/>
              </w:rPr>
              <w:t>Powierz-chnia</w:t>
            </w:r>
          </w:p>
          <w:p w:rsidR="0077738B" w:rsidRPr="00D55D95" w:rsidRDefault="0077738B" w:rsidP="00711758">
            <w:pPr>
              <w:ind w:left="-46" w:right="-31"/>
              <w:jc w:val="center"/>
              <w:rPr>
                <w:b/>
                <w:sz w:val="26"/>
              </w:rPr>
            </w:pPr>
            <w:r w:rsidRPr="00D55D95">
              <w:rPr>
                <w:b/>
                <w:sz w:val="26"/>
              </w:rPr>
              <w:t>[ha]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shd w:val="clear" w:color="auto" w:fill="00D200"/>
            <w:vAlign w:val="center"/>
          </w:tcPr>
          <w:p w:rsidR="0077738B" w:rsidRPr="00D55D95" w:rsidRDefault="0077738B" w:rsidP="00711758">
            <w:pPr>
              <w:jc w:val="center"/>
              <w:rPr>
                <w:b/>
                <w:sz w:val="26"/>
              </w:rPr>
            </w:pPr>
            <w:r w:rsidRPr="00D55D95">
              <w:rPr>
                <w:b/>
                <w:sz w:val="26"/>
              </w:rPr>
              <w:t>Opis nieruchomości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  <w:shd w:val="clear" w:color="auto" w:fill="00D200"/>
            <w:vAlign w:val="center"/>
          </w:tcPr>
          <w:p w:rsidR="0077738B" w:rsidRPr="00D55D95" w:rsidRDefault="0077738B" w:rsidP="00711758">
            <w:pPr>
              <w:jc w:val="center"/>
              <w:rPr>
                <w:b/>
                <w:sz w:val="26"/>
              </w:rPr>
            </w:pPr>
            <w:r w:rsidRPr="00D55D95">
              <w:rPr>
                <w:b/>
                <w:sz w:val="26"/>
              </w:rPr>
              <w:t xml:space="preserve">Przeznaczenie nieruchomości </w:t>
            </w:r>
          </w:p>
        </w:tc>
        <w:tc>
          <w:tcPr>
            <w:tcW w:w="4083" w:type="dxa"/>
            <w:tcBorders>
              <w:bottom w:val="single" w:sz="4" w:space="0" w:color="000000" w:themeColor="text1"/>
            </w:tcBorders>
            <w:shd w:val="clear" w:color="auto" w:fill="00D200"/>
            <w:vAlign w:val="center"/>
          </w:tcPr>
          <w:p w:rsidR="0077738B" w:rsidRPr="00D55D95" w:rsidRDefault="0077738B" w:rsidP="00711758">
            <w:pPr>
              <w:jc w:val="center"/>
              <w:rPr>
                <w:b/>
                <w:sz w:val="26"/>
              </w:rPr>
            </w:pPr>
            <w:r w:rsidRPr="00D55D95">
              <w:rPr>
                <w:b/>
                <w:sz w:val="26"/>
              </w:rPr>
              <w:t>Opłaty netto</w:t>
            </w:r>
          </w:p>
        </w:tc>
      </w:tr>
      <w:tr w:rsidR="0077738B" w:rsidRPr="004C1967" w:rsidTr="009D26A6">
        <w:trPr>
          <w:trHeight w:val="4135"/>
          <w:jc w:val="center"/>
        </w:trPr>
        <w:tc>
          <w:tcPr>
            <w:tcW w:w="670" w:type="dxa"/>
            <w:tcBorders>
              <w:left w:val="single" w:sz="12" w:space="0" w:color="00D200"/>
              <w:bottom w:val="single" w:sz="12" w:space="0" w:color="00D200"/>
            </w:tcBorders>
            <w:vAlign w:val="center"/>
          </w:tcPr>
          <w:p w:rsidR="0077738B" w:rsidRPr="004C1967" w:rsidRDefault="0077738B" w:rsidP="00711758">
            <w:pPr>
              <w:jc w:val="center"/>
              <w:rPr>
                <w:sz w:val="22"/>
              </w:rPr>
            </w:pPr>
            <w:r w:rsidRPr="004C1967">
              <w:rPr>
                <w:sz w:val="22"/>
              </w:rPr>
              <w:t>1.</w:t>
            </w:r>
          </w:p>
        </w:tc>
        <w:tc>
          <w:tcPr>
            <w:tcW w:w="3555" w:type="dxa"/>
            <w:tcBorders>
              <w:bottom w:val="single" w:sz="12" w:space="0" w:color="00D200"/>
            </w:tcBorders>
            <w:vAlign w:val="center"/>
          </w:tcPr>
          <w:p w:rsidR="0077738B" w:rsidRDefault="0077738B" w:rsidP="006269AE">
            <w:pPr>
              <w:ind w:right="24" w:firstLine="541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Działka gruntu położona w Ujeździe, przy pl. Wolności 11, oznaczona w obrębie 19 – Ujazd jako działka nr 112/4, wchodząca w skład </w:t>
            </w:r>
            <w:r w:rsidRPr="004C1967">
              <w:rPr>
                <w:rFonts w:eastAsia="Calibri" w:cs="Times New Roman"/>
                <w:sz w:val="22"/>
              </w:rPr>
              <w:t>nieruchomoś</w:t>
            </w:r>
            <w:r>
              <w:rPr>
                <w:rFonts w:eastAsia="Calibri" w:cs="Times New Roman"/>
                <w:sz w:val="22"/>
              </w:rPr>
              <w:t xml:space="preserve">ci, dla której Sąd Rejonowy w Tomaszowie Mazowieckim prowadzi księgę wieczystą nr </w:t>
            </w:r>
            <w:r w:rsidRPr="00332939">
              <w:rPr>
                <w:rFonts w:eastAsia="Calibri" w:cs="Times New Roman"/>
                <w:sz w:val="22"/>
              </w:rPr>
              <w:t>PT1T/00070337/1</w:t>
            </w:r>
            <w:r>
              <w:rPr>
                <w:rFonts w:eastAsia="Calibri" w:cs="Times New Roman"/>
                <w:sz w:val="22"/>
              </w:rPr>
              <w:t>.</w:t>
            </w:r>
          </w:p>
          <w:p w:rsidR="0077738B" w:rsidRPr="004C1967" w:rsidRDefault="0077738B" w:rsidP="006269AE">
            <w:pPr>
              <w:ind w:right="24" w:firstLine="541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Własność Województwa Łódzkiego.</w:t>
            </w:r>
          </w:p>
        </w:tc>
        <w:tc>
          <w:tcPr>
            <w:tcW w:w="1134" w:type="dxa"/>
            <w:tcBorders>
              <w:bottom w:val="single" w:sz="12" w:space="0" w:color="00D200"/>
            </w:tcBorders>
            <w:vAlign w:val="center"/>
          </w:tcPr>
          <w:p w:rsidR="0077738B" w:rsidRPr="004C1967" w:rsidRDefault="0077738B" w:rsidP="006269AE">
            <w:pPr>
              <w:ind w:left="-100" w:right="-28"/>
              <w:jc w:val="center"/>
              <w:rPr>
                <w:sz w:val="22"/>
              </w:rPr>
            </w:pPr>
            <w:r>
              <w:rPr>
                <w:rFonts w:eastAsia="Calibri" w:cs="Times New Roman"/>
                <w:sz w:val="22"/>
              </w:rPr>
              <w:t>0,0077</w:t>
            </w:r>
          </w:p>
        </w:tc>
        <w:tc>
          <w:tcPr>
            <w:tcW w:w="2551" w:type="dxa"/>
            <w:tcBorders>
              <w:bottom w:val="single" w:sz="12" w:space="0" w:color="00D200"/>
            </w:tcBorders>
            <w:vAlign w:val="center"/>
          </w:tcPr>
          <w:p w:rsidR="0077738B" w:rsidRPr="006A3E53" w:rsidRDefault="0077738B" w:rsidP="006269AE">
            <w:pPr>
              <w:ind w:firstLine="493"/>
              <w:rPr>
                <w:sz w:val="22"/>
              </w:rPr>
            </w:pPr>
            <w:r>
              <w:rPr>
                <w:sz w:val="22"/>
              </w:rPr>
              <w:t>Na działce przeznaczonej do dzierżawy posadowiony jest budynek parterowy murowany o powierzchni użytkowej 25 m</w:t>
            </w:r>
            <w:r>
              <w:rPr>
                <w:rFonts w:cs="Times New Roman"/>
                <w:sz w:val="22"/>
              </w:rPr>
              <w:t>²</w:t>
            </w:r>
            <w:r>
              <w:rPr>
                <w:sz w:val="22"/>
              </w:rPr>
              <w:t xml:space="preserve"> oraz wiata przystankowa.</w:t>
            </w:r>
          </w:p>
        </w:tc>
        <w:tc>
          <w:tcPr>
            <w:tcW w:w="3402" w:type="dxa"/>
            <w:tcBorders>
              <w:bottom w:val="single" w:sz="12" w:space="0" w:color="00D200"/>
            </w:tcBorders>
            <w:vAlign w:val="center"/>
          </w:tcPr>
          <w:p w:rsidR="0077738B" w:rsidRDefault="0077738B" w:rsidP="006269AE">
            <w:pPr>
              <w:pStyle w:val="Tekstpodstawowywcity"/>
              <w:spacing w:line="240" w:lineRule="auto"/>
              <w:ind w:left="28" w:firstLine="415"/>
              <w:rPr>
                <w:color w:val="auto"/>
                <w:spacing w:val="0"/>
                <w:sz w:val="22"/>
                <w:szCs w:val="22"/>
              </w:rPr>
            </w:pPr>
            <w:r>
              <w:rPr>
                <w:color w:val="auto"/>
                <w:spacing w:val="0"/>
                <w:sz w:val="22"/>
                <w:szCs w:val="22"/>
              </w:rPr>
              <w:t>Dla nieruchomości brak jest obowiązującego miejscowego planu</w:t>
            </w:r>
            <w:r w:rsidRPr="004C1967">
              <w:rPr>
                <w:color w:val="auto"/>
                <w:spacing w:val="0"/>
                <w:sz w:val="22"/>
                <w:szCs w:val="22"/>
              </w:rPr>
              <w:t xml:space="preserve"> </w:t>
            </w:r>
            <w:r>
              <w:rPr>
                <w:color w:val="auto"/>
                <w:spacing w:val="0"/>
                <w:sz w:val="22"/>
                <w:szCs w:val="22"/>
              </w:rPr>
              <w:t xml:space="preserve">zagospodarowania przestrzennego. </w:t>
            </w:r>
          </w:p>
          <w:p w:rsidR="0077738B" w:rsidRPr="004C1967" w:rsidRDefault="0077738B" w:rsidP="006269AE">
            <w:pPr>
              <w:pStyle w:val="Tekstpodstawowywcity"/>
              <w:spacing w:line="240" w:lineRule="auto"/>
              <w:ind w:left="28" w:firstLine="415"/>
              <w:rPr>
                <w:color w:val="auto"/>
                <w:spacing w:val="0"/>
                <w:sz w:val="22"/>
                <w:szCs w:val="22"/>
              </w:rPr>
            </w:pPr>
            <w:r>
              <w:rPr>
                <w:color w:val="auto"/>
                <w:spacing w:val="0"/>
                <w:sz w:val="22"/>
                <w:szCs w:val="22"/>
              </w:rPr>
              <w:t>Zgodnie ze studium uwarunkowań i kierunków zagospodarowania przestrzennego Gminy Ujazd – nieruchomość leży na terenie zabudowy mieszkaniowo – usługowej.</w:t>
            </w:r>
          </w:p>
        </w:tc>
        <w:tc>
          <w:tcPr>
            <w:tcW w:w="4083" w:type="dxa"/>
            <w:tcBorders>
              <w:bottom w:val="single" w:sz="12" w:space="0" w:color="00D200"/>
              <w:right w:val="single" w:sz="12" w:space="0" w:color="00D200"/>
            </w:tcBorders>
            <w:vAlign w:val="center"/>
          </w:tcPr>
          <w:p w:rsidR="0077738B" w:rsidRDefault="0077738B" w:rsidP="006269AE">
            <w:pPr>
              <w:tabs>
                <w:tab w:val="left" w:pos="401"/>
              </w:tabs>
              <w:ind w:left="92" w:firstLine="367"/>
              <w:rPr>
                <w:sz w:val="22"/>
              </w:rPr>
            </w:pPr>
            <w:r>
              <w:rPr>
                <w:sz w:val="22"/>
              </w:rPr>
              <w:t>Czynsz dzierżawny płatny miesięcznie, z góry:</w:t>
            </w:r>
          </w:p>
          <w:p w:rsidR="0077738B" w:rsidRPr="006269AE" w:rsidRDefault="0077738B" w:rsidP="006269AE">
            <w:pPr>
              <w:tabs>
                <w:tab w:val="left" w:pos="401"/>
              </w:tabs>
              <w:ind w:left="92"/>
              <w:rPr>
                <w:sz w:val="8"/>
              </w:rPr>
            </w:pPr>
          </w:p>
          <w:p w:rsidR="0077738B" w:rsidRPr="00D22F0C" w:rsidRDefault="0077738B" w:rsidP="006269AE">
            <w:pPr>
              <w:pStyle w:val="Akapitzlist"/>
              <w:numPr>
                <w:ilvl w:val="0"/>
                <w:numId w:val="1"/>
              </w:numPr>
              <w:ind w:left="601"/>
              <w:rPr>
                <w:sz w:val="22"/>
              </w:rPr>
            </w:pPr>
            <w:r>
              <w:rPr>
                <w:sz w:val="22"/>
              </w:rPr>
              <w:t>z</w:t>
            </w:r>
            <w:r w:rsidRPr="00D22F0C">
              <w:rPr>
                <w:sz w:val="22"/>
              </w:rPr>
              <w:t xml:space="preserve">a </w:t>
            </w:r>
            <w:r w:rsidR="009C2F45">
              <w:rPr>
                <w:sz w:val="22"/>
              </w:rPr>
              <w:t>1 </w:t>
            </w:r>
            <w:r w:rsidR="009C2F45" w:rsidRPr="00D22F0C">
              <w:rPr>
                <w:sz w:val="22"/>
              </w:rPr>
              <w:t>m</w:t>
            </w:r>
            <w:r w:rsidR="009C2F45">
              <w:rPr>
                <w:rFonts w:cs="Times New Roman"/>
                <w:sz w:val="22"/>
              </w:rPr>
              <w:t xml:space="preserve">² </w:t>
            </w:r>
            <w:r w:rsidR="009C2F45">
              <w:rPr>
                <w:sz w:val="22"/>
              </w:rPr>
              <w:t xml:space="preserve">powierzchni </w:t>
            </w:r>
            <w:r w:rsidRPr="00D22F0C">
              <w:rPr>
                <w:sz w:val="22"/>
              </w:rPr>
              <w:t>grunt</w:t>
            </w:r>
            <w:r w:rsidR="009C2F45">
              <w:rPr>
                <w:sz w:val="22"/>
              </w:rPr>
              <w:t>u</w:t>
            </w:r>
            <w:r w:rsidRPr="00D22F0C">
              <w:rPr>
                <w:sz w:val="22"/>
              </w:rPr>
              <w:t xml:space="preserve"> 2,</w:t>
            </w:r>
            <w:r w:rsidR="009C2F45">
              <w:rPr>
                <w:sz w:val="22"/>
              </w:rPr>
              <w:t>0</w:t>
            </w:r>
            <w:r w:rsidRPr="00D22F0C">
              <w:rPr>
                <w:sz w:val="22"/>
              </w:rPr>
              <w:t>0 zł</w:t>
            </w:r>
            <w:r>
              <w:rPr>
                <w:rFonts w:cs="Times New Roman"/>
                <w:sz w:val="22"/>
              </w:rPr>
              <w:t xml:space="preserve"> (plus należny podatek VAT);</w:t>
            </w:r>
          </w:p>
          <w:p w:rsidR="0077738B" w:rsidRPr="00F81EE8" w:rsidRDefault="0077738B" w:rsidP="006269AE">
            <w:pPr>
              <w:pStyle w:val="Akapitzlist"/>
              <w:numPr>
                <w:ilvl w:val="0"/>
                <w:numId w:val="1"/>
              </w:numPr>
              <w:ind w:left="601"/>
              <w:rPr>
                <w:sz w:val="22"/>
              </w:rPr>
            </w:pPr>
            <w:r>
              <w:rPr>
                <w:sz w:val="22"/>
              </w:rPr>
              <w:t>z</w:t>
            </w:r>
            <w:r w:rsidRPr="00D22F0C">
              <w:rPr>
                <w:sz w:val="22"/>
              </w:rPr>
              <w:t xml:space="preserve">a </w:t>
            </w:r>
            <w:r w:rsidR="006269AE">
              <w:rPr>
                <w:sz w:val="22"/>
              </w:rPr>
              <w:t>1 </w:t>
            </w:r>
            <w:r w:rsidR="006269AE" w:rsidRPr="00D22F0C">
              <w:rPr>
                <w:sz w:val="22"/>
              </w:rPr>
              <w:t>m</w:t>
            </w:r>
            <w:r w:rsidR="006269AE">
              <w:rPr>
                <w:rFonts w:cs="Times New Roman"/>
                <w:sz w:val="22"/>
              </w:rPr>
              <w:t xml:space="preserve">² </w:t>
            </w:r>
            <w:r>
              <w:rPr>
                <w:sz w:val="22"/>
              </w:rPr>
              <w:t>powierzchni użytkow</w:t>
            </w:r>
            <w:r w:rsidR="006269AE">
              <w:rPr>
                <w:sz w:val="22"/>
              </w:rPr>
              <w:t>ej</w:t>
            </w:r>
            <w:r>
              <w:rPr>
                <w:sz w:val="22"/>
              </w:rPr>
              <w:t xml:space="preserve"> </w:t>
            </w:r>
            <w:r w:rsidRPr="00D22F0C">
              <w:rPr>
                <w:sz w:val="22"/>
              </w:rPr>
              <w:t>budynk</w:t>
            </w:r>
            <w:r w:rsidR="009C2F45">
              <w:rPr>
                <w:sz w:val="22"/>
              </w:rPr>
              <w:t>u</w:t>
            </w:r>
            <w:r w:rsidRPr="00D22F0C">
              <w:rPr>
                <w:sz w:val="22"/>
              </w:rPr>
              <w:t xml:space="preserve"> 1</w:t>
            </w:r>
            <w:r w:rsidR="009C2F45">
              <w:rPr>
                <w:sz w:val="22"/>
              </w:rPr>
              <w:t>1</w:t>
            </w:r>
            <w:r w:rsidRPr="00D22F0C">
              <w:rPr>
                <w:sz w:val="22"/>
              </w:rPr>
              <w:t>,</w:t>
            </w:r>
            <w:r w:rsidR="009C2F45">
              <w:rPr>
                <w:sz w:val="22"/>
              </w:rPr>
              <w:t>00</w:t>
            </w:r>
            <w:r w:rsidRPr="00D22F0C">
              <w:rPr>
                <w:sz w:val="22"/>
              </w:rPr>
              <w:t xml:space="preserve"> zł</w:t>
            </w:r>
            <w:r>
              <w:rPr>
                <w:rFonts w:cs="Times New Roman"/>
                <w:sz w:val="22"/>
              </w:rPr>
              <w:t xml:space="preserve"> </w:t>
            </w:r>
            <w:r w:rsidR="009C2F45">
              <w:rPr>
                <w:rFonts w:cs="Times New Roman"/>
                <w:sz w:val="22"/>
              </w:rPr>
              <w:t>(</w:t>
            </w:r>
            <w:r>
              <w:rPr>
                <w:rFonts w:cs="Times New Roman"/>
                <w:sz w:val="22"/>
              </w:rPr>
              <w:t>plus należny podatek VAT</w:t>
            </w:r>
            <w:bookmarkStart w:id="0" w:name="_GoBack"/>
            <w:bookmarkEnd w:id="0"/>
            <w:r w:rsidR="009C2F45">
              <w:rPr>
                <w:rFonts w:cs="Times New Roman"/>
                <w:sz w:val="22"/>
              </w:rPr>
              <w:t>).</w:t>
            </w:r>
          </w:p>
          <w:p w:rsidR="0077738B" w:rsidRPr="006269AE" w:rsidRDefault="0077738B" w:rsidP="006269AE">
            <w:pPr>
              <w:rPr>
                <w:sz w:val="8"/>
              </w:rPr>
            </w:pPr>
          </w:p>
          <w:p w:rsidR="0077738B" w:rsidRPr="004C1967" w:rsidRDefault="0077738B" w:rsidP="006269AE">
            <w:pPr>
              <w:ind w:left="78" w:firstLine="381"/>
              <w:rPr>
                <w:sz w:val="22"/>
              </w:rPr>
            </w:pPr>
            <w:r>
              <w:rPr>
                <w:sz w:val="22"/>
              </w:rPr>
              <w:t>Czynsz może być waloryzowany corocznie, zgodnie z publikowanym przez GUS średniorocznym wskaźnikiem wzrostu cen towarów i usług konsumpcyjnych za rok poprzedni.</w:t>
            </w:r>
          </w:p>
        </w:tc>
      </w:tr>
    </w:tbl>
    <w:p w:rsidR="0077738B" w:rsidRPr="00FA644D" w:rsidRDefault="0077738B" w:rsidP="0077738B">
      <w:pPr>
        <w:jc w:val="center"/>
        <w:rPr>
          <w:b/>
          <w:sz w:val="22"/>
        </w:rPr>
      </w:pPr>
    </w:p>
    <w:p w:rsidR="0077738B" w:rsidRPr="00D55D95" w:rsidRDefault="0077738B" w:rsidP="0077738B">
      <w:pPr>
        <w:jc w:val="center"/>
        <w:rPr>
          <w:b/>
          <w:szCs w:val="24"/>
        </w:rPr>
      </w:pPr>
      <w:r w:rsidRPr="00D55D95">
        <w:rPr>
          <w:b/>
          <w:szCs w:val="24"/>
        </w:rPr>
        <w:t>Wykaz powyższy podaje się do publicznej wiadomości w dniach od 2</w:t>
      </w:r>
      <w:r w:rsidR="009C2F45" w:rsidRPr="00D55D95">
        <w:rPr>
          <w:b/>
          <w:szCs w:val="24"/>
        </w:rPr>
        <w:t>4</w:t>
      </w:r>
      <w:r w:rsidRPr="00D55D95">
        <w:rPr>
          <w:b/>
          <w:szCs w:val="24"/>
        </w:rPr>
        <w:t xml:space="preserve"> </w:t>
      </w:r>
      <w:r w:rsidR="009C2F45" w:rsidRPr="00D55D95">
        <w:rPr>
          <w:b/>
          <w:szCs w:val="24"/>
        </w:rPr>
        <w:t xml:space="preserve">listopada do 15 grudnia </w:t>
      </w:r>
      <w:r w:rsidRPr="00D55D95">
        <w:rPr>
          <w:b/>
          <w:szCs w:val="24"/>
        </w:rPr>
        <w:t>201</w:t>
      </w:r>
      <w:r w:rsidR="009C2F45" w:rsidRPr="00D55D95">
        <w:rPr>
          <w:b/>
          <w:szCs w:val="24"/>
        </w:rPr>
        <w:t>5 r.</w:t>
      </w:r>
    </w:p>
    <w:p w:rsidR="0077738B" w:rsidRPr="00D55D95" w:rsidRDefault="0077738B" w:rsidP="0077738B">
      <w:pPr>
        <w:jc w:val="center"/>
        <w:rPr>
          <w:szCs w:val="24"/>
        </w:rPr>
      </w:pPr>
      <w:r w:rsidRPr="00D55D95">
        <w:rPr>
          <w:b/>
          <w:szCs w:val="24"/>
        </w:rPr>
        <w:t xml:space="preserve">Sprawę prowadzi Zbigniew Żołnierczyk, </w:t>
      </w:r>
      <w:r w:rsidR="009C2F45" w:rsidRPr="00D55D95">
        <w:rPr>
          <w:b/>
          <w:szCs w:val="24"/>
        </w:rPr>
        <w:t>pok. 104, tel. 042 205-58-71,</w:t>
      </w:r>
      <w:r w:rsidRPr="00D55D95">
        <w:rPr>
          <w:b/>
          <w:szCs w:val="24"/>
        </w:rPr>
        <w:t xml:space="preserve"> </w:t>
      </w:r>
      <w:r w:rsidR="009C2F45" w:rsidRPr="00D55D95">
        <w:rPr>
          <w:b/>
          <w:szCs w:val="24"/>
        </w:rPr>
        <w:t>wewnętrzny 133.</w:t>
      </w:r>
    </w:p>
    <w:p w:rsidR="0077738B" w:rsidRPr="00D55D95" w:rsidRDefault="0077738B" w:rsidP="0077738B">
      <w:pPr>
        <w:rPr>
          <w:sz w:val="26"/>
          <w:szCs w:val="24"/>
        </w:rPr>
      </w:pPr>
    </w:p>
    <w:p w:rsidR="0077738B" w:rsidRDefault="0077738B" w:rsidP="0077738B"/>
    <w:p w:rsidR="000A4925" w:rsidRDefault="000A4925"/>
    <w:sectPr w:rsidR="000A4925" w:rsidSect="00566187">
      <w:footerReference w:type="default" r:id="rId7"/>
      <w:pgSz w:w="16838" w:h="11906" w:orient="landscape"/>
      <w:pgMar w:top="523" w:right="678" w:bottom="709" w:left="709" w:header="426" w:footer="285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E51" w:rsidRDefault="00663E51" w:rsidP="00A14495">
      <w:pPr>
        <w:spacing w:line="240" w:lineRule="auto"/>
      </w:pPr>
      <w:r>
        <w:separator/>
      </w:r>
    </w:p>
  </w:endnote>
  <w:endnote w:type="continuationSeparator" w:id="0">
    <w:p w:rsidR="00663E51" w:rsidRDefault="00663E51" w:rsidP="00A1449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566187" w:rsidRPr="00566187" w:rsidRDefault="006269AE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566187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A14495" w:rsidRPr="00566187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566187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A14495" w:rsidRPr="00566187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9D26A6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A14495" w:rsidRPr="00566187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566187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A14495" w:rsidRPr="00566187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566187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A14495" w:rsidRPr="00566187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9D26A6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A14495" w:rsidRPr="00566187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E51" w:rsidRDefault="00663E51" w:rsidP="00A14495">
      <w:pPr>
        <w:spacing w:line="240" w:lineRule="auto"/>
      </w:pPr>
      <w:r>
        <w:separator/>
      </w:r>
    </w:p>
  </w:footnote>
  <w:footnote w:type="continuationSeparator" w:id="0">
    <w:p w:rsidR="00663E51" w:rsidRDefault="00663E51" w:rsidP="00A144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46487"/>
    <w:multiLevelType w:val="hybridMultilevel"/>
    <w:tmpl w:val="88E2C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738B"/>
    <w:rsid w:val="00063CA6"/>
    <w:rsid w:val="0007386B"/>
    <w:rsid w:val="000A4925"/>
    <w:rsid w:val="001E013B"/>
    <w:rsid w:val="00367243"/>
    <w:rsid w:val="004C1928"/>
    <w:rsid w:val="00512E35"/>
    <w:rsid w:val="00530C2D"/>
    <w:rsid w:val="00546AB1"/>
    <w:rsid w:val="005A5B81"/>
    <w:rsid w:val="005C4768"/>
    <w:rsid w:val="00601C76"/>
    <w:rsid w:val="00621B7E"/>
    <w:rsid w:val="006269AE"/>
    <w:rsid w:val="00663E51"/>
    <w:rsid w:val="00771C06"/>
    <w:rsid w:val="0077738B"/>
    <w:rsid w:val="00794312"/>
    <w:rsid w:val="008752E4"/>
    <w:rsid w:val="009A6667"/>
    <w:rsid w:val="009C2F45"/>
    <w:rsid w:val="009C6CA9"/>
    <w:rsid w:val="009D26A6"/>
    <w:rsid w:val="009F7F23"/>
    <w:rsid w:val="00A14495"/>
    <w:rsid w:val="00A52164"/>
    <w:rsid w:val="00B73A1C"/>
    <w:rsid w:val="00D118BA"/>
    <w:rsid w:val="00D55D95"/>
    <w:rsid w:val="00E25737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738B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738B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77738B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7738B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738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38B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7773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3</cp:revision>
  <cp:lastPrinted>2015-11-16T12:54:00Z</cp:lastPrinted>
  <dcterms:created xsi:type="dcterms:W3CDTF">2015-11-16T10:16:00Z</dcterms:created>
  <dcterms:modified xsi:type="dcterms:W3CDTF">2015-11-16T12:54:00Z</dcterms:modified>
</cp:coreProperties>
</file>