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5" w:rsidRPr="000224C6" w:rsidRDefault="00583A15" w:rsidP="00583A1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 xml:space="preserve">ŁÓDŹ,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UL.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KAMIŃSKIEGO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>7/9</w:t>
      </w:r>
    </w:p>
    <w:p w:rsidR="00583A15" w:rsidRPr="000224C6" w:rsidRDefault="00583A15" w:rsidP="00583A15">
      <w:pPr>
        <w:jc w:val="center"/>
        <w:rPr>
          <w:b/>
          <w:sz w:val="32"/>
        </w:rPr>
      </w:pPr>
      <w:r w:rsidRPr="000224C6">
        <w:rPr>
          <w:b/>
          <w:sz w:val="32"/>
        </w:rPr>
        <w:t>Wykaz nieruchomości Województwa Łódzkiego</w:t>
      </w:r>
    </w:p>
    <w:p w:rsidR="00583A15" w:rsidRPr="000224C6" w:rsidRDefault="00583A15" w:rsidP="000224C6">
      <w:pPr>
        <w:jc w:val="center"/>
        <w:rPr>
          <w:b/>
          <w:sz w:val="32"/>
        </w:rPr>
      </w:pPr>
      <w:r w:rsidRPr="000224C6">
        <w:rPr>
          <w:b/>
          <w:sz w:val="32"/>
        </w:rPr>
        <w:t xml:space="preserve">przeznaczonych do </w:t>
      </w:r>
      <w:r w:rsidR="005823C4" w:rsidRPr="000224C6">
        <w:rPr>
          <w:b/>
          <w:sz w:val="32"/>
        </w:rPr>
        <w:t>zbycia</w:t>
      </w:r>
    </w:p>
    <w:tbl>
      <w:tblPr>
        <w:tblStyle w:val="Tabela-Siatka"/>
        <w:tblW w:w="14978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549"/>
        <w:gridCol w:w="4536"/>
        <w:gridCol w:w="1276"/>
        <w:gridCol w:w="3747"/>
        <w:gridCol w:w="3736"/>
        <w:gridCol w:w="1134"/>
      </w:tblGrid>
      <w:tr w:rsidR="00F56353" w:rsidRPr="004C1967" w:rsidTr="00F56353">
        <w:trPr>
          <w:trHeight w:val="983"/>
          <w:jc w:val="center"/>
        </w:trPr>
        <w:tc>
          <w:tcPr>
            <w:tcW w:w="549" w:type="dxa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21655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4536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583A15" w:rsidRPr="005A0392" w:rsidRDefault="00583A15" w:rsidP="00721655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00D000"/>
            <w:vAlign w:val="center"/>
          </w:tcPr>
          <w:p w:rsidR="00583A15" w:rsidRDefault="00583A15" w:rsidP="00721655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</w:p>
          <w:p w:rsidR="00583A15" w:rsidRPr="005A0392" w:rsidRDefault="00C10455" w:rsidP="00721655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(łączna)</w:t>
            </w:r>
          </w:p>
        </w:tc>
        <w:tc>
          <w:tcPr>
            <w:tcW w:w="3747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3736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Cena</w:t>
            </w:r>
          </w:p>
          <w:p w:rsidR="00583A15" w:rsidRDefault="001E6C97" w:rsidP="007216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</w:t>
            </w:r>
            <w:r w:rsidR="00583A15">
              <w:rPr>
                <w:b/>
                <w:sz w:val="24"/>
              </w:rPr>
              <w:t>tto</w:t>
            </w:r>
          </w:p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[zł]</w:t>
            </w:r>
          </w:p>
        </w:tc>
      </w:tr>
      <w:tr w:rsidR="00583A15" w:rsidRPr="00675941" w:rsidTr="00F56353">
        <w:trPr>
          <w:trHeight w:val="2824"/>
          <w:jc w:val="center"/>
        </w:trPr>
        <w:tc>
          <w:tcPr>
            <w:tcW w:w="549" w:type="dxa"/>
            <w:tcBorders>
              <w:left w:val="single" w:sz="12" w:space="0" w:color="2BD52F"/>
              <w:bottom w:val="single" w:sz="4" w:space="0" w:color="000000" w:themeColor="text1"/>
            </w:tcBorders>
            <w:vAlign w:val="center"/>
          </w:tcPr>
          <w:p w:rsidR="00583A15" w:rsidRPr="00BA5003" w:rsidRDefault="00DA26FC" w:rsidP="00721655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vAlign w:val="center"/>
          </w:tcPr>
          <w:p w:rsidR="00F4642A" w:rsidRPr="00FE730B" w:rsidRDefault="005823C4" w:rsidP="00F4642A">
            <w:pPr>
              <w:ind w:firstLine="375"/>
              <w:rPr>
                <w:sz w:val="22"/>
              </w:rPr>
            </w:pPr>
            <w:r w:rsidRPr="00FE730B">
              <w:rPr>
                <w:sz w:val="22"/>
              </w:rPr>
              <w:t>Nieruchomość zabudowana położona w Łodzi p</w:t>
            </w:r>
            <w:r w:rsidR="00FE730B" w:rsidRPr="00FE730B">
              <w:rPr>
                <w:sz w:val="22"/>
              </w:rPr>
              <w:t>rzy ul. Częstochowskiej 40-52 i </w:t>
            </w:r>
            <w:r w:rsidRPr="00FE730B">
              <w:rPr>
                <w:sz w:val="22"/>
              </w:rPr>
              <w:t>Milionowej 91, oznaczona jest w ewidencji gruntów jako działki</w:t>
            </w:r>
            <w:r w:rsidR="00C10455" w:rsidRPr="00FE730B">
              <w:rPr>
                <w:sz w:val="22"/>
              </w:rPr>
              <w:t xml:space="preserve"> o numerach</w:t>
            </w:r>
            <w:r w:rsidR="00FE730B" w:rsidRPr="00FE730B">
              <w:rPr>
                <w:sz w:val="22"/>
              </w:rPr>
              <w:t>: 248/39 i </w:t>
            </w:r>
            <w:r w:rsidR="00F4642A" w:rsidRPr="00FE730B">
              <w:rPr>
                <w:sz w:val="22"/>
              </w:rPr>
              <w:t>248/40 (dla których Sąd Rejonowy dla Łodzi-Śródmieścia prowadzi księgę wieczystą nr</w:t>
            </w:r>
            <w:r w:rsidR="00C10455" w:rsidRPr="00FE730B">
              <w:rPr>
                <w:sz w:val="22"/>
              </w:rPr>
              <w:t xml:space="preserve"> LD1M/00123174/2) oraz 248/41 i </w:t>
            </w:r>
            <w:r w:rsidR="00F4642A" w:rsidRPr="00FE730B">
              <w:rPr>
                <w:sz w:val="22"/>
              </w:rPr>
              <w:t>248/42 (dla których Sąd Rejonowy dla Łodzi-Śródmieścia prowadzi księgę wieczystą nr LD1M/00093284/6)</w:t>
            </w:r>
            <w:r w:rsidR="009C5F7F" w:rsidRPr="00FE730B">
              <w:rPr>
                <w:sz w:val="22"/>
              </w:rPr>
              <w:t>, w obrębie W-28</w:t>
            </w:r>
            <w:r w:rsidR="00F4642A" w:rsidRPr="00FE730B">
              <w:rPr>
                <w:sz w:val="22"/>
              </w:rPr>
              <w:t>.</w:t>
            </w:r>
          </w:p>
          <w:p w:rsidR="00583A15" w:rsidRPr="00FE730B" w:rsidRDefault="00F4642A" w:rsidP="00F4642A">
            <w:pPr>
              <w:ind w:firstLine="375"/>
              <w:rPr>
                <w:sz w:val="22"/>
              </w:rPr>
            </w:pPr>
            <w:r w:rsidRPr="00FE730B">
              <w:rPr>
                <w:sz w:val="22"/>
              </w:rPr>
              <w:t xml:space="preserve">  Województwo Łódzkie jest właścicielem nieruchomości.</w:t>
            </w:r>
            <w:r w:rsidR="009E7F58" w:rsidRPr="00FE730B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583A15" w:rsidRPr="00FE730B" w:rsidRDefault="00F4642A" w:rsidP="00C6288C">
            <w:pPr>
              <w:jc w:val="center"/>
              <w:rPr>
                <w:sz w:val="22"/>
                <w:vertAlign w:val="superscript"/>
              </w:rPr>
            </w:pPr>
            <w:r w:rsidRPr="00FE730B">
              <w:rPr>
                <w:color w:val="000000"/>
                <w:sz w:val="22"/>
              </w:rPr>
              <w:t>0,5799</w:t>
            </w:r>
            <w:r w:rsidR="009F3B2F" w:rsidRPr="00FE730B">
              <w:rPr>
                <w:color w:val="000000"/>
                <w:sz w:val="22"/>
              </w:rPr>
              <w:t xml:space="preserve"> ha</w:t>
            </w:r>
          </w:p>
        </w:tc>
        <w:tc>
          <w:tcPr>
            <w:tcW w:w="3747" w:type="dxa"/>
            <w:tcBorders>
              <w:bottom w:val="single" w:sz="4" w:space="0" w:color="000000" w:themeColor="text1"/>
            </w:tcBorders>
            <w:vAlign w:val="center"/>
          </w:tcPr>
          <w:p w:rsidR="00945CF6" w:rsidRPr="00FE730B" w:rsidRDefault="00F4642A" w:rsidP="00C10455">
            <w:pPr>
              <w:ind w:firstLine="484"/>
              <w:rPr>
                <w:sz w:val="22"/>
              </w:rPr>
            </w:pPr>
            <w:r w:rsidRPr="00FE730B">
              <w:rPr>
                <w:sz w:val="22"/>
              </w:rPr>
              <w:t>Nieruchomość zabudowana jest</w:t>
            </w:r>
            <w:r w:rsidR="00C10455" w:rsidRPr="00FE730B">
              <w:rPr>
                <w:sz w:val="22"/>
              </w:rPr>
              <w:t xml:space="preserve"> czworobocznym</w:t>
            </w:r>
            <w:r w:rsidRPr="00FE730B">
              <w:rPr>
                <w:sz w:val="22"/>
              </w:rPr>
              <w:t xml:space="preserve"> </w:t>
            </w:r>
            <w:r w:rsidR="0061293C" w:rsidRPr="00FE730B">
              <w:rPr>
                <w:sz w:val="22"/>
              </w:rPr>
              <w:t>budynkiem</w:t>
            </w:r>
            <w:r w:rsidR="00C10455" w:rsidRPr="00FE730B">
              <w:rPr>
                <w:sz w:val="22"/>
              </w:rPr>
              <w:t>, w części</w:t>
            </w:r>
            <w:r w:rsidR="0061293C" w:rsidRPr="00FE730B">
              <w:rPr>
                <w:sz w:val="22"/>
              </w:rPr>
              <w:t xml:space="preserve"> 2 kondygnacyjnym, w części 1</w:t>
            </w:r>
            <w:r w:rsidR="0050727A" w:rsidRPr="00FE730B">
              <w:rPr>
                <w:sz w:val="22"/>
              </w:rPr>
              <w:t> </w:t>
            </w:r>
            <w:r w:rsidR="0061293C" w:rsidRPr="00FE730B">
              <w:rPr>
                <w:sz w:val="22"/>
              </w:rPr>
              <w:t>kondygnacyjnym (z podcieniem),</w:t>
            </w:r>
            <w:r w:rsidR="00C10455" w:rsidRPr="00FE730B">
              <w:rPr>
                <w:sz w:val="22"/>
              </w:rPr>
              <w:t xml:space="preserve"> z</w:t>
            </w:r>
            <w:r w:rsidR="00DF734E" w:rsidRPr="00FE730B">
              <w:rPr>
                <w:sz w:val="22"/>
              </w:rPr>
              <w:t> </w:t>
            </w:r>
            <w:r w:rsidR="00C10455" w:rsidRPr="00FE730B">
              <w:rPr>
                <w:sz w:val="22"/>
              </w:rPr>
              <w:t>wewnętrznym patio</w:t>
            </w:r>
            <w:r w:rsidR="0061293C" w:rsidRPr="00FE730B">
              <w:rPr>
                <w:sz w:val="22"/>
              </w:rPr>
              <w:t>, o powierzchni użytkowej</w:t>
            </w:r>
            <w:r w:rsidR="00C10455" w:rsidRPr="00FE730B">
              <w:rPr>
                <w:sz w:val="22"/>
              </w:rPr>
              <w:t xml:space="preserve"> </w:t>
            </w:r>
            <w:r w:rsidR="0061293C" w:rsidRPr="00FE730B">
              <w:rPr>
                <w:sz w:val="22"/>
              </w:rPr>
              <w:t>4.127,58 m</w:t>
            </w:r>
            <w:r w:rsidR="0061293C" w:rsidRPr="00FE730B">
              <w:rPr>
                <w:sz w:val="22"/>
                <w:vertAlign w:val="superscript"/>
              </w:rPr>
              <w:t>2</w:t>
            </w:r>
            <w:r w:rsidR="0061293C" w:rsidRPr="00FE730B">
              <w:rPr>
                <w:sz w:val="22"/>
              </w:rPr>
              <w:t>. Budynek</w:t>
            </w:r>
            <w:r w:rsidR="00C10455" w:rsidRPr="00FE730B">
              <w:rPr>
                <w:sz w:val="22"/>
              </w:rPr>
              <w:t xml:space="preserve"> jest częściowo podpiwniczony (mie</w:t>
            </w:r>
            <w:r w:rsidR="003F0A65" w:rsidRPr="00FE730B">
              <w:rPr>
                <w:sz w:val="22"/>
              </w:rPr>
              <w:t>szczą</w:t>
            </w:r>
            <w:r w:rsidR="00C10455" w:rsidRPr="00FE730B">
              <w:rPr>
                <w:sz w:val="22"/>
              </w:rPr>
              <w:t xml:space="preserve"> się tam pomieszczenia archiwum i</w:t>
            </w:r>
            <w:r w:rsidR="00E77D9A">
              <w:rPr>
                <w:sz w:val="22"/>
              </w:rPr>
              <w:t> </w:t>
            </w:r>
            <w:r w:rsidR="00C10455" w:rsidRPr="00FE730B">
              <w:rPr>
                <w:sz w:val="22"/>
              </w:rPr>
              <w:t>węzła cieplnego</w:t>
            </w:r>
            <w:r w:rsidR="003F0A65" w:rsidRPr="00FE730B">
              <w:rPr>
                <w:sz w:val="22"/>
              </w:rPr>
              <w:t>),</w:t>
            </w:r>
            <w:r w:rsidR="0061293C" w:rsidRPr="00FE730B">
              <w:rPr>
                <w:sz w:val="22"/>
              </w:rPr>
              <w:t xml:space="preserve"> wyposażony jest w instalacje: elektryczną, wodociągową, kanalizacji sanitarnej i grzewczą z sieci miejskiej.</w:t>
            </w:r>
          </w:p>
        </w:tc>
        <w:tc>
          <w:tcPr>
            <w:tcW w:w="3736" w:type="dxa"/>
            <w:tcBorders>
              <w:bottom w:val="single" w:sz="4" w:space="0" w:color="000000" w:themeColor="text1"/>
            </w:tcBorders>
            <w:vAlign w:val="center"/>
          </w:tcPr>
          <w:p w:rsidR="00583A15" w:rsidRPr="00FE730B" w:rsidRDefault="0050727A" w:rsidP="0072438D">
            <w:pPr>
              <w:ind w:firstLine="484"/>
              <w:rPr>
                <w:sz w:val="22"/>
              </w:rPr>
            </w:pPr>
            <w:r w:rsidRPr="00FE730B">
              <w:rPr>
                <w:sz w:val="22"/>
              </w:rPr>
              <w:t xml:space="preserve">Nieruchomość nie jest objęta miejscowym planem zagospodarowania przestrzennego. Zgodnie z obowiązującym </w:t>
            </w:r>
            <w:r w:rsidR="0072438D" w:rsidRPr="00FE730B">
              <w:rPr>
                <w:sz w:val="22"/>
              </w:rPr>
              <w:t>S</w:t>
            </w:r>
            <w:r w:rsidRPr="00FE730B">
              <w:rPr>
                <w:sz w:val="22"/>
              </w:rPr>
              <w:t>tudium uwarunkowań i kierunków zagospodarowania przestrzennego</w:t>
            </w:r>
            <w:r w:rsidR="003F0A65" w:rsidRPr="00FE730B">
              <w:rPr>
                <w:sz w:val="22"/>
              </w:rPr>
              <w:t xml:space="preserve"> miasta Łodzi</w:t>
            </w:r>
            <w:r w:rsidRPr="00FE730B">
              <w:rPr>
                <w:sz w:val="22"/>
              </w:rPr>
              <w:t xml:space="preserve"> nieruchomość położona jest na terenie oznaczonym symbolem MW – tereny o przewadze zabudowy mieszkaniowej wielorodzinnej (uchwała nr XCIX/1826/10 Rady Miejskiej w</w:t>
            </w:r>
            <w:r w:rsidR="00074D89" w:rsidRPr="00FE730B">
              <w:rPr>
                <w:sz w:val="22"/>
              </w:rPr>
              <w:t> </w:t>
            </w:r>
            <w:r w:rsidRPr="00FE730B">
              <w:rPr>
                <w:sz w:val="22"/>
              </w:rPr>
              <w:t xml:space="preserve">Łodzi </w:t>
            </w:r>
            <w:r w:rsidR="00074D89" w:rsidRPr="00FE730B">
              <w:rPr>
                <w:sz w:val="22"/>
              </w:rPr>
              <w:t>z dn. 27.10.2010 r.).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12" w:space="0" w:color="00D000"/>
            </w:tcBorders>
            <w:vAlign w:val="center"/>
          </w:tcPr>
          <w:p w:rsidR="00583A15" w:rsidRPr="00FE730B" w:rsidRDefault="00074D89" w:rsidP="00721655">
            <w:pPr>
              <w:jc w:val="center"/>
              <w:rPr>
                <w:rFonts w:cs="Times New Roman"/>
                <w:sz w:val="22"/>
              </w:rPr>
            </w:pPr>
            <w:r w:rsidRPr="00FE730B">
              <w:rPr>
                <w:rFonts w:cs="Times New Roman"/>
                <w:sz w:val="22"/>
              </w:rPr>
              <w:t>7.205.000</w:t>
            </w:r>
          </w:p>
        </w:tc>
      </w:tr>
      <w:tr w:rsidR="00583A15" w:rsidRPr="00675941" w:rsidTr="00F56353">
        <w:trPr>
          <w:trHeight w:val="2682"/>
          <w:jc w:val="center"/>
        </w:trPr>
        <w:tc>
          <w:tcPr>
            <w:tcW w:w="549" w:type="dxa"/>
            <w:tcBorders>
              <w:left w:val="single" w:sz="12" w:space="0" w:color="2BD52F"/>
              <w:bottom w:val="single" w:sz="12" w:space="0" w:color="2BD52F"/>
            </w:tcBorders>
            <w:vAlign w:val="center"/>
          </w:tcPr>
          <w:p w:rsidR="00583A15" w:rsidRPr="00BA5003" w:rsidRDefault="00DA26FC" w:rsidP="00721655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2</w:t>
            </w:r>
          </w:p>
        </w:tc>
        <w:tc>
          <w:tcPr>
            <w:tcW w:w="4536" w:type="dxa"/>
            <w:tcBorders>
              <w:bottom w:val="single" w:sz="12" w:space="0" w:color="2BD52F"/>
            </w:tcBorders>
            <w:vAlign w:val="center"/>
          </w:tcPr>
          <w:p w:rsidR="00583A15" w:rsidRPr="00FE730B" w:rsidRDefault="00583A15" w:rsidP="00B337B7">
            <w:pPr>
              <w:ind w:firstLine="375"/>
              <w:rPr>
                <w:sz w:val="22"/>
              </w:rPr>
            </w:pPr>
            <w:r w:rsidRPr="00FE730B">
              <w:rPr>
                <w:sz w:val="22"/>
              </w:rPr>
              <w:t>Nieruchomość</w:t>
            </w:r>
            <w:r w:rsidR="00276F39" w:rsidRPr="00FE730B">
              <w:rPr>
                <w:sz w:val="22"/>
              </w:rPr>
              <w:t xml:space="preserve"> </w:t>
            </w:r>
            <w:r w:rsidR="003141A4" w:rsidRPr="00FE730B">
              <w:rPr>
                <w:sz w:val="22"/>
              </w:rPr>
              <w:t>nie</w:t>
            </w:r>
            <w:r w:rsidR="00276F39" w:rsidRPr="00FE730B">
              <w:rPr>
                <w:sz w:val="22"/>
              </w:rPr>
              <w:t>zabudowana</w:t>
            </w:r>
            <w:r w:rsidRPr="00FE730B">
              <w:rPr>
                <w:sz w:val="22"/>
              </w:rPr>
              <w:t xml:space="preserve"> </w:t>
            </w:r>
            <w:r w:rsidR="00276F39" w:rsidRPr="00FE730B">
              <w:rPr>
                <w:sz w:val="22"/>
              </w:rPr>
              <w:t>położona w </w:t>
            </w:r>
            <w:r w:rsidR="007A7E24" w:rsidRPr="00FE730B">
              <w:rPr>
                <w:sz w:val="22"/>
              </w:rPr>
              <w:t>Uniejowie</w:t>
            </w:r>
            <w:r w:rsidR="00B337B7" w:rsidRPr="00FE730B">
              <w:rPr>
                <w:sz w:val="22"/>
              </w:rPr>
              <w:t>, przy ul. </w:t>
            </w:r>
            <w:r w:rsidR="007A7E24" w:rsidRPr="00FE730B">
              <w:rPr>
                <w:sz w:val="22"/>
              </w:rPr>
              <w:t>Targowej</w:t>
            </w:r>
            <w:r w:rsidR="00FD0AA8" w:rsidRPr="00FE730B">
              <w:rPr>
                <w:sz w:val="22"/>
              </w:rPr>
              <w:t xml:space="preserve"> b. n.</w:t>
            </w:r>
            <w:r w:rsidR="00B337B7" w:rsidRPr="00FE730B">
              <w:rPr>
                <w:sz w:val="22"/>
              </w:rPr>
              <w:t xml:space="preserve">, </w:t>
            </w:r>
            <w:r w:rsidR="00806882" w:rsidRPr="00FE730B">
              <w:rPr>
                <w:sz w:val="22"/>
              </w:rPr>
              <w:t>oznaczona w ewidencji gruntów</w:t>
            </w:r>
            <w:r w:rsidR="00721655" w:rsidRPr="00FE730B">
              <w:rPr>
                <w:sz w:val="22"/>
              </w:rPr>
              <w:t xml:space="preserve"> jako działk</w:t>
            </w:r>
            <w:r w:rsidR="007A7E24" w:rsidRPr="00FE730B">
              <w:rPr>
                <w:sz w:val="22"/>
              </w:rPr>
              <w:t>i</w:t>
            </w:r>
            <w:r w:rsidR="00721655" w:rsidRPr="00FE730B">
              <w:rPr>
                <w:sz w:val="22"/>
              </w:rPr>
              <w:t xml:space="preserve"> </w:t>
            </w:r>
            <w:r w:rsidR="00276F39" w:rsidRPr="00FE730B">
              <w:rPr>
                <w:sz w:val="22"/>
              </w:rPr>
              <w:t>o </w:t>
            </w:r>
            <w:r w:rsidR="00721655" w:rsidRPr="00FE730B">
              <w:rPr>
                <w:sz w:val="22"/>
              </w:rPr>
              <w:t>numer</w:t>
            </w:r>
            <w:r w:rsidR="007A7E24" w:rsidRPr="00FE730B">
              <w:rPr>
                <w:sz w:val="22"/>
              </w:rPr>
              <w:t>ach</w:t>
            </w:r>
            <w:r w:rsidR="00721655" w:rsidRPr="00FE730B">
              <w:rPr>
                <w:sz w:val="22"/>
              </w:rPr>
              <w:t xml:space="preserve"> </w:t>
            </w:r>
            <w:r w:rsidR="009C5F7F" w:rsidRPr="00FE730B">
              <w:rPr>
                <w:sz w:val="22"/>
              </w:rPr>
              <w:t>1786/2 i 1787/2</w:t>
            </w:r>
            <w:r w:rsidR="00721655" w:rsidRPr="00FE730B">
              <w:rPr>
                <w:sz w:val="22"/>
              </w:rPr>
              <w:t xml:space="preserve"> </w:t>
            </w:r>
            <w:r w:rsidR="00806882" w:rsidRPr="00FE730B">
              <w:rPr>
                <w:sz w:val="22"/>
              </w:rPr>
              <w:t>,</w:t>
            </w:r>
            <w:r w:rsidR="00721655" w:rsidRPr="00FE730B">
              <w:rPr>
                <w:sz w:val="22"/>
              </w:rPr>
              <w:t xml:space="preserve"> w obrębie </w:t>
            </w:r>
            <w:r w:rsidR="00862D71" w:rsidRPr="00FE730B">
              <w:rPr>
                <w:sz w:val="22"/>
              </w:rPr>
              <w:t>1</w:t>
            </w:r>
            <w:r w:rsidRPr="00FE730B">
              <w:rPr>
                <w:sz w:val="22"/>
              </w:rPr>
              <w:t xml:space="preserve">, dla której Sąd Rejonowy w </w:t>
            </w:r>
            <w:r w:rsidR="00862D71" w:rsidRPr="00FE730B">
              <w:rPr>
                <w:sz w:val="22"/>
              </w:rPr>
              <w:t>Łasku VI Zamiejscowy Wydział Ksiąg Wieczystych w Poddębicach</w:t>
            </w:r>
            <w:r w:rsidR="00721655" w:rsidRPr="00FE730B">
              <w:rPr>
                <w:sz w:val="22"/>
              </w:rPr>
              <w:t xml:space="preserve"> </w:t>
            </w:r>
            <w:r w:rsidRPr="00FE730B">
              <w:rPr>
                <w:sz w:val="22"/>
              </w:rPr>
              <w:t xml:space="preserve">prowadzi </w:t>
            </w:r>
            <w:r w:rsidR="00806882" w:rsidRPr="00FE730B">
              <w:rPr>
                <w:sz w:val="22"/>
              </w:rPr>
              <w:t>księgę wieczystą nr </w:t>
            </w:r>
            <w:r w:rsidR="00862D71" w:rsidRPr="00FE730B">
              <w:rPr>
                <w:sz w:val="22"/>
              </w:rPr>
              <w:t>SR2L</w:t>
            </w:r>
            <w:r w:rsidRPr="00FE730B">
              <w:rPr>
                <w:sz w:val="22"/>
              </w:rPr>
              <w:t>/000</w:t>
            </w:r>
            <w:r w:rsidR="00862D71" w:rsidRPr="00FE730B">
              <w:rPr>
                <w:sz w:val="22"/>
              </w:rPr>
              <w:t>28234</w:t>
            </w:r>
            <w:r w:rsidRPr="00FE730B">
              <w:rPr>
                <w:sz w:val="22"/>
              </w:rPr>
              <w:t>/</w:t>
            </w:r>
            <w:r w:rsidR="00862D71" w:rsidRPr="00FE730B">
              <w:rPr>
                <w:sz w:val="22"/>
              </w:rPr>
              <w:t>6</w:t>
            </w:r>
            <w:r w:rsidRPr="00FE730B">
              <w:rPr>
                <w:sz w:val="22"/>
              </w:rPr>
              <w:t xml:space="preserve">. </w:t>
            </w:r>
          </w:p>
          <w:p w:rsidR="00B337B7" w:rsidRPr="00FE730B" w:rsidRDefault="00B337B7" w:rsidP="00721655">
            <w:pPr>
              <w:ind w:firstLine="375"/>
              <w:rPr>
                <w:rFonts w:eastAsia="Calibri" w:cs="Times New Roman"/>
                <w:sz w:val="22"/>
              </w:rPr>
            </w:pPr>
            <w:r w:rsidRPr="00FE730B">
              <w:rPr>
                <w:sz w:val="22"/>
              </w:rPr>
              <w:t xml:space="preserve">Województwo Łódzkie jest </w:t>
            </w:r>
            <w:r w:rsidR="00721655" w:rsidRPr="00FE730B">
              <w:rPr>
                <w:sz w:val="22"/>
              </w:rPr>
              <w:t>właścicielem nieruchomości</w:t>
            </w:r>
            <w:r w:rsidRPr="00FE730B">
              <w:rPr>
                <w:sz w:val="22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2BD52F"/>
            </w:tcBorders>
            <w:vAlign w:val="center"/>
          </w:tcPr>
          <w:p w:rsidR="00583A15" w:rsidRPr="00FE730B" w:rsidRDefault="00FE730B" w:rsidP="00721655">
            <w:pPr>
              <w:jc w:val="center"/>
              <w:rPr>
                <w:rFonts w:eastAsia="Calibri" w:cs="Times New Roman"/>
                <w:sz w:val="22"/>
              </w:rPr>
            </w:pPr>
            <w:r w:rsidRPr="00FE730B">
              <w:rPr>
                <w:rFonts w:eastAsia="Calibri" w:cs="Times New Roman"/>
                <w:sz w:val="22"/>
              </w:rPr>
              <w:t>1,1324</w:t>
            </w:r>
            <w:r w:rsidR="00276F39" w:rsidRPr="00FE730B">
              <w:rPr>
                <w:rFonts w:eastAsia="Calibri" w:cs="Times New Roman"/>
                <w:sz w:val="22"/>
              </w:rPr>
              <w:t xml:space="preserve"> ha</w:t>
            </w:r>
          </w:p>
        </w:tc>
        <w:tc>
          <w:tcPr>
            <w:tcW w:w="3747" w:type="dxa"/>
            <w:tcBorders>
              <w:bottom w:val="single" w:sz="12" w:space="0" w:color="2BD52F"/>
            </w:tcBorders>
            <w:vAlign w:val="center"/>
          </w:tcPr>
          <w:p w:rsidR="00583A15" w:rsidRPr="00FE730B" w:rsidRDefault="003F0A65" w:rsidP="003141A4">
            <w:pPr>
              <w:ind w:firstLine="484"/>
              <w:rPr>
                <w:rFonts w:cs="Times New Roman"/>
                <w:sz w:val="22"/>
              </w:rPr>
            </w:pPr>
            <w:r w:rsidRPr="00FE730B">
              <w:rPr>
                <w:sz w:val="22"/>
              </w:rPr>
              <w:t>Nieruchomość gruntowa niezabudowana. Działki w poprzek przecina napowietrzna linia energetyczna średniego napięcia (w</w:t>
            </w:r>
            <w:r w:rsidR="00F56353">
              <w:rPr>
                <w:sz w:val="22"/>
              </w:rPr>
              <w:t> </w:t>
            </w:r>
            <w:r w:rsidRPr="00FE730B">
              <w:rPr>
                <w:sz w:val="22"/>
              </w:rPr>
              <w:t>części środkowej) oraz linia energetyczna niskiego napięcia (w</w:t>
            </w:r>
            <w:r w:rsidR="00F56353">
              <w:rPr>
                <w:sz w:val="22"/>
              </w:rPr>
              <w:t> </w:t>
            </w:r>
            <w:r w:rsidRPr="00FE730B">
              <w:rPr>
                <w:sz w:val="22"/>
              </w:rPr>
              <w:t>części wschodniej).</w:t>
            </w:r>
            <w:r w:rsidR="003141A4" w:rsidRPr="00FE730B">
              <w:rPr>
                <w:sz w:val="22"/>
              </w:rPr>
              <w:t xml:space="preserve"> </w:t>
            </w:r>
          </w:p>
        </w:tc>
        <w:tc>
          <w:tcPr>
            <w:tcW w:w="3736" w:type="dxa"/>
            <w:tcBorders>
              <w:bottom w:val="single" w:sz="12" w:space="0" w:color="2BD52F"/>
            </w:tcBorders>
            <w:vAlign w:val="center"/>
          </w:tcPr>
          <w:p w:rsidR="00583A15" w:rsidRPr="00FE730B" w:rsidRDefault="005D40F0" w:rsidP="0072438D">
            <w:pPr>
              <w:ind w:firstLine="484"/>
              <w:rPr>
                <w:rFonts w:eastAsia="Calibri" w:cs="Times New Roman"/>
                <w:sz w:val="22"/>
              </w:rPr>
            </w:pPr>
            <w:r w:rsidRPr="00FE730B">
              <w:rPr>
                <w:sz w:val="22"/>
              </w:rPr>
              <w:t xml:space="preserve">Nieruchomość nie jest objęta miejscowym planem zagospodarowania przestrzennego. Zgodnie z obowiązującym </w:t>
            </w:r>
            <w:r w:rsidR="0072438D" w:rsidRPr="00FE730B">
              <w:rPr>
                <w:sz w:val="22"/>
              </w:rPr>
              <w:t>S</w:t>
            </w:r>
            <w:r w:rsidRPr="00FE730B">
              <w:rPr>
                <w:sz w:val="22"/>
              </w:rPr>
              <w:t>tudium uwarunkowań i kierunków zagospodarowania przestrzennego</w:t>
            </w:r>
            <w:r w:rsidR="003F0A65" w:rsidRPr="00FE730B">
              <w:rPr>
                <w:sz w:val="22"/>
              </w:rPr>
              <w:t xml:space="preserve"> miasta i gminy Uniejów</w:t>
            </w:r>
            <w:r w:rsidRPr="00FE730B">
              <w:rPr>
                <w:sz w:val="22"/>
              </w:rPr>
              <w:t xml:space="preserve"> nieruchomość położona jest na terenie oznaczonym symbolem U2 – w strefie urbanizacji miasta Uniejów (uchwała nr XXXVI/175/98 z dn. 18.06.1998 r., zmienion</w:t>
            </w:r>
            <w:r w:rsidR="003F0A65" w:rsidRPr="00FE730B">
              <w:rPr>
                <w:sz w:val="22"/>
              </w:rPr>
              <w:t>a</w:t>
            </w:r>
            <w:r w:rsidR="00DF734E" w:rsidRPr="00FE730B">
              <w:rPr>
                <w:sz w:val="22"/>
              </w:rPr>
              <w:t xml:space="preserve"> uchwałą nr LII/311/09 z </w:t>
            </w:r>
            <w:r w:rsidRPr="00FE730B">
              <w:rPr>
                <w:sz w:val="22"/>
              </w:rPr>
              <w:t>dn. 8.12.2009 r.).</w:t>
            </w:r>
          </w:p>
        </w:tc>
        <w:tc>
          <w:tcPr>
            <w:tcW w:w="1134" w:type="dxa"/>
            <w:tcBorders>
              <w:bottom w:val="single" w:sz="12" w:space="0" w:color="2BD52F"/>
              <w:right w:val="single" w:sz="12" w:space="0" w:color="00D000"/>
            </w:tcBorders>
            <w:vAlign w:val="center"/>
          </w:tcPr>
          <w:p w:rsidR="00583A15" w:rsidRPr="00FE730B" w:rsidRDefault="005D40F0" w:rsidP="005D40F0">
            <w:pPr>
              <w:jc w:val="center"/>
              <w:rPr>
                <w:sz w:val="22"/>
              </w:rPr>
            </w:pPr>
            <w:r w:rsidRPr="00FE730B">
              <w:rPr>
                <w:sz w:val="22"/>
              </w:rPr>
              <w:t xml:space="preserve">366.700 </w:t>
            </w:r>
          </w:p>
        </w:tc>
      </w:tr>
    </w:tbl>
    <w:p w:rsidR="00583A15" w:rsidRPr="00144449" w:rsidRDefault="00583A15" w:rsidP="00583A15">
      <w:pPr>
        <w:jc w:val="center"/>
        <w:rPr>
          <w:b/>
          <w:sz w:val="16"/>
          <w:szCs w:val="24"/>
        </w:rPr>
      </w:pPr>
    </w:p>
    <w:p w:rsidR="00583A15" w:rsidRDefault="00583A15" w:rsidP="00583A1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71396">
        <w:rPr>
          <w:b/>
          <w:szCs w:val="24"/>
        </w:rPr>
        <w:t>5</w:t>
      </w:r>
      <w:r w:rsidR="004D24C4" w:rsidRPr="0077641A">
        <w:rPr>
          <w:b/>
          <w:szCs w:val="24"/>
        </w:rPr>
        <w:t xml:space="preserve"> </w:t>
      </w:r>
      <w:r w:rsidRPr="0077641A">
        <w:rPr>
          <w:b/>
          <w:szCs w:val="24"/>
        </w:rPr>
        <w:t>do 2</w:t>
      </w:r>
      <w:r w:rsidR="00A71396">
        <w:rPr>
          <w:b/>
          <w:szCs w:val="24"/>
        </w:rPr>
        <w:t>6</w:t>
      </w:r>
      <w:r w:rsidRPr="0077641A">
        <w:rPr>
          <w:b/>
          <w:szCs w:val="24"/>
        </w:rPr>
        <w:t xml:space="preserve"> </w:t>
      </w:r>
      <w:r w:rsidR="00A71396">
        <w:rPr>
          <w:b/>
          <w:szCs w:val="24"/>
        </w:rPr>
        <w:t>lipca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936D73">
        <w:rPr>
          <w:b/>
          <w:szCs w:val="24"/>
        </w:rPr>
        <w:t>6</w:t>
      </w:r>
      <w:r w:rsidRPr="0081648B">
        <w:rPr>
          <w:b/>
          <w:szCs w:val="24"/>
        </w:rPr>
        <w:t xml:space="preserve"> roku.</w:t>
      </w:r>
    </w:p>
    <w:p w:rsidR="00583A15" w:rsidRPr="000224C6" w:rsidRDefault="00583A15" w:rsidP="00583A15">
      <w:pPr>
        <w:jc w:val="center"/>
        <w:rPr>
          <w:b/>
          <w:sz w:val="22"/>
          <w:szCs w:val="24"/>
        </w:rPr>
      </w:pPr>
      <w:r w:rsidRPr="000224C6">
        <w:rPr>
          <w:b/>
          <w:sz w:val="22"/>
          <w:szCs w:val="24"/>
        </w:rPr>
        <w:t xml:space="preserve">Termin składania wniosków w sprawie prawa pierwszeństwa nabycia nieruchomości, </w:t>
      </w:r>
    </w:p>
    <w:p w:rsidR="00583A15" w:rsidRPr="000224C6" w:rsidRDefault="00583A15" w:rsidP="00583A15">
      <w:pPr>
        <w:jc w:val="center"/>
        <w:rPr>
          <w:b/>
          <w:sz w:val="22"/>
          <w:szCs w:val="24"/>
        </w:rPr>
      </w:pPr>
      <w:r w:rsidRPr="000224C6">
        <w:rPr>
          <w:b/>
          <w:sz w:val="22"/>
          <w:szCs w:val="24"/>
        </w:rPr>
        <w:t xml:space="preserve">na podstawie art. 34., ust. 1., pkt 1 i 2 ustawy </w:t>
      </w:r>
      <w:r w:rsidRPr="000224C6">
        <w:rPr>
          <w:b/>
          <w:i/>
          <w:sz w:val="22"/>
          <w:szCs w:val="24"/>
        </w:rPr>
        <w:t>o gospodarce nieruchomościami</w:t>
      </w:r>
      <w:r w:rsidRPr="000224C6">
        <w:rPr>
          <w:b/>
          <w:sz w:val="22"/>
          <w:szCs w:val="24"/>
        </w:rPr>
        <w:t xml:space="preserve">, upływa dnia </w:t>
      </w:r>
      <w:r w:rsidR="0077641A" w:rsidRPr="000224C6">
        <w:rPr>
          <w:b/>
          <w:sz w:val="22"/>
          <w:szCs w:val="24"/>
        </w:rPr>
        <w:t>1</w:t>
      </w:r>
      <w:r w:rsidR="00A71396" w:rsidRPr="000224C6">
        <w:rPr>
          <w:b/>
          <w:sz w:val="22"/>
          <w:szCs w:val="24"/>
        </w:rPr>
        <w:t>6</w:t>
      </w:r>
      <w:r w:rsidR="0077641A" w:rsidRPr="000224C6">
        <w:rPr>
          <w:b/>
          <w:sz w:val="22"/>
          <w:szCs w:val="24"/>
        </w:rPr>
        <w:t xml:space="preserve"> </w:t>
      </w:r>
      <w:r w:rsidR="00A71396" w:rsidRPr="000224C6">
        <w:rPr>
          <w:b/>
          <w:sz w:val="22"/>
          <w:szCs w:val="24"/>
        </w:rPr>
        <w:t>sierpnia</w:t>
      </w:r>
      <w:r w:rsidRPr="000224C6">
        <w:rPr>
          <w:b/>
          <w:sz w:val="22"/>
          <w:szCs w:val="24"/>
        </w:rPr>
        <w:t xml:space="preserve"> 201</w:t>
      </w:r>
      <w:r w:rsidR="00936D73" w:rsidRPr="000224C6">
        <w:rPr>
          <w:b/>
          <w:sz w:val="22"/>
          <w:szCs w:val="24"/>
        </w:rPr>
        <w:t>6</w:t>
      </w:r>
      <w:r w:rsidRPr="000224C6">
        <w:rPr>
          <w:b/>
          <w:sz w:val="22"/>
          <w:szCs w:val="24"/>
        </w:rPr>
        <w:t xml:space="preserve"> roku.</w:t>
      </w:r>
    </w:p>
    <w:p w:rsidR="000A4925" w:rsidRPr="000224C6" w:rsidRDefault="00583A15" w:rsidP="009F3B2F">
      <w:pPr>
        <w:jc w:val="center"/>
        <w:rPr>
          <w:b/>
          <w:sz w:val="22"/>
          <w:szCs w:val="24"/>
        </w:rPr>
      </w:pPr>
      <w:r w:rsidRPr="000224C6">
        <w:rPr>
          <w:b/>
          <w:sz w:val="22"/>
          <w:szCs w:val="24"/>
        </w:rPr>
        <w:t xml:space="preserve">Sprawę prowadzi </w:t>
      </w:r>
      <w:r w:rsidR="00A71396" w:rsidRPr="000224C6">
        <w:rPr>
          <w:b/>
          <w:sz w:val="22"/>
          <w:szCs w:val="24"/>
        </w:rPr>
        <w:t>Agnieszka Drozda</w:t>
      </w:r>
      <w:r w:rsidRPr="000224C6">
        <w:rPr>
          <w:b/>
          <w:sz w:val="22"/>
          <w:szCs w:val="24"/>
        </w:rPr>
        <w:t>, pok. 104,  tel. 042 205-58-71;  042 205-58-72, wewnętrzny 13</w:t>
      </w:r>
      <w:r w:rsidR="00A71396" w:rsidRPr="000224C6">
        <w:rPr>
          <w:b/>
          <w:sz w:val="22"/>
          <w:szCs w:val="24"/>
        </w:rPr>
        <w:t>2</w:t>
      </w:r>
      <w:r w:rsidRPr="000224C6">
        <w:rPr>
          <w:b/>
          <w:sz w:val="22"/>
          <w:szCs w:val="24"/>
        </w:rPr>
        <w:t>.</w:t>
      </w:r>
    </w:p>
    <w:sectPr w:rsidR="000A4925" w:rsidRPr="000224C6" w:rsidSect="00721655">
      <w:footerReference w:type="default" r:id="rId7"/>
      <w:pgSz w:w="16838" w:h="11906" w:orient="landscape"/>
      <w:pgMar w:top="568" w:right="678" w:bottom="709" w:left="709" w:header="426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0F" w:rsidRDefault="0004410F" w:rsidP="00413B38">
      <w:pPr>
        <w:spacing w:line="240" w:lineRule="auto"/>
      </w:pPr>
      <w:r>
        <w:separator/>
      </w:r>
    </w:p>
  </w:endnote>
  <w:endnote w:type="continuationSeparator" w:id="0">
    <w:p w:rsidR="0004410F" w:rsidRDefault="0004410F" w:rsidP="0041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C5F7F" w:rsidRPr="00301149" w:rsidRDefault="009C5F7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C1E6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C1E6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058C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0F" w:rsidRDefault="0004410F" w:rsidP="00413B38">
      <w:pPr>
        <w:spacing w:line="240" w:lineRule="auto"/>
      </w:pPr>
      <w:r>
        <w:separator/>
      </w:r>
    </w:p>
  </w:footnote>
  <w:footnote w:type="continuationSeparator" w:id="0">
    <w:p w:rsidR="0004410F" w:rsidRDefault="0004410F" w:rsidP="00413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074D"/>
    <w:multiLevelType w:val="hybridMultilevel"/>
    <w:tmpl w:val="AD726F52"/>
    <w:lvl w:ilvl="0" w:tplc="153CE568">
      <w:start w:val="1"/>
      <w:numFmt w:val="decimal"/>
      <w:lvlText w:val="%1."/>
      <w:lvlJc w:val="left"/>
      <w:pPr>
        <w:ind w:left="12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15"/>
    <w:rsid w:val="000224C6"/>
    <w:rsid w:val="0004410F"/>
    <w:rsid w:val="00063CA6"/>
    <w:rsid w:val="00074D89"/>
    <w:rsid w:val="000A4925"/>
    <w:rsid w:val="000C6E81"/>
    <w:rsid w:val="0016193E"/>
    <w:rsid w:val="00197471"/>
    <w:rsid w:val="001C27FA"/>
    <w:rsid w:val="001E013B"/>
    <w:rsid w:val="001E6C97"/>
    <w:rsid w:val="00215D75"/>
    <w:rsid w:val="00276F39"/>
    <w:rsid w:val="003141A4"/>
    <w:rsid w:val="00393DD8"/>
    <w:rsid w:val="003D4282"/>
    <w:rsid w:val="003E1C1C"/>
    <w:rsid w:val="003F0396"/>
    <w:rsid w:val="003F0A65"/>
    <w:rsid w:val="004058C8"/>
    <w:rsid w:val="00413B38"/>
    <w:rsid w:val="004C1928"/>
    <w:rsid w:val="004D24C4"/>
    <w:rsid w:val="004D3867"/>
    <w:rsid w:val="0050727A"/>
    <w:rsid w:val="00565CFF"/>
    <w:rsid w:val="0058209C"/>
    <w:rsid w:val="005823C4"/>
    <w:rsid w:val="00583A15"/>
    <w:rsid w:val="00586644"/>
    <w:rsid w:val="005A5B81"/>
    <w:rsid w:val="005D40F0"/>
    <w:rsid w:val="00601C76"/>
    <w:rsid w:val="0061293C"/>
    <w:rsid w:val="00621B7E"/>
    <w:rsid w:val="0062315C"/>
    <w:rsid w:val="00721655"/>
    <w:rsid w:val="0072438D"/>
    <w:rsid w:val="00752146"/>
    <w:rsid w:val="00771C06"/>
    <w:rsid w:val="0077641A"/>
    <w:rsid w:val="007845DD"/>
    <w:rsid w:val="00794312"/>
    <w:rsid w:val="007A7E24"/>
    <w:rsid w:val="007D74FE"/>
    <w:rsid w:val="007E4C70"/>
    <w:rsid w:val="007F3035"/>
    <w:rsid w:val="00806882"/>
    <w:rsid w:val="00842A28"/>
    <w:rsid w:val="00862D71"/>
    <w:rsid w:val="009250AB"/>
    <w:rsid w:val="009354EB"/>
    <w:rsid w:val="00936D73"/>
    <w:rsid w:val="00945CF6"/>
    <w:rsid w:val="00952288"/>
    <w:rsid w:val="0096099A"/>
    <w:rsid w:val="009A6667"/>
    <w:rsid w:val="009C5F7F"/>
    <w:rsid w:val="009C6CA9"/>
    <w:rsid w:val="009E7F58"/>
    <w:rsid w:val="009F3B2F"/>
    <w:rsid w:val="009F54BD"/>
    <w:rsid w:val="00A0110A"/>
    <w:rsid w:val="00A43D78"/>
    <w:rsid w:val="00A52164"/>
    <w:rsid w:val="00A71396"/>
    <w:rsid w:val="00A87404"/>
    <w:rsid w:val="00AD6AC7"/>
    <w:rsid w:val="00AE13B7"/>
    <w:rsid w:val="00AF031B"/>
    <w:rsid w:val="00AF57D7"/>
    <w:rsid w:val="00B16AAF"/>
    <w:rsid w:val="00B337B7"/>
    <w:rsid w:val="00C05FF7"/>
    <w:rsid w:val="00C10455"/>
    <w:rsid w:val="00C50D9F"/>
    <w:rsid w:val="00C6288C"/>
    <w:rsid w:val="00CF2084"/>
    <w:rsid w:val="00D10ED7"/>
    <w:rsid w:val="00D118BA"/>
    <w:rsid w:val="00D40703"/>
    <w:rsid w:val="00D80B5C"/>
    <w:rsid w:val="00DA26FC"/>
    <w:rsid w:val="00DF734E"/>
    <w:rsid w:val="00E14154"/>
    <w:rsid w:val="00E25737"/>
    <w:rsid w:val="00E438FE"/>
    <w:rsid w:val="00E77D9A"/>
    <w:rsid w:val="00E90778"/>
    <w:rsid w:val="00EE036F"/>
    <w:rsid w:val="00F4642A"/>
    <w:rsid w:val="00F56353"/>
    <w:rsid w:val="00F84C2F"/>
    <w:rsid w:val="00FA767C"/>
    <w:rsid w:val="00FC1E63"/>
    <w:rsid w:val="00FC755E"/>
    <w:rsid w:val="00FD0AA8"/>
    <w:rsid w:val="00FE1BB6"/>
    <w:rsid w:val="00FE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1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A1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83A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1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42</cp:revision>
  <cp:lastPrinted>2016-06-27T12:06:00Z</cp:lastPrinted>
  <dcterms:created xsi:type="dcterms:W3CDTF">2015-04-01T06:53:00Z</dcterms:created>
  <dcterms:modified xsi:type="dcterms:W3CDTF">2016-06-27T13:26:00Z</dcterms:modified>
</cp:coreProperties>
</file>