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Default="00A801A6" w:rsidP="00A35FC1">
      <w:pPr>
        <w:spacing w:line="240" w:lineRule="auto"/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35FC1" w:rsidRPr="00A35FC1" w:rsidRDefault="00A35FC1" w:rsidP="00A35FC1">
      <w:pPr>
        <w:spacing w:line="240" w:lineRule="auto"/>
        <w:jc w:val="center"/>
        <w:rPr>
          <w:b/>
          <w:szCs w:val="24"/>
        </w:rPr>
      </w:pPr>
    </w:p>
    <w:p w:rsidR="00DA291E" w:rsidRDefault="00A801A6" w:rsidP="00A35FC1">
      <w:pPr>
        <w:spacing w:line="240" w:lineRule="auto"/>
        <w:jc w:val="center"/>
        <w:rPr>
          <w:b/>
          <w:sz w:val="36"/>
          <w:szCs w:val="40"/>
        </w:rPr>
      </w:pPr>
      <w:r w:rsidRPr="00A2242A">
        <w:rPr>
          <w:b/>
          <w:sz w:val="36"/>
          <w:szCs w:val="40"/>
        </w:rPr>
        <w:t>Wykaz nieruchomości Województwa Łódzkiego</w:t>
      </w:r>
      <w:r w:rsidR="00A2242A" w:rsidRPr="00A2242A">
        <w:rPr>
          <w:b/>
          <w:sz w:val="36"/>
          <w:szCs w:val="40"/>
        </w:rPr>
        <w:t xml:space="preserve"> </w:t>
      </w:r>
    </w:p>
    <w:p w:rsidR="00DA291E" w:rsidRDefault="00A801A6" w:rsidP="00A35FC1">
      <w:pPr>
        <w:spacing w:line="240" w:lineRule="auto"/>
        <w:jc w:val="center"/>
        <w:rPr>
          <w:b/>
          <w:sz w:val="36"/>
          <w:szCs w:val="40"/>
        </w:rPr>
      </w:pPr>
      <w:r w:rsidRPr="00A2242A">
        <w:rPr>
          <w:b/>
          <w:sz w:val="36"/>
          <w:szCs w:val="40"/>
        </w:rPr>
        <w:t xml:space="preserve">przeznaczonych do </w:t>
      </w:r>
      <w:r w:rsidR="00A2242A" w:rsidRPr="00A2242A">
        <w:rPr>
          <w:b/>
          <w:sz w:val="36"/>
          <w:szCs w:val="40"/>
        </w:rPr>
        <w:t xml:space="preserve">wniesienia jako wkładu niepieniężnego (aportu) </w:t>
      </w:r>
    </w:p>
    <w:p w:rsidR="00A801A6" w:rsidRDefault="00A2242A" w:rsidP="00A35FC1">
      <w:pPr>
        <w:spacing w:line="240" w:lineRule="auto"/>
        <w:jc w:val="center"/>
        <w:rPr>
          <w:b/>
          <w:sz w:val="36"/>
          <w:szCs w:val="40"/>
        </w:rPr>
      </w:pPr>
      <w:r w:rsidRPr="00A2242A">
        <w:rPr>
          <w:b/>
          <w:sz w:val="36"/>
          <w:szCs w:val="40"/>
        </w:rPr>
        <w:t>do spółki pod nazwą Inwestycje Medyczne Łódzkiego sp. z o.o.</w:t>
      </w:r>
    </w:p>
    <w:p w:rsidR="00DA291E" w:rsidRPr="00A2242A" w:rsidRDefault="00DA291E" w:rsidP="00A35FC1">
      <w:pPr>
        <w:spacing w:line="240" w:lineRule="auto"/>
        <w:jc w:val="center"/>
        <w:rPr>
          <w:b/>
          <w:sz w:val="36"/>
          <w:szCs w:val="40"/>
        </w:rPr>
      </w:pPr>
    </w:p>
    <w:tbl>
      <w:tblPr>
        <w:tblStyle w:val="Tabela-Siatka"/>
        <w:tblW w:w="14244" w:type="dxa"/>
        <w:jc w:val="center"/>
        <w:tblInd w:w="-741" w:type="dxa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2761"/>
        <w:gridCol w:w="1276"/>
        <w:gridCol w:w="5670"/>
        <w:gridCol w:w="2693"/>
        <w:gridCol w:w="1239"/>
      </w:tblGrid>
      <w:tr w:rsidR="004C13A9" w:rsidRPr="004C1967" w:rsidTr="00DA291E">
        <w:trPr>
          <w:trHeight w:val="951"/>
          <w:jc w:val="center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E200"/>
            <w:vAlign w:val="center"/>
          </w:tcPr>
          <w:p w:rsidR="00A801A6" w:rsidRPr="00C20098" w:rsidRDefault="00A801A6" w:rsidP="00A35FC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2761" w:type="dxa"/>
            <w:shd w:val="clear" w:color="auto" w:fill="00E200"/>
            <w:vAlign w:val="center"/>
          </w:tcPr>
          <w:p w:rsidR="00A801A6" w:rsidRPr="00C20098" w:rsidRDefault="00A801A6" w:rsidP="0033431F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A801A6" w:rsidRPr="00C20098" w:rsidRDefault="00A801A6" w:rsidP="0033431F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276" w:type="dxa"/>
            <w:shd w:val="clear" w:color="auto" w:fill="00E200"/>
            <w:vAlign w:val="center"/>
          </w:tcPr>
          <w:p w:rsidR="00A801A6" w:rsidRDefault="00A801A6" w:rsidP="0033431F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A801A6" w:rsidRPr="00C20098" w:rsidRDefault="00A801A6" w:rsidP="0033431F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5670" w:type="dxa"/>
            <w:shd w:val="clear" w:color="auto" w:fill="00E200"/>
            <w:vAlign w:val="center"/>
          </w:tcPr>
          <w:p w:rsidR="00A801A6" w:rsidRPr="00C20098" w:rsidRDefault="00A801A6" w:rsidP="0033431F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2693" w:type="dxa"/>
            <w:shd w:val="clear" w:color="auto" w:fill="00E200"/>
            <w:vAlign w:val="center"/>
          </w:tcPr>
          <w:p w:rsidR="00A801A6" w:rsidRPr="00C20098" w:rsidRDefault="00A801A6" w:rsidP="0033431F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A801A6" w:rsidRPr="00C20098" w:rsidRDefault="00A801A6" w:rsidP="0033431F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2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E200"/>
            <w:vAlign w:val="center"/>
          </w:tcPr>
          <w:p w:rsidR="00A801A6" w:rsidRDefault="00A801A6" w:rsidP="0033431F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Cena</w:t>
            </w:r>
            <w:r w:rsidR="00C54884">
              <w:rPr>
                <w:b/>
                <w:sz w:val="26"/>
                <w:szCs w:val="24"/>
              </w:rPr>
              <w:t xml:space="preserve"> netto</w:t>
            </w:r>
            <w:r w:rsidRPr="00C20098">
              <w:rPr>
                <w:b/>
                <w:sz w:val="26"/>
                <w:szCs w:val="24"/>
              </w:rPr>
              <w:t xml:space="preserve"> </w:t>
            </w:r>
          </w:p>
          <w:p w:rsidR="00A801A6" w:rsidRPr="00C20098" w:rsidRDefault="00A801A6" w:rsidP="0033431F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A801A6" w:rsidRPr="00675941" w:rsidTr="00DA291E">
        <w:trPr>
          <w:trHeight w:val="4104"/>
          <w:jc w:val="center"/>
        </w:trPr>
        <w:tc>
          <w:tcPr>
            <w:tcW w:w="605" w:type="dxa"/>
            <w:tcBorders>
              <w:left w:val="single" w:sz="12" w:space="0" w:color="00E200"/>
              <w:bottom w:val="single" w:sz="12" w:space="0" w:color="00E200"/>
              <w:right w:val="single" w:sz="4" w:space="0" w:color="auto"/>
            </w:tcBorders>
            <w:vAlign w:val="center"/>
          </w:tcPr>
          <w:p w:rsidR="00A801A6" w:rsidRPr="00AA0C1B" w:rsidRDefault="00A801A6" w:rsidP="0033431F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761" w:type="dxa"/>
            <w:tcBorders>
              <w:left w:val="single" w:sz="4" w:space="0" w:color="auto"/>
            </w:tcBorders>
            <w:vAlign w:val="center"/>
          </w:tcPr>
          <w:p w:rsidR="00A801A6" w:rsidRPr="00A35FC1" w:rsidRDefault="00A801A6" w:rsidP="0033431F">
            <w:pPr>
              <w:ind w:firstLine="375"/>
              <w:rPr>
                <w:sz w:val="20"/>
                <w:szCs w:val="20"/>
              </w:rPr>
            </w:pPr>
            <w:r w:rsidRPr="00A35FC1">
              <w:rPr>
                <w:sz w:val="20"/>
                <w:szCs w:val="20"/>
              </w:rPr>
              <w:t xml:space="preserve">Nieruchomość gruntowa zabudowana, położona w </w:t>
            </w:r>
            <w:r w:rsidR="00D176EC" w:rsidRPr="00A35FC1">
              <w:rPr>
                <w:sz w:val="20"/>
                <w:szCs w:val="20"/>
              </w:rPr>
              <w:t>Sokolnikach Lesie</w:t>
            </w:r>
            <w:r w:rsidRPr="00A35FC1">
              <w:rPr>
                <w:sz w:val="20"/>
                <w:szCs w:val="20"/>
              </w:rPr>
              <w:t>, przy ul. </w:t>
            </w:r>
            <w:proofErr w:type="spellStart"/>
            <w:r w:rsidR="00D176EC" w:rsidRPr="00A35FC1">
              <w:rPr>
                <w:sz w:val="20"/>
                <w:szCs w:val="20"/>
              </w:rPr>
              <w:t>Sczanieckiej</w:t>
            </w:r>
            <w:proofErr w:type="spellEnd"/>
            <w:r w:rsidR="00D176EC" w:rsidRPr="00A35FC1">
              <w:rPr>
                <w:sz w:val="20"/>
                <w:szCs w:val="20"/>
              </w:rPr>
              <w:t xml:space="preserve"> 2/12</w:t>
            </w:r>
            <w:r w:rsidRPr="00A35FC1">
              <w:rPr>
                <w:sz w:val="20"/>
                <w:szCs w:val="20"/>
              </w:rPr>
              <w:t>, oznaczona w rejestrze gruntów jako działka nr </w:t>
            </w:r>
            <w:r w:rsidR="00D176EC" w:rsidRPr="00A35FC1">
              <w:rPr>
                <w:sz w:val="20"/>
                <w:szCs w:val="20"/>
              </w:rPr>
              <w:t>310</w:t>
            </w:r>
            <w:r w:rsidRPr="00A35FC1">
              <w:rPr>
                <w:sz w:val="20"/>
                <w:szCs w:val="20"/>
              </w:rPr>
              <w:t xml:space="preserve"> w obrębie </w:t>
            </w:r>
            <w:r w:rsidR="00D176EC" w:rsidRPr="00A35FC1">
              <w:rPr>
                <w:sz w:val="20"/>
                <w:szCs w:val="20"/>
              </w:rPr>
              <w:t>20</w:t>
            </w:r>
            <w:r w:rsidR="00E35D48" w:rsidRPr="00A35FC1">
              <w:rPr>
                <w:sz w:val="20"/>
                <w:szCs w:val="20"/>
              </w:rPr>
              <w:t xml:space="preserve">, dla której Sąd Rejonowy w </w:t>
            </w:r>
            <w:r w:rsidR="00D176EC" w:rsidRPr="00A35FC1">
              <w:rPr>
                <w:sz w:val="20"/>
                <w:szCs w:val="20"/>
              </w:rPr>
              <w:t>Zgierzu</w:t>
            </w:r>
            <w:r w:rsidR="00E35D48" w:rsidRPr="00A35FC1">
              <w:rPr>
                <w:sz w:val="20"/>
                <w:szCs w:val="20"/>
              </w:rPr>
              <w:t>, V Wydział Ksiąg Wieczystych</w:t>
            </w:r>
            <w:r w:rsidRPr="00A35FC1">
              <w:rPr>
                <w:sz w:val="20"/>
                <w:szCs w:val="20"/>
              </w:rPr>
              <w:t xml:space="preserve"> prowadzi księgę wieczystą nr </w:t>
            </w:r>
            <w:r w:rsidR="00D176EC" w:rsidRPr="00A35FC1">
              <w:rPr>
                <w:sz w:val="20"/>
                <w:szCs w:val="20"/>
              </w:rPr>
              <w:t>LD1G</w:t>
            </w:r>
            <w:r w:rsidRPr="00A35FC1">
              <w:rPr>
                <w:sz w:val="20"/>
                <w:szCs w:val="20"/>
              </w:rPr>
              <w:t>/00</w:t>
            </w:r>
            <w:r w:rsidR="00E35D48" w:rsidRPr="00A35FC1">
              <w:rPr>
                <w:sz w:val="20"/>
                <w:szCs w:val="20"/>
              </w:rPr>
              <w:t>0</w:t>
            </w:r>
            <w:r w:rsidR="00D176EC" w:rsidRPr="00A35FC1">
              <w:rPr>
                <w:sz w:val="20"/>
                <w:szCs w:val="20"/>
              </w:rPr>
              <w:t>31016</w:t>
            </w:r>
            <w:r w:rsidRPr="00A35FC1">
              <w:rPr>
                <w:sz w:val="20"/>
                <w:szCs w:val="20"/>
              </w:rPr>
              <w:t>/</w:t>
            </w:r>
            <w:r w:rsidR="00D176EC" w:rsidRPr="00A35FC1">
              <w:rPr>
                <w:sz w:val="20"/>
                <w:szCs w:val="20"/>
              </w:rPr>
              <w:t>9</w:t>
            </w:r>
            <w:r w:rsidRPr="00A35FC1">
              <w:rPr>
                <w:sz w:val="20"/>
                <w:szCs w:val="20"/>
              </w:rPr>
              <w:t>.</w:t>
            </w:r>
          </w:p>
          <w:p w:rsidR="00A801A6" w:rsidRPr="00A35FC1" w:rsidRDefault="00A801A6" w:rsidP="0033431F">
            <w:pPr>
              <w:ind w:firstLine="375"/>
              <w:rPr>
                <w:sz w:val="20"/>
                <w:szCs w:val="20"/>
              </w:rPr>
            </w:pPr>
            <w:r w:rsidRPr="00A35FC1">
              <w:rPr>
                <w:sz w:val="20"/>
                <w:szCs w:val="20"/>
              </w:rPr>
              <w:t xml:space="preserve">Własność Województwa Łódzkiego. </w:t>
            </w:r>
          </w:p>
        </w:tc>
        <w:tc>
          <w:tcPr>
            <w:tcW w:w="1276" w:type="dxa"/>
            <w:vAlign w:val="center"/>
          </w:tcPr>
          <w:p w:rsidR="00A801A6" w:rsidRPr="00A35FC1" w:rsidRDefault="004131C6" w:rsidP="00D176EC">
            <w:pPr>
              <w:jc w:val="center"/>
              <w:rPr>
                <w:sz w:val="20"/>
                <w:szCs w:val="20"/>
              </w:rPr>
            </w:pPr>
            <w:r w:rsidRPr="00A35FC1">
              <w:rPr>
                <w:sz w:val="20"/>
                <w:szCs w:val="20"/>
              </w:rPr>
              <w:t>1,</w:t>
            </w:r>
            <w:r w:rsidR="00D176EC" w:rsidRPr="00A35FC1">
              <w:rPr>
                <w:sz w:val="20"/>
                <w:szCs w:val="20"/>
              </w:rPr>
              <w:t>7484</w:t>
            </w:r>
            <w:r w:rsidR="00A801A6" w:rsidRPr="00A35F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B86170" w:rsidRPr="00A35FC1" w:rsidRDefault="00A801A6" w:rsidP="00B86170">
            <w:pPr>
              <w:ind w:firstLine="484"/>
              <w:rPr>
                <w:sz w:val="20"/>
                <w:szCs w:val="20"/>
              </w:rPr>
            </w:pPr>
            <w:r w:rsidRPr="00A35FC1">
              <w:rPr>
                <w:sz w:val="20"/>
                <w:szCs w:val="20"/>
              </w:rPr>
              <w:t xml:space="preserve">Na </w:t>
            </w:r>
            <w:r w:rsidR="00F7331E" w:rsidRPr="00A35FC1">
              <w:rPr>
                <w:sz w:val="20"/>
                <w:szCs w:val="20"/>
              </w:rPr>
              <w:t>nieruchomości</w:t>
            </w:r>
            <w:r w:rsidRPr="00A35FC1">
              <w:rPr>
                <w:sz w:val="20"/>
                <w:szCs w:val="20"/>
              </w:rPr>
              <w:t xml:space="preserve"> posadowione są </w:t>
            </w:r>
            <w:r w:rsidR="002E1487" w:rsidRPr="00A35FC1">
              <w:rPr>
                <w:sz w:val="20"/>
                <w:szCs w:val="20"/>
              </w:rPr>
              <w:t>budynki i budowle przystosowane do funkcji medycznej</w:t>
            </w:r>
            <w:r w:rsidR="00403D6F" w:rsidRPr="00A35FC1">
              <w:rPr>
                <w:sz w:val="20"/>
                <w:szCs w:val="20"/>
              </w:rPr>
              <w:t>, obecnie ni</w:t>
            </w:r>
            <w:r w:rsidR="00184D47" w:rsidRPr="00A35FC1">
              <w:rPr>
                <w:sz w:val="20"/>
                <w:szCs w:val="20"/>
              </w:rPr>
              <w:t>e</w:t>
            </w:r>
            <w:r w:rsidR="00403D6F" w:rsidRPr="00A35FC1">
              <w:rPr>
                <w:sz w:val="20"/>
                <w:szCs w:val="20"/>
              </w:rPr>
              <w:t>użytkowane:</w:t>
            </w:r>
            <w:r w:rsidR="009075D0" w:rsidRPr="00A35FC1">
              <w:rPr>
                <w:sz w:val="20"/>
                <w:szCs w:val="20"/>
              </w:rPr>
              <w:t xml:space="preserve"> </w:t>
            </w:r>
          </w:p>
          <w:p w:rsidR="00B86170" w:rsidRPr="00A35FC1" w:rsidRDefault="00B86170" w:rsidP="00B86170">
            <w:pPr>
              <w:ind w:firstLine="484"/>
              <w:rPr>
                <w:sz w:val="20"/>
                <w:szCs w:val="20"/>
              </w:rPr>
            </w:pPr>
            <w:r w:rsidRPr="00A35FC1">
              <w:rPr>
                <w:sz w:val="20"/>
                <w:szCs w:val="20"/>
              </w:rPr>
              <w:t xml:space="preserve">1) </w:t>
            </w:r>
            <w:r w:rsidR="002E1487" w:rsidRPr="00A35FC1">
              <w:rPr>
                <w:sz w:val="20"/>
                <w:szCs w:val="20"/>
              </w:rPr>
              <w:t>budynek główny</w:t>
            </w:r>
            <w:r w:rsidR="0033431F" w:rsidRPr="00A35FC1">
              <w:rPr>
                <w:sz w:val="20"/>
                <w:szCs w:val="20"/>
              </w:rPr>
              <w:t>,</w:t>
            </w:r>
            <w:r w:rsidR="002E1487" w:rsidRPr="00A35FC1">
              <w:rPr>
                <w:sz w:val="20"/>
                <w:szCs w:val="20"/>
              </w:rPr>
              <w:t xml:space="preserve"> sanatoryjno-szpitalny, </w:t>
            </w:r>
            <w:r w:rsidR="0033431F" w:rsidRPr="00A35FC1">
              <w:rPr>
                <w:sz w:val="20"/>
                <w:szCs w:val="20"/>
              </w:rPr>
              <w:t>trzy</w:t>
            </w:r>
            <w:r w:rsidR="002E1487" w:rsidRPr="00A35FC1">
              <w:rPr>
                <w:sz w:val="20"/>
                <w:szCs w:val="20"/>
              </w:rPr>
              <w:t>kondygnacyjny, częściowo podpiwniczony,</w:t>
            </w:r>
            <w:r w:rsidR="0033431F" w:rsidRPr="00A35FC1">
              <w:rPr>
                <w:sz w:val="20"/>
                <w:szCs w:val="20"/>
              </w:rPr>
              <w:t xml:space="preserve"> z poddaszem częściowo użytkowym,</w:t>
            </w:r>
            <w:r w:rsidR="002E1487" w:rsidRPr="00A35FC1">
              <w:rPr>
                <w:sz w:val="20"/>
                <w:szCs w:val="20"/>
              </w:rPr>
              <w:t xml:space="preserve"> o powierzchni użytkowej: część nowa – 687,66 m</w:t>
            </w:r>
            <w:r w:rsidR="002E1487" w:rsidRPr="00A35FC1">
              <w:rPr>
                <w:sz w:val="20"/>
                <w:szCs w:val="20"/>
                <w:vertAlign w:val="superscript"/>
              </w:rPr>
              <w:t>2</w:t>
            </w:r>
            <w:r w:rsidRPr="00A35FC1">
              <w:rPr>
                <w:sz w:val="20"/>
                <w:szCs w:val="20"/>
              </w:rPr>
              <w:t>, część stara – 1071,34 m</w:t>
            </w:r>
            <w:r w:rsidRPr="00A35FC1">
              <w:rPr>
                <w:sz w:val="20"/>
                <w:szCs w:val="20"/>
                <w:vertAlign w:val="superscript"/>
              </w:rPr>
              <w:t>2</w:t>
            </w:r>
            <w:r w:rsidRPr="00A35FC1">
              <w:rPr>
                <w:sz w:val="20"/>
                <w:szCs w:val="20"/>
              </w:rPr>
              <w:t>,</w:t>
            </w:r>
          </w:p>
          <w:p w:rsidR="00B86170" w:rsidRPr="00A35FC1" w:rsidRDefault="00B86170" w:rsidP="00B86170">
            <w:pPr>
              <w:ind w:firstLine="484"/>
              <w:rPr>
                <w:sz w:val="20"/>
                <w:szCs w:val="20"/>
              </w:rPr>
            </w:pPr>
            <w:r w:rsidRPr="00A35FC1">
              <w:rPr>
                <w:sz w:val="20"/>
                <w:szCs w:val="20"/>
              </w:rPr>
              <w:t>2) budynek administracyjny, jednokondygnacyjny, częściowo podpiwniczony, o powierzchni użytkowej 198,5 m</w:t>
            </w:r>
            <w:r w:rsidRPr="00A35FC1">
              <w:rPr>
                <w:sz w:val="20"/>
                <w:szCs w:val="20"/>
                <w:vertAlign w:val="superscript"/>
              </w:rPr>
              <w:t>2</w:t>
            </w:r>
            <w:r w:rsidRPr="00A35FC1">
              <w:rPr>
                <w:sz w:val="20"/>
                <w:szCs w:val="20"/>
              </w:rPr>
              <w:t>,</w:t>
            </w:r>
          </w:p>
          <w:p w:rsidR="00B86170" w:rsidRPr="00A35FC1" w:rsidRDefault="007A6FF4" w:rsidP="00B86170">
            <w:pPr>
              <w:ind w:firstLine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budynek gospodarczy o </w:t>
            </w:r>
            <w:r w:rsidR="00B86170" w:rsidRPr="00A35FC1">
              <w:rPr>
                <w:sz w:val="20"/>
                <w:szCs w:val="20"/>
              </w:rPr>
              <w:t>powierzchni użytkowej 70,00 m</w:t>
            </w:r>
            <w:r w:rsidR="00B86170" w:rsidRPr="00A35FC1">
              <w:rPr>
                <w:sz w:val="20"/>
                <w:szCs w:val="20"/>
                <w:vertAlign w:val="superscript"/>
              </w:rPr>
              <w:t>2</w:t>
            </w:r>
            <w:r w:rsidR="00B86170" w:rsidRPr="00A35FC1">
              <w:rPr>
                <w:sz w:val="20"/>
                <w:szCs w:val="20"/>
              </w:rPr>
              <w:t>.</w:t>
            </w:r>
          </w:p>
          <w:p w:rsidR="00414F8F" w:rsidRPr="00A35FC1" w:rsidRDefault="00B86170" w:rsidP="0033431F">
            <w:pPr>
              <w:ind w:firstLine="484"/>
              <w:rPr>
                <w:sz w:val="20"/>
                <w:szCs w:val="20"/>
              </w:rPr>
            </w:pPr>
            <w:r w:rsidRPr="00A35FC1">
              <w:rPr>
                <w:sz w:val="20"/>
                <w:szCs w:val="20"/>
              </w:rPr>
              <w:t>Na terenie nieruchomości znajduj</w:t>
            </w:r>
            <w:r w:rsidR="0033431F" w:rsidRPr="00A35FC1">
              <w:rPr>
                <w:sz w:val="20"/>
                <w:szCs w:val="20"/>
              </w:rPr>
              <w:t>ą</w:t>
            </w:r>
            <w:r w:rsidRPr="00A35FC1">
              <w:rPr>
                <w:sz w:val="20"/>
                <w:szCs w:val="20"/>
              </w:rPr>
              <w:t xml:space="preserve"> się również</w:t>
            </w:r>
            <w:r w:rsidR="0033431F" w:rsidRPr="00A35FC1">
              <w:rPr>
                <w:sz w:val="20"/>
                <w:szCs w:val="20"/>
              </w:rPr>
              <w:t>:</w:t>
            </w:r>
            <w:r w:rsidRPr="00A35FC1">
              <w:rPr>
                <w:sz w:val="20"/>
                <w:szCs w:val="20"/>
              </w:rPr>
              <w:t xml:space="preserve"> wiata, garaże blaszane oraz mechaniczno-biologiczna oczyszczalnia ścieków. Działka częściowo zalesiona.</w:t>
            </w:r>
            <w:r w:rsidR="0033431F" w:rsidRPr="00A35FC1">
              <w:rPr>
                <w:sz w:val="20"/>
                <w:szCs w:val="20"/>
              </w:rPr>
              <w:t xml:space="preserve"> </w:t>
            </w:r>
          </w:p>
          <w:p w:rsidR="0033431F" w:rsidRPr="00A35FC1" w:rsidRDefault="007A6FF4" w:rsidP="0033431F">
            <w:pPr>
              <w:ind w:firstLine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Budynek główny wyposażony w </w:t>
            </w:r>
            <w:r w:rsidR="0033431F" w:rsidRPr="00A35FC1">
              <w:rPr>
                <w:sz w:val="20"/>
                <w:szCs w:val="20"/>
              </w:rPr>
              <w:t>instalacje: wodociągową z sieci komunalnej (</w:t>
            </w:r>
            <w:r w:rsidR="00A35FC1" w:rsidRPr="00A35FC1">
              <w:rPr>
                <w:sz w:val="20"/>
                <w:szCs w:val="20"/>
              </w:rPr>
              <w:t xml:space="preserve">istnieje również studnia głębinowa), kanalizacje sanitarną do lokalnej oczyszczalni ścieków, elektryczną, </w:t>
            </w:r>
            <w:proofErr w:type="spellStart"/>
            <w:r w:rsidR="00A35FC1" w:rsidRPr="00A35FC1">
              <w:rPr>
                <w:sz w:val="20"/>
                <w:szCs w:val="20"/>
              </w:rPr>
              <w:t>c.o</w:t>
            </w:r>
            <w:proofErr w:type="spellEnd"/>
            <w:r w:rsidR="00A35FC1" w:rsidRPr="00A35FC1">
              <w:rPr>
                <w:sz w:val="20"/>
                <w:szCs w:val="20"/>
              </w:rPr>
              <w:t>. lokalne (kotłownia na węgiel i koks).</w:t>
            </w:r>
          </w:p>
        </w:tc>
        <w:tc>
          <w:tcPr>
            <w:tcW w:w="2693" w:type="dxa"/>
            <w:vAlign w:val="center"/>
          </w:tcPr>
          <w:p w:rsidR="00A801A6" w:rsidRPr="00A35FC1" w:rsidRDefault="00184D47" w:rsidP="00B86170">
            <w:pPr>
              <w:ind w:firstLine="601"/>
              <w:rPr>
                <w:sz w:val="20"/>
                <w:szCs w:val="20"/>
              </w:rPr>
            </w:pPr>
            <w:r w:rsidRPr="00A35FC1">
              <w:rPr>
                <w:sz w:val="20"/>
                <w:szCs w:val="20"/>
              </w:rPr>
              <w:t xml:space="preserve">Zgodnie z </w:t>
            </w:r>
            <w:r w:rsidR="00B86170" w:rsidRPr="00A35FC1">
              <w:rPr>
                <w:sz w:val="20"/>
                <w:szCs w:val="20"/>
              </w:rPr>
              <w:t>uchwałą w sprawie zmian do miejscowego planu zagospodarowania przestrzennego gminy Ozorków – Sokolniki Las nieruchomość znajduje się na terenach oznaczonych symbolem 7UZ – tereny usłu</w:t>
            </w:r>
            <w:r w:rsidR="00492876">
              <w:rPr>
                <w:sz w:val="20"/>
                <w:szCs w:val="20"/>
              </w:rPr>
              <w:t>g zdrowia (uchwała Rady Gminy w </w:t>
            </w:r>
            <w:r w:rsidR="00B86170" w:rsidRPr="00A35FC1">
              <w:rPr>
                <w:sz w:val="20"/>
                <w:szCs w:val="20"/>
              </w:rPr>
              <w:t>Ozorkowie nr XXII/182/2000 z dn. 26.10.2000 r.)</w:t>
            </w:r>
          </w:p>
        </w:tc>
        <w:tc>
          <w:tcPr>
            <w:tcW w:w="1239" w:type="dxa"/>
            <w:tcBorders>
              <w:bottom w:val="single" w:sz="12" w:space="0" w:color="00E200"/>
              <w:right w:val="single" w:sz="12" w:space="0" w:color="00E200"/>
            </w:tcBorders>
            <w:vAlign w:val="center"/>
          </w:tcPr>
          <w:p w:rsidR="00A801A6" w:rsidRPr="00A35FC1" w:rsidRDefault="00B86170" w:rsidP="004C13A9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A35FC1">
              <w:rPr>
                <w:rFonts w:cs="Times New Roman"/>
                <w:sz w:val="20"/>
                <w:szCs w:val="20"/>
              </w:rPr>
              <w:t>3.450.000</w:t>
            </w:r>
          </w:p>
        </w:tc>
      </w:tr>
    </w:tbl>
    <w:p w:rsidR="00A801A6" w:rsidRPr="00F3081F" w:rsidRDefault="00A801A6" w:rsidP="00A801A6">
      <w:pPr>
        <w:jc w:val="left"/>
        <w:rPr>
          <w:b/>
          <w:sz w:val="16"/>
          <w:szCs w:val="24"/>
        </w:rPr>
      </w:pPr>
    </w:p>
    <w:p w:rsidR="00A801A6" w:rsidRPr="00F3081F" w:rsidRDefault="00A801A6" w:rsidP="00A801A6">
      <w:pPr>
        <w:jc w:val="center"/>
        <w:rPr>
          <w:b/>
          <w:sz w:val="12"/>
          <w:szCs w:val="24"/>
        </w:rPr>
      </w:pP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EB7DE5" w:rsidRPr="00EB7DE5">
        <w:rPr>
          <w:b/>
          <w:sz w:val="26"/>
          <w:szCs w:val="24"/>
        </w:rPr>
        <w:t>6</w:t>
      </w:r>
      <w:r w:rsidR="000C114C" w:rsidRPr="00D176EC">
        <w:rPr>
          <w:b/>
          <w:color w:val="FF0000"/>
          <w:sz w:val="26"/>
          <w:szCs w:val="24"/>
        </w:rPr>
        <w:t xml:space="preserve"> </w:t>
      </w:r>
      <w:r w:rsidRPr="007A6FF4">
        <w:rPr>
          <w:b/>
          <w:sz w:val="26"/>
          <w:szCs w:val="24"/>
        </w:rPr>
        <w:t>do</w:t>
      </w:r>
      <w:r w:rsidRPr="00D176EC">
        <w:rPr>
          <w:b/>
          <w:color w:val="FF0000"/>
          <w:sz w:val="26"/>
          <w:szCs w:val="24"/>
        </w:rPr>
        <w:t xml:space="preserve"> </w:t>
      </w:r>
      <w:r w:rsidR="00EB7DE5">
        <w:rPr>
          <w:b/>
          <w:sz w:val="26"/>
          <w:szCs w:val="24"/>
        </w:rPr>
        <w:t>27</w:t>
      </w:r>
      <w:r w:rsidR="00B274EC" w:rsidRPr="00EB7DE5">
        <w:rPr>
          <w:b/>
          <w:sz w:val="26"/>
          <w:szCs w:val="24"/>
        </w:rPr>
        <w:t xml:space="preserve"> </w:t>
      </w:r>
      <w:r w:rsidR="00B86170" w:rsidRPr="00EB7DE5">
        <w:rPr>
          <w:b/>
          <w:sz w:val="26"/>
          <w:szCs w:val="24"/>
        </w:rPr>
        <w:t>września</w:t>
      </w:r>
      <w:r w:rsidR="000C114C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B274EC">
        <w:rPr>
          <w:b/>
          <w:sz w:val="26"/>
          <w:szCs w:val="24"/>
        </w:rPr>
        <w:t>6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pkt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EB7DE5">
        <w:rPr>
          <w:b/>
          <w:sz w:val="26"/>
          <w:szCs w:val="24"/>
        </w:rPr>
        <w:t>1</w:t>
      </w:r>
      <w:r w:rsidR="00DA291E">
        <w:rPr>
          <w:b/>
          <w:sz w:val="26"/>
          <w:szCs w:val="24"/>
        </w:rPr>
        <w:t>8</w:t>
      </w:r>
      <w:r w:rsidR="00B274EC" w:rsidRPr="00EB7DE5">
        <w:rPr>
          <w:b/>
          <w:sz w:val="26"/>
          <w:szCs w:val="24"/>
        </w:rPr>
        <w:t xml:space="preserve"> </w:t>
      </w:r>
      <w:r w:rsidR="00DA291E">
        <w:rPr>
          <w:b/>
          <w:sz w:val="26"/>
          <w:szCs w:val="24"/>
        </w:rPr>
        <w:t xml:space="preserve">października </w:t>
      </w:r>
      <w:r w:rsidRPr="00A55D89">
        <w:rPr>
          <w:b/>
          <w:sz w:val="26"/>
          <w:szCs w:val="24"/>
        </w:rPr>
        <w:t>201</w:t>
      </w:r>
      <w:r w:rsidR="00B274EC">
        <w:rPr>
          <w:b/>
          <w:sz w:val="26"/>
          <w:szCs w:val="24"/>
        </w:rPr>
        <w:t>6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Sprawę prowadzi </w:t>
      </w:r>
      <w:r w:rsidR="00E35D48">
        <w:rPr>
          <w:b/>
          <w:sz w:val="26"/>
          <w:szCs w:val="24"/>
        </w:rPr>
        <w:t>Agnieszka Drozda</w:t>
      </w:r>
      <w:r w:rsidRPr="00A55D89">
        <w:rPr>
          <w:b/>
          <w:sz w:val="26"/>
          <w:szCs w:val="24"/>
        </w:rPr>
        <w:t>, pok. 104,  tel. 042 205-58-71; wewnętrzny 13</w:t>
      </w:r>
      <w:r w:rsidR="00E35D48">
        <w:rPr>
          <w:b/>
          <w:sz w:val="26"/>
          <w:szCs w:val="24"/>
        </w:rPr>
        <w:t>2</w:t>
      </w:r>
      <w:r w:rsidRPr="00A55D89">
        <w:rPr>
          <w:b/>
          <w:sz w:val="26"/>
          <w:szCs w:val="24"/>
        </w:rPr>
        <w:t>.</w:t>
      </w:r>
    </w:p>
    <w:sectPr w:rsidR="00A801A6" w:rsidRPr="00A55D89" w:rsidSect="0033431F">
      <w:footerReference w:type="default" r:id="rId7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A3A" w:rsidRDefault="00C61A3A" w:rsidP="0027454C">
      <w:pPr>
        <w:spacing w:line="240" w:lineRule="auto"/>
      </w:pPr>
      <w:r>
        <w:separator/>
      </w:r>
    </w:p>
  </w:endnote>
  <w:endnote w:type="continuationSeparator" w:id="0">
    <w:p w:rsidR="00C61A3A" w:rsidRDefault="00C61A3A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33431F" w:rsidRPr="00671A8F" w:rsidRDefault="0033431F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322CFD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322CFD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003A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322CFD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322CFD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322CFD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003A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322CFD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A3A" w:rsidRDefault="00C61A3A" w:rsidP="0027454C">
      <w:pPr>
        <w:spacing w:line="240" w:lineRule="auto"/>
      </w:pPr>
      <w:r>
        <w:separator/>
      </w:r>
    </w:p>
  </w:footnote>
  <w:footnote w:type="continuationSeparator" w:id="0">
    <w:p w:rsidR="00C61A3A" w:rsidRDefault="00C61A3A" w:rsidP="002745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D6E5D"/>
    <w:multiLevelType w:val="hybridMultilevel"/>
    <w:tmpl w:val="3B5EDDD0"/>
    <w:lvl w:ilvl="0" w:tplc="B3A6908E">
      <w:start w:val="1"/>
      <w:numFmt w:val="decimal"/>
      <w:lvlText w:val="%1)"/>
      <w:lvlJc w:val="left"/>
      <w:pPr>
        <w:ind w:left="124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0749A"/>
    <w:rsid w:val="00034A33"/>
    <w:rsid w:val="00063CA6"/>
    <w:rsid w:val="000A4925"/>
    <w:rsid w:val="000C114C"/>
    <w:rsid w:val="000C5C13"/>
    <w:rsid w:val="000D5F26"/>
    <w:rsid w:val="00164171"/>
    <w:rsid w:val="00184D47"/>
    <w:rsid w:val="001B4653"/>
    <w:rsid w:val="001E013B"/>
    <w:rsid w:val="00210FB7"/>
    <w:rsid w:val="0027454C"/>
    <w:rsid w:val="002E1487"/>
    <w:rsid w:val="003003A6"/>
    <w:rsid w:val="00322CFD"/>
    <w:rsid w:val="0033431F"/>
    <w:rsid w:val="00367243"/>
    <w:rsid w:val="00403D6F"/>
    <w:rsid w:val="004131C6"/>
    <w:rsid w:val="00414F8F"/>
    <w:rsid w:val="00492876"/>
    <w:rsid w:val="004B155C"/>
    <w:rsid w:val="004C13A9"/>
    <w:rsid w:val="004C1928"/>
    <w:rsid w:val="00512E35"/>
    <w:rsid w:val="00526DAE"/>
    <w:rsid w:val="00530C2D"/>
    <w:rsid w:val="00546AB1"/>
    <w:rsid w:val="00572ACE"/>
    <w:rsid w:val="005876EC"/>
    <w:rsid w:val="00597BE6"/>
    <w:rsid w:val="005A5B81"/>
    <w:rsid w:val="005C4768"/>
    <w:rsid w:val="005D3047"/>
    <w:rsid w:val="00601C76"/>
    <w:rsid w:val="006103E2"/>
    <w:rsid w:val="00621B7E"/>
    <w:rsid w:val="00660ECB"/>
    <w:rsid w:val="00665C04"/>
    <w:rsid w:val="00687733"/>
    <w:rsid w:val="006A5648"/>
    <w:rsid w:val="006A6C7A"/>
    <w:rsid w:val="006B1909"/>
    <w:rsid w:val="006C5353"/>
    <w:rsid w:val="006D5ED0"/>
    <w:rsid w:val="00703A49"/>
    <w:rsid w:val="00704A49"/>
    <w:rsid w:val="00704F22"/>
    <w:rsid w:val="00771C06"/>
    <w:rsid w:val="00794312"/>
    <w:rsid w:val="007A6FF4"/>
    <w:rsid w:val="008160D2"/>
    <w:rsid w:val="008475E4"/>
    <w:rsid w:val="00864B4B"/>
    <w:rsid w:val="008752E4"/>
    <w:rsid w:val="008956AE"/>
    <w:rsid w:val="008B56D9"/>
    <w:rsid w:val="009075D0"/>
    <w:rsid w:val="00914E86"/>
    <w:rsid w:val="009217ED"/>
    <w:rsid w:val="00982D03"/>
    <w:rsid w:val="009A6667"/>
    <w:rsid w:val="009C6CA9"/>
    <w:rsid w:val="009F7F23"/>
    <w:rsid w:val="00A2242A"/>
    <w:rsid w:val="00A35FC1"/>
    <w:rsid w:val="00A52164"/>
    <w:rsid w:val="00A75A24"/>
    <w:rsid w:val="00A801A6"/>
    <w:rsid w:val="00B17DA6"/>
    <w:rsid w:val="00B274EC"/>
    <w:rsid w:val="00B67374"/>
    <w:rsid w:val="00B715FE"/>
    <w:rsid w:val="00B86170"/>
    <w:rsid w:val="00C31EC4"/>
    <w:rsid w:val="00C54884"/>
    <w:rsid w:val="00C61A3A"/>
    <w:rsid w:val="00C96044"/>
    <w:rsid w:val="00D118BA"/>
    <w:rsid w:val="00D176EC"/>
    <w:rsid w:val="00DA151B"/>
    <w:rsid w:val="00DA291E"/>
    <w:rsid w:val="00DA78B1"/>
    <w:rsid w:val="00DD6840"/>
    <w:rsid w:val="00E25737"/>
    <w:rsid w:val="00E35D48"/>
    <w:rsid w:val="00EB7DE5"/>
    <w:rsid w:val="00EC2FEF"/>
    <w:rsid w:val="00EC56CD"/>
    <w:rsid w:val="00F12580"/>
    <w:rsid w:val="00F36214"/>
    <w:rsid w:val="00F4724C"/>
    <w:rsid w:val="00F63F79"/>
    <w:rsid w:val="00F65472"/>
    <w:rsid w:val="00F7331E"/>
    <w:rsid w:val="00F84C2F"/>
    <w:rsid w:val="00F963CD"/>
    <w:rsid w:val="00FA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B86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2</cp:revision>
  <cp:lastPrinted>2016-09-01T07:58:00Z</cp:lastPrinted>
  <dcterms:created xsi:type="dcterms:W3CDTF">2016-09-02T07:03:00Z</dcterms:created>
  <dcterms:modified xsi:type="dcterms:W3CDTF">2016-09-02T07:03:00Z</dcterms:modified>
</cp:coreProperties>
</file>