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nieograniczony na sprzedaż nieruchomości,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>, przy ul.</w:t>
      </w:r>
      <w:r w:rsidR="00BB4CC4">
        <w:rPr>
          <w:b/>
        </w:rPr>
        <w:t xml:space="preserve"> </w:t>
      </w:r>
      <w:r w:rsidR="00AF705B">
        <w:rPr>
          <w:b/>
        </w:rPr>
        <w:t>Mielczarskiego 35.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 nieruchomość</w:t>
      </w:r>
      <w:r w:rsidR="006357F7">
        <w:t xml:space="preserve"> zabudowana</w:t>
      </w:r>
      <w:r>
        <w:t>, będąca własnością Województwa Łódzkiego, oznaczona w rejestrze gruntów</w:t>
      </w:r>
      <w:r w:rsidR="00157E56" w:rsidRPr="00157E56">
        <w:t xml:space="preserve"> </w:t>
      </w:r>
      <w:r w:rsidR="00157E56">
        <w:t xml:space="preserve">jako działka nr </w:t>
      </w:r>
      <w:r w:rsidR="00E97B21">
        <w:t>46/2</w:t>
      </w:r>
      <w:r w:rsidR="001F59D3">
        <w:t>,</w:t>
      </w:r>
      <w:r>
        <w:t xml:space="preserve"> </w:t>
      </w:r>
      <w:r w:rsidR="006357F7">
        <w:t xml:space="preserve">w obrębie geodezyjnym </w:t>
      </w:r>
      <w:r w:rsidR="00E97B21">
        <w:t>P</w:t>
      </w:r>
      <w:r w:rsidR="001F59D3">
        <w:t>-</w:t>
      </w:r>
      <w:r w:rsidR="00E97B21">
        <w:t>09</w:t>
      </w:r>
      <w:r w:rsidR="001F59D3">
        <w:t xml:space="preserve">, </w:t>
      </w:r>
      <w:r>
        <w:t>o powierzchni 0,</w:t>
      </w:r>
      <w:r w:rsidR="00E97B21">
        <w:t>2767</w:t>
      </w:r>
      <w:r>
        <w:t> ha, dla której Sąd Rejonowy dla Łodzi-Śródmieścia prowadzi księgę wieczystą nr LD1M/000</w:t>
      </w:r>
      <w:r w:rsidR="00E97B21">
        <w:t>89284</w:t>
      </w:r>
      <w:r>
        <w:t>/</w:t>
      </w:r>
      <w:r w:rsidR="00E97B21">
        <w:t>5</w:t>
      </w:r>
      <w:r>
        <w:t>.</w:t>
      </w:r>
    </w:p>
    <w:p w:rsidR="00BE6A14" w:rsidRDefault="00F965F6" w:rsidP="00F965F6">
      <w:pPr>
        <w:pStyle w:val="Tekstpodstawowy"/>
        <w:spacing w:after="0"/>
        <w:ind w:firstLine="567"/>
        <w:jc w:val="both"/>
      </w:pPr>
      <w:r>
        <w:t xml:space="preserve">Na nieruchomości </w:t>
      </w:r>
      <w:r w:rsidRPr="00F965F6">
        <w:t>posadowione są</w:t>
      </w:r>
      <w:r w:rsidR="006357F7">
        <w:t>, zgodnie z kartoteką budynków,</w:t>
      </w:r>
      <w:r w:rsidRPr="00F965F6">
        <w:t xml:space="preserve"> cztery budynki</w:t>
      </w:r>
      <w:r w:rsidR="006357F7">
        <w:t xml:space="preserve"> (po </w:t>
      </w:r>
      <w:r w:rsidR="00054053">
        <w:t>byłej przychodni lekarskiej</w:t>
      </w:r>
      <w:r w:rsidR="006357F7">
        <w:t>)</w:t>
      </w:r>
      <w:r w:rsidR="00054053">
        <w:t>,</w:t>
      </w:r>
      <w:r w:rsidRPr="00F965F6">
        <w:t xml:space="preserve"> stanowiące gospodarczą całość, częściowo podpiwniczon</w:t>
      </w:r>
      <w:r w:rsidR="006357F7">
        <w:t>e,                 o różnej ilości kondygnacji;</w:t>
      </w:r>
      <w:r w:rsidR="00054053">
        <w:t xml:space="preserve">  </w:t>
      </w:r>
      <w:r w:rsidRPr="00F965F6">
        <w:t>o łącznej powierzchni użytkowej 1220,85 m</w:t>
      </w:r>
      <w:r w:rsidRPr="00F965F6">
        <w:rPr>
          <w:vertAlign w:val="superscript"/>
        </w:rPr>
        <w:t>2</w:t>
      </w:r>
      <w:r>
        <w:t xml:space="preserve">. </w:t>
      </w:r>
      <w:r>
        <w:rPr>
          <w:sz w:val="22"/>
        </w:rPr>
        <w:t xml:space="preserve">Posiadają </w:t>
      </w:r>
      <w:r w:rsidR="006357F7">
        <w:rPr>
          <w:sz w:val="22"/>
        </w:rPr>
        <w:t xml:space="preserve">one </w:t>
      </w:r>
      <w:r>
        <w:rPr>
          <w:sz w:val="22"/>
        </w:rPr>
        <w:t>przyłącza do energii elektrycznej, sieci wodnej i kanalizacyjnej oraz miejskiej sieci cieplnej</w:t>
      </w:r>
      <w:r w:rsidR="00EE0CEF">
        <w:t>.</w:t>
      </w:r>
      <w:r w:rsidR="00E84277">
        <w:t xml:space="preserve"> </w:t>
      </w:r>
    </w:p>
    <w:p w:rsidR="00EE0CEF" w:rsidRPr="00F965F6" w:rsidRDefault="00263E4A" w:rsidP="00F965F6">
      <w:pPr>
        <w:pStyle w:val="Tekstpodstawowy"/>
        <w:spacing w:after="0"/>
        <w:ind w:firstLine="567"/>
        <w:jc w:val="both"/>
      </w:pPr>
      <w:r>
        <w:rPr>
          <w:szCs w:val="26"/>
        </w:rPr>
        <w:t xml:space="preserve">Nieruchomość </w:t>
      </w:r>
      <w:r w:rsidR="00F965F6">
        <w:rPr>
          <w:szCs w:val="26"/>
        </w:rPr>
        <w:t>posiada dostęp</w:t>
      </w:r>
      <w:r w:rsidR="0025288B">
        <w:rPr>
          <w:szCs w:val="26"/>
        </w:rPr>
        <w:t xml:space="preserve"> do dr</w:t>
      </w:r>
      <w:r w:rsidR="006357F7">
        <w:rPr>
          <w:szCs w:val="26"/>
        </w:rPr>
        <w:t>ogi</w:t>
      </w:r>
      <w:r w:rsidR="00BE6A14">
        <w:rPr>
          <w:szCs w:val="26"/>
        </w:rPr>
        <w:t xml:space="preserve"> publiczn</w:t>
      </w:r>
      <w:r w:rsidR="006357F7">
        <w:rPr>
          <w:szCs w:val="26"/>
        </w:rPr>
        <w:t>ej (</w:t>
      </w:r>
      <w:r w:rsidR="00BE6A14">
        <w:rPr>
          <w:szCs w:val="26"/>
        </w:rPr>
        <w:t>dojazd może być realizowany od      ul. Mielczarskiego, jak również od ul. Cmentarnej</w:t>
      </w:r>
      <w:r w:rsidR="006357F7">
        <w:rPr>
          <w:szCs w:val="26"/>
        </w:rPr>
        <w:t>)</w:t>
      </w:r>
      <w:r w:rsidR="00BE6A14">
        <w:rPr>
          <w:szCs w:val="26"/>
        </w:rPr>
        <w:t>.</w:t>
      </w:r>
    </w:p>
    <w:p w:rsidR="00F75514" w:rsidRDefault="00E84277" w:rsidP="00F965F6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 xml:space="preserve">zagospodarowania przestrzennego. 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Zgodnie z obowiązującym studium uwarunkowań zagospodarowania przestrzennego</w:t>
      </w:r>
      <w:r w:rsidR="00263E4A">
        <w:t xml:space="preserve"> nieruchomość</w:t>
      </w:r>
      <w:r w:rsidRPr="00C61C12">
        <w:t xml:space="preserve"> położon</w:t>
      </w:r>
      <w:r w:rsidR="00263E4A">
        <w:t>a</w:t>
      </w:r>
      <w:r w:rsidRPr="00C61C12">
        <w:t xml:space="preserve"> </w:t>
      </w:r>
      <w:r w:rsidR="00263E4A">
        <w:t xml:space="preserve">jest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</w:t>
      </w:r>
      <w:r w:rsidR="00D24BA0">
        <w:t xml:space="preserve">ady </w:t>
      </w:r>
      <w:r>
        <w:t>M</w:t>
      </w:r>
      <w:r w:rsidR="00D24BA0">
        <w:t>iejskiej</w:t>
      </w:r>
      <w:r>
        <w:t xml:space="preserve"> </w:t>
      </w:r>
      <w:r w:rsidR="00D24BA0">
        <w:t>w </w:t>
      </w:r>
      <w:r>
        <w:t>Łodzi nr XCIX/1826/10 z dn. 27.</w:t>
      </w:r>
      <w:r w:rsidR="00263E4A">
        <w:t> </w:t>
      </w:r>
      <w:r>
        <w:t>10.</w:t>
      </w:r>
      <w:r w:rsidR="00263E4A">
        <w:t> </w:t>
      </w:r>
      <w:r>
        <w:t xml:space="preserve">2010 r.). </w:t>
      </w:r>
    </w:p>
    <w:p w:rsidR="00415077" w:rsidRDefault="00263E4A" w:rsidP="00415077">
      <w:pPr>
        <w:pStyle w:val="Tekstpodstawowy"/>
        <w:spacing w:after="0"/>
        <w:ind w:firstLine="567"/>
        <w:jc w:val="both"/>
      </w:pPr>
      <w:r>
        <w:t>Nieruchomość</w:t>
      </w:r>
      <w:r w:rsidRPr="00C61C12">
        <w:t xml:space="preserve"> </w:t>
      </w:r>
      <w:r>
        <w:t>jest obciążona</w:t>
      </w:r>
      <w:r w:rsidRPr="00C61C12">
        <w:t xml:space="preserve"> </w:t>
      </w:r>
      <w:r w:rsidR="00F564E4">
        <w:t xml:space="preserve">służebnością przesyłu na rzecz </w:t>
      </w:r>
      <w:proofErr w:type="spellStart"/>
      <w:r w:rsidR="00F564E4">
        <w:t>Veolia</w:t>
      </w:r>
      <w:proofErr w:type="spellEnd"/>
      <w:r w:rsidR="00F564E4">
        <w:t xml:space="preserve"> Energia Łódź SA, </w:t>
      </w:r>
      <w:r w:rsidRPr="00C61C12">
        <w:t>nie stanowi</w:t>
      </w:r>
      <w:r>
        <w:t xml:space="preserve"> przedmiotu innych zobowiązań</w:t>
      </w:r>
      <w:r w:rsidR="00EE0CEF">
        <w:t xml:space="preserve">. </w:t>
      </w:r>
    </w:p>
    <w:p w:rsidR="00415077" w:rsidRPr="00EB2C37" w:rsidRDefault="00415077" w:rsidP="00415077">
      <w:pPr>
        <w:pStyle w:val="Tekstpodstawowy"/>
        <w:spacing w:after="0"/>
        <w:ind w:firstLine="567"/>
        <w:jc w:val="both"/>
      </w:pPr>
      <w:r w:rsidRPr="00EB2C37">
        <w:t xml:space="preserve">Budynek nie posiada świadectwa charakterystyki energetycznej. </w:t>
      </w:r>
    </w:p>
    <w:p w:rsidR="00EE0CEF" w:rsidRPr="00C61C12" w:rsidRDefault="008756FA" w:rsidP="00EE0CEF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B02487" w:rsidRPr="00F564E4">
        <w:rPr>
          <w:b/>
          <w:sz w:val="24"/>
          <w:szCs w:val="24"/>
        </w:rPr>
        <w:t>2</w:t>
      </w:r>
      <w:r w:rsidR="0025288B" w:rsidRPr="00F564E4">
        <w:rPr>
          <w:b/>
          <w:sz w:val="24"/>
          <w:szCs w:val="24"/>
        </w:rPr>
        <w:t>1</w:t>
      </w:r>
      <w:r w:rsidR="00C91107" w:rsidRPr="00F564E4">
        <w:rPr>
          <w:b/>
          <w:sz w:val="24"/>
          <w:szCs w:val="24"/>
        </w:rPr>
        <w:t>. 0</w:t>
      </w:r>
      <w:r w:rsidR="00B02487" w:rsidRPr="00F564E4">
        <w:rPr>
          <w:b/>
          <w:sz w:val="24"/>
          <w:szCs w:val="24"/>
        </w:rPr>
        <w:t>3</w:t>
      </w:r>
      <w:r w:rsidRPr="00F564E4">
        <w:rPr>
          <w:b/>
          <w:sz w:val="24"/>
          <w:szCs w:val="24"/>
        </w:rPr>
        <w:t>. 201</w:t>
      </w:r>
      <w:r w:rsidR="00C91107" w:rsidRPr="00F564E4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88789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627C5C">
        <w:rPr>
          <w:b/>
          <w:sz w:val="24"/>
          <w:szCs w:val="24"/>
        </w:rPr>
        <w:t>2.300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C473B4">
        <w:rPr>
          <w:b/>
          <w:sz w:val="24"/>
          <w:szCs w:val="24"/>
        </w:rPr>
        <w:t>230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</w:t>
      </w:r>
      <w:r w:rsidR="00534C02">
        <w:rPr>
          <w:i/>
          <w:iCs/>
          <w:sz w:val="24"/>
        </w:rPr>
        <w:t xml:space="preserve"> </w:t>
      </w:r>
      <w:r w:rsidR="00AB384D">
        <w:rPr>
          <w:i/>
          <w:iCs/>
          <w:sz w:val="24"/>
        </w:rPr>
        <w:t>Mielczarskiego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157E56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</w:t>
      </w:r>
      <w:r w:rsidRPr="00F564E4">
        <w:rPr>
          <w:sz w:val="24"/>
          <w:szCs w:val="24"/>
        </w:rPr>
        <w:t xml:space="preserve">dniu </w:t>
      </w:r>
      <w:r w:rsidR="00F564E4" w:rsidRPr="00F564E4">
        <w:rPr>
          <w:sz w:val="24"/>
          <w:szCs w:val="24"/>
        </w:rPr>
        <w:t>15</w:t>
      </w:r>
      <w:r w:rsidR="00C91107" w:rsidRPr="00F564E4">
        <w:rPr>
          <w:sz w:val="24"/>
          <w:szCs w:val="24"/>
        </w:rPr>
        <w:t>. 0</w:t>
      </w:r>
      <w:r w:rsidR="00F564E4" w:rsidRPr="00F564E4">
        <w:rPr>
          <w:sz w:val="24"/>
          <w:szCs w:val="24"/>
        </w:rPr>
        <w:t>3</w:t>
      </w:r>
      <w:r w:rsidRPr="00F564E4">
        <w:rPr>
          <w:sz w:val="24"/>
          <w:szCs w:val="24"/>
        </w:rPr>
        <w:t>. 201</w:t>
      </w:r>
      <w:r w:rsidR="00C91107" w:rsidRPr="00F564E4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F564E4">
        <w:t>10</w:t>
      </w:r>
      <w:r w:rsidR="00C91107" w:rsidRPr="00F564E4">
        <w:t xml:space="preserve"> do </w:t>
      </w:r>
      <w:r w:rsidR="00F564E4">
        <w:t>15</w:t>
      </w:r>
      <w:r w:rsidR="00C91107" w:rsidRPr="00F564E4">
        <w:t xml:space="preserve"> </w:t>
      </w:r>
      <w:r w:rsidR="00F564E4">
        <w:t>marca</w:t>
      </w:r>
      <w:r w:rsidR="00C91107">
        <w:t xml:space="preserve"> 2016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07649A" w:rsidRPr="0007649A">
        <w:rPr>
          <w:sz w:val="24"/>
          <w:szCs w:val="24"/>
        </w:rPr>
        <w:t xml:space="preserve"> </w:t>
      </w:r>
      <w:r w:rsidR="0007649A" w:rsidRPr="00E34FC4">
        <w:rPr>
          <w:sz w:val="24"/>
          <w:szCs w:val="24"/>
        </w:rPr>
        <w:t>w formie</w:t>
      </w:r>
      <w:r w:rsidR="0007649A">
        <w:rPr>
          <w:sz w:val="24"/>
          <w:szCs w:val="24"/>
        </w:rPr>
        <w:t xml:space="preserve"> pisemnej, udzielone przez właściwą osobę lub organ</w:t>
      </w:r>
      <w:r w:rsidR="00206338">
        <w:rPr>
          <w:sz w:val="24"/>
          <w:szCs w:val="24"/>
        </w:rPr>
        <w:t xml:space="preserve"> </w:t>
      </w:r>
      <w:r w:rsidRPr="008867B8">
        <w:rPr>
          <w:sz w:val="24"/>
          <w:szCs w:val="24"/>
        </w:rPr>
        <w:t>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641958" w:rsidRPr="00641958" w:rsidRDefault="0064195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206338" w:rsidRPr="008867B8" w:rsidRDefault="00206338" w:rsidP="00EE0CEF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870" w:rsidRDefault="00681870" w:rsidP="00AD7482">
      <w:pPr>
        <w:spacing w:line="240" w:lineRule="auto"/>
      </w:pPr>
      <w:r>
        <w:separator/>
      </w:r>
    </w:p>
  </w:endnote>
  <w:endnote w:type="continuationSeparator" w:id="0">
    <w:p w:rsidR="00681870" w:rsidRDefault="00681870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D75E9D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D75E9D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5A3500">
              <w:rPr>
                <w:b/>
                <w:i/>
                <w:noProof/>
                <w:sz w:val="24"/>
              </w:rPr>
              <w:t>1</w:t>
            </w:r>
            <w:r w:rsidR="00D75E9D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D75E9D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D75E9D" w:rsidRPr="004338BA">
              <w:rPr>
                <w:i/>
                <w:sz w:val="20"/>
                <w:szCs w:val="24"/>
              </w:rPr>
              <w:fldChar w:fldCharType="separate"/>
            </w:r>
            <w:r w:rsidR="005A3500">
              <w:rPr>
                <w:i/>
                <w:noProof/>
                <w:sz w:val="24"/>
              </w:rPr>
              <w:t>2</w:t>
            </w:r>
            <w:r w:rsidR="00D75E9D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870" w:rsidRDefault="00681870" w:rsidP="00AD7482">
      <w:pPr>
        <w:spacing w:line="240" w:lineRule="auto"/>
      </w:pPr>
      <w:r>
        <w:separator/>
      </w:r>
    </w:p>
  </w:footnote>
  <w:footnote w:type="continuationSeparator" w:id="0">
    <w:p w:rsidR="00681870" w:rsidRDefault="00681870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24883"/>
    <w:rsid w:val="000448EE"/>
    <w:rsid w:val="00054053"/>
    <w:rsid w:val="00063CA6"/>
    <w:rsid w:val="0007649A"/>
    <w:rsid w:val="0008089B"/>
    <w:rsid w:val="000A4925"/>
    <w:rsid w:val="000E64E5"/>
    <w:rsid w:val="00125C12"/>
    <w:rsid w:val="00137B94"/>
    <w:rsid w:val="00146E72"/>
    <w:rsid w:val="00155D45"/>
    <w:rsid w:val="00157E56"/>
    <w:rsid w:val="001B5FC9"/>
    <w:rsid w:val="001E013B"/>
    <w:rsid w:val="001F2173"/>
    <w:rsid w:val="001F59D3"/>
    <w:rsid w:val="00206338"/>
    <w:rsid w:val="00220CE9"/>
    <w:rsid w:val="0025288B"/>
    <w:rsid w:val="00263E4A"/>
    <w:rsid w:val="002A472A"/>
    <w:rsid w:val="002B2A89"/>
    <w:rsid w:val="002D25B4"/>
    <w:rsid w:val="002F0F7E"/>
    <w:rsid w:val="002F4628"/>
    <w:rsid w:val="0030153D"/>
    <w:rsid w:val="00340489"/>
    <w:rsid w:val="00343195"/>
    <w:rsid w:val="00354784"/>
    <w:rsid w:val="003643C6"/>
    <w:rsid w:val="003644FB"/>
    <w:rsid w:val="00384923"/>
    <w:rsid w:val="00386E38"/>
    <w:rsid w:val="003979B7"/>
    <w:rsid w:val="003F1469"/>
    <w:rsid w:val="00415077"/>
    <w:rsid w:val="00420FA1"/>
    <w:rsid w:val="00482B8A"/>
    <w:rsid w:val="00484EE4"/>
    <w:rsid w:val="004C0717"/>
    <w:rsid w:val="004C1928"/>
    <w:rsid w:val="004C1FF6"/>
    <w:rsid w:val="004C450C"/>
    <w:rsid w:val="00512E35"/>
    <w:rsid w:val="00522522"/>
    <w:rsid w:val="00530C2D"/>
    <w:rsid w:val="00534C02"/>
    <w:rsid w:val="00546AB1"/>
    <w:rsid w:val="00593C8C"/>
    <w:rsid w:val="005961B9"/>
    <w:rsid w:val="005A3500"/>
    <w:rsid w:val="005A5B81"/>
    <w:rsid w:val="005C4768"/>
    <w:rsid w:val="00601C76"/>
    <w:rsid w:val="00621B7E"/>
    <w:rsid w:val="00627C5C"/>
    <w:rsid w:val="006357F7"/>
    <w:rsid w:val="00641958"/>
    <w:rsid w:val="00680FDE"/>
    <w:rsid w:val="00681870"/>
    <w:rsid w:val="00695D12"/>
    <w:rsid w:val="006B26C1"/>
    <w:rsid w:val="006E266B"/>
    <w:rsid w:val="00705494"/>
    <w:rsid w:val="00771C06"/>
    <w:rsid w:val="00792BBA"/>
    <w:rsid w:val="00794312"/>
    <w:rsid w:val="007E39C7"/>
    <w:rsid w:val="007F096A"/>
    <w:rsid w:val="00821505"/>
    <w:rsid w:val="00845750"/>
    <w:rsid w:val="00864226"/>
    <w:rsid w:val="00866074"/>
    <w:rsid w:val="008752E4"/>
    <w:rsid w:val="008756FA"/>
    <w:rsid w:val="00887897"/>
    <w:rsid w:val="008A610C"/>
    <w:rsid w:val="008F6E9C"/>
    <w:rsid w:val="00925C59"/>
    <w:rsid w:val="009A6667"/>
    <w:rsid w:val="009C6CA9"/>
    <w:rsid w:val="00A40A78"/>
    <w:rsid w:val="00A44616"/>
    <w:rsid w:val="00A52164"/>
    <w:rsid w:val="00A7018C"/>
    <w:rsid w:val="00A9660A"/>
    <w:rsid w:val="00AB384D"/>
    <w:rsid w:val="00AD7482"/>
    <w:rsid w:val="00AE2028"/>
    <w:rsid w:val="00AF6D82"/>
    <w:rsid w:val="00AF705B"/>
    <w:rsid w:val="00B02487"/>
    <w:rsid w:val="00B55392"/>
    <w:rsid w:val="00BB4CC4"/>
    <w:rsid w:val="00BE6A14"/>
    <w:rsid w:val="00C31264"/>
    <w:rsid w:val="00C473B4"/>
    <w:rsid w:val="00C63FB2"/>
    <w:rsid w:val="00C91107"/>
    <w:rsid w:val="00CD77C0"/>
    <w:rsid w:val="00D118BA"/>
    <w:rsid w:val="00D24BA0"/>
    <w:rsid w:val="00D634BA"/>
    <w:rsid w:val="00D67CE7"/>
    <w:rsid w:val="00D75E9D"/>
    <w:rsid w:val="00D876B5"/>
    <w:rsid w:val="00DB338D"/>
    <w:rsid w:val="00DF1C32"/>
    <w:rsid w:val="00E02D74"/>
    <w:rsid w:val="00E25737"/>
    <w:rsid w:val="00E71581"/>
    <w:rsid w:val="00E84277"/>
    <w:rsid w:val="00E97B21"/>
    <w:rsid w:val="00EB484F"/>
    <w:rsid w:val="00ED4130"/>
    <w:rsid w:val="00EE0CEF"/>
    <w:rsid w:val="00EF5E1B"/>
    <w:rsid w:val="00F42C3D"/>
    <w:rsid w:val="00F52449"/>
    <w:rsid w:val="00F564E4"/>
    <w:rsid w:val="00F61CB1"/>
    <w:rsid w:val="00F75514"/>
    <w:rsid w:val="00F83049"/>
    <w:rsid w:val="00F84C2F"/>
    <w:rsid w:val="00F915AB"/>
    <w:rsid w:val="00F9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46</cp:revision>
  <cp:lastPrinted>2016-01-08T07:50:00Z</cp:lastPrinted>
  <dcterms:created xsi:type="dcterms:W3CDTF">2015-10-27T13:35:00Z</dcterms:created>
  <dcterms:modified xsi:type="dcterms:W3CDTF">2016-01-08T07:50:00Z</dcterms:modified>
</cp:coreProperties>
</file>