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A6" w:rsidRPr="008534EA" w:rsidRDefault="00A801A6" w:rsidP="00A801A6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:rsidR="00A801A6" w:rsidRPr="008534EA" w:rsidRDefault="00A801A6" w:rsidP="00A801A6">
      <w:pPr>
        <w:jc w:val="center"/>
        <w:rPr>
          <w:b/>
          <w:sz w:val="22"/>
        </w:rPr>
      </w:pPr>
    </w:p>
    <w:p w:rsidR="00A801A6" w:rsidRPr="00204603" w:rsidRDefault="00A801A6" w:rsidP="00A801A6">
      <w:pPr>
        <w:jc w:val="center"/>
        <w:rPr>
          <w:b/>
          <w:sz w:val="46"/>
        </w:rPr>
      </w:pPr>
      <w:r w:rsidRPr="00204603">
        <w:rPr>
          <w:b/>
          <w:sz w:val="46"/>
        </w:rPr>
        <w:t>Wykaz nieruchomości Województwa Łódzkiego</w:t>
      </w:r>
    </w:p>
    <w:p w:rsidR="00A801A6" w:rsidRPr="004F1D52" w:rsidRDefault="00A801A6" w:rsidP="004F1D52">
      <w:pPr>
        <w:jc w:val="center"/>
        <w:rPr>
          <w:b/>
          <w:sz w:val="46"/>
        </w:rPr>
      </w:pPr>
      <w:r w:rsidRPr="00204603">
        <w:rPr>
          <w:b/>
          <w:sz w:val="46"/>
        </w:rPr>
        <w:t xml:space="preserve">przeznaczonych do </w:t>
      </w:r>
      <w:r w:rsidR="00474350">
        <w:rPr>
          <w:b/>
          <w:sz w:val="46"/>
        </w:rPr>
        <w:t>dzierżawy</w:t>
      </w:r>
      <w:r w:rsidR="00017648">
        <w:rPr>
          <w:b/>
          <w:sz w:val="46"/>
        </w:rPr>
        <w:t xml:space="preserve"> w drodze </w:t>
      </w:r>
      <w:proofErr w:type="spellStart"/>
      <w:r w:rsidR="00017648">
        <w:rPr>
          <w:b/>
          <w:sz w:val="46"/>
        </w:rPr>
        <w:t>bezprzetargowej</w:t>
      </w:r>
      <w:proofErr w:type="spellEnd"/>
    </w:p>
    <w:tbl>
      <w:tblPr>
        <w:tblStyle w:val="Tabela-Siatka"/>
        <w:tblW w:w="14855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3"/>
        <w:gridCol w:w="1134"/>
        <w:gridCol w:w="3130"/>
        <w:gridCol w:w="3544"/>
        <w:gridCol w:w="1701"/>
        <w:gridCol w:w="2253"/>
      </w:tblGrid>
      <w:tr w:rsidR="00017648" w:rsidRPr="004C1967" w:rsidTr="00AE68D0">
        <w:trPr>
          <w:trHeight w:val="1153"/>
          <w:jc w:val="center"/>
        </w:trPr>
        <w:tc>
          <w:tcPr>
            <w:tcW w:w="3093" w:type="dxa"/>
            <w:shd w:val="clear" w:color="auto" w:fill="00E200"/>
            <w:vAlign w:val="center"/>
          </w:tcPr>
          <w:p w:rsidR="00017648" w:rsidRPr="00C20098" w:rsidRDefault="00017648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Położenie </w:t>
            </w:r>
          </w:p>
          <w:p w:rsidR="00017648" w:rsidRPr="00C20098" w:rsidRDefault="00017648" w:rsidP="00A9482C">
            <w:pPr>
              <w:ind w:left="-78" w:right="-2"/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i oznaczenie nieruchomości </w:t>
            </w:r>
          </w:p>
        </w:tc>
        <w:tc>
          <w:tcPr>
            <w:tcW w:w="1134" w:type="dxa"/>
            <w:shd w:val="clear" w:color="auto" w:fill="00E200"/>
            <w:vAlign w:val="center"/>
          </w:tcPr>
          <w:p w:rsidR="00017648" w:rsidRDefault="00017648" w:rsidP="00A9482C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proofErr w:type="spellStart"/>
            <w:r w:rsidRPr="00C20098">
              <w:rPr>
                <w:b/>
                <w:sz w:val="26"/>
                <w:szCs w:val="24"/>
              </w:rPr>
              <w:t>Powierz-chnia</w:t>
            </w:r>
            <w:proofErr w:type="spellEnd"/>
          </w:p>
          <w:p w:rsidR="00017648" w:rsidRPr="00C20098" w:rsidRDefault="00017648" w:rsidP="00A9482C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[ha]</w:t>
            </w:r>
          </w:p>
        </w:tc>
        <w:tc>
          <w:tcPr>
            <w:tcW w:w="3130" w:type="dxa"/>
            <w:shd w:val="clear" w:color="auto" w:fill="00E200"/>
            <w:vAlign w:val="center"/>
          </w:tcPr>
          <w:p w:rsidR="00017648" w:rsidRPr="00C20098" w:rsidRDefault="00017648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Opis nieruchomości</w:t>
            </w:r>
          </w:p>
        </w:tc>
        <w:tc>
          <w:tcPr>
            <w:tcW w:w="3544" w:type="dxa"/>
            <w:shd w:val="clear" w:color="auto" w:fill="00E200"/>
            <w:vAlign w:val="center"/>
          </w:tcPr>
          <w:p w:rsidR="00017648" w:rsidRPr="00C20098" w:rsidRDefault="00017648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Przeznaczenie </w:t>
            </w:r>
          </w:p>
          <w:p w:rsidR="00017648" w:rsidRPr="00C20098" w:rsidRDefault="00017648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nieruchomości </w:t>
            </w:r>
          </w:p>
        </w:tc>
        <w:tc>
          <w:tcPr>
            <w:tcW w:w="1701" w:type="dxa"/>
            <w:shd w:val="clear" w:color="auto" w:fill="00E200"/>
          </w:tcPr>
          <w:p w:rsidR="00017648" w:rsidRDefault="00017648" w:rsidP="00A9482C">
            <w:pPr>
              <w:jc w:val="center"/>
              <w:rPr>
                <w:b/>
                <w:sz w:val="26"/>
                <w:szCs w:val="24"/>
              </w:rPr>
            </w:pPr>
          </w:p>
          <w:p w:rsidR="00017648" w:rsidRPr="00C20098" w:rsidRDefault="00017648" w:rsidP="00A9482C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Forma i okres trwania umowy</w:t>
            </w:r>
          </w:p>
        </w:tc>
        <w:tc>
          <w:tcPr>
            <w:tcW w:w="2253" w:type="dxa"/>
            <w:shd w:val="clear" w:color="auto" w:fill="00E200"/>
            <w:vAlign w:val="center"/>
          </w:tcPr>
          <w:p w:rsidR="00017648" w:rsidRDefault="00017648" w:rsidP="00A9482C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Wysokość</w:t>
            </w:r>
            <w:r w:rsidR="00AE68D0">
              <w:rPr>
                <w:b/>
                <w:sz w:val="26"/>
                <w:szCs w:val="24"/>
              </w:rPr>
              <w:t xml:space="preserve"> czynszu dzierżawnego</w:t>
            </w:r>
            <w:r>
              <w:rPr>
                <w:b/>
                <w:sz w:val="26"/>
                <w:szCs w:val="24"/>
              </w:rPr>
              <w:t xml:space="preserve"> i</w:t>
            </w:r>
            <w:r w:rsidR="00AE68D0">
              <w:rPr>
                <w:b/>
                <w:sz w:val="26"/>
                <w:szCs w:val="24"/>
              </w:rPr>
              <w:t> </w:t>
            </w:r>
            <w:r>
              <w:rPr>
                <w:b/>
                <w:sz w:val="26"/>
                <w:szCs w:val="24"/>
              </w:rPr>
              <w:t xml:space="preserve">termin wnoszenia </w:t>
            </w:r>
            <w:r w:rsidR="00AE68D0">
              <w:rPr>
                <w:b/>
                <w:sz w:val="26"/>
                <w:szCs w:val="24"/>
              </w:rPr>
              <w:t>opłat</w:t>
            </w:r>
          </w:p>
          <w:p w:rsidR="00017648" w:rsidRPr="00C20098" w:rsidRDefault="00017648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[zł]</w:t>
            </w:r>
          </w:p>
        </w:tc>
      </w:tr>
      <w:tr w:rsidR="00AE68D0" w:rsidRPr="00675941" w:rsidTr="00AE68D0">
        <w:trPr>
          <w:trHeight w:val="3755"/>
          <w:jc w:val="center"/>
        </w:trPr>
        <w:tc>
          <w:tcPr>
            <w:tcW w:w="3093" w:type="dxa"/>
            <w:vAlign w:val="center"/>
          </w:tcPr>
          <w:p w:rsidR="00017648" w:rsidRDefault="00017648" w:rsidP="00A9482C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>Nieruchomość gruntowa niezabudowana, położona w Łodzi, przy ul. Nowy Józefów 52/54, oznaczona w rejestrze gruntów jako działki nr </w:t>
            </w:r>
            <w:r w:rsidR="001D4BD3">
              <w:rPr>
                <w:sz w:val="22"/>
              </w:rPr>
              <w:t>126/2 i </w:t>
            </w:r>
            <w:r>
              <w:rPr>
                <w:sz w:val="22"/>
              </w:rPr>
              <w:t>126/3 w obrębie P-39, dla której Sąd Rejonowy dla Łodzi-Śródmieścia, XVI Wydział Ksiąg Wieczystych prowadzi księgę wieczystą nr LD1M/00157921/1.</w:t>
            </w:r>
          </w:p>
          <w:p w:rsidR="00017648" w:rsidRPr="00AA0C1B" w:rsidRDefault="00017648" w:rsidP="00A9482C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>Własność Województwa</w:t>
            </w:r>
            <w:r w:rsidRPr="00AA0C1B">
              <w:rPr>
                <w:sz w:val="22"/>
              </w:rPr>
              <w:t xml:space="preserve"> Łódzkie</w:t>
            </w:r>
            <w:r>
              <w:rPr>
                <w:sz w:val="22"/>
              </w:rPr>
              <w:t xml:space="preserve">go. </w:t>
            </w:r>
          </w:p>
        </w:tc>
        <w:tc>
          <w:tcPr>
            <w:tcW w:w="1134" w:type="dxa"/>
            <w:vAlign w:val="center"/>
          </w:tcPr>
          <w:p w:rsidR="00017648" w:rsidRPr="00625140" w:rsidRDefault="00017648" w:rsidP="00AE68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3,4079</w:t>
            </w:r>
          </w:p>
        </w:tc>
        <w:tc>
          <w:tcPr>
            <w:tcW w:w="3130" w:type="dxa"/>
            <w:vAlign w:val="center"/>
          </w:tcPr>
          <w:p w:rsidR="00017648" w:rsidRDefault="00017648" w:rsidP="00403D6F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Niezabudowane i</w:t>
            </w:r>
            <w:r w:rsidR="00AE68D0">
              <w:rPr>
                <w:sz w:val="22"/>
              </w:rPr>
              <w:t> </w:t>
            </w:r>
            <w:r>
              <w:rPr>
                <w:sz w:val="22"/>
              </w:rPr>
              <w:t>nieuzbrojone działki gruntu przylegające do siebie.</w:t>
            </w:r>
          </w:p>
          <w:p w:rsidR="00017648" w:rsidRPr="009524B0" w:rsidRDefault="00017648" w:rsidP="00017648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Nieruchomość posiada dostęp do sieci energetycznej</w:t>
            </w:r>
            <w:r w:rsidR="00AE68D0">
              <w:rPr>
                <w:sz w:val="22"/>
              </w:rPr>
              <w:t>, wodociągowej i </w:t>
            </w:r>
            <w:r>
              <w:rPr>
                <w:sz w:val="22"/>
              </w:rPr>
              <w:t>kanalizacyjnej przebiegających w  ulicy.</w:t>
            </w:r>
          </w:p>
        </w:tc>
        <w:tc>
          <w:tcPr>
            <w:tcW w:w="3544" w:type="dxa"/>
            <w:vAlign w:val="center"/>
          </w:tcPr>
          <w:p w:rsidR="00017648" w:rsidRPr="00AA0C1B" w:rsidRDefault="00017648" w:rsidP="007F6EE1">
            <w:pPr>
              <w:ind w:firstLine="601"/>
              <w:rPr>
                <w:sz w:val="22"/>
              </w:rPr>
            </w:pPr>
            <w:r>
              <w:rPr>
                <w:sz w:val="22"/>
              </w:rPr>
              <w:t xml:space="preserve">Zgodnie z obowiązującym miejscowym planem zagospodarowania przestrzennego dla części obszaru miasta Łodzi położonego w rejonie: ul. Maratońska, tory PKP, północna granica miasta, granica Łódzkiej Specjalnej Strefy Ekonomicznej „Nowy Józefów-Srebrna” działka </w:t>
            </w:r>
            <w:proofErr w:type="spellStart"/>
            <w:r>
              <w:rPr>
                <w:sz w:val="22"/>
              </w:rPr>
              <w:t>nr</w:t>
            </w:r>
            <w:proofErr w:type="spellEnd"/>
            <w:r>
              <w:rPr>
                <w:sz w:val="22"/>
              </w:rPr>
              <w:t>. 126/2 oznaczona jest symbolem 6P – tereny zabudowy produkcyjnej, magazynów i składów, a działka nr 126/3 oznaczona jest symbolami: 4P – tereny zabudowy produkcyjnej, magazynów i składów, 6P – tereny zabudowy produkcyjnej, magazynów i składów oraz 4KDZ1/2 – tereny ulic zbiorczych  (Uchwała nr XXXIX/782/08 Rady Miejskiej w Łodzi z dn. 10.09.2008 r.).</w:t>
            </w:r>
          </w:p>
        </w:tc>
        <w:tc>
          <w:tcPr>
            <w:tcW w:w="1701" w:type="dxa"/>
            <w:vAlign w:val="center"/>
          </w:tcPr>
          <w:p w:rsidR="00017648" w:rsidRPr="00017648" w:rsidRDefault="00AE68D0" w:rsidP="00AE68D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 </w:t>
            </w:r>
            <w:r w:rsidR="00017648">
              <w:rPr>
                <w:rFonts w:cs="Times New Roman"/>
                <w:sz w:val="22"/>
              </w:rPr>
              <w:t>Dzierżawa</w:t>
            </w:r>
            <w:r>
              <w:rPr>
                <w:rFonts w:cs="Times New Roman"/>
                <w:sz w:val="22"/>
              </w:rPr>
              <w:t xml:space="preserve"> </w:t>
            </w:r>
            <w:r w:rsidR="00A116EE">
              <w:rPr>
                <w:rFonts w:cs="Times New Roman"/>
                <w:sz w:val="22"/>
              </w:rPr>
              <w:t>na okres 25</w:t>
            </w:r>
            <w:r w:rsidR="00017648">
              <w:rPr>
                <w:rFonts w:cs="Times New Roman"/>
                <w:sz w:val="22"/>
              </w:rPr>
              <w:t xml:space="preserve"> lat.</w:t>
            </w:r>
          </w:p>
        </w:tc>
        <w:tc>
          <w:tcPr>
            <w:tcW w:w="2253" w:type="dxa"/>
            <w:vAlign w:val="center"/>
          </w:tcPr>
          <w:p w:rsidR="00AE68D0" w:rsidRDefault="00AE68D0" w:rsidP="00AE68D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</w:t>
            </w:r>
            <w:r w:rsidRPr="00AE68D0">
              <w:rPr>
                <w:rFonts w:cs="Times New Roman"/>
                <w:sz w:val="22"/>
              </w:rPr>
              <w:t>3.407,90</w:t>
            </w:r>
            <w:r>
              <w:rPr>
                <w:rFonts w:cs="Times New Roman"/>
                <w:sz w:val="22"/>
                <w:vertAlign w:val="superscript"/>
              </w:rPr>
              <w:t>*</w:t>
            </w:r>
            <w:r>
              <w:rPr>
                <w:rFonts w:cs="Times New Roman"/>
                <w:sz w:val="22"/>
              </w:rPr>
              <w:t xml:space="preserve"> netto,</w:t>
            </w:r>
          </w:p>
          <w:p w:rsidR="00AE68D0" w:rsidRPr="00AE68D0" w:rsidRDefault="00AE68D0" w:rsidP="00AE68D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płatny miesięcznie.</w:t>
            </w:r>
          </w:p>
        </w:tc>
      </w:tr>
    </w:tbl>
    <w:p w:rsidR="001D4BD3" w:rsidRPr="001D4BD3" w:rsidRDefault="001D4BD3" w:rsidP="001D4BD3">
      <w:pPr>
        <w:spacing w:line="360" w:lineRule="auto"/>
        <w:jc w:val="left"/>
        <w:rPr>
          <w:sz w:val="20"/>
          <w:szCs w:val="24"/>
        </w:rPr>
      </w:pPr>
      <w:r>
        <w:rPr>
          <w:sz w:val="20"/>
          <w:szCs w:val="24"/>
          <w:vertAlign w:val="superscript"/>
        </w:rPr>
        <w:t xml:space="preserve">         </w:t>
      </w:r>
      <w:r w:rsidR="0090608B" w:rsidRPr="001D4BD3">
        <w:rPr>
          <w:sz w:val="20"/>
          <w:szCs w:val="24"/>
          <w:vertAlign w:val="superscript"/>
        </w:rPr>
        <w:t>*</w:t>
      </w:r>
      <w:r w:rsidR="0090608B" w:rsidRPr="001D4BD3">
        <w:rPr>
          <w:sz w:val="20"/>
          <w:szCs w:val="24"/>
        </w:rPr>
        <w:t xml:space="preserve"> Czynsz będzie każdorazowo powiększony przez wydzierżawiającego o podatek od towarów i usług (VAT) wg obowiązującej stawki.</w:t>
      </w:r>
    </w:p>
    <w:p w:rsidR="00A801A6" w:rsidRPr="00A55D89" w:rsidRDefault="00A801A6" w:rsidP="001D4BD3">
      <w:pPr>
        <w:spacing w:line="240" w:lineRule="auto"/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Wykaz powyższy podaje się do publicznej wiadomości w dniach od </w:t>
      </w:r>
      <w:r w:rsidR="008820CA">
        <w:rPr>
          <w:b/>
          <w:sz w:val="26"/>
          <w:szCs w:val="24"/>
        </w:rPr>
        <w:t>21 lutego</w:t>
      </w:r>
      <w:r w:rsidR="00FA4817">
        <w:rPr>
          <w:b/>
          <w:sz w:val="26"/>
          <w:szCs w:val="24"/>
        </w:rPr>
        <w:t xml:space="preserve"> 201</w:t>
      </w:r>
      <w:r w:rsidR="008820CA">
        <w:rPr>
          <w:b/>
          <w:sz w:val="26"/>
          <w:szCs w:val="24"/>
        </w:rPr>
        <w:t>7</w:t>
      </w:r>
      <w:r w:rsidR="00FA4817">
        <w:rPr>
          <w:b/>
          <w:sz w:val="26"/>
          <w:szCs w:val="24"/>
        </w:rPr>
        <w:t xml:space="preserve"> roku</w:t>
      </w:r>
      <w:r w:rsidR="000C114C">
        <w:rPr>
          <w:b/>
          <w:sz w:val="26"/>
          <w:szCs w:val="24"/>
        </w:rPr>
        <w:t xml:space="preserve"> </w:t>
      </w:r>
      <w:r w:rsidRPr="00A55D89">
        <w:rPr>
          <w:b/>
          <w:sz w:val="26"/>
          <w:szCs w:val="24"/>
        </w:rPr>
        <w:t xml:space="preserve">do </w:t>
      </w:r>
      <w:r w:rsidR="008820CA">
        <w:rPr>
          <w:b/>
          <w:sz w:val="26"/>
          <w:szCs w:val="24"/>
        </w:rPr>
        <w:t>14 marca</w:t>
      </w:r>
      <w:r w:rsidR="000C114C">
        <w:rPr>
          <w:b/>
          <w:sz w:val="26"/>
          <w:szCs w:val="24"/>
        </w:rPr>
        <w:t xml:space="preserve"> </w:t>
      </w:r>
      <w:r w:rsidRPr="00A55D89">
        <w:rPr>
          <w:b/>
          <w:sz w:val="26"/>
          <w:szCs w:val="24"/>
        </w:rPr>
        <w:t>201</w:t>
      </w:r>
      <w:r w:rsidR="00FA4817">
        <w:rPr>
          <w:b/>
          <w:sz w:val="26"/>
          <w:szCs w:val="24"/>
        </w:rPr>
        <w:t>7</w:t>
      </w:r>
      <w:r w:rsidRPr="00A55D89">
        <w:rPr>
          <w:b/>
          <w:sz w:val="26"/>
          <w:szCs w:val="24"/>
        </w:rPr>
        <w:t xml:space="preserve"> roku.</w:t>
      </w:r>
    </w:p>
    <w:p w:rsidR="00A801A6" w:rsidRPr="00A55D89" w:rsidRDefault="00A801A6" w:rsidP="001D4BD3">
      <w:pPr>
        <w:spacing w:line="240" w:lineRule="auto"/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Sprawę prowadzi </w:t>
      </w:r>
      <w:r w:rsidR="00E35D48">
        <w:rPr>
          <w:b/>
          <w:sz w:val="26"/>
          <w:szCs w:val="24"/>
        </w:rPr>
        <w:t>Agnieszka Drozda</w:t>
      </w:r>
      <w:r w:rsidRPr="00A55D89">
        <w:rPr>
          <w:b/>
          <w:sz w:val="26"/>
          <w:szCs w:val="24"/>
        </w:rPr>
        <w:t>, pok. 104,  tel. 042 205-58-71; wewnętrzny 13</w:t>
      </w:r>
      <w:r w:rsidR="00E35D48">
        <w:rPr>
          <w:b/>
          <w:sz w:val="26"/>
          <w:szCs w:val="24"/>
        </w:rPr>
        <w:t>2</w:t>
      </w:r>
      <w:r w:rsidRPr="00A55D89">
        <w:rPr>
          <w:b/>
          <w:sz w:val="26"/>
          <w:szCs w:val="24"/>
        </w:rPr>
        <w:t>.</w:t>
      </w:r>
    </w:p>
    <w:sectPr w:rsidR="00A801A6" w:rsidRPr="00A55D89" w:rsidSect="009524B0">
      <w:footerReference w:type="default" r:id="rId7"/>
      <w:pgSz w:w="16838" w:h="11906" w:orient="landscape"/>
      <w:pgMar w:top="993" w:right="678" w:bottom="567" w:left="709" w:header="426" w:footer="71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A50" w:rsidRDefault="00960A50" w:rsidP="0027454C">
      <w:pPr>
        <w:spacing w:line="240" w:lineRule="auto"/>
      </w:pPr>
      <w:r>
        <w:separator/>
      </w:r>
    </w:p>
  </w:endnote>
  <w:endnote w:type="continuationSeparator" w:id="0">
    <w:p w:rsidR="00960A50" w:rsidRDefault="00960A50" w:rsidP="00274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524B0" w:rsidRPr="00671A8F" w:rsidRDefault="000C114C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AD2074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AD2074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1F5503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AD2074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AD2074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AD2074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1F5503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AD2074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A50" w:rsidRDefault="00960A50" w:rsidP="0027454C">
      <w:pPr>
        <w:spacing w:line="240" w:lineRule="auto"/>
      </w:pPr>
      <w:r>
        <w:separator/>
      </w:r>
    </w:p>
  </w:footnote>
  <w:footnote w:type="continuationSeparator" w:id="0">
    <w:p w:rsidR="00960A50" w:rsidRDefault="00960A50" w:rsidP="002745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1E2A"/>
    <w:multiLevelType w:val="hybridMultilevel"/>
    <w:tmpl w:val="D89A356A"/>
    <w:lvl w:ilvl="0" w:tplc="DDEC33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A6"/>
    <w:rsid w:val="00017648"/>
    <w:rsid w:val="0004522E"/>
    <w:rsid w:val="00052B8C"/>
    <w:rsid w:val="00063CA6"/>
    <w:rsid w:val="000A4925"/>
    <w:rsid w:val="000C114C"/>
    <w:rsid w:val="000C5C13"/>
    <w:rsid w:val="00102B90"/>
    <w:rsid w:val="00120A50"/>
    <w:rsid w:val="0014298E"/>
    <w:rsid w:val="00184D47"/>
    <w:rsid w:val="001B2D34"/>
    <w:rsid w:val="001D4BD3"/>
    <w:rsid w:val="001E013B"/>
    <w:rsid w:val="001F5503"/>
    <w:rsid w:val="00210FB7"/>
    <w:rsid w:val="0027454C"/>
    <w:rsid w:val="002A4D8F"/>
    <w:rsid w:val="003632EB"/>
    <w:rsid w:val="00367243"/>
    <w:rsid w:val="003B19F7"/>
    <w:rsid w:val="00403B17"/>
    <w:rsid w:val="00403D6F"/>
    <w:rsid w:val="004131C6"/>
    <w:rsid w:val="00414F8F"/>
    <w:rsid w:val="00474350"/>
    <w:rsid w:val="004C13A9"/>
    <w:rsid w:val="004C1928"/>
    <w:rsid w:val="004F1D52"/>
    <w:rsid w:val="00512E35"/>
    <w:rsid w:val="005268D7"/>
    <w:rsid w:val="0052775D"/>
    <w:rsid w:val="00530C2D"/>
    <w:rsid w:val="005331BF"/>
    <w:rsid w:val="00546AB1"/>
    <w:rsid w:val="00572ACE"/>
    <w:rsid w:val="00574DBE"/>
    <w:rsid w:val="005876EC"/>
    <w:rsid w:val="005A5B81"/>
    <w:rsid w:val="005C4768"/>
    <w:rsid w:val="005D3047"/>
    <w:rsid w:val="00601C76"/>
    <w:rsid w:val="006103E2"/>
    <w:rsid w:val="00621B7E"/>
    <w:rsid w:val="00624284"/>
    <w:rsid w:val="00687733"/>
    <w:rsid w:val="006C5353"/>
    <w:rsid w:val="006D5ED0"/>
    <w:rsid w:val="00703A49"/>
    <w:rsid w:val="00704F22"/>
    <w:rsid w:val="00771C06"/>
    <w:rsid w:val="00794312"/>
    <w:rsid w:val="007A5C30"/>
    <w:rsid w:val="007B2844"/>
    <w:rsid w:val="007F6EE1"/>
    <w:rsid w:val="008160D2"/>
    <w:rsid w:val="008174C9"/>
    <w:rsid w:val="008752E4"/>
    <w:rsid w:val="008820CA"/>
    <w:rsid w:val="008956AE"/>
    <w:rsid w:val="008B2BD9"/>
    <w:rsid w:val="008B56D9"/>
    <w:rsid w:val="008D5E8C"/>
    <w:rsid w:val="008E569A"/>
    <w:rsid w:val="008E5750"/>
    <w:rsid w:val="008F1094"/>
    <w:rsid w:val="0090608B"/>
    <w:rsid w:val="009075D0"/>
    <w:rsid w:val="00914E86"/>
    <w:rsid w:val="009217ED"/>
    <w:rsid w:val="00960A50"/>
    <w:rsid w:val="009A6667"/>
    <w:rsid w:val="009C6CA9"/>
    <w:rsid w:val="009F7F23"/>
    <w:rsid w:val="00A116EE"/>
    <w:rsid w:val="00A52164"/>
    <w:rsid w:val="00A801A6"/>
    <w:rsid w:val="00A93B20"/>
    <w:rsid w:val="00AD2074"/>
    <w:rsid w:val="00AD2CD9"/>
    <w:rsid w:val="00AE68D0"/>
    <w:rsid w:val="00AF0F5A"/>
    <w:rsid w:val="00B17DA6"/>
    <w:rsid w:val="00B274EC"/>
    <w:rsid w:val="00B520F6"/>
    <w:rsid w:val="00B67374"/>
    <w:rsid w:val="00B80343"/>
    <w:rsid w:val="00D118BA"/>
    <w:rsid w:val="00D76705"/>
    <w:rsid w:val="00DA151B"/>
    <w:rsid w:val="00DA78B1"/>
    <w:rsid w:val="00DB2699"/>
    <w:rsid w:val="00DD3053"/>
    <w:rsid w:val="00DD6840"/>
    <w:rsid w:val="00DE266E"/>
    <w:rsid w:val="00E25737"/>
    <w:rsid w:val="00E35D48"/>
    <w:rsid w:val="00E42AAF"/>
    <w:rsid w:val="00E840FD"/>
    <w:rsid w:val="00EA709F"/>
    <w:rsid w:val="00EC2FEF"/>
    <w:rsid w:val="00EF0E3B"/>
    <w:rsid w:val="00F12580"/>
    <w:rsid w:val="00F63F79"/>
    <w:rsid w:val="00F65472"/>
    <w:rsid w:val="00F71876"/>
    <w:rsid w:val="00F7331E"/>
    <w:rsid w:val="00F84C2F"/>
    <w:rsid w:val="00F84E9F"/>
    <w:rsid w:val="00F94AE2"/>
    <w:rsid w:val="00F963CD"/>
    <w:rsid w:val="00FA4817"/>
    <w:rsid w:val="00FD0642"/>
    <w:rsid w:val="00FF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1A6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01A6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801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1A6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906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48</cp:revision>
  <cp:lastPrinted>2017-02-17T07:22:00Z</cp:lastPrinted>
  <dcterms:created xsi:type="dcterms:W3CDTF">2015-09-24T08:07:00Z</dcterms:created>
  <dcterms:modified xsi:type="dcterms:W3CDTF">2017-02-17T07:33:00Z</dcterms:modified>
</cp:coreProperties>
</file>