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8F" w:rsidRDefault="0041248F" w:rsidP="0041248F">
      <w:pPr>
        <w:jc w:val="center"/>
        <w:rPr>
          <w:b/>
          <w:sz w:val="26"/>
          <w:szCs w:val="24"/>
        </w:rPr>
      </w:pPr>
    </w:p>
    <w:p w:rsidR="0041248F" w:rsidRPr="00BC3137" w:rsidRDefault="0041248F" w:rsidP="0041248F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41248F" w:rsidRDefault="0041248F" w:rsidP="0041248F">
      <w:pPr>
        <w:jc w:val="center"/>
        <w:rPr>
          <w:b/>
          <w:sz w:val="20"/>
        </w:rPr>
      </w:pPr>
    </w:p>
    <w:p w:rsidR="0041248F" w:rsidRPr="00BC3137" w:rsidRDefault="0041248F" w:rsidP="0041248F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41248F" w:rsidRDefault="0041248F" w:rsidP="0041248F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41248F" w:rsidRDefault="0041248F" w:rsidP="0041248F">
      <w:pPr>
        <w:jc w:val="center"/>
        <w:rPr>
          <w:b/>
          <w:sz w:val="12"/>
        </w:rPr>
      </w:pPr>
    </w:p>
    <w:p w:rsidR="0041248F" w:rsidRPr="008A24BB" w:rsidRDefault="0041248F" w:rsidP="0041248F">
      <w:pPr>
        <w:rPr>
          <w:sz w:val="14"/>
        </w:rPr>
      </w:pPr>
    </w:p>
    <w:tbl>
      <w:tblPr>
        <w:tblStyle w:val="Tabela-Siatka"/>
        <w:tblW w:w="14395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3949"/>
        <w:gridCol w:w="1134"/>
        <w:gridCol w:w="3402"/>
        <w:gridCol w:w="2552"/>
        <w:gridCol w:w="2732"/>
      </w:tblGrid>
      <w:tr w:rsidR="0041248F" w:rsidRPr="00DA37BE" w:rsidTr="00B2670A">
        <w:trPr>
          <w:trHeight w:val="1651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41248F" w:rsidRPr="00AD3DD1" w:rsidRDefault="0041248F" w:rsidP="0034701C">
            <w:pPr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>Lp.</w:t>
            </w:r>
          </w:p>
        </w:tc>
        <w:tc>
          <w:tcPr>
            <w:tcW w:w="394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41248F" w:rsidRPr="00AD3DD1" w:rsidRDefault="0041248F" w:rsidP="0034701C">
            <w:pPr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 xml:space="preserve">Położenie </w:t>
            </w:r>
          </w:p>
          <w:p w:rsidR="0041248F" w:rsidRPr="00AD3DD1" w:rsidRDefault="0041248F" w:rsidP="0034701C">
            <w:pPr>
              <w:ind w:left="-78" w:right="-2"/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41248F" w:rsidRPr="00AD3DD1" w:rsidRDefault="0041248F" w:rsidP="0034701C">
            <w:pPr>
              <w:ind w:left="-46" w:right="-31"/>
              <w:jc w:val="center"/>
              <w:rPr>
                <w:b/>
                <w:sz w:val="26"/>
              </w:rPr>
            </w:pPr>
            <w:proofErr w:type="spellStart"/>
            <w:r w:rsidRPr="00AD3DD1">
              <w:rPr>
                <w:b/>
                <w:sz w:val="26"/>
              </w:rPr>
              <w:t>Powierz-chnia</w:t>
            </w:r>
            <w:proofErr w:type="spellEnd"/>
          </w:p>
          <w:p w:rsidR="0041248F" w:rsidRPr="00AD3DD1" w:rsidRDefault="0041248F" w:rsidP="0034701C">
            <w:pPr>
              <w:ind w:left="-46" w:right="-31"/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>[ha]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41248F" w:rsidRPr="00AD3DD1" w:rsidRDefault="0041248F" w:rsidP="0034701C">
            <w:pPr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>Opis nieruchomości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41248F" w:rsidRPr="00AD3DD1" w:rsidRDefault="0041248F" w:rsidP="0034701C">
            <w:pPr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 xml:space="preserve">Przeznaczenie nieruchomości </w:t>
            </w:r>
          </w:p>
        </w:tc>
        <w:tc>
          <w:tcPr>
            <w:tcW w:w="27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41248F" w:rsidRPr="00AD3DD1" w:rsidRDefault="0041248F" w:rsidP="0034701C">
            <w:pPr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 xml:space="preserve">Minimalna wywoławcza </w:t>
            </w:r>
            <w:r>
              <w:rPr>
                <w:b/>
                <w:sz w:val="26"/>
              </w:rPr>
              <w:t xml:space="preserve">wysokość </w:t>
            </w:r>
            <w:r w:rsidRPr="00AD3DD1">
              <w:rPr>
                <w:b/>
                <w:sz w:val="26"/>
              </w:rPr>
              <w:t>czynszu płatn</w:t>
            </w:r>
            <w:r>
              <w:rPr>
                <w:b/>
                <w:sz w:val="26"/>
              </w:rPr>
              <w:t>ego</w:t>
            </w:r>
            <w:r w:rsidRPr="00AD3DD1">
              <w:rPr>
                <w:b/>
                <w:sz w:val="26"/>
              </w:rPr>
              <w:t xml:space="preserve"> miesięcznie z góry*</w:t>
            </w:r>
          </w:p>
        </w:tc>
      </w:tr>
      <w:tr w:rsidR="0041248F" w:rsidRPr="00DA37BE" w:rsidTr="00B2670A">
        <w:trPr>
          <w:trHeight w:val="4248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41248F" w:rsidRPr="00DA37BE" w:rsidRDefault="0041248F" w:rsidP="0034701C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vAlign w:val="center"/>
          </w:tcPr>
          <w:p w:rsidR="0041248F" w:rsidRDefault="0041248F" w:rsidP="0034701C">
            <w:pPr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</w:t>
            </w:r>
            <w:r w:rsidRPr="004C1967">
              <w:rPr>
                <w:rFonts w:eastAsia="Calibri" w:cs="Times New Roman"/>
                <w:sz w:val="22"/>
              </w:rPr>
              <w:t>ieruchomoś</w:t>
            </w:r>
            <w:r>
              <w:rPr>
                <w:rFonts w:eastAsia="Calibri" w:cs="Times New Roman"/>
                <w:sz w:val="22"/>
              </w:rPr>
              <w:t>ć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położona jest w Łodzi,</w:t>
            </w:r>
            <w:r w:rsidRPr="004C1967">
              <w:rPr>
                <w:rFonts w:eastAsia="Calibri" w:cs="Times New Roman"/>
                <w:sz w:val="22"/>
              </w:rPr>
              <w:t xml:space="preserve"> przy ul.</w:t>
            </w:r>
            <w:r>
              <w:rPr>
                <w:rFonts w:eastAsia="Calibri" w:cs="Times New Roman"/>
                <w:sz w:val="22"/>
              </w:rPr>
              <w:t>  Wólczańskiej 202,</w:t>
            </w:r>
            <w:r w:rsidRPr="004C1967">
              <w:rPr>
                <w:rFonts w:eastAsia="Calibri" w:cs="Times New Roman"/>
                <w:sz w:val="22"/>
              </w:rPr>
              <w:t xml:space="preserve"> w obrębie geodezyjnym </w:t>
            </w:r>
            <w:r>
              <w:rPr>
                <w:rFonts w:eastAsia="Calibri" w:cs="Times New Roman"/>
                <w:sz w:val="22"/>
              </w:rPr>
              <w:t>S-9, i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oznaczona w ewidencji gruntów jako działki nr 14/13 i 14/</w:t>
            </w:r>
            <w:r w:rsidR="00B2670A">
              <w:rPr>
                <w:rFonts w:eastAsia="Calibri" w:cs="Times New Roman"/>
                <w:sz w:val="22"/>
              </w:rPr>
              <w:t>1</w:t>
            </w:r>
            <w:r>
              <w:rPr>
                <w:rFonts w:eastAsia="Calibri" w:cs="Times New Roman"/>
                <w:sz w:val="22"/>
              </w:rPr>
              <w:t>8</w:t>
            </w:r>
            <w:r w:rsidR="00B2670A">
              <w:rPr>
                <w:rFonts w:eastAsia="Calibri" w:cs="Times New Roman"/>
                <w:sz w:val="22"/>
              </w:rPr>
              <w:t>,</w:t>
            </w:r>
            <w:r w:rsidR="00C630E1">
              <w:rPr>
                <w:rFonts w:eastAsia="Calibri" w:cs="Times New Roman"/>
                <w:sz w:val="22"/>
              </w:rPr>
              <w:t xml:space="preserve"> dla których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4C1967">
              <w:rPr>
                <w:rFonts w:eastAsia="Calibri" w:cs="Times New Roman"/>
                <w:sz w:val="22"/>
              </w:rPr>
              <w:t xml:space="preserve">Sąd Rejonowy </w:t>
            </w:r>
            <w:r>
              <w:rPr>
                <w:rFonts w:eastAsia="Calibri" w:cs="Times New Roman"/>
                <w:sz w:val="22"/>
              </w:rPr>
              <w:t xml:space="preserve">dla Łodzi Śródmieścia prowadzi księgi </w:t>
            </w:r>
            <w:r w:rsidRPr="004C1967">
              <w:rPr>
                <w:rFonts w:eastAsia="Calibri" w:cs="Times New Roman"/>
                <w:sz w:val="22"/>
              </w:rPr>
              <w:t>wieczyst</w:t>
            </w:r>
            <w:r>
              <w:rPr>
                <w:rFonts w:eastAsia="Calibri" w:cs="Times New Roman"/>
                <w:sz w:val="22"/>
              </w:rPr>
              <w:t>e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oznaczone </w:t>
            </w:r>
            <w:r w:rsidRPr="004C1967">
              <w:rPr>
                <w:rFonts w:eastAsia="Calibri" w:cs="Times New Roman"/>
                <w:sz w:val="22"/>
              </w:rPr>
              <w:t>numer</w:t>
            </w:r>
            <w:r>
              <w:rPr>
                <w:rFonts w:eastAsia="Calibri" w:cs="Times New Roman"/>
                <w:sz w:val="22"/>
              </w:rPr>
              <w:t>ami</w:t>
            </w:r>
            <w:r w:rsidRPr="004C1967">
              <w:rPr>
                <w:rFonts w:eastAsia="Calibri" w:cs="Times New Roman"/>
                <w:sz w:val="22"/>
              </w:rPr>
              <w:t xml:space="preserve">: </w:t>
            </w:r>
            <w:r>
              <w:rPr>
                <w:rFonts w:eastAsia="Calibri" w:cs="Times New Roman"/>
                <w:sz w:val="22"/>
              </w:rPr>
              <w:t>LD</w:t>
            </w:r>
            <w:r w:rsidRPr="004C1967">
              <w:rPr>
                <w:rFonts w:eastAsia="Calibri" w:cs="Times New Roman"/>
                <w:sz w:val="22"/>
              </w:rPr>
              <w:t>1</w:t>
            </w:r>
            <w:r>
              <w:rPr>
                <w:rFonts w:eastAsia="Calibri" w:cs="Times New Roman"/>
                <w:sz w:val="22"/>
              </w:rPr>
              <w:t>M</w:t>
            </w:r>
            <w:r w:rsidRPr="004C1967">
              <w:rPr>
                <w:rFonts w:eastAsia="Calibri" w:cs="Times New Roman"/>
                <w:sz w:val="22"/>
              </w:rPr>
              <w:t>/00</w:t>
            </w:r>
            <w:r>
              <w:rPr>
                <w:rFonts w:eastAsia="Calibri" w:cs="Times New Roman"/>
                <w:sz w:val="22"/>
              </w:rPr>
              <w:t>119340</w:t>
            </w:r>
            <w:r w:rsidRPr="004C1967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6 i LD1M/00002071/6.</w:t>
            </w:r>
          </w:p>
          <w:p w:rsidR="0041248F" w:rsidRPr="00DA37BE" w:rsidRDefault="0041248F" w:rsidP="00686251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2"/>
              </w:rPr>
              <w:t xml:space="preserve">Nieruchomość jest </w:t>
            </w:r>
            <w:r w:rsidR="00686251">
              <w:rPr>
                <w:rFonts w:eastAsia="Calibri" w:cs="Times New Roman"/>
                <w:sz w:val="22"/>
              </w:rPr>
              <w:t xml:space="preserve">we władaniu </w:t>
            </w:r>
            <w:r>
              <w:rPr>
                <w:rFonts w:eastAsia="Calibri" w:cs="Times New Roman"/>
                <w:sz w:val="22"/>
              </w:rPr>
              <w:t>Województwa Łódzkiego.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248F" w:rsidRDefault="0041248F" w:rsidP="0041248F">
            <w:pPr>
              <w:ind w:left="-100" w:right="-2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0,1501</w:t>
            </w:r>
          </w:p>
          <w:p w:rsidR="0041248F" w:rsidRPr="00DA37BE" w:rsidRDefault="0041248F" w:rsidP="0041248F">
            <w:pPr>
              <w:ind w:left="-100" w:right="-28"/>
              <w:jc w:val="center"/>
              <w:rPr>
                <w:sz w:val="24"/>
              </w:rPr>
            </w:pPr>
            <w:r>
              <w:rPr>
                <w:rFonts w:eastAsia="Calibri" w:cs="Times New Roman"/>
                <w:sz w:val="22"/>
              </w:rPr>
              <w:t>0,4397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1248F" w:rsidRDefault="0041248F" w:rsidP="0034701C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 xml:space="preserve">Na nieruchomości posadowiony jest </w:t>
            </w:r>
            <w:r w:rsidR="00B2670A">
              <w:rPr>
                <w:sz w:val="22"/>
              </w:rPr>
              <w:t>sześciokondygnacyjny budynek</w:t>
            </w:r>
            <w:r>
              <w:rPr>
                <w:sz w:val="22"/>
              </w:rPr>
              <w:t xml:space="preserve"> przyłączony do sieci elektrycznej, wodno-kanalizacyjnej</w:t>
            </w:r>
            <w:r w:rsidR="00B2670A">
              <w:rPr>
                <w:sz w:val="22"/>
              </w:rPr>
              <w:t>, gazowej</w:t>
            </w:r>
            <w:r>
              <w:rPr>
                <w:sz w:val="22"/>
              </w:rPr>
              <w:t xml:space="preserve"> i grzewczej.</w:t>
            </w:r>
            <w:r w:rsidR="00561F4F">
              <w:rPr>
                <w:sz w:val="22"/>
              </w:rPr>
              <w:t xml:space="preserve"> Jest on siedzibą Pedagogicznej Biblioteki Wojewódzkiej i Wojewódzkiego Ośrodka Doskonalenia Nauczycieli.</w:t>
            </w:r>
          </w:p>
          <w:p w:rsidR="0041248F" w:rsidRDefault="0041248F" w:rsidP="0034701C">
            <w:pPr>
              <w:ind w:firstLine="408"/>
              <w:rPr>
                <w:sz w:val="22"/>
              </w:rPr>
            </w:pPr>
          </w:p>
          <w:p w:rsidR="0041248F" w:rsidRDefault="0013355F" w:rsidP="0034701C">
            <w:pPr>
              <w:ind w:firstLine="408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.15pt;margin-top:0;width:145.5pt;height:0;z-index:251660288" o:connectortype="straight"/>
              </w:pict>
            </w:r>
          </w:p>
          <w:p w:rsidR="0041248F" w:rsidRPr="005200BA" w:rsidRDefault="0041248F" w:rsidP="00561F4F">
            <w:pPr>
              <w:ind w:firstLine="408"/>
              <w:rPr>
                <w:sz w:val="24"/>
              </w:rPr>
            </w:pPr>
            <w:r>
              <w:rPr>
                <w:sz w:val="22"/>
              </w:rPr>
              <w:t xml:space="preserve">Przedmiotem najmu </w:t>
            </w:r>
            <w:r w:rsidR="00686251">
              <w:rPr>
                <w:sz w:val="22"/>
              </w:rPr>
              <w:t>są 2</w:t>
            </w:r>
            <w:r>
              <w:rPr>
                <w:sz w:val="22"/>
              </w:rPr>
              <w:t>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p</w:t>
            </w:r>
            <w:r w:rsidR="00686251">
              <w:rPr>
                <w:sz w:val="22"/>
              </w:rPr>
              <w:t>owierzchni użytkowej, usytuowane</w:t>
            </w:r>
            <w:r>
              <w:rPr>
                <w:sz w:val="22"/>
              </w:rPr>
              <w:t xml:space="preserve"> w korytarzu</w:t>
            </w:r>
            <w:r w:rsidR="00561F4F">
              <w:rPr>
                <w:sz w:val="22"/>
              </w:rPr>
              <w:t>,</w:t>
            </w:r>
            <w:r>
              <w:rPr>
                <w:sz w:val="22"/>
              </w:rPr>
              <w:t xml:space="preserve"> na </w:t>
            </w:r>
            <w:r w:rsidR="00561F4F">
              <w:rPr>
                <w:sz w:val="22"/>
              </w:rPr>
              <w:t xml:space="preserve">parterze </w:t>
            </w:r>
            <w:r>
              <w:rPr>
                <w:sz w:val="22"/>
              </w:rPr>
              <w:t>budynku.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1248F" w:rsidRPr="00DA37BE" w:rsidRDefault="00B2670A" w:rsidP="00B2670A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Powierzchnia prze-zna</w:t>
            </w:r>
            <w:r w:rsidR="0041248F">
              <w:rPr>
                <w:color w:val="auto"/>
                <w:spacing w:val="0"/>
                <w:sz w:val="22"/>
                <w:szCs w:val="22"/>
              </w:rPr>
              <w:t xml:space="preserve">czona jest na zainstalowanie </w:t>
            </w:r>
            <w:r>
              <w:rPr>
                <w:color w:val="auto"/>
                <w:spacing w:val="0"/>
                <w:sz w:val="22"/>
                <w:szCs w:val="22"/>
              </w:rPr>
              <w:t>dwóch dystrybutorów</w:t>
            </w:r>
            <w:r w:rsidR="0041248F">
              <w:rPr>
                <w:color w:val="auto"/>
                <w:spacing w:val="0"/>
                <w:sz w:val="22"/>
                <w:szCs w:val="22"/>
              </w:rPr>
              <w:t xml:space="preserve"> napojów</w:t>
            </w:r>
            <w:r w:rsidR="00686251">
              <w:rPr>
                <w:color w:val="auto"/>
                <w:spacing w:val="0"/>
                <w:sz w:val="22"/>
                <w:szCs w:val="22"/>
              </w:rPr>
              <w:t xml:space="preserve"> i przekąsek</w:t>
            </w:r>
            <w:r w:rsidR="0041248F">
              <w:rPr>
                <w:color w:val="auto"/>
                <w:spacing w:val="0"/>
                <w:sz w:val="22"/>
                <w:szCs w:val="22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</w:tcBorders>
            <w:vAlign w:val="center"/>
          </w:tcPr>
          <w:p w:rsidR="0041248F" w:rsidRPr="00561F4F" w:rsidRDefault="0041248F" w:rsidP="00561F4F">
            <w:pPr>
              <w:tabs>
                <w:tab w:val="left" w:pos="401"/>
              </w:tabs>
              <w:ind w:left="92" w:hanging="59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3</w:t>
            </w:r>
            <w:r w:rsidR="00561F4F">
              <w:rPr>
                <w:sz w:val="24"/>
              </w:rPr>
              <w:t>0</w:t>
            </w:r>
            <w:r>
              <w:rPr>
                <w:sz w:val="24"/>
              </w:rPr>
              <w:t>,00 zł</w:t>
            </w:r>
            <w:r w:rsidR="00561F4F">
              <w:rPr>
                <w:sz w:val="24"/>
              </w:rPr>
              <w:t xml:space="preserve"> za 1 m</w:t>
            </w:r>
            <w:r w:rsidR="00561F4F">
              <w:rPr>
                <w:sz w:val="24"/>
                <w:vertAlign w:val="superscript"/>
              </w:rPr>
              <w:t>2</w:t>
            </w:r>
          </w:p>
        </w:tc>
      </w:tr>
    </w:tbl>
    <w:p w:rsidR="0041248F" w:rsidRDefault="0041248F" w:rsidP="0041248F">
      <w:pPr>
        <w:ind w:left="1418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Wysokość </w:t>
      </w:r>
      <w:r w:rsidRPr="00107473">
        <w:rPr>
          <w:sz w:val="20"/>
        </w:rPr>
        <w:t>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41248F" w:rsidRPr="00107473" w:rsidRDefault="0041248F" w:rsidP="0041248F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Do miesięcznego czynszu ustalonego w przetargu zostanie doliczony podatek VAT, zgodnie z obowiązującymi przepisami.</w:t>
      </w:r>
    </w:p>
    <w:p w:rsidR="0041248F" w:rsidRDefault="0041248F" w:rsidP="0041248F">
      <w:pPr>
        <w:jc w:val="center"/>
        <w:rPr>
          <w:b/>
          <w:szCs w:val="24"/>
        </w:rPr>
      </w:pPr>
    </w:p>
    <w:p w:rsidR="0041248F" w:rsidRDefault="0041248F" w:rsidP="0041248F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561F4F">
        <w:rPr>
          <w:b/>
          <w:szCs w:val="24"/>
        </w:rPr>
        <w:t>11 kwietnia</w:t>
      </w:r>
      <w:r>
        <w:rPr>
          <w:b/>
          <w:szCs w:val="24"/>
        </w:rPr>
        <w:t xml:space="preserve"> do 2 </w:t>
      </w:r>
      <w:r w:rsidR="00561F4F">
        <w:rPr>
          <w:b/>
          <w:szCs w:val="24"/>
        </w:rPr>
        <w:t xml:space="preserve">maja </w:t>
      </w:r>
      <w:r w:rsidRPr="0081648B">
        <w:rPr>
          <w:b/>
          <w:szCs w:val="24"/>
        </w:rPr>
        <w:t>20</w:t>
      </w:r>
      <w:r>
        <w:rPr>
          <w:b/>
          <w:szCs w:val="24"/>
        </w:rPr>
        <w:t>17</w:t>
      </w:r>
      <w:r w:rsidRPr="0081648B">
        <w:rPr>
          <w:b/>
          <w:szCs w:val="24"/>
        </w:rPr>
        <w:t xml:space="preserve"> roku.</w:t>
      </w:r>
    </w:p>
    <w:p w:rsidR="0041248F" w:rsidRPr="00EF11BE" w:rsidRDefault="0041248F" w:rsidP="0041248F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Żołnierczyk, pok. 104, tel. 042 205-58-71;  042 205-58-72, wewnętrzny 133.</w:t>
      </w:r>
    </w:p>
    <w:p w:rsidR="0041248F" w:rsidRDefault="0041248F" w:rsidP="0041248F"/>
    <w:sectPr w:rsidR="0041248F" w:rsidSect="0021287F">
      <w:footerReference w:type="default" r:id="rId6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70E" w:rsidRDefault="009B570E" w:rsidP="00041E31">
      <w:pPr>
        <w:spacing w:line="240" w:lineRule="auto"/>
      </w:pPr>
      <w:r>
        <w:separator/>
      </w:r>
    </w:p>
  </w:endnote>
  <w:endnote w:type="continuationSeparator" w:id="0">
    <w:p w:rsidR="009B570E" w:rsidRDefault="009B570E" w:rsidP="00041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561F4F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1335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1335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630E1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335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1335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1335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630E1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1335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9B570E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70E" w:rsidRDefault="009B570E" w:rsidP="00041E31">
      <w:pPr>
        <w:spacing w:line="240" w:lineRule="auto"/>
      </w:pPr>
      <w:r>
        <w:separator/>
      </w:r>
    </w:p>
  </w:footnote>
  <w:footnote w:type="continuationSeparator" w:id="0">
    <w:p w:rsidR="009B570E" w:rsidRDefault="009B570E" w:rsidP="00041E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48F"/>
    <w:rsid w:val="00041E31"/>
    <w:rsid w:val="00063CA6"/>
    <w:rsid w:val="0007386B"/>
    <w:rsid w:val="0007396F"/>
    <w:rsid w:val="000A4925"/>
    <w:rsid w:val="0013355F"/>
    <w:rsid w:val="00154E56"/>
    <w:rsid w:val="001E013B"/>
    <w:rsid w:val="00235CA0"/>
    <w:rsid w:val="00367243"/>
    <w:rsid w:val="003A4D2D"/>
    <w:rsid w:val="0041248F"/>
    <w:rsid w:val="00451600"/>
    <w:rsid w:val="004C1928"/>
    <w:rsid w:val="004D1A1A"/>
    <w:rsid w:val="00512E35"/>
    <w:rsid w:val="00530C2D"/>
    <w:rsid w:val="00546AB1"/>
    <w:rsid w:val="00561F4F"/>
    <w:rsid w:val="005A5B81"/>
    <w:rsid w:val="005C4768"/>
    <w:rsid w:val="00601C76"/>
    <w:rsid w:val="00621B7E"/>
    <w:rsid w:val="00686251"/>
    <w:rsid w:val="00771C06"/>
    <w:rsid w:val="00794312"/>
    <w:rsid w:val="00841EF5"/>
    <w:rsid w:val="008752E4"/>
    <w:rsid w:val="008E4EB2"/>
    <w:rsid w:val="0091024C"/>
    <w:rsid w:val="0097228C"/>
    <w:rsid w:val="009A6667"/>
    <w:rsid w:val="009B570E"/>
    <w:rsid w:val="009C6CA9"/>
    <w:rsid w:val="009F7F23"/>
    <w:rsid w:val="00A52164"/>
    <w:rsid w:val="00B13ED1"/>
    <w:rsid w:val="00B174A3"/>
    <w:rsid w:val="00B2670A"/>
    <w:rsid w:val="00C630E1"/>
    <w:rsid w:val="00D118BA"/>
    <w:rsid w:val="00DC6E3A"/>
    <w:rsid w:val="00E25737"/>
    <w:rsid w:val="00EA6297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48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48F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41248F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248F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24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48F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cp:lastPrinted>2017-04-05T07:01:00Z</cp:lastPrinted>
  <dcterms:created xsi:type="dcterms:W3CDTF">2017-04-04T10:29:00Z</dcterms:created>
  <dcterms:modified xsi:type="dcterms:W3CDTF">2017-04-05T07:03:00Z</dcterms:modified>
</cp:coreProperties>
</file>