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006" w:rsidRPr="008534EA" w:rsidRDefault="004B1006" w:rsidP="004B1006">
      <w:pPr>
        <w:jc w:val="center"/>
        <w:rPr>
          <w:b/>
          <w:szCs w:val="24"/>
        </w:rPr>
      </w:pPr>
      <w:r w:rsidRPr="008534EA">
        <w:rPr>
          <w:b/>
          <w:szCs w:val="24"/>
        </w:rPr>
        <w:t xml:space="preserve">ZARZĄD  NIERUCHOMOŚCI  WOJEWÓDZTWA  ŁÓDZKIEGO  </w:t>
      </w:r>
      <w:r w:rsidRPr="008534EA">
        <w:rPr>
          <w:rFonts w:cs="Times New Roman"/>
          <w:b/>
          <w:szCs w:val="20"/>
        </w:rPr>
        <w:t>91-427</w:t>
      </w:r>
      <w:r w:rsidRPr="008534EA">
        <w:rPr>
          <w:rFonts w:ascii="Verdana" w:hAnsi="Verdana"/>
          <w:i/>
          <w:szCs w:val="20"/>
        </w:rPr>
        <w:t xml:space="preserve"> </w:t>
      </w:r>
      <w:r w:rsidRPr="008534EA">
        <w:rPr>
          <w:b/>
          <w:szCs w:val="24"/>
        </w:rPr>
        <w:t>ŁÓDŹ, UL. KAMIŃSKIEGO 7/9</w:t>
      </w:r>
    </w:p>
    <w:p w:rsidR="004B1006" w:rsidRPr="008534EA" w:rsidRDefault="004B1006" w:rsidP="004B1006">
      <w:pPr>
        <w:jc w:val="center"/>
        <w:rPr>
          <w:b/>
          <w:sz w:val="22"/>
        </w:rPr>
      </w:pPr>
    </w:p>
    <w:p w:rsidR="004B1006" w:rsidRPr="00204603" w:rsidRDefault="004B1006" w:rsidP="004B1006">
      <w:pPr>
        <w:jc w:val="center"/>
        <w:rPr>
          <w:b/>
          <w:sz w:val="46"/>
        </w:rPr>
      </w:pPr>
      <w:r w:rsidRPr="00204603">
        <w:rPr>
          <w:b/>
          <w:sz w:val="46"/>
        </w:rPr>
        <w:t>Wykaz nieruchomości Województwa Łódzkiego</w:t>
      </w:r>
    </w:p>
    <w:p w:rsidR="004B1006" w:rsidRPr="00204603" w:rsidRDefault="004B1006" w:rsidP="004B1006">
      <w:pPr>
        <w:jc w:val="center"/>
        <w:rPr>
          <w:b/>
          <w:sz w:val="46"/>
        </w:rPr>
      </w:pPr>
      <w:r w:rsidRPr="00204603">
        <w:rPr>
          <w:b/>
          <w:sz w:val="46"/>
        </w:rPr>
        <w:t xml:space="preserve">przeznaczonych do </w:t>
      </w:r>
      <w:r>
        <w:rPr>
          <w:b/>
          <w:sz w:val="46"/>
        </w:rPr>
        <w:t>najmu</w:t>
      </w:r>
    </w:p>
    <w:p w:rsidR="004B1006" w:rsidRPr="00FD26FC" w:rsidRDefault="004B1006" w:rsidP="004B1006">
      <w:pPr>
        <w:rPr>
          <w:sz w:val="2"/>
        </w:rPr>
      </w:pPr>
    </w:p>
    <w:tbl>
      <w:tblPr>
        <w:tblStyle w:val="Tabela-Siatka"/>
        <w:tblW w:w="14687" w:type="dxa"/>
        <w:jc w:val="center"/>
        <w:tblInd w:w="-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97"/>
        <w:gridCol w:w="1138"/>
        <w:gridCol w:w="4015"/>
        <w:gridCol w:w="2100"/>
        <w:gridCol w:w="2011"/>
        <w:gridCol w:w="2126"/>
      </w:tblGrid>
      <w:tr w:rsidR="001D0A37" w:rsidRPr="004C1967" w:rsidTr="001D0A37">
        <w:trPr>
          <w:trHeight w:val="1703"/>
          <w:jc w:val="center"/>
        </w:trPr>
        <w:tc>
          <w:tcPr>
            <w:tcW w:w="3297" w:type="dxa"/>
            <w:shd w:val="clear" w:color="auto" w:fill="00E200"/>
            <w:vAlign w:val="center"/>
          </w:tcPr>
          <w:p w:rsidR="004B1006" w:rsidRPr="001D0A37" w:rsidRDefault="004B1006" w:rsidP="00D03084">
            <w:pPr>
              <w:jc w:val="center"/>
              <w:rPr>
                <w:b/>
                <w:sz w:val="24"/>
                <w:szCs w:val="24"/>
              </w:rPr>
            </w:pPr>
            <w:r w:rsidRPr="001D0A37">
              <w:rPr>
                <w:b/>
                <w:sz w:val="24"/>
                <w:szCs w:val="24"/>
              </w:rPr>
              <w:t xml:space="preserve">Położenie </w:t>
            </w:r>
          </w:p>
          <w:p w:rsidR="004B1006" w:rsidRPr="001D0A37" w:rsidRDefault="004B1006" w:rsidP="00D03084">
            <w:pPr>
              <w:ind w:left="-78" w:right="-2"/>
              <w:jc w:val="center"/>
              <w:rPr>
                <w:b/>
                <w:sz w:val="24"/>
                <w:szCs w:val="24"/>
              </w:rPr>
            </w:pPr>
            <w:r w:rsidRPr="001D0A37">
              <w:rPr>
                <w:b/>
                <w:sz w:val="24"/>
                <w:szCs w:val="24"/>
              </w:rPr>
              <w:t xml:space="preserve">i oznaczenie nieruchomości </w:t>
            </w:r>
          </w:p>
        </w:tc>
        <w:tc>
          <w:tcPr>
            <w:tcW w:w="1138" w:type="dxa"/>
            <w:shd w:val="clear" w:color="auto" w:fill="00E200"/>
            <w:vAlign w:val="center"/>
          </w:tcPr>
          <w:p w:rsidR="004B1006" w:rsidRPr="001D0A37" w:rsidRDefault="004B1006" w:rsidP="00D03084">
            <w:pPr>
              <w:ind w:left="-46" w:right="-31"/>
              <w:jc w:val="center"/>
              <w:rPr>
                <w:b/>
                <w:sz w:val="24"/>
                <w:szCs w:val="24"/>
              </w:rPr>
            </w:pPr>
            <w:proofErr w:type="spellStart"/>
            <w:r w:rsidRPr="001D0A37">
              <w:rPr>
                <w:b/>
                <w:sz w:val="24"/>
                <w:szCs w:val="24"/>
              </w:rPr>
              <w:t>Powierz-chnia</w:t>
            </w:r>
            <w:proofErr w:type="spellEnd"/>
          </w:p>
          <w:p w:rsidR="004B1006" w:rsidRPr="001D0A37" w:rsidRDefault="004B1006" w:rsidP="00D03084">
            <w:pPr>
              <w:ind w:left="-46" w:right="-31"/>
              <w:jc w:val="center"/>
              <w:rPr>
                <w:b/>
                <w:sz w:val="24"/>
                <w:szCs w:val="24"/>
              </w:rPr>
            </w:pPr>
            <w:r w:rsidRPr="001D0A37">
              <w:rPr>
                <w:b/>
                <w:sz w:val="24"/>
                <w:szCs w:val="24"/>
              </w:rPr>
              <w:t>[ha]</w:t>
            </w:r>
          </w:p>
        </w:tc>
        <w:tc>
          <w:tcPr>
            <w:tcW w:w="4015" w:type="dxa"/>
            <w:shd w:val="clear" w:color="auto" w:fill="00E200"/>
            <w:vAlign w:val="center"/>
          </w:tcPr>
          <w:p w:rsidR="004B1006" w:rsidRPr="001D0A37" w:rsidRDefault="004B1006" w:rsidP="00D03084">
            <w:pPr>
              <w:jc w:val="center"/>
              <w:rPr>
                <w:b/>
                <w:sz w:val="24"/>
                <w:szCs w:val="24"/>
              </w:rPr>
            </w:pPr>
            <w:r w:rsidRPr="001D0A37">
              <w:rPr>
                <w:b/>
                <w:sz w:val="24"/>
                <w:szCs w:val="24"/>
              </w:rPr>
              <w:t>Opis nieruchomości</w:t>
            </w:r>
          </w:p>
        </w:tc>
        <w:tc>
          <w:tcPr>
            <w:tcW w:w="2100" w:type="dxa"/>
            <w:shd w:val="clear" w:color="auto" w:fill="00E200"/>
          </w:tcPr>
          <w:p w:rsidR="004B1006" w:rsidRPr="001D0A37" w:rsidRDefault="004B1006" w:rsidP="00D03084">
            <w:pPr>
              <w:jc w:val="center"/>
              <w:rPr>
                <w:b/>
                <w:sz w:val="24"/>
              </w:rPr>
            </w:pPr>
          </w:p>
          <w:p w:rsidR="004B1006" w:rsidRPr="001D0A37" w:rsidRDefault="004B1006" w:rsidP="00D03084">
            <w:pPr>
              <w:jc w:val="center"/>
              <w:rPr>
                <w:b/>
                <w:sz w:val="24"/>
              </w:rPr>
            </w:pPr>
            <w:r w:rsidRPr="001D0A37">
              <w:rPr>
                <w:b/>
                <w:sz w:val="24"/>
              </w:rPr>
              <w:t>Przeznaczenie nieruchomości</w:t>
            </w:r>
          </w:p>
        </w:tc>
        <w:tc>
          <w:tcPr>
            <w:tcW w:w="2011" w:type="dxa"/>
            <w:shd w:val="clear" w:color="auto" w:fill="00E200"/>
          </w:tcPr>
          <w:p w:rsidR="004B1006" w:rsidRPr="001D0A37" w:rsidRDefault="004B1006" w:rsidP="00D03084">
            <w:pPr>
              <w:jc w:val="center"/>
              <w:rPr>
                <w:b/>
                <w:sz w:val="24"/>
              </w:rPr>
            </w:pPr>
          </w:p>
          <w:p w:rsidR="004B1006" w:rsidRPr="001D0A37" w:rsidRDefault="004B1006" w:rsidP="00D03084">
            <w:pPr>
              <w:jc w:val="center"/>
              <w:rPr>
                <w:b/>
                <w:sz w:val="24"/>
              </w:rPr>
            </w:pPr>
            <w:r w:rsidRPr="001D0A37">
              <w:rPr>
                <w:b/>
                <w:sz w:val="24"/>
              </w:rPr>
              <w:t>Forma i okres trwania umowy</w:t>
            </w:r>
          </w:p>
        </w:tc>
        <w:tc>
          <w:tcPr>
            <w:tcW w:w="2126" w:type="dxa"/>
            <w:shd w:val="clear" w:color="auto" w:fill="00E200"/>
            <w:vAlign w:val="center"/>
          </w:tcPr>
          <w:p w:rsidR="004B1006" w:rsidRPr="001D0A37" w:rsidRDefault="004B1006" w:rsidP="00D03084">
            <w:pPr>
              <w:jc w:val="center"/>
              <w:rPr>
                <w:b/>
                <w:sz w:val="24"/>
                <w:szCs w:val="24"/>
              </w:rPr>
            </w:pPr>
            <w:r w:rsidRPr="001D0A37">
              <w:rPr>
                <w:b/>
                <w:sz w:val="24"/>
              </w:rPr>
              <w:t>Minimalna wywoławcza wysokość</w:t>
            </w:r>
            <w:r w:rsidR="00CD6EC1" w:rsidRPr="001D0A37">
              <w:rPr>
                <w:b/>
                <w:sz w:val="24"/>
              </w:rPr>
              <w:t xml:space="preserve"> czynszu płatnego miesięcznie z </w:t>
            </w:r>
            <w:r w:rsidRPr="001D0A37">
              <w:rPr>
                <w:b/>
                <w:sz w:val="24"/>
              </w:rPr>
              <w:t>góry*</w:t>
            </w:r>
          </w:p>
        </w:tc>
      </w:tr>
      <w:tr w:rsidR="004B1006" w:rsidRPr="00675941" w:rsidTr="001D0A37">
        <w:trPr>
          <w:trHeight w:val="3972"/>
          <w:jc w:val="center"/>
        </w:trPr>
        <w:tc>
          <w:tcPr>
            <w:tcW w:w="3297" w:type="dxa"/>
            <w:vAlign w:val="center"/>
          </w:tcPr>
          <w:p w:rsidR="004B1006" w:rsidRPr="00FD26FC" w:rsidRDefault="004B1006" w:rsidP="00D03084">
            <w:pPr>
              <w:ind w:right="24" w:firstLine="541"/>
              <w:rPr>
                <w:rFonts w:eastAsia="Calibri" w:cs="Times New Roman"/>
                <w:sz w:val="24"/>
              </w:rPr>
            </w:pPr>
          </w:p>
          <w:p w:rsidR="004B1006" w:rsidRPr="00FD26FC" w:rsidRDefault="004B1006" w:rsidP="00D03084">
            <w:pPr>
              <w:ind w:right="24" w:firstLine="541"/>
              <w:rPr>
                <w:rFonts w:eastAsia="Calibri" w:cs="Times New Roman"/>
                <w:sz w:val="24"/>
              </w:rPr>
            </w:pPr>
            <w:r w:rsidRPr="00FD26FC">
              <w:rPr>
                <w:rFonts w:eastAsia="Calibri" w:cs="Times New Roman"/>
                <w:sz w:val="24"/>
              </w:rPr>
              <w:t>Nieruchomość gruntowa zabudowana, położona w obrębie geodezyjny</w:t>
            </w:r>
            <w:r>
              <w:rPr>
                <w:rFonts w:eastAsia="Calibri" w:cs="Times New Roman"/>
                <w:sz w:val="24"/>
              </w:rPr>
              <w:t>m 9 miasta Pabianice, przy ul. Gdańskiej 5A, oznaczona w </w:t>
            </w:r>
            <w:r w:rsidRPr="00FD26FC">
              <w:rPr>
                <w:rFonts w:eastAsia="Calibri" w:cs="Times New Roman"/>
                <w:sz w:val="24"/>
              </w:rPr>
              <w:t>ewidencji gruntów jako działka nr 334. Sąd Rejonowy w Pabianicach prowadzi dla tej nieruchomości księgę wieczystą o numerze LD1P/00004691/5.</w:t>
            </w:r>
          </w:p>
          <w:p w:rsidR="004B1006" w:rsidRPr="00FD26FC" w:rsidRDefault="004B1006" w:rsidP="00D03084">
            <w:pPr>
              <w:ind w:right="24" w:firstLine="541"/>
              <w:rPr>
                <w:rFonts w:eastAsia="Calibri" w:cs="Times New Roman"/>
                <w:sz w:val="24"/>
              </w:rPr>
            </w:pPr>
            <w:r w:rsidRPr="00FD26FC">
              <w:rPr>
                <w:rFonts w:eastAsia="Calibri" w:cs="Times New Roman"/>
                <w:sz w:val="24"/>
              </w:rPr>
              <w:t>Nieruchomość jest własnością Województwa Łódzkiego.</w:t>
            </w:r>
          </w:p>
          <w:p w:rsidR="004B1006" w:rsidRPr="00FD26FC" w:rsidRDefault="004B1006" w:rsidP="00D03084">
            <w:pPr>
              <w:ind w:firstLine="375"/>
              <w:rPr>
                <w:sz w:val="24"/>
              </w:rPr>
            </w:pPr>
          </w:p>
        </w:tc>
        <w:tc>
          <w:tcPr>
            <w:tcW w:w="1138" w:type="dxa"/>
            <w:vAlign w:val="center"/>
          </w:tcPr>
          <w:tbl>
            <w:tblPr>
              <w:tblW w:w="4995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"/>
              <w:gridCol w:w="871"/>
            </w:tblGrid>
            <w:tr w:rsidR="004B1006" w:rsidRPr="00FD26FC" w:rsidTr="00D03084">
              <w:trPr>
                <w:trHeight w:val="266"/>
                <w:tblCellSpacing w:w="0" w:type="dxa"/>
              </w:trPr>
              <w:tc>
                <w:tcPr>
                  <w:tcW w:w="271" w:type="pct"/>
                  <w:vAlign w:val="center"/>
                  <w:hideMark/>
                </w:tcPr>
                <w:p w:rsidR="004B1006" w:rsidRPr="00FD26FC" w:rsidRDefault="004B1006" w:rsidP="00D03084">
                  <w:pPr>
                    <w:spacing w:line="240" w:lineRule="auto"/>
                    <w:jc w:val="left"/>
                    <w:rPr>
                      <w:rFonts w:eastAsia="Times New Roman" w:cs="Times New Roman"/>
                      <w:sz w:val="24"/>
                      <w:lang w:eastAsia="pl-PL"/>
                    </w:rPr>
                  </w:pPr>
                </w:p>
              </w:tc>
              <w:tc>
                <w:tcPr>
                  <w:tcW w:w="4729" w:type="pct"/>
                  <w:vAlign w:val="center"/>
                  <w:hideMark/>
                </w:tcPr>
                <w:p w:rsidR="004B1006" w:rsidRPr="00FD26FC" w:rsidRDefault="004B1006" w:rsidP="00D03084">
                  <w:pPr>
                    <w:spacing w:line="240" w:lineRule="auto"/>
                    <w:jc w:val="center"/>
                    <w:rPr>
                      <w:rFonts w:eastAsia="Times New Roman" w:cs="Times New Roman"/>
                      <w:sz w:val="24"/>
                      <w:lang w:eastAsia="pl-PL"/>
                    </w:rPr>
                  </w:pPr>
                  <w:r w:rsidRPr="00FD26FC">
                    <w:rPr>
                      <w:rFonts w:eastAsia="Calibri" w:cs="Times New Roman"/>
                      <w:sz w:val="24"/>
                    </w:rPr>
                    <w:t>0,5297</w:t>
                  </w:r>
                </w:p>
              </w:tc>
            </w:tr>
          </w:tbl>
          <w:p w:rsidR="004B1006" w:rsidRPr="00FD26FC" w:rsidRDefault="004B1006" w:rsidP="00D03084">
            <w:pPr>
              <w:jc w:val="center"/>
              <w:rPr>
                <w:sz w:val="24"/>
              </w:rPr>
            </w:pPr>
          </w:p>
        </w:tc>
        <w:tc>
          <w:tcPr>
            <w:tcW w:w="4015" w:type="dxa"/>
            <w:vAlign w:val="center"/>
          </w:tcPr>
          <w:p w:rsidR="004B1006" w:rsidRPr="00FD26FC" w:rsidRDefault="004B1006" w:rsidP="00D03084">
            <w:pPr>
              <w:ind w:firstLine="484"/>
              <w:rPr>
                <w:sz w:val="24"/>
              </w:rPr>
            </w:pPr>
            <w:r w:rsidRPr="00FD26FC">
              <w:rPr>
                <w:sz w:val="24"/>
              </w:rPr>
              <w:t>Na nieruchomości posadowiony jest kompleks budynków i budowli wykorzystywanych w przeszłości jako baza transportu samochodowego.</w:t>
            </w:r>
          </w:p>
          <w:p w:rsidR="004B1006" w:rsidRPr="00FD26FC" w:rsidRDefault="0029342F" w:rsidP="00D03084">
            <w:pPr>
              <w:rPr>
                <w:sz w:val="24"/>
              </w:rPr>
            </w:pPr>
            <w:r>
              <w:rPr>
                <w:noProof/>
                <w:sz w:val="24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3.3pt;margin-top:5.75pt;width:187.1pt;height:.05pt;z-index:251658240" o:connectortype="straight"/>
              </w:pict>
            </w:r>
          </w:p>
          <w:p w:rsidR="004B1006" w:rsidRPr="00FD26FC" w:rsidRDefault="004B1006" w:rsidP="00D03084">
            <w:pPr>
              <w:rPr>
                <w:sz w:val="24"/>
              </w:rPr>
            </w:pPr>
            <w:r w:rsidRPr="00FD26FC">
              <w:rPr>
                <w:sz w:val="24"/>
              </w:rPr>
              <w:t>Przedmiotem najmu będą:</w:t>
            </w:r>
          </w:p>
          <w:p w:rsidR="004B1006" w:rsidRPr="00FD26FC" w:rsidRDefault="004B1006" w:rsidP="00D03084">
            <w:pPr>
              <w:rPr>
                <w:sz w:val="24"/>
              </w:rPr>
            </w:pPr>
          </w:p>
          <w:p w:rsidR="004B1006" w:rsidRDefault="004B1006" w:rsidP="00D03084">
            <w:pPr>
              <w:rPr>
                <w:sz w:val="24"/>
              </w:rPr>
            </w:pPr>
            <w:r w:rsidRPr="00FD26FC">
              <w:rPr>
                <w:sz w:val="24"/>
              </w:rPr>
              <w:t>1. wiaty garażowe nr 32 i 37, licytowane łącznie, o powierzchni 20,40 m</w:t>
            </w:r>
            <w:r w:rsidRPr="0097726B">
              <w:rPr>
                <w:sz w:val="24"/>
                <w:vertAlign w:val="superscript"/>
              </w:rPr>
              <w:t>2</w:t>
            </w:r>
            <w:r w:rsidRPr="00FD26FC">
              <w:rPr>
                <w:sz w:val="24"/>
              </w:rPr>
              <w:t xml:space="preserve"> każda,</w:t>
            </w:r>
          </w:p>
          <w:p w:rsidR="004B1006" w:rsidRPr="00FD26FC" w:rsidRDefault="004B1006" w:rsidP="00D03084">
            <w:pPr>
              <w:rPr>
                <w:sz w:val="10"/>
              </w:rPr>
            </w:pPr>
          </w:p>
          <w:p w:rsidR="004B1006" w:rsidRDefault="004B1006" w:rsidP="00D03084">
            <w:pPr>
              <w:rPr>
                <w:sz w:val="24"/>
              </w:rPr>
            </w:pPr>
            <w:r w:rsidRPr="00FD26FC">
              <w:rPr>
                <w:sz w:val="24"/>
              </w:rPr>
              <w:t>2. garaż nr 17, o powierzchni 22,75 m</w:t>
            </w:r>
            <w:r w:rsidRPr="0097726B">
              <w:rPr>
                <w:sz w:val="24"/>
                <w:vertAlign w:val="superscript"/>
              </w:rPr>
              <w:t>2</w:t>
            </w:r>
            <w:r w:rsidRPr="00FD26FC">
              <w:rPr>
                <w:sz w:val="24"/>
              </w:rPr>
              <w:t>,</w:t>
            </w:r>
          </w:p>
          <w:p w:rsidR="004B1006" w:rsidRPr="00FD26FC" w:rsidRDefault="004B1006" w:rsidP="00D03084">
            <w:pPr>
              <w:rPr>
                <w:sz w:val="10"/>
              </w:rPr>
            </w:pPr>
          </w:p>
          <w:p w:rsidR="004B1006" w:rsidRDefault="004B1006" w:rsidP="00D03084">
            <w:pPr>
              <w:rPr>
                <w:sz w:val="24"/>
              </w:rPr>
            </w:pPr>
            <w:r w:rsidRPr="00FD26FC">
              <w:rPr>
                <w:sz w:val="24"/>
              </w:rPr>
              <w:t>3. garaże nr</w:t>
            </w:r>
            <w:r w:rsidR="001D0A37">
              <w:rPr>
                <w:sz w:val="24"/>
              </w:rPr>
              <w:t xml:space="preserve"> 25 i 26, licytowane łącznie, o </w:t>
            </w:r>
            <w:r w:rsidRPr="00FD26FC">
              <w:rPr>
                <w:sz w:val="24"/>
              </w:rPr>
              <w:t>łącznej powierzchni 41,54 m</w:t>
            </w:r>
            <w:r w:rsidRPr="00FD26FC">
              <w:rPr>
                <w:sz w:val="24"/>
                <w:vertAlign w:val="superscript"/>
              </w:rPr>
              <w:t>2</w:t>
            </w:r>
            <w:r w:rsidRPr="00FD26FC">
              <w:rPr>
                <w:sz w:val="24"/>
              </w:rPr>
              <w:t>.</w:t>
            </w:r>
          </w:p>
          <w:p w:rsidR="004B1006" w:rsidRPr="00FD26FC" w:rsidRDefault="004B1006" w:rsidP="00D03084">
            <w:pPr>
              <w:rPr>
                <w:sz w:val="24"/>
              </w:rPr>
            </w:pPr>
          </w:p>
        </w:tc>
        <w:tc>
          <w:tcPr>
            <w:tcW w:w="2100" w:type="dxa"/>
          </w:tcPr>
          <w:p w:rsidR="004B1006" w:rsidRPr="00FD26FC" w:rsidRDefault="004B1006" w:rsidP="00D03084">
            <w:pPr>
              <w:jc w:val="center"/>
              <w:rPr>
                <w:rFonts w:cs="Times New Roman"/>
                <w:sz w:val="24"/>
              </w:rPr>
            </w:pPr>
          </w:p>
          <w:p w:rsidR="004B1006" w:rsidRPr="00FD26FC" w:rsidRDefault="004B1006" w:rsidP="00D03084">
            <w:pPr>
              <w:rPr>
                <w:rFonts w:cs="Times New Roman"/>
                <w:sz w:val="24"/>
              </w:rPr>
            </w:pPr>
          </w:p>
          <w:p w:rsidR="004B1006" w:rsidRPr="00FD26FC" w:rsidRDefault="004B1006" w:rsidP="00D03084">
            <w:pPr>
              <w:rPr>
                <w:rFonts w:cs="Times New Roman"/>
                <w:sz w:val="24"/>
              </w:rPr>
            </w:pPr>
          </w:p>
          <w:p w:rsidR="004B1006" w:rsidRPr="00FD26FC" w:rsidRDefault="004B1006" w:rsidP="00D03084">
            <w:pPr>
              <w:rPr>
                <w:rFonts w:cs="Times New Roman"/>
                <w:sz w:val="24"/>
              </w:rPr>
            </w:pPr>
          </w:p>
          <w:p w:rsidR="004B1006" w:rsidRPr="00FD26FC" w:rsidRDefault="004B1006" w:rsidP="00D03084">
            <w:pPr>
              <w:rPr>
                <w:rFonts w:cs="Times New Roman"/>
                <w:sz w:val="24"/>
              </w:rPr>
            </w:pPr>
            <w:r w:rsidRPr="00FD26FC">
              <w:rPr>
                <w:rFonts w:cs="Times New Roman"/>
                <w:sz w:val="24"/>
              </w:rPr>
              <w:t>Wiaty garażowe i garaże będą wykorzystywane zgodnie z ich przeznaczeniem.</w:t>
            </w:r>
          </w:p>
        </w:tc>
        <w:tc>
          <w:tcPr>
            <w:tcW w:w="2011" w:type="dxa"/>
          </w:tcPr>
          <w:p w:rsidR="004B1006" w:rsidRPr="00FD26FC" w:rsidRDefault="004B1006" w:rsidP="00D03084">
            <w:pPr>
              <w:jc w:val="center"/>
              <w:rPr>
                <w:rFonts w:cs="Times New Roman"/>
                <w:sz w:val="24"/>
              </w:rPr>
            </w:pPr>
          </w:p>
          <w:p w:rsidR="004B1006" w:rsidRPr="00FD26FC" w:rsidRDefault="004B1006" w:rsidP="00D03084">
            <w:pPr>
              <w:jc w:val="center"/>
              <w:rPr>
                <w:rFonts w:cs="Times New Roman"/>
                <w:sz w:val="24"/>
              </w:rPr>
            </w:pPr>
          </w:p>
          <w:p w:rsidR="004B1006" w:rsidRPr="00FD26FC" w:rsidRDefault="004B1006" w:rsidP="00D03084">
            <w:pPr>
              <w:jc w:val="center"/>
              <w:rPr>
                <w:rFonts w:cs="Times New Roman"/>
                <w:sz w:val="24"/>
              </w:rPr>
            </w:pPr>
          </w:p>
          <w:p w:rsidR="004B1006" w:rsidRPr="00FD26FC" w:rsidRDefault="004B1006" w:rsidP="00D03084">
            <w:pPr>
              <w:jc w:val="center"/>
              <w:rPr>
                <w:rFonts w:cs="Times New Roman"/>
                <w:sz w:val="24"/>
              </w:rPr>
            </w:pPr>
          </w:p>
          <w:p w:rsidR="004B1006" w:rsidRPr="00FD26FC" w:rsidRDefault="004B1006" w:rsidP="00D03084">
            <w:pPr>
              <w:rPr>
                <w:rFonts w:cs="Times New Roman"/>
                <w:sz w:val="24"/>
              </w:rPr>
            </w:pPr>
            <w:r w:rsidRPr="00FD26FC">
              <w:rPr>
                <w:rFonts w:cs="Times New Roman"/>
                <w:sz w:val="24"/>
              </w:rPr>
              <w:t>Wiaty garażowe i</w:t>
            </w:r>
            <w:r w:rsidR="001D0A37">
              <w:rPr>
                <w:rFonts w:cs="Times New Roman"/>
                <w:sz w:val="24"/>
              </w:rPr>
              <w:t> garaże przeznaczone do najmu w </w:t>
            </w:r>
            <w:r w:rsidRPr="00FD26FC">
              <w:rPr>
                <w:rFonts w:cs="Times New Roman"/>
                <w:sz w:val="24"/>
              </w:rPr>
              <w:t>trybie przetargu ustnego nieograniczonego, na okres 3 lat.</w:t>
            </w:r>
          </w:p>
        </w:tc>
        <w:tc>
          <w:tcPr>
            <w:tcW w:w="2126" w:type="dxa"/>
            <w:vAlign w:val="center"/>
          </w:tcPr>
          <w:p w:rsidR="004B1006" w:rsidRPr="00FD26FC" w:rsidRDefault="001D0A37" w:rsidP="00D03084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1. za wiaty garażowe nr </w:t>
            </w:r>
            <w:r w:rsidR="004B1006" w:rsidRPr="00FD26FC">
              <w:rPr>
                <w:rFonts w:cs="Times New Roman"/>
                <w:sz w:val="24"/>
              </w:rPr>
              <w:t xml:space="preserve">32 i 37:  </w:t>
            </w:r>
          </w:p>
          <w:p w:rsidR="004B1006" w:rsidRPr="00FD26FC" w:rsidRDefault="00CD6EC1" w:rsidP="00D03084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18</w:t>
            </w:r>
            <w:r w:rsidR="004B1006" w:rsidRPr="00FD26FC">
              <w:rPr>
                <w:rFonts w:cs="Times New Roman"/>
                <w:sz w:val="24"/>
              </w:rPr>
              <w:t>0,00 zł,</w:t>
            </w:r>
          </w:p>
          <w:p w:rsidR="004B1006" w:rsidRPr="00FD26FC" w:rsidRDefault="004B1006" w:rsidP="00D03084">
            <w:pPr>
              <w:rPr>
                <w:rFonts w:cs="Times New Roman"/>
                <w:sz w:val="24"/>
              </w:rPr>
            </w:pPr>
          </w:p>
          <w:p w:rsidR="004B1006" w:rsidRPr="00FD26FC" w:rsidRDefault="004B1006" w:rsidP="00D03084">
            <w:pPr>
              <w:rPr>
                <w:rFonts w:cs="Times New Roman"/>
                <w:sz w:val="24"/>
              </w:rPr>
            </w:pPr>
            <w:r w:rsidRPr="00FD26FC">
              <w:rPr>
                <w:rFonts w:cs="Times New Roman"/>
                <w:sz w:val="24"/>
              </w:rPr>
              <w:t>2. za garaż nr 17:</w:t>
            </w:r>
          </w:p>
          <w:p w:rsidR="004B1006" w:rsidRPr="00FD26FC" w:rsidRDefault="004B1006" w:rsidP="00D03084">
            <w:pPr>
              <w:rPr>
                <w:rFonts w:cs="Times New Roman"/>
                <w:sz w:val="24"/>
              </w:rPr>
            </w:pPr>
            <w:r w:rsidRPr="00FD26FC">
              <w:rPr>
                <w:rFonts w:cs="Times New Roman"/>
                <w:sz w:val="24"/>
              </w:rPr>
              <w:t>185,00 zł,</w:t>
            </w:r>
          </w:p>
          <w:p w:rsidR="004B1006" w:rsidRPr="00FD26FC" w:rsidRDefault="004B1006" w:rsidP="00D03084">
            <w:pPr>
              <w:rPr>
                <w:rFonts w:cs="Times New Roman"/>
                <w:sz w:val="24"/>
              </w:rPr>
            </w:pPr>
          </w:p>
          <w:p w:rsidR="004B1006" w:rsidRPr="00FD26FC" w:rsidRDefault="004B1006" w:rsidP="00D03084">
            <w:pPr>
              <w:rPr>
                <w:rFonts w:cs="Times New Roman"/>
                <w:sz w:val="24"/>
              </w:rPr>
            </w:pPr>
            <w:r w:rsidRPr="00FD26FC">
              <w:rPr>
                <w:rFonts w:cs="Times New Roman"/>
                <w:sz w:val="24"/>
              </w:rPr>
              <w:t>3. za garaże nr 25 i</w:t>
            </w:r>
            <w:r>
              <w:rPr>
                <w:rFonts w:cs="Times New Roman"/>
                <w:sz w:val="24"/>
              </w:rPr>
              <w:t> </w:t>
            </w:r>
            <w:r w:rsidRPr="00FD26FC">
              <w:rPr>
                <w:rFonts w:cs="Times New Roman"/>
                <w:sz w:val="24"/>
              </w:rPr>
              <w:t>26:</w:t>
            </w:r>
          </w:p>
          <w:p w:rsidR="004B1006" w:rsidRPr="00FD26FC" w:rsidRDefault="004B1006" w:rsidP="00D03084">
            <w:pPr>
              <w:rPr>
                <w:rFonts w:cs="Times New Roman"/>
                <w:sz w:val="24"/>
              </w:rPr>
            </w:pPr>
            <w:r w:rsidRPr="00FD26FC">
              <w:rPr>
                <w:rFonts w:cs="Times New Roman"/>
                <w:sz w:val="24"/>
              </w:rPr>
              <w:t>380,00 zł.</w:t>
            </w:r>
          </w:p>
        </w:tc>
      </w:tr>
    </w:tbl>
    <w:p w:rsidR="004B1006" w:rsidRPr="0079400D" w:rsidRDefault="004B1006" w:rsidP="004B1006">
      <w:pPr>
        <w:ind w:left="1418" w:hanging="567"/>
        <w:jc w:val="left"/>
        <w:rPr>
          <w:sz w:val="18"/>
        </w:rPr>
      </w:pPr>
      <w:r w:rsidRPr="0079400D">
        <w:rPr>
          <w:sz w:val="18"/>
        </w:rPr>
        <w:t xml:space="preserve">* </w:t>
      </w:r>
      <w:r w:rsidRPr="0079400D">
        <w:rPr>
          <w:color w:val="FFFFFF" w:themeColor="background1"/>
          <w:sz w:val="18"/>
        </w:rPr>
        <w:t xml:space="preserve">.. </w:t>
      </w:r>
      <w:r w:rsidRPr="0079400D">
        <w:rPr>
          <w:sz w:val="18"/>
        </w:rPr>
        <w:t>1.  Wysokość czynszu ustalona w wyniku przetargu będzie waloryzowana corocznie o wskaźnik wzrostu cen towarów i usług konsumpcyjnych za rok poprzedni, o</w:t>
      </w:r>
      <w:r>
        <w:rPr>
          <w:sz w:val="18"/>
        </w:rPr>
        <w:t>głaszany przez prezesa Głównego </w:t>
      </w:r>
      <w:r w:rsidRPr="0079400D">
        <w:rPr>
          <w:sz w:val="18"/>
        </w:rPr>
        <w:t>Urzędu Statystycznego.</w:t>
      </w:r>
    </w:p>
    <w:p w:rsidR="004B1006" w:rsidRDefault="004B1006" w:rsidP="004B1006">
      <w:pPr>
        <w:ind w:left="1418" w:hanging="567"/>
        <w:jc w:val="left"/>
        <w:rPr>
          <w:sz w:val="18"/>
        </w:rPr>
      </w:pPr>
      <w:r w:rsidRPr="0079400D">
        <w:rPr>
          <w:sz w:val="18"/>
        </w:rPr>
        <w:t xml:space="preserve">      2.  Do miesięcznego czynszu ustalonego w przetargu zostanie doliczony podatek VAT, zgodnie z obowiązującymi przepisami.</w:t>
      </w:r>
    </w:p>
    <w:p w:rsidR="004B1006" w:rsidRPr="00FD26FC" w:rsidRDefault="004B1006" w:rsidP="004B1006">
      <w:pPr>
        <w:ind w:left="1418" w:hanging="567"/>
        <w:jc w:val="left"/>
        <w:rPr>
          <w:sz w:val="8"/>
        </w:rPr>
      </w:pPr>
    </w:p>
    <w:p w:rsidR="004B1006" w:rsidRDefault="004B1006" w:rsidP="004B1006">
      <w:pPr>
        <w:spacing w:line="240" w:lineRule="auto"/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>w dniach od 16 stycznia do 6 lutego 2018</w:t>
      </w:r>
      <w:r w:rsidRPr="0081648B">
        <w:rPr>
          <w:b/>
          <w:szCs w:val="24"/>
        </w:rPr>
        <w:t xml:space="preserve"> roku.</w:t>
      </w:r>
    </w:p>
    <w:p w:rsidR="004B1006" w:rsidRPr="00FD26FC" w:rsidRDefault="004B1006" w:rsidP="004B1006">
      <w:pPr>
        <w:spacing w:line="240" w:lineRule="auto"/>
        <w:jc w:val="center"/>
        <w:rPr>
          <w:sz w:val="32"/>
        </w:rPr>
      </w:pPr>
      <w:r w:rsidRPr="00EF11BE">
        <w:rPr>
          <w:b/>
          <w:szCs w:val="24"/>
        </w:rPr>
        <w:t xml:space="preserve">Sprawę prowadzi </w:t>
      </w:r>
      <w:r>
        <w:rPr>
          <w:b/>
          <w:szCs w:val="24"/>
        </w:rPr>
        <w:t>Agnieszka Drozda</w:t>
      </w:r>
      <w:r w:rsidRPr="00EF11BE">
        <w:rPr>
          <w:b/>
          <w:szCs w:val="24"/>
        </w:rPr>
        <w:t>, pok. 104, tel. 042 205-58-71;  042 205-58-72, wewnętrzny 13</w:t>
      </w:r>
      <w:r>
        <w:rPr>
          <w:b/>
          <w:szCs w:val="24"/>
        </w:rPr>
        <w:t>2</w:t>
      </w:r>
      <w:r w:rsidRPr="00EF11BE">
        <w:rPr>
          <w:b/>
          <w:szCs w:val="24"/>
        </w:rPr>
        <w:t>.</w:t>
      </w:r>
    </w:p>
    <w:sectPr w:rsidR="004B1006" w:rsidRPr="00FD26FC" w:rsidSect="009524B0">
      <w:footerReference w:type="default" r:id="rId6"/>
      <w:pgSz w:w="16838" w:h="11906" w:orient="landscape"/>
      <w:pgMar w:top="993" w:right="678" w:bottom="567" w:left="709" w:header="426" w:footer="71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637" w:rsidRDefault="00266637" w:rsidP="007326A3">
      <w:pPr>
        <w:spacing w:line="240" w:lineRule="auto"/>
      </w:pPr>
      <w:r>
        <w:separator/>
      </w:r>
    </w:p>
  </w:endnote>
  <w:endnote w:type="continuationSeparator" w:id="0">
    <w:p w:rsidR="00266637" w:rsidRDefault="00266637" w:rsidP="007326A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6390797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9524B0" w:rsidRPr="00671A8F" w:rsidRDefault="004B1006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71A8F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29342F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29342F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F05940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29342F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71A8F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29342F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29342F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F05940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29342F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637" w:rsidRDefault="00266637" w:rsidP="007326A3">
      <w:pPr>
        <w:spacing w:line="240" w:lineRule="auto"/>
      </w:pPr>
      <w:r>
        <w:separator/>
      </w:r>
    </w:p>
  </w:footnote>
  <w:footnote w:type="continuationSeparator" w:id="0">
    <w:p w:rsidR="00266637" w:rsidRDefault="00266637" w:rsidP="007326A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1006"/>
    <w:rsid w:val="0012568A"/>
    <w:rsid w:val="001D0A37"/>
    <w:rsid w:val="00266637"/>
    <w:rsid w:val="0029342F"/>
    <w:rsid w:val="004B1006"/>
    <w:rsid w:val="006D3073"/>
    <w:rsid w:val="007326A3"/>
    <w:rsid w:val="007710F6"/>
    <w:rsid w:val="00773B87"/>
    <w:rsid w:val="00AE5C96"/>
    <w:rsid w:val="00CD6EC1"/>
    <w:rsid w:val="00CE2AB0"/>
    <w:rsid w:val="00F05940"/>
    <w:rsid w:val="00FB0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006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B1006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4B100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1006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266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ADrozda</dc:creator>
  <cp:keywords/>
  <dc:description/>
  <cp:lastModifiedBy>ADrozda</cp:lastModifiedBy>
  <cp:revision>6</cp:revision>
  <cp:lastPrinted>2018-01-10T11:22:00Z</cp:lastPrinted>
  <dcterms:created xsi:type="dcterms:W3CDTF">2018-01-10T09:22:00Z</dcterms:created>
  <dcterms:modified xsi:type="dcterms:W3CDTF">2018-01-10T11:31:00Z</dcterms:modified>
</cp:coreProperties>
</file>